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166F6" w14:textId="77777777" w:rsidR="0051225E" w:rsidRPr="00D07828" w:rsidRDefault="0051225E" w:rsidP="0051225E">
      <w:pPr>
        <w:pStyle w:val="Titre1"/>
        <w:pBdr>
          <w:top w:val="single" w:sz="4" w:space="14" w:color="auto"/>
          <w:left w:val="single" w:sz="4" w:space="4" w:color="auto"/>
          <w:bottom w:val="single" w:sz="4" w:space="1" w:color="auto"/>
          <w:right w:val="single" w:sz="4" w:space="4" w:color="auto"/>
        </w:pBdr>
        <w:jc w:val="center"/>
        <w:rPr>
          <w:rFonts w:ascii="Marianne" w:eastAsiaTheme="minorHAnsi" w:hAnsi="Marianne" w:cstheme="minorBidi"/>
          <w:b w:val="0"/>
          <w:bCs w:val="0"/>
          <w:color w:val="auto"/>
          <w:sz w:val="18"/>
          <w:szCs w:val="18"/>
        </w:rPr>
      </w:pPr>
      <w:bookmarkStart w:id="0" w:name="_Toc63095769"/>
      <w:bookmarkStart w:id="1" w:name="_Toc63166018"/>
      <w:bookmarkStart w:id="2" w:name="_Toc63166814"/>
      <w:bookmarkStart w:id="3" w:name="_Toc63167097"/>
      <w:bookmarkStart w:id="4" w:name="_Toc63174345"/>
      <w:bookmarkStart w:id="5" w:name="_Toc63174398"/>
      <w:bookmarkStart w:id="6" w:name="_Toc63778686"/>
      <w:bookmarkStart w:id="7" w:name="_Toc63778838"/>
      <w:bookmarkStart w:id="8" w:name="_Toc63778970"/>
      <w:bookmarkStart w:id="9" w:name="_Toc63779042"/>
      <w:bookmarkStart w:id="10" w:name="_Toc63779955"/>
      <w:bookmarkStart w:id="11" w:name="_Toc66353585"/>
      <w:bookmarkStart w:id="12" w:name="_Toc66355145"/>
      <w:bookmarkStart w:id="13" w:name="_Toc66374419"/>
      <w:r w:rsidRPr="00F06404">
        <w:rPr>
          <w:rFonts w:ascii="Marianne" w:hAnsi="Marianne"/>
        </w:rPr>
        <w:t xml:space="preserve">Bilan d’étape relatif aux lignes directrices de gestion </w:t>
      </w:r>
      <w:r w:rsidRPr="00F06404">
        <w:rPr>
          <w:rFonts w:ascii="Marianne" w:hAnsi="Marianne"/>
        </w:rPr>
        <w:br/>
        <w:t>ministérielles (MENJ</w:t>
      </w:r>
      <w:r>
        <w:rPr>
          <w:rFonts w:ascii="Marianne" w:hAnsi="Marianne"/>
        </w:rPr>
        <w:t xml:space="preserve"> et MSJOP</w:t>
      </w:r>
      <w:r w:rsidRPr="00F06404">
        <w:rPr>
          <w:rFonts w:ascii="Marianne" w:hAnsi="Marianne"/>
        </w:rPr>
        <w:t>) en matière de mobilité - année 2023</w:t>
      </w:r>
      <w:r w:rsidRPr="00D07828">
        <w:rPr>
          <w:rFonts w:ascii="Marianne" w:eastAsiaTheme="minorHAnsi" w:hAnsi="Marianne" w:cstheme="minorBidi"/>
          <w:b w:val="0"/>
          <w:bCs w:val="0"/>
          <w:color w:val="auto"/>
          <w:sz w:val="18"/>
          <w:szCs w:val="18"/>
        </w:rPr>
        <w:br/>
      </w:r>
    </w:p>
    <w:p w14:paraId="5F47AECD" w14:textId="77777777" w:rsidR="0051225E" w:rsidRPr="00F4695F" w:rsidRDefault="0051225E" w:rsidP="0051225E">
      <w:pPr>
        <w:rPr>
          <w:rFonts w:ascii="Marianne" w:hAnsi="Marianne"/>
          <w:sz w:val="18"/>
          <w:szCs w:val="18"/>
        </w:rPr>
      </w:pPr>
    </w:p>
    <w:p w14:paraId="5C09DA98" w14:textId="77777777" w:rsidR="0051225E" w:rsidRPr="00E6638D" w:rsidRDefault="0051225E" w:rsidP="0051225E">
      <w:pPr>
        <w:spacing w:line="240" w:lineRule="auto"/>
        <w:rPr>
          <w:rFonts w:ascii="Marianne" w:eastAsia="Calibri" w:hAnsi="Marianne" w:cs="Arial"/>
          <w:sz w:val="20"/>
          <w:szCs w:val="20"/>
        </w:rPr>
      </w:pPr>
      <w:r w:rsidRPr="00E6638D">
        <w:rPr>
          <w:rFonts w:ascii="Marianne" w:eastAsia="Calibri" w:hAnsi="Marianne" w:cs="Arial"/>
          <w:sz w:val="20"/>
          <w:szCs w:val="20"/>
        </w:rPr>
        <w:t>L’article 413-2 du code général de la fonction publique a introduit l’édiction de lignes directrices de gestion par les administrations en matière de mobilité. L’article 6 du décret n° 2019-1265 du 29 novembre 2019 modifié relatif aux lignes directrices de gestion prévoit que la mise en œuvre des lignes directrices de gestion doit faire l’objet d’un bilan établi annuellement et présenté devant le comité social d’administration compétent.</w:t>
      </w:r>
    </w:p>
    <w:p w14:paraId="0113E2A6" w14:textId="77777777" w:rsidR="0051225E" w:rsidRDefault="0051225E" w:rsidP="0051225E">
      <w:pPr>
        <w:spacing w:before="100" w:beforeAutospacing="1" w:after="100" w:afterAutospacing="1" w:line="240" w:lineRule="auto"/>
        <w:rPr>
          <w:rFonts w:ascii="Marianne" w:eastAsia="Calibri" w:hAnsi="Marianne" w:cs="Arial"/>
          <w:sz w:val="20"/>
          <w:szCs w:val="20"/>
        </w:rPr>
      </w:pPr>
      <w:r w:rsidRPr="00E6638D">
        <w:rPr>
          <w:rFonts w:ascii="Marianne" w:eastAsia="Calibri" w:hAnsi="Marianne" w:cs="Arial"/>
          <w:sz w:val="20"/>
          <w:szCs w:val="20"/>
        </w:rPr>
        <w:t>Les lignes directrices de gestion ministérielles déterminent de manière pluriannuelle les orientations générales de la politique de mobilité du ministère de l’éducation nationale et de la jeunesse</w:t>
      </w:r>
      <w:r>
        <w:rPr>
          <w:rFonts w:ascii="Marianne" w:eastAsia="Calibri" w:hAnsi="Marianne" w:cs="Arial"/>
          <w:sz w:val="20"/>
          <w:szCs w:val="20"/>
        </w:rPr>
        <w:t xml:space="preserve"> et du ministère des sports, des jeux olympiques et paralympiques.</w:t>
      </w:r>
    </w:p>
    <w:p w14:paraId="72EA9D38" w14:textId="77777777" w:rsidR="0051225E" w:rsidRPr="00E6638D" w:rsidRDefault="0051225E" w:rsidP="00E34A58">
      <w:pPr>
        <w:spacing w:after="0" w:line="240" w:lineRule="auto"/>
        <w:rPr>
          <w:rFonts w:ascii="Marianne" w:hAnsi="Marianne" w:cs="Arial"/>
          <w:sz w:val="20"/>
          <w:szCs w:val="20"/>
        </w:rPr>
      </w:pPr>
      <w:r w:rsidRPr="00E6638D">
        <w:rPr>
          <w:rFonts w:ascii="Marianne" w:hAnsi="Marianne" w:cs="Arial"/>
          <w:sz w:val="20"/>
          <w:szCs w:val="20"/>
        </w:rPr>
        <w:t>Elles sont applicables :</w:t>
      </w:r>
    </w:p>
    <w:p w14:paraId="2D9E5FE9" w14:textId="77777777" w:rsidR="0051225E" w:rsidRPr="00E6638D" w:rsidRDefault="0051225E" w:rsidP="00671317">
      <w:pPr>
        <w:pStyle w:val="Paragraphedeliste"/>
        <w:numPr>
          <w:ilvl w:val="0"/>
          <w:numId w:val="6"/>
        </w:numPr>
        <w:spacing w:line="240" w:lineRule="auto"/>
        <w:jc w:val="left"/>
        <w:rPr>
          <w:rFonts w:ascii="Marianne" w:eastAsia="Calibri" w:hAnsi="Marianne" w:cs="Arial"/>
          <w:sz w:val="20"/>
          <w:szCs w:val="20"/>
        </w:rPr>
      </w:pPr>
      <w:r w:rsidRPr="00E6638D">
        <w:rPr>
          <w:rFonts w:ascii="Marianne" w:hAnsi="Marianne" w:cs="Arial"/>
          <w:sz w:val="20"/>
          <w:szCs w:val="20"/>
        </w:rPr>
        <w:t>aux personnels enseignants des premier et second degrés, aux personnels d’éducation et aux psychologues de l’éducation nationale ;</w:t>
      </w:r>
    </w:p>
    <w:p w14:paraId="2FD248AF" w14:textId="77777777" w:rsidR="0051225E" w:rsidRPr="00E6638D" w:rsidRDefault="0051225E" w:rsidP="00671317">
      <w:pPr>
        <w:pStyle w:val="Paragraphedeliste"/>
        <w:numPr>
          <w:ilvl w:val="0"/>
          <w:numId w:val="6"/>
        </w:numPr>
        <w:spacing w:line="240" w:lineRule="auto"/>
        <w:jc w:val="left"/>
        <w:rPr>
          <w:rFonts w:ascii="Marianne" w:eastAsia="Calibri" w:hAnsi="Marianne" w:cs="Arial"/>
          <w:sz w:val="20"/>
          <w:szCs w:val="20"/>
        </w:rPr>
      </w:pPr>
      <w:r w:rsidRPr="00E6638D">
        <w:rPr>
          <w:rFonts w:ascii="Marianne" w:eastAsia="Calibri" w:hAnsi="Marianne" w:cs="Arial"/>
          <w:sz w:val="20"/>
          <w:szCs w:val="20"/>
        </w:rPr>
        <w:t>aux personnels d’encadrement : personnels de direction d’établissement d’enseignement ou de formation, personnels d’inspection ;</w:t>
      </w:r>
    </w:p>
    <w:p w14:paraId="313B2FA7" w14:textId="77777777" w:rsidR="0051225E" w:rsidRPr="00E6638D" w:rsidRDefault="0051225E" w:rsidP="00671317">
      <w:pPr>
        <w:pStyle w:val="Paragraphedeliste"/>
        <w:numPr>
          <w:ilvl w:val="0"/>
          <w:numId w:val="6"/>
        </w:numPr>
        <w:spacing w:line="240" w:lineRule="auto"/>
        <w:jc w:val="left"/>
        <w:rPr>
          <w:rFonts w:ascii="Marianne" w:eastAsia="Calibri" w:hAnsi="Marianne" w:cs="Arial"/>
          <w:sz w:val="20"/>
          <w:szCs w:val="20"/>
        </w:rPr>
      </w:pPr>
      <w:r w:rsidRPr="00E6638D">
        <w:rPr>
          <w:rFonts w:ascii="Marianne" w:eastAsia="Calibri" w:hAnsi="Marianne" w:cs="Arial"/>
          <w:sz w:val="20"/>
          <w:szCs w:val="20"/>
        </w:rPr>
        <w:t>aux personnels administratifs, techniques, sociaux et de santé (ATSS) ;</w:t>
      </w:r>
    </w:p>
    <w:p w14:paraId="469FD77C" w14:textId="77777777" w:rsidR="0051225E" w:rsidRPr="00E6638D" w:rsidRDefault="0051225E" w:rsidP="00671317">
      <w:pPr>
        <w:pStyle w:val="Paragraphedeliste"/>
        <w:numPr>
          <w:ilvl w:val="0"/>
          <w:numId w:val="6"/>
        </w:numPr>
        <w:spacing w:line="240" w:lineRule="auto"/>
        <w:jc w:val="left"/>
        <w:rPr>
          <w:rFonts w:ascii="Marianne" w:eastAsia="Calibri" w:hAnsi="Marianne" w:cs="Arial"/>
          <w:sz w:val="20"/>
          <w:szCs w:val="20"/>
        </w:rPr>
      </w:pPr>
      <w:r w:rsidRPr="00E6638D">
        <w:rPr>
          <w:rFonts w:ascii="Marianne" w:eastAsia="Calibri" w:hAnsi="Marianne" w:cs="Arial"/>
          <w:sz w:val="20"/>
          <w:szCs w:val="20"/>
        </w:rPr>
        <w:t>aux personnels techniques et pédagogiques de la jeunesse et des sports (PTP).</w:t>
      </w:r>
    </w:p>
    <w:p w14:paraId="7D1A8443" w14:textId="77777777" w:rsidR="0051225E" w:rsidRPr="00E6638D" w:rsidRDefault="0051225E" w:rsidP="0051225E">
      <w:pPr>
        <w:spacing w:line="240" w:lineRule="auto"/>
        <w:rPr>
          <w:rFonts w:ascii="Marianne" w:eastAsia="Calibri" w:hAnsi="Marianne" w:cs="Arial"/>
          <w:sz w:val="20"/>
          <w:szCs w:val="20"/>
        </w:rPr>
      </w:pPr>
      <w:r w:rsidRPr="00E6638D">
        <w:rPr>
          <w:rFonts w:ascii="Marianne" w:eastAsia="Calibri" w:hAnsi="Marianne" w:cs="Arial"/>
          <w:sz w:val="20"/>
          <w:szCs w:val="20"/>
        </w:rPr>
        <w:t xml:space="preserve">Le ministère favorise la mobilité géographique et fonctionnelle de l’ensemble de ses personnels en leur offrant la possibilité de parcours diversifiés tout en veillant au respect des enjeux de continuité et de qualité du service public de l’enseignement supérieur et de la recherche en France et à l’étranger. </w:t>
      </w:r>
    </w:p>
    <w:p w14:paraId="7D5104D5" w14:textId="77777777" w:rsidR="0051225E" w:rsidRPr="00E6638D" w:rsidRDefault="0051225E" w:rsidP="0051225E">
      <w:pPr>
        <w:spacing w:before="120" w:line="240" w:lineRule="auto"/>
        <w:rPr>
          <w:rFonts w:ascii="Marianne" w:eastAsia="Calibri" w:hAnsi="Marianne" w:cs="Arial"/>
          <w:sz w:val="20"/>
          <w:szCs w:val="20"/>
        </w:rPr>
      </w:pPr>
      <w:r w:rsidRPr="00E6638D">
        <w:rPr>
          <w:rFonts w:ascii="Marianne" w:eastAsia="Calibri" w:hAnsi="Marianne" w:cs="Arial"/>
          <w:sz w:val="20"/>
          <w:szCs w:val="20"/>
        </w:rPr>
        <w:t>Cette politique de mobilité contribue notamment à mettre en œuvre le plan d’action ministériel relatif à l’égalité professionnelle entre les femmes et les hommes, la diversité et la lutte contre les discriminations.</w:t>
      </w:r>
    </w:p>
    <w:p w14:paraId="28336162" w14:textId="77777777" w:rsidR="0051225E" w:rsidRPr="00E6638D" w:rsidRDefault="0051225E" w:rsidP="0051225E">
      <w:pPr>
        <w:spacing w:before="100" w:beforeAutospacing="1" w:after="100" w:afterAutospacing="1" w:line="240" w:lineRule="auto"/>
        <w:rPr>
          <w:rFonts w:ascii="Marianne" w:eastAsia="Calibri" w:hAnsi="Marianne" w:cs="Arial"/>
          <w:sz w:val="20"/>
          <w:szCs w:val="20"/>
        </w:rPr>
      </w:pPr>
      <w:r w:rsidRPr="00E6638D">
        <w:rPr>
          <w:rFonts w:ascii="Marianne" w:eastAsia="Calibri" w:hAnsi="Marianne" w:cs="Arial"/>
          <w:sz w:val="20"/>
          <w:szCs w:val="20"/>
        </w:rPr>
        <w:t xml:space="preserve">Les lignes directrices de gestion du ministère de l’éducation nationale et de la jeunesse définissent les procédures de gestion des demandes individuelles de mobilité. </w:t>
      </w:r>
    </w:p>
    <w:p w14:paraId="562BA5C5" w14:textId="77777777" w:rsidR="0051225E" w:rsidRPr="00E6638D" w:rsidRDefault="0051225E" w:rsidP="0051225E">
      <w:pPr>
        <w:spacing w:line="240" w:lineRule="auto"/>
        <w:rPr>
          <w:rFonts w:ascii="Marianne" w:eastAsia="Calibri" w:hAnsi="Marianne" w:cs="Arial"/>
          <w:sz w:val="20"/>
          <w:szCs w:val="20"/>
        </w:rPr>
      </w:pPr>
      <w:r w:rsidRPr="00E6638D">
        <w:rPr>
          <w:rFonts w:ascii="Marianne" w:eastAsia="Calibri" w:hAnsi="Marianne" w:cs="Arial"/>
          <w:sz w:val="20"/>
          <w:szCs w:val="20"/>
        </w:rPr>
        <w:t>Les différents processus de mobilité s’articulent, pour l’ensemble des corps du ministère, autour de principes communs : transparence des procédures, traitement équitable des candidatures, prise en compte des priorités légales de mutation, recherche de l’adéquation entre les exigences des postes et les profils et compétences des candidats.</w:t>
      </w:r>
    </w:p>
    <w:p w14:paraId="6383671B" w14:textId="77777777" w:rsidR="0051225E" w:rsidRPr="00E6638D" w:rsidRDefault="0051225E" w:rsidP="0051225E">
      <w:pPr>
        <w:spacing w:line="240" w:lineRule="auto"/>
        <w:rPr>
          <w:rFonts w:ascii="Marianne" w:eastAsia="Calibri" w:hAnsi="Marianne" w:cs="Arial"/>
          <w:sz w:val="20"/>
          <w:szCs w:val="20"/>
        </w:rPr>
      </w:pPr>
      <w:r w:rsidRPr="00E6638D">
        <w:rPr>
          <w:rFonts w:ascii="Marianne" w:eastAsia="Calibri" w:hAnsi="Marianne" w:cs="Arial"/>
          <w:sz w:val="20"/>
          <w:szCs w:val="20"/>
        </w:rPr>
        <w:t>Le ministère accompagne tous ses personnels dans leurs mobilités et projets d’évolution professionnelle et s’attache à garantir leur meilleure information tout au long des procédures.</w:t>
      </w:r>
    </w:p>
    <w:p w14:paraId="43177044" w14:textId="72B75236" w:rsidR="0051225E" w:rsidRPr="00E6638D" w:rsidRDefault="00C77271" w:rsidP="0051225E">
      <w:pPr>
        <w:spacing w:line="240" w:lineRule="auto"/>
        <w:rPr>
          <w:rFonts w:ascii="Marianne" w:eastAsia="Calibri" w:hAnsi="Marianne" w:cs="Arial"/>
          <w:sz w:val="20"/>
          <w:szCs w:val="20"/>
        </w:rPr>
      </w:pPr>
      <w:r>
        <w:rPr>
          <w:rFonts w:ascii="Marianne" w:eastAsia="Calibri" w:hAnsi="Marianne" w:cs="Arial"/>
          <w:sz w:val="20"/>
          <w:szCs w:val="20"/>
        </w:rPr>
        <w:t>Pour mettre en œuvre c</w:t>
      </w:r>
      <w:r w:rsidR="0051225E" w:rsidRPr="00E6638D">
        <w:rPr>
          <w:rFonts w:ascii="Marianne" w:eastAsia="Calibri" w:hAnsi="Marianne" w:cs="Arial"/>
          <w:sz w:val="20"/>
          <w:szCs w:val="20"/>
        </w:rPr>
        <w:t xml:space="preserve">es dispositions issues de la loi de transformation de la fonction publique, le ministère a revisité le processus du mouvement en mettant l’accent sur l’information renforcée des agents et la transparence des procédures que ce soit en amont du dispositif, pendant le processus de mobilité des agents ou au moment de la communication des résultats. </w:t>
      </w:r>
    </w:p>
    <w:p w14:paraId="753ACB66" w14:textId="77777777" w:rsidR="0051225E" w:rsidRDefault="0051225E" w:rsidP="0051225E">
      <w:pPr>
        <w:spacing w:line="240" w:lineRule="auto"/>
        <w:rPr>
          <w:rFonts w:ascii="Marianne" w:eastAsia="Calibri" w:hAnsi="Marianne" w:cs="Arial"/>
          <w:sz w:val="20"/>
          <w:szCs w:val="20"/>
        </w:rPr>
      </w:pPr>
      <w:r w:rsidRPr="00E6638D">
        <w:rPr>
          <w:rFonts w:ascii="Marianne" w:eastAsia="Calibri" w:hAnsi="Marianne" w:cs="Arial"/>
          <w:sz w:val="20"/>
          <w:szCs w:val="20"/>
        </w:rPr>
        <w:t xml:space="preserve">Le présent document tire le bilan des opérations de mobilités organisées en application des lignes directrices de gestion du </w:t>
      </w:r>
      <w:r w:rsidRPr="00E6638D">
        <w:rPr>
          <w:rFonts w:ascii="Marianne" w:eastAsia="Calibri" w:hAnsi="Marianne" w:cs="Arial"/>
          <w:b/>
          <w:sz w:val="20"/>
          <w:szCs w:val="20"/>
        </w:rPr>
        <w:t>25 octobre 2021 publiées au BOEN spécial n°6 du 28 octobre 2021</w:t>
      </w:r>
      <w:r w:rsidRPr="00E6638D">
        <w:rPr>
          <w:rFonts w:ascii="Marianne" w:eastAsia="Calibri" w:hAnsi="Marianne" w:cs="Arial"/>
          <w:sz w:val="20"/>
          <w:szCs w:val="20"/>
        </w:rPr>
        <w:t>.</w:t>
      </w:r>
    </w:p>
    <w:p w14:paraId="33BDAE94" w14:textId="5D6B6494" w:rsidR="004B77A7" w:rsidRPr="0051225E" w:rsidRDefault="00E34A58" w:rsidP="000C5979">
      <w:pPr>
        <w:pStyle w:val="Titre1"/>
        <w:pBdr>
          <w:top w:val="single" w:sz="18" w:space="1" w:color="4F81BD" w:themeColor="accent1"/>
          <w:left w:val="single" w:sz="18" w:space="4" w:color="4F81BD" w:themeColor="accent1"/>
          <w:bottom w:val="single" w:sz="18" w:space="1" w:color="4F81BD" w:themeColor="accent1"/>
          <w:right w:val="single" w:sz="18" w:space="4" w:color="4F81BD" w:themeColor="accent1"/>
        </w:pBdr>
        <w:rPr>
          <w:rFonts w:ascii="Marianne" w:hAnsi="Marianne"/>
        </w:rPr>
      </w:pPr>
      <w:bookmarkStart w:id="14" w:name="_Toc63095770"/>
      <w:bookmarkStart w:id="15" w:name="_Toc63166019"/>
      <w:bookmarkStart w:id="16" w:name="_Toc63166815"/>
      <w:bookmarkStart w:id="17" w:name="_Toc63167098"/>
      <w:bookmarkStart w:id="18" w:name="_Toc63174346"/>
      <w:bookmarkStart w:id="19" w:name="_Toc63174399"/>
      <w:bookmarkStart w:id="20" w:name="_Toc63778687"/>
      <w:bookmarkStart w:id="21" w:name="_Toc63778839"/>
      <w:bookmarkStart w:id="22" w:name="_Toc63778971"/>
      <w:bookmarkStart w:id="23" w:name="_Toc63779043"/>
      <w:bookmarkStart w:id="24" w:name="_Toc63779956"/>
      <w:r>
        <w:rPr>
          <w:rFonts w:ascii="Marianne" w:hAnsi="Marianne"/>
        </w:rPr>
        <w:lastRenderedPageBreak/>
        <w:t>P</w:t>
      </w:r>
      <w:r w:rsidR="00AD1592" w:rsidRPr="0051225E">
        <w:rPr>
          <w:rFonts w:ascii="Marianne" w:hAnsi="Marianne"/>
        </w:rPr>
        <w:t xml:space="preserve">artie 1 : </w:t>
      </w:r>
      <w:r w:rsidR="004B77A7" w:rsidRPr="0051225E">
        <w:rPr>
          <w:rFonts w:ascii="Marianne" w:hAnsi="Marianne"/>
        </w:rPr>
        <w:t>La mobilité des personnels enseignants des premier et second degrés,</w:t>
      </w:r>
      <w:r w:rsidR="008D6F4F" w:rsidRPr="0051225E">
        <w:rPr>
          <w:rFonts w:ascii="Marianne" w:hAnsi="Marianne"/>
        </w:rPr>
        <w:t xml:space="preserve"> personnels d'éducation et</w:t>
      </w:r>
      <w:r w:rsidR="004B77A7" w:rsidRPr="0051225E">
        <w:rPr>
          <w:rFonts w:ascii="Marianne" w:hAnsi="Marianne"/>
        </w:rPr>
        <w:t xml:space="preserve"> psychologues de l'éducation nationale </w:t>
      </w:r>
      <w:bookmarkEnd w:id="14"/>
      <w:bookmarkEnd w:id="15"/>
      <w:bookmarkEnd w:id="16"/>
      <w:bookmarkEnd w:id="17"/>
      <w:bookmarkEnd w:id="18"/>
      <w:bookmarkEnd w:id="19"/>
      <w:bookmarkEnd w:id="20"/>
      <w:bookmarkEnd w:id="21"/>
      <w:bookmarkEnd w:id="22"/>
      <w:bookmarkEnd w:id="23"/>
      <w:bookmarkEnd w:id="24"/>
    </w:p>
    <w:p w14:paraId="0EDF3272" w14:textId="77777777" w:rsidR="004B77A7" w:rsidRPr="0051225E" w:rsidRDefault="004B77A7" w:rsidP="004B77A7">
      <w:pPr>
        <w:rPr>
          <w:rFonts w:ascii="Marianne" w:hAnsi="Marianne"/>
        </w:rPr>
      </w:pPr>
    </w:p>
    <w:p w14:paraId="239EE841" w14:textId="125F3524" w:rsidR="004B77A7" w:rsidRPr="0051225E" w:rsidRDefault="004B77A7" w:rsidP="00763652">
      <w:pPr>
        <w:pStyle w:val="Titre2"/>
        <w:numPr>
          <w:ilvl w:val="0"/>
          <w:numId w:val="2"/>
        </w:numPr>
        <w:rPr>
          <w:rFonts w:ascii="Marianne" w:hAnsi="Marianne"/>
        </w:rPr>
      </w:pPr>
      <w:bookmarkStart w:id="25" w:name="_Toc63779957"/>
      <w:r w:rsidRPr="0051225E">
        <w:rPr>
          <w:rFonts w:ascii="Marianne" w:hAnsi="Marianne"/>
        </w:rPr>
        <w:t>Les mouvements des personnels des 1</w:t>
      </w:r>
      <w:r w:rsidRPr="0051225E">
        <w:rPr>
          <w:rFonts w:ascii="Marianne" w:hAnsi="Marianne"/>
          <w:vertAlign w:val="superscript"/>
        </w:rPr>
        <w:t>er</w:t>
      </w:r>
      <w:r w:rsidRPr="0051225E">
        <w:rPr>
          <w:rFonts w:ascii="Marianne" w:hAnsi="Marianne"/>
        </w:rPr>
        <w:t xml:space="preserve"> et 2nd degrés</w:t>
      </w:r>
      <w:bookmarkEnd w:id="25"/>
      <w:r w:rsidRPr="0051225E">
        <w:rPr>
          <w:rFonts w:ascii="Marianne" w:hAnsi="Marianne"/>
        </w:rPr>
        <w:t xml:space="preserve"> </w:t>
      </w:r>
    </w:p>
    <w:p w14:paraId="539151EB" w14:textId="2DFEBEAB" w:rsidR="00FB34FB" w:rsidRPr="0051225E" w:rsidRDefault="00FB34FB" w:rsidP="00FB34FB">
      <w:pPr>
        <w:pStyle w:val="Titre3"/>
        <w:ind w:left="360"/>
        <w:rPr>
          <w:rFonts w:ascii="Marianne" w:hAnsi="Marianne"/>
          <w:color w:val="4F81BD" w:themeColor="accent1"/>
        </w:rPr>
      </w:pPr>
      <w:bookmarkStart w:id="26" w:name="_Toc63779959"/>
      <w:bookmarkStart w:id="27" w:name="_Toc63779963"/>
      <w:r w:rsidRPr="0051225E">
        <w:rPr>
          <w:rFonts w:ascii="Marianne" w:hAnsi="Marianne"/>
          <w:color w:val="4F81BD" w:themeColor="accent1"/>
        </w:rPr>
        <w:t>Le bilan des mouvements des enseignants du premier degré</w:t>
      </w:r>
      <w:bookmarkEnd w:id="26"/>
    </w:p>
    <w:p w14:paraId="7A31CD8A" w14:textId="77777777" w:rsidR="00724DDC" w:rsidRPr="0051225E" w:rsidRDefault="00724DDC" w:rsidP="00724DDC">
      <w:pPr>
        <w:pStyle w:val="Titre4"/>
        <w:ind w:left="1288"/>
        <w:rPr>
          <w:rFonts w:ascii="Marianne" w:hAnsi="Marianne"/>
        </w:rPr>
      </w:pPr>
      <w:bookmarkStart w:id="28" w:name="_Toc63779960"/>
      <w:r w:rsidRPr="0051225E">
        <w:rPr>
          <w:rFonts w:ascii="Marianne" w:hAnsi="Marianne"/>
        </w:rPr>
        <w:t>Le bilan du mouvement interdépartemental</w:t>
      </w:r>
      <w:bookmarkEnd w:id="28"/>
    </w:p>
    <w:p w14:paraId="63A716ED" w14:textId="77777777" w:rsidR="00724DDC" w:rsidRPr="0051225E" w:rsidRDefault="00724DDC" w:rsidP="00724DDC">
      <w:pPr>
        <w:tabs>
          <w:tab w:val="left" w:pos="3544"/>
        </w:tabs>
        <w:rPr>
          <w:rFonts w:ascii="Marianne" w:hAnsi="Marianne" w:cs="Times New Roman"/>
          <w:sz w:val="20"/>
          <w:szCs w:val="20"/>
        </w:rPr>
      </w:pPr>
      <w:r w:rsidRPr="0051225E">
        <w:rPr>
          <w:rFonts w:ascii="Marianne" w:hAnsi="Marianne"/>
        </w:rPr>
        <w:br/>
      </w:r>
      <w:r w:rsidRPr="0051225E">
        <w:rPr>
          <w:rFonts w:ascii="Marianne" w:hAnsi="Marianne" w:cs="Times New Roman"/>
          <w:sz w:val="20"/>
          <w:szCs w:val="20"/>
        </w:rPr>
        <w:t>La plateforme de saisie des vœux du mouvement interdépartemental 2023 était ouverte du 16 novembre au 7 décembre 2022 (midi). Les résultats ont été publiés le 7 mars 2023.</w:t>
      </w:r>
    </w:p>
    <w:p w14:paraId="1C275C3D" w14:textId="77777777" w:rsidR="00724DDC" w:rsidRPr="0051225E" w:rsidRDefault="00724DDC" w:rsidP="00724DDC">
      <w:pPr>
        <w:tabs>
          <w:tab w:val="left" w:pos="3544"/>
        </w:tabs>
        <w:rPr>
          <w:rFonts w:ascii="Marianne" w:hAnsi="Marianne" w:cs="Times New Roman"/>
          <w:sz w:val="20"/>
          <w:szCs w:val="20"/>
        </w:rPr>
      </w:pPr>
      <w:r w:rsidRPr="0051225E">
        <w:rPr>
          <w:rFonts w:ascii="Marianne" w:hAnsi="Marianne" w:cs="Times New Roman"/>
          <w:sz w:val="20"/>
          <w:szCs w:val="20"/>
        </w:rPr>
        <w:t>A compter du mouvement interdépartemental 2023, au regard de la fusion des académies de Caen et Rouen, l’octroi de la bonification complémentaire liée à l’éloignement du conjoint s’apprécie désormais en fonction du périmètre de la nouvelle académie de Normandie.</w:t>
      </w:r>
    </w:p>
    <w:p w14:paraId="2D0A5758" w14:textId="77777777" w:rsidR="00724DDC" w:rsidRPr="0051225E" w:rsidRDefault="00724DDC" w:rsidP="00724DDC">
      <w:pPr>
        <w:tabs>
          <w:tab w:val="left" w:pos="3544"/>
        </w:tabs>
        <w:rPr>
          <w:rFonts w:ascii="Marianne" w:hAnsi="Marianne" w:cs="Times New Roman"/>
          <w:sz w:val="20"/>
          <w:szCs w:val="20"/>
        </w:rPr>
      </w:pPr>
      <w:r w:rsidRPr="0051225E">
        <w:rPr>
          <w:rFonts w:ascii="Marianne" w:hAnsi="Marianne" w:cs="Times New Roman"/>
          <w:sz w:val="20"/>
          <w:szCs w:val="20"/>
        </w:rPr>
        <w:t>Sur les 328 900 enseignants du premier degré public (chiffres Depp 2022) le nombre total de demandes de participation au mouvement interdépartemental informatisé en 2023 s’élève à 16 736 candidats (environ 5,1% des enseignants) contre 17 462 en 2022 (5.3% des enseignants).</w:t>
      </w:r>
    </w:p>
    <w:p w14:paraId="00C593E1" w14:textId="40E895B9" w:rsidR="00724DDC" w:rsidRPr="0051225E" w:rsidRDefault="00724DDC" w:rsidP="00724DDC">
      <w:pPr>
        <w:rPr>
          <w:rFonts w:ascii="Marianne" w:hAnsi="Marianne"/>
          <w:sz w:val="20"/>
          <w:szCs w:val="20"/>
        </w:rPr>
      </w:pPr>
      <w:r w:rsidRPr="0051225E">
        <w:rPr>
          <w:rFonts w:ascii="Marianne" w:hAnsi="Marianne"/>
          <w:sz w:val="20"/>
          <w:szCs w:val="20"/>
        </w:rPr>
        <w:t>On constate que les candidats ont formulé en moyenne 1,98 vœu(x) (contre 2,04 en 2022)</w:t>
      </w:r>
      <w:r w:rsidR="00714554" w:rsidRPr="0051225E">
        <w:rPr>
          <w:rFonts w:ascii="Marianne" w:hAnsi="Marianne"/>
          <w:sz w:val="20"/>
          <w:szCs w:val="20"/>
        </w:rPr>
        <w:t> ;</w:t>
      </w:r>
      <w:r w:rsidRPr="0051225E">
        <w:rPr>
          <w:rFonts w:ascii="Marianne" w:hAnsi="Marianne"/>
          <w:sz w:val="20"/>
          <w:szCs w:val="20"/>
        </w:rPr>
        <w:t xml:space="preserve"> cette baisse contribue à restreindre les possibilités de mutation.</w:t>
      </w:r>
    </w:p>
    <w:p w14:paraId="36C6C819" w14:textId="63F45342" w:rsidR="00724DDC" w:rsidRPr="0051225E" w:rsidRDefault="00724DDC" w:rsidP="00724DDC">
      <w:pPr>
        <w:tabs>
          <w:tab w:val="left" w:pos="3544"/>
        </w:tabs>
        <w:rPr>
          <w:rFonts w:ascii="Marianne" w:hAnsi="Marianne" w:cs="Times New Roman"/>
          <w:sz w:val="20"/>
          <w:szCs w:val="20"/>
        </w:rPr>
      </w:pPr>
      <w:r w:rsidRPr="0051225E">
        <w:rPr>
          <w:rFonts w:ascii="Marianne" w:hAnsi="Marianne" w:cs="Times New Roman"/>
          <w:sz w:val="20"/>
          <w:szCs w:val="20"/>
        </w:rPr>
        <w:t xml:space="preserve">En 2023, </w:t>
      </w:r>
      <w:r w:rsidR="003E0FD1" w:rsidRPr="0051225E">
        <w:rPr>
          <w:rFonts w:ascii="Marianne" w:hAnsi="Marianne" w:cs="Times New Roman"/>
          <w:sz w:val="20"/>
          <w:szCs w:val="20"/>
        </w:rPr>
        <w:t xml:space="preserve">sur les 16 736 candidats, </w:t>
      </w:r>
      <w:r w:rsidRPr="0051225E">
        <w:rPr>
          <w:rFonts w:ascii="Marianne" w:hAnsi="Marianne" w:cs="Times New Roman"/>
          <w:sz w:val="20"/>
          <w:szCs w:val="20"/>
        </w:rPr>
        <w:t xml:space="preserve">3 487 enseignants soit 20,84% des candidats ont obtenu une mutation (3 570 soit 20,44% en 2022). </w:t>
      </w:r>
    </w:p>
    <w:tbl>
      <w:tblPr>
        <w:tblpPr w:leftFromText="141" w:rightFromText="141" w:vertAnchor="text" w:horzAnchor="margin" w:tblpY="55"/>
        <w:tblW w:w="9400" w:type="dxa"/>
        <w:tblCellMar>
          <w:left w:w="70" w:type="dxa"/>
          <w:right w:w="70" w:type="dxa"/>
        </w:tblCellMar>
        <w:tblLook w:val="04A0" w:firstRow="1" w:lastRow="0" w:firstColumn="1" w:lastColumn="0" w:noHBand="0" w:noVBand="1"/>
      </w:tblPr>
      <w:tblGrid>
        <w:gridCol w:w="2045"/>
        <w:gridCol w:w="855"/>
        <w:gridCol w:w="858"/>
        <w:gridCol w:w="859"/>
        <w:gridCol w:w="856"/>
        <w:gridCol w:w="858"/>
        <w:gridCol w:w="766"/>
        <w:gridCol w:w="765"/>
        <w:gridCol w:w="769"/>
        <w:gridCol w:w="769"/>
      </w:tblGrid>
      <w:tr w:rsidR="00724DDC" w:rsidRPr="0051225E" w14:paraId="4C3DCC99" w14:textId="77777777" w:rsidTr="00724DDC">
        <w:trPr>
          <w:trHeight w:val="255"/>
        </w:trPr>
        <w:tc>
          <w:tcPr>
            <w:tcW w:w="215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2F74B1E" w14:textId="77777777" w:rsidR="00724DDC" w:rsidRPr="0051225E" w:rsidRDefault="00724DDC" w:rsidP="00724DDC">
            <w:pPr>
              <w:spacing w:after="0" w:line="240" w:lineRule="auto"/>
              <w:jc w:val="center"/>
              <w:rPr>
                <w:rFonts w:ascii="Marianne" w:eastAsia="Times New Roman" w:hAnsi="Marianne" w:cs="Arial"/>
                <w:b/>
                <w:bCs/>
                <w:color w:val="FFFFFF"/>
                <w:sz w:val="18"/>
                <w:szCs w:val="18"/>
                <w:lang w:eastAsia="fr-FR"/>
              </w:rPr>
            </w:pPr>
            <w:r w:rsidRPr="0051225E">
              <w:rPr>
                <w:rFonts w:ascii="Marianne" w:eastAsia="Times New Roman" w:hAnsi="Marianne" w:cs="Arial"/>
                <w:b/>
                <w:bCs/>
                <w:sz w:val="18"/>
                <w:szCs w:val="18"/>
                <w:lang w:eastAsia="fr-FR"/>
              </w:rPr>
              <w:t>Mouvement</w:t>
            </w:r>
          </w:p>
        </w:tc>
        <w:tc>
          <w:tcPr>
            <w:tcW w:w="87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64096948" w14:textId="77777777" w:rsidR="00724DDC" w:rsidRPr="0051225E" w:rsidRDefault="00724DDC" w:rsidP="00724DDC">
            <w:pPr>
              <w:spacing w:after="0" w:line="240" w:lineRule="auto"/>
              <w:jc w:val="center"/>
              <w:rPr>
                <w:rFonts w:ascii="Marianne" w:eastAsia="Times New Roman" w:hAnsi="Marianne" w:cs="Arial"/>
                <w:b/>
                <w:bCs/>
                <w:color w:val="000000"/>
                <w:sz w:val="20"/>
                <w:szCs w:val="20"/>
                <w:lang w:eastAsia="fr-FR"/>
              </w:rPr>
            </w:pPr>
            <w:r w:rsidRPr="0051225E">
              <w:rPr>
                <w:rFonts w:ascii="Marianne" w:eastAsia="Times New Roman" w:hAnsi="Marianne" w:cs="Arial"/>
                <w:b/>
                <w:bCs/>
                <w:color w:val="000000"/>
                <w:sz w:val="20"/>
                <w:szCs w:val="20"/>
                <w:lang w:eastAsia="fr-FR"/>
              </w:rPr>
              <w:t>2015</w:t>
            </w:r>
          </w:p>
        </w:tc>
        <w:tc>
          <w:tcPr>
            <w:tcW w:w="87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5818CF84" w14:textId="77777777" w:rsidR="00724DDC" w:rsidRPr="0051225E" w:rsidRDefault="00724DDC" w:rsidP="00724DDC">
            <w:pPr>
              <w:spacing w:after="0" w:line="240" w:lineRule="auto"/>
              <w:jc w:val="center"/>
              <w:rPr>
                <w:rFonts w:ascii="Marianne" w:eastAsia="Times New Roman" w:hAnsi="Marianne" w:cs="Arial"/>
                <w:b/>
                <w:bCs/>
                <w:color w:val="000000"/>
                <w:sz w:val="20"/>
                <w:szCs w:val="20"/>
                <w:lang w:eastAsia="fr-FR"/>
              </w:rPr>
            </w:pPr>
            <w:r w:rsidRPr="0051225E">
              <w:rPr>
                <w:rFonts w:ascii="Marianne" w:eastAsia="Times New Roman" w:hAnsi="Marianne" w:cs="Arial"/>
                <w:b/>
                <w:bCs/>
                <w:color w:val="000000"/>
                <w:sz w:val="20"/>
                <w:szCs w:val="20"/>
                <w:lang w:eastAsia="fr-FR"/>
              </w:rPr>
              <w:t>2016</w:t>
            </w:r>
          </w:p>
        </w:tc>
        <w:tc>
          <w:tcPr>
            <w:tcW w:w="879"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4ADDDC0F" w14:textId="77777777" w:rsidR="00724DDC" w:rsidRPr="0051225E" w:rsidRDefault="00724DDC" w:rsidP="00724DDC">
            <w:pPr>
              <w:spacing w:after="0" w:line="240" w:lineRule="auto"/>
              <w:jc w:val="center"/>
              <w:rPr>
                <w:rFonts w:ascii="Marianne" w:eastAsia="Times New Roman" w:hAnsi="Marianne" w:cs="Arial"/>
                <w:b/>
                <w:bCs/>
                <w:color w:val="000000"/>
                <w:sz w:val="20"/>
                <w:szCs w:val="20"/>
                <w:lang w:eastAsia="fr-FR"/>
              </w:rPr>
            </w:pPr>
            <w:r w:rsidRPr="0051225E">
              <w:rPr>
                <w:rFonts w:ascii="Marianne" w:eastAsia="Times New Roman" w:hAnsi="Marianne" w:cs="Arial"/>
                <w:b/>
                <w:bCs/>
                <w:color w:val="000000"/>
                <w:sz w:val="20"/>
                <w:szCs w:val="20"/>
                <w:lang w:eastAsia="fr-FR"/>
              </w:rPr>
              <w:t>2017</w:t>
            </w:r>
          </w:p>
        </w:tc>
        <w:tc>
          <w:tcPr>
            <w:tcW w:w="878"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3C5014E0" w14:textId="77777777" w:rsidR="00724DDC" w:rsidRPr="0051225E" w:rsidRDefault="00724DDC" w:rsidP="00724DDC">
            <w:pPr>
              <w:spacing w:after="0" w:line="240" w:lineRule="auto"/>
              <w:jc w:val="center"/>
              <w:rPr>
                <w:rFonts w:ascii="Marianne" w:eastAsia="Times New Roman" w:hAnsi="Marianne" w:cs="Arial"/>
                <w:b/>
                <w:bCs/>
                <w:color w:val="000000"/>
                <w:sz w:val="20"/>
                <w:szCs w:val="20"/>
                <w:lang w:eastAsia="fr-FR"/>
              </w:rPr>
            </w:pPr>
            <w:r w:rsidRPr="0051225E">
              <w:rPr>
                <w:rFonts w:ascii="Marianne" w:eastAsia="Times New Roman" w:hAnsi="Marianne" w:cs="Arial"/>
                <w:b/>
                <w:bCs/>
                <w:color w:val="000000"/>
                <w:sz w:val="20"/>
                <w:szCs w:val="20"/>
                <w:lang w:eastAsia="fr-FR"/>
              </w:rPr>
              <w:t>2018</w:t>
            </w:r>
          </w:p>
        </w:tc>
        <w:tc>
          <w:tcPr>
            <w:tcW w:w="878"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673D9EA7" w14:textId="77777777" w:rsidR="00724DDC" w:rsidRPr="0051225E" w:rsidRDefault="00724DDC" w:rsidP="00724DDC">
            <w:pPr>
              <w:spacing w:after="0" w:line="240" w:lineRule="auto"/>
              <w:jc w:val="center"/>
              <w:rPr>
                <w:rFonts w:ascii="Marianne" w:eastAsia="Times New Roman" w:hAnsi="Marianne" w:cs="Arial"/>
                <w:b/>
                <w:bCs/>
                <w:color w:val="000000"/>
                <w:sz w:val="20"/>
                <w:szCs w:val="20"/>
                <w:lang w:eastAsia="fr-FR"/>
              </w:rPr>
            </w:pPr>
            <w:r w:rsidRPr="0051225E">
              <w:rPr>
                <w:rFonts w:ascii="Marianne" w:eastAsia="Times New Roman" w:hAnsi="Marianne" w:cs="Arial"/>
                <w:b/>
                <w:bCs/>
                <w:color w:val="000000"/>
                <w:sz w:val="20"/>
                <w:szCs w:val="20"/>
                <w:lang w:eastAsia="fr-FR"/>
              </w:rPr>
              <w:t>2019</w:t>
            </w:r>
          </w:p>
        </w:tc>
        <w:tc>
          <w:tcPr>
            <w:tcW w:w="77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41FC5F3C" w14:textId="77777777" w:rsidR="00724DDC" w:rsidRPr="0051225E" w:rsidRDefault="00724DDC" w:rsidP="00724DDC">
            <w:pPr>
              <w:spacing w:after="0" w:line="240" w:lineRule="auto"/>
              <w:jc w:val="center"/>
              <w:rPr>
                <w:rFonts w:ascii="Marianne" w:eastAsia="Times New Roman" w:hAnsi="Marianne" w:cs="Arial"/>
                <w:b/>
                <w:bCs/>
                <w:color w:val="000000"/>
                <w:sz w:val="20"/>
                <w:szCs w:val="20"/>
                <w:lang w:eastAsia="fr-FR"/>
              </w:rPr>
            </w:pPr>
            <w:r w:rsidRPr="0051225E">
              <w:rPr>
                <w:rFonts w:ascii="Marianne" w:eastAsia="Times New Roman" w:hAnsi="Marianne" w:cs="Arial"/>
                <w:b/>
                <w:bCs/>
                <w:color w:val="000000"/>
                <w:sz w:val="20"/>
                <w:szCs w:val="20"/>
                <w:lang w:eastAsia="fr-FR"/>
              </w:rPr>
              <w:t>2020</w:t>
            </w:r>
          </w:p>
        </w:tc>
        <w:tc>
          <w:tcPr>
            <w:tcW w:w="776"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9DE5039" w14:textId="77777777" w:rsidR="00724DDC" w:rsidRPr="0051225E" w:rsidRDefault="00724DDC" w:rsidP="00724DDC">
            <w:pPr>
              <w:spacing w:after="0" w:line="240" w:lineRule="auto"/>
              <w:jc w:val="center"/>
              <w:rPr>
                <w:rFonts w:ascii="Marianne" w:eastAsia="Times New Roman" w:hAnsi="Marianne" w:cs="Arial"/>
                <w:b/>
                <w:bCs/>
                <w:color w:val="000000"/>
                <w:sz w:val="20"/>
                <w:szCs w:val="20"/>
                <w:lang w:eastAsia="fr-FR"/>
              </w:rPr>
            </w:pPr>
            <w:r w:rsidRPr="0051225E">
              <w:rPr>
                <w:rFonts w:ascii="Marianne" w:eastAsia="Times New Roman" w:hAnsi="Marianne" w:cs="Arial"/>
                <w:b/>
                <w:bCs/>
                <w:color w:val="000000"/>
                <w:sz w:val="20"/>
                <w:szCs w:val="20"/>
                <w:lang w:eastAsia="fr-FR"/>
              </w:rPr>
              <w:t>2021</w:t>
            </w:r>
          </w:p>
        </w:tc>
        <w:tc>
          <w:tcPr>
            <w:tcW w:w="653" w:type="dxa"/>
            <w:tcBorders>
              <w:top w:val="single" w:sz="4" w:space="0" w:color="auto"/>
              <w:left w:val="nil"/>
              <w:bottom w:val="single" w:sz="4" w:space="0" w:color="auto"/>
              <w:right w:val="single" w:sz="4" w:space="0" w:color="auto"/>
            </w:tcBorders>
            <w:shd w:val="clear" w:color="auto" w:fill="B6DDE8" w:themeFill="accent5" w:themeFillTint="66"/>
          </w:tcPr>
          <w:p w14:paraId="30B862DD" w14:textId="77777777" w:rsidR="00724DDC" w:rsidRPr="0051225E" w:rsidRDefault="00724DDC" w:rsidP="00724DDC">
            <w:pPr>
              <w:spacing w:after="0" w:line="240" w:lineRule="auto"/>
              <w:jc w:val="center"/>
              <w:rPr>
                <w:rFonts w:ascii="Marianne" w:eastAsia="Times New Roman" w:hAnsi="Marianne" w:cs="Arial"/>
                <w:b/>
                <w:bCs/>
                <w:color w:val="000000"/>
                <w:sz w:val="20"/>
                <w:szCs w:val="20"/>
                <w:lang w:eastAsia="fr-FR"/>
              </w:rPr>
            </w:pPr>
            <w:r w:rsidRPr="0051225E">
              <w:rPr>
                <w:rFonts w:ascii="Marianne" w:eastAsia="Times New Roman" w:hAnsi="Marianne" w:cs="Arial"/>
                <w:b/>
                <w:bCs/>
                <w:color w:val="000000"/>
                <w:sz w:val="20"/>
                <w:szCs w:val="20"/>
                <w:lang w:eastAsia="fr-FR"/>
              </w:rPr>
              <w:t>2022</w:t>
            </w:r>
          </w:p>
        </w:tc>
        <w:tc>
          <w:tcPr>
            <w:tcW w:w="653" w:type="dxa"/>
            <w:tcBorders>
              <w:top w:val="single" w:sz="4" w:space="0" w:color="auto"/>
              <w:left w:val="nil"/>
              <w:bottom w:val="single" w:sz="4" w:space="0" w:color="auto"/>
              <w:right w:val="single" w:sz="4" w:space="0" w:color="auto"/>
            </w:tcBorders>
            <w:shd w:val="clear" w:color="auto" w:fill="B6DDE8" w:themeFill="accent5" w:themeFillTint="66"/>
          </w:tcPr>
          <w:p w14:paraId="2CB58F0E" w14:textId="77777777" w:rsidR="00724DDC" w:rsidRPr="0051225E" w:rsidRDefault="00724DDC" w:rsidP="00724DDC">
            <w:pPr>
              <w:spacing w:after="0" w:line="240" w:lineRule="auto"/>
              <w:jc w:val="center"/>
              <w:rPr>
                <w:rFonts w:ascii="Marianne" w:eastAsia="Times New Roman" w:hAnsi="Marianne" w:cs="Arial"/>
                <w:b/>
                <w:bCs/>
                <w:color w:val="000000"/>
                <w:sz w:val="20"/>
                <w:szCs w:val="20"/>
                <w:lang w:eastAsia="fr-FR"/>
              </w:rPr>
            </w:pPr>
            <w:r w:rsidRPr="0051225E">
              <w:rPr>
                <w:rFonts w:ascii="Marianne" w:eastAsia="Times New Roman" w:hAnsi="Marianne" w:cs="Arial"/>
                <w:b/>
                <w:bCs/>
                <w:color w:val="000000"/>
                <w:sz w:val="20"/>
                <w:szCs w:val="20"/>
                <w:lang w:eastAsia="fr-FR"/>
              </w:rPr>
              <w:t>2023</w:t>
            </w:r>
          </w:p>
        </w:tc>
      </w:tr>
      <w:tr w:rsidR="00724DDC" w:rsidRPr="0051225E" w14:paraId="038CF80B" w14:textId="77777777" w:rsidTr="00724DDC">
        <w:trPr>
          <w:trHeight w:val="255"/>
        </w:trPr>
        <w:tc>
          <w:tcPr>
            <w:tcW w:w="2152" w:type="dxa"/>
            <w:tcBorders>
              <w:top w:val="nil"/>
              <w:left w:val="single" w:sz="4" w:space="0" w:color="auto"/>
              <w:bottom w:val="nil"/>
              <w:right w:val="single" w:sz="4" w:space="0" w:color="auto"/>
            </w:tcBorders>
            <w:shd w:val="clear" w:color="auto" w:fill="548DD4" w:themeFill="text2" w:themeFillTint="99"/>
            <w:vAlign w:val="center"/>
            <w:hideMark/>
          </w:tcPr>
          <w:p w14:paraId="79DEF27A" w14:textId="77777777" w:rsidR="00724DDC" w:rsidRPr="0051225E" w:rsidRDefault="00724DDC" w:rsidP="00724DDC">
            <w:pPr>
              <w:spacing w:after="0" w:line="240" w:lineRule="auto"/>
              <w:jc w:val="center"/>
              <w:rPr>
                <w:rFonts w:ascii="Marianne" w:eastAsia="Times New Roman" w:hAnsi="Marianne" w:cs="Arial"/>
                <w:sz w:val="18"/>
                <w:szCs w:val="18"/>
                <w:lang w:eastAsia="fr-FR"/>
              </w:rPr>
            </w:pPr>
            <w:r w:rsidRPr="0051225E">
              <w:rPr>
                <w:rFonts w:ascii="Marianne" w:eastAsia="Times New Roman" w:hAnsi="Marianne" w:cs="Arial"/>
                <w:sz w:val="18"/>
                <w:szCs w:val="18"/>
                <w:lang w:eastAsia="fr-FR"/>
              </w:rPr>
              <w:t>Nombre de candidats</w:t>
            </w:r>
          </w:p>
        </w:tc>
        <w:tc>
          <w:tcPr>
            <w:tcW w:w="877" w:type="dxa"/>
            <w:tcBorders>
              <w:top w:val="nil"/>
              <w:left w:val="nil"/>
              <w:bottom w:val="nil"/>
              <w:right w:val="single" w:sz="4" w:space="0" w:color="auto"/>
            </w:tcBorders>
            <w:shd w:val="clear" w:color="auto" w:fill="auto"/>
            <w:vAlign w:val="center"/>
            <w:hideMark/>
          </w:tcPr>
          <w:p w14:paraId="79093DE9"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16 330</w:t>
            </w:r>
          </w:p>
        </w:tc>
        <w:tc>
          <w:tcPr>
            <w:tcW w:w="877" w:type="dxa"/>
            <w:tcBorders>
              <w:top w:val="nil"/>
              <w:left w:val="nil"/>
              <w:bottom w:val="nil"/>
              <w:right w:val="single" w:sz="4" w:space="0" w:color="auto"/>
            </w:tcBorders>
            <w:shd w:val="clear" w:color="auto" w:fill="auto"/>
            <w:vAlign w:val="center"/>
            <w:hideMark/>
          </w:tcPr>
          <w:p w14:paraId="7298FCC4"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16 482</w:t>
            </w:r>
          </w:p>
        </w:tc>
        <w:tc>
          <w:tcPr>
            <w:tcW w:w="879" w:type="dxa"/>
            <w:tcBorders>
              <w:top w:val="nil"/>
              <w:left w:val="nil"/>
              <w:bottom w:val="nil"/>
              <w:right w:val="single" w:sz="4" w:space="0" w:color="auto"/>
            </w:tcBorders>
            <w:shd w:val="clear" w:color="auto" w:fill="auto"/>
            <w:vAlign w:val="center"/>
            <w:hideMark/>
          </w:tcPr>
          <w:p w14:paraId="7225E569"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16 740</w:t>
            </w:r>
          </w:p>
        </w:tc>
        <w:tc>
          <w:tcPr>
            <w:tcW w:w="878" w:type="dxa"/>
            <w:tcBorders>
              <w:top w:val="nil"/>
              <w:left w:val="nil"/>
              <w:bottom w:val="nil"/>
              <w:right w:val="single" w:sz="4" w:space="0" w:color="auto"/>
            </w:tcBorders>
            <w:shd w:val="clear" w:color="auto" w:fill="auto"/>
            <w:vAlign w:val="center"/>
            <w:hideMark/>
          </w:tcPr>
          <w:p w14:paraId="32DED0E0"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17 069</w:t>
            </w:r>
          </w:p>
        </w:tc>
        <w:tc>
          <w:tcPr>
            <w:tcW w:w="878" w:type="dxa"/>
            <w:tcBorders>
              <w:top w:val="nil"/>
              <w:left w:val="nil"/>
              <w:bottom w:val="nil"/>
              <w:right w:val="single" w:sz="4" w:space="0" w:color="auto"/>
            </w:tcBorders>
            <w:shd w:val="clear" w:color="auto" w:fill="auto"/>
            <w:vAlign w:val="center"/>
            <w:hideMark/>
          </w:tcPr>
          <w:p w14:paraId="28FFF239"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16 704</w:t>
            </w:r>
          </w:p>
        </w:tc>
        <w:tc>
          <w:tcPr>
            <w:tcW w:w="777" w:type="dxa"/>
            <w:tcBorders>
              <w:top w:val="nil"/>
              <w:left w:val="nil"/>
              <w:bottom w:val="nil"/>
              <w:right w:val="single" w:sz="4" w:space="0" w:color="auto"/>
            </w:tcBorders>
            <w:shd w:val="clear" w:color="auto" w:fill="auto"/>
            <w:vAlign w:val="center"/>
            <w:hideMark/>
          </w:tcPr>
          <w:p w14:paraId="7DFC4E2B"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16 259</w:t>
            </w:r>
          </w:p>
        </w:tc>
        <w:tc>
          <w:tcPr>
            <w:tcW w:w="776" w:type="dxa"/>
            <w:tcBorders>
              <w:top w:val="nil"/>
              <w:left w:val="nil"/>
              <w:bottom w:val="nil"/>
              <w:right w:val="single" w:sz="4" w:space="0" w:color="auto"/>
            </w:tcBorders>
            <w:shd w:val="clear" w:color="auto" w:fill="auto"/>
            <w:vAlign w:val="center"/>
            <w:hideMark/>
          </w:tcPr>
          <w:p w14:paraId="534FC32D"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17 179</w:t>
            </w:r>
          </w:p>
        </w:tc>
        <w:tc>
          <w:tcPr>
            <w:tcW w:w="653" w:type="dxa"/>
            <w:tcBorders>
              <w:top w:val="nil"/>
              <w:left w:val="nil"/>
              <w:bottom w:val="nil"/>
              <w:right w:val="single" w:sz="4" w:space="0" w:color="auto"/>
            </w:tcBorders>
            <w:vAlign w:val="center"/>
          </w:tcPr>
          <w:p w14:paraId="35FF836B"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17 462</w:t>
            </w:r>
          </w:p>
        </w:tc>
        <w:tc>
          <w:tcPr>
            <w:tcW w:w="653" w:type="dxa"/>
            <w:tcBorders>
              <w:top w:val="nil"/>
              <w:left w:val="nil"/>
              <w:bottom w:val="nil"/>
              <w:right w:val="single" w:sz="4" w:space="0" w:color="auto"/>
            </w:tcBorders>
            <w:vAlign w:val="center"/>
          </w:tcPr>
          <w:p w14:paraId="26617331"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16 736</w:t>
            </w:r>
          </w:p>
        </w:tc>
      </w:tr>
      <w:tr w:rsidR="00724DDC" w:rsidRPr="0051225E" w14:paraId="7CE02483" w14:textId="77777777" w:rsidTr="00724DDC">
        <w:trPr>
          <w:trHeight w:val="255"/>
        </w:trPr>
        <w:tc>
          <w:tcPr>
            <w:tcW w:w="2152" w:type="dxa"/>
            <w:tcBorders>
              <w:top w:val="nil"/>
              <w:left w:val="single" w:sz="4" w:space="0" w:color="auto"/>
              <w:bottom w:val="nil"/>
              <w:right w:val="single" w:sz="4" w:space="0" w:color="auto"/>
            </w:tcBorders>
            <w:shd w:val="clear" w:color="auto" w:fill="548DD4" w:themeFill="text2" w:themeFillTint="99"/>
            <w:vAlign w:val="center"/>
          </w:tcPr>
          <w:p w14:paraId="52147E49" w14:textId="77777777" w:rsidR="00724DDC" w:rsidRPr="0051225E" w:rsidRDefault="00724DDC" w:rsidP="00724DDC">
            <w:pPr>
              <w:spacing w:after="0" w:line="240" w:lineRule="auto"/>
              <w:jc w:val="center"/>
              <w:rPr>
                <w:rFonts w:ascii="Marianne" w:eastAsia="Times New Roman" w:hAnsi="Marianne" w:cs="Arial"/>
                <w:sz w:val="18"/>
                <w:szCs w:val="18"/>
                <w:lang w:eastAsia="fr-FR"/>
              </w:rPr>
            </w:pPr>
            <w:r w:rsidRPr="0051225E">
              <w:rPr>
                <w:rFonts w:ascii="Marianne" w:eastAsia="Times New Roman" w:hAnsi="Marianne" w:cs="Arial"/>
                <w:sz w:val="18"/>
                <w:szCs w:val="18"/>
                <w:lang w:eastAsia="fr-FR"/>
              </w:rPr>
              <w:t>Nombre d'agent mutés</w:t>
            </w:r>
          </w:p>
        </w:tc>
        <w:tc>
          <w:tcPr>
            <w:tcW w:w="877" w:type="dxa"/>
            <w:tcBorders>
              <w:top w:val="nil"/>
              <w:left w:val="nil"/>
              <w:bottom w:val="nil"/>
              <w:right w:val="single" w:sz="4" w:space="0" w:color="auto"/>
            </w:tcBorders>
            <w:shd w:val="clear" w:color="auto" w:fill="auto"/>
            <w:vAlign w:val="center"/>
          </w:tcPr>
          <w:p w14:paraId="773D8A83"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3 539</w:t>
            </w:r>
          </w:p>
        </w:tc>
        <w:tc>
          <w:tcPr>
            <w:tcW w:w="877" w:type="dxa"/>
            <w:tcBorders>
              <w:top w:val="nil"/>
              <w:left w:val="nil"/>
              <w:bottom w:val="nil"/>
              <w:right w:val="single" w:sz="4" w:space="0" w:color="auto"/>
            </w:tcBorders>
            <w:shd w:val="clear" w:color="auto" w:fill="auto"/>
            <w:vAlign w:val="center"/>
          </w:tcPr>
          <w:p w14:paraId="0EF7B52F"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3 948</w:t>
            </w:r>
          </w:p>
        </w:tc>
        <w:tc>
          <w:tcPr>
            <w:tcW w:w="879" w:type="dxa"/>
            <w:tcBorders>
              <w:top w:val="nil"/>
              <w:left w:val="nil"/>
              <w:bottom w:val="nil"/>
              <w:right w:val="single" w:sz="4" w:space="0" w:color="auto"/>
            </w:tcBorders>
            <w:shd w:val="clear" w:color="auto" w:fill="auto"/>
            <w:vAlign w:val="center"/>
          </w:tcPr>
          <w:p w14:paraId="4FEE8DA3"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4 009</w:t>
            </w:r>
          </w:p>
        </w:tc>
        <w:tc>
          <w:tcPr>
            <w:tcW w:w="878" w:type="dxa"/>
            <w:tcBorders>
              <w:top w:val="nil"/>
              <w:left w:val="nil"/>
              <w:bottom w:val="nil"/>
              <w:right w:val="single" w:sz="4" w:space="0" w:color="auto"/>
            </w:tcBorders>
            <w:shd w:val="clear" w:color="auto" w:fill="auto"/>
            <w:vAlign w:val="center"/>
          </w:tcPr>
          <w:p w14:paraId="0DBC7D96"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4 047</w:t>
            </w:r>
          </w:p>
        </w:tc>
        <w:tc>
          <w:tcPr>
            <w:tcW w:w="878" w:type="dxa"/>
            <w:tcBorders>
              <w:top w:val="nil"/>
              <w:left w:val="nil"/>
              <w:bottom w:val="nil"/>
              <w:right w:val="single" w:sz="4" w:space="0" w:color="auto"/>
            </w:tcBorders>
            <w:shd w:val="clear" w:color="auto" w:fill="auto"/>
            <w:vAlign w:val="center"/>
          </w:tcPr>
          <w:p w14:paraId="132A8F07"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3 921</w:t>
            </w:r>
          </w:p>
        </w:tc>
        <w:tc>
          <w:tcPr>
            <w:tcW w:w="777" w:type="dxa"/>
            <w:tcBorders>
              <w:top w:val="nil"/>
              <w:left w:val="nil"/>
              <w:bottom w:val="nil"/>
              <w:right w:val="single" w:sz="4" w:space="0" w:color="auto"/>
            </w:tcBorders>
            <w:shd w:val="clear" w:color="auto" w:fill="auto"/>
            <w:vAlign w:val="center"/>
          </w:tcPr>
          <w:p w14:paraId="62BDC779"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3 790</w:t>
            </w:r>
          </w:p>
        </w:tc>
        <w:tc>
          <w:tcPr>
            <w:tcW w:w="776" w:type="dxa"/>
            <w:tcBorders>
              <w:top w:val="nil"/>
              <w:left w:val="nil"/>
              <w:bottom w:val="nil"/>
              <w:right w:val="single" w:sz="4" w:space="0" w:color="auto"/>
            </w:tcBorders>
            <w:shd w:val="clear" w:color="auto" w:fill="auto"/>
            <w:vAlign w:val="center"/>
          </w:tcPr>
          <w:p w14:paraId="259A552F"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3 614</w:t>
            </w:r>
          </w:p>
        </w:tc>
        <w:tc>
          <w:tcPr>
            <w:tcW w:w="653" w:type="dxa"/>
            <w:tcBorders>
              <w:top w:val="nil"/>
              <w:left w:val="nil"/>
              <w:bottom w:val="nil"/>
              <w:right w:val="single" w:sz="4" w:space="0" w:color="auto"/>
            </w:tcBorders>
            <w:vAlign w:val="center"/>
          </w:tcPr>
          <w:p w14:paraId="2CC2B8F4"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3570</w:t>
            </w:r>
          </w:p>
        </w:tc>
        <w:tc>
          <w:tcPr>
            <w:tcW w:w="653" w:type="dxa"/>
            <w:tcBorders>
              <w:top w:val="nil"/>
              <w:left w:val="nil"/>
              <w:bottom w:val="nil"/>
              <w:right w:val="single" w:sz="4" w:space="0" w:color="auto"/>
            </w:tcBorders>
            <w:vAlign w:val="center"/>
          </w:tcPr>
          <w:p w14:paraId="453E2A0E"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3487</w:t>
            </w:r>
          </w:p>
        </w:tc>
      </w:tr>
      <w:tr w:rsidR="00724DDC" w:rsidRPr="0051225E" w14:paraId="199BBC9A" w14:textId="77777777" w:rsidTr="00724DDC">
        <w:trPr>
          <w:trHeight w:val="255"/>
        </w:trPr>
        <w:tc>
          <w:tcPr>
            <w:tcW w:w="2152" w:type="dxa"/>
            <w:tcBorders>
              <w:top w:val="nil"/>
              <w:left w:val="single" w:sz="4" w:space="0" w:color="auto"/>
              <w:bottom w:val="single" w:sz="4" w:space="0" w:color="auto"/>
              <w:right w:val="single" w:sz="4" w:space="0" w:color="auto"/>
            </w:tcBorders>
            <w:shd w:val="clear" w:color="auto" w:fill="548DD4" w:themeFill="text2" w:themeFillTint="99"/>
            <w:vAlign w:val="center"/>
          </w:tcPr>
          <w:p w14:paraId="3DE5B618" w14:textId="77777777" w:rsidR="00724DDC" w:rsidRPr="0051225E" w:rsidRDefault="00724DDC" w:rsidP="00724DDC">
            <w:pPr>
              <w:spacing w:after="0" w:line="240" w:lineRule="auto"/>
              <w:jc w:val="center"/>
              <w:rPr>
                <w:rFonts w:ascii="Marianne" w:eastAsia="Times New Roman" w:hAnsi="Marianne" w:cs="Arial"/>
                <w:sz w:val="18"/>
                <w:szCs w:val="18"/>
                <w:lang w:eastAsia="fr-FR"/>
              </w:rPr>
            </w:pPr>
            <w:r w:rsidRPr="0051225E">
              <w:rPr>
                <w:rFonts w:ascii="Marianne" w:eastAsia="Times New Roman" w:hAnsi="Marianne" w:cs="Arial"/>
                <w:sz w:val="18"/>
                <w:szCs w:val="18"/>
                <w:lang w:eastAsia="fr-FR"/>
              </w:rPr>
              <w:t>Taux de mutation</w:t>
            </w:r>
          </w:p>
        </w:tc>
        <w:tc>
          <w:tcPr>
            <w:tcW w:w="877" w:type="dxa"/>
            <w:tcBorders>
              <w:top w:val="nil"/>
              <w:left w:val="nil"/>
              <w:bottom w:val="single" w:sz="4" w:space="0" w:color="auto"/>
              <w:right w:val="single" w:sz="4" w:space="0" w:color="auto"/>
            </w:tcBorders>
            <w:shd w:val="clear" w:color="auto" w:fill="auto"/>
            <w:vAlign w:val="center"/>
          </w:tcPr>
          <w:p w14:paraId="30877DFA"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i/>
                <w:iCs/>
                <w:color w:val="000000"/>
                <w:sz w:val="16"/>
                <w:szCs w:val="16"/>
                <w:lang w:eastAsia="fr-FR"/>
              </w:rPr>
              <w:t>21,67%</w:t>
            </w:r>
          </w:p>
        </w:tc>
        <w:tc>
          <w:tcPr>
            <w:tcW w:w="877" w:type="dxa"/>
            <w:tcBorders>
              <w:top w:val="nil"/>
              <w:left w:val="nil"/>
              <w:bottom w:val="single" w:sz="4" w:space="0" w:color="auto"/>
              <w:right w:val="single" w:sz="4" w:space="0" w:color="auto"/>
            </w:tcBorders>
            <w:shd w:val="clear" w:color="auto" w:fill="auto"/>
            <w:vAlign w:val="center"/>
          </w:tcPr>
          <w:p w14:paraId="58F8AFB1"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i/>
                <w:iCs/>
                <w:color w:val="000000"/>
                <w:sz w:val="16"/>
                <w:szCs w:val="16"/>
                <w:lang w:eastAsia="fr-FR"/>
              </w:rPr>
              <w:t>23,95%</w:t>
            </w:r>
          </w:p>
        </w:tc>
        <w:tc>
          <w:tcPr>
            <w:tcW w:w="879" w:type="dxa"/>
            <w:tcBorders>
              <w:top w:val="nil"/>
              <w:left w:val="nil"/>
              <w:bottom w:val="single" w:sz="4" w:space="0" w:color="auto"/>
              <w:right w:val="single" w:sz="4" w:space="0" w:color="auto"/>
            </w:tcBorders>
            <w:shd w:val="clear" w:color="auto" w:fill="auto"/>
            <w:vAlign w:val="center"/>
          </w:tcPr>
          <w:p w14:paraId="57790B44"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i/>
                <w:iCs/>
                <w:color w:val="000000"/>
                <w:sz w:val="16"/>
                <w:szCs w:val="16"/>
                <w:lang w:eastAsia="fr-FR"/>
              </w:rPr>
              <w:t>23,95%</w:t>
            </w:r>
          </w:p>
        </w:tc>
        <w:tc>
          <w:tcPr>
            <w:tcW w:w="878" w:type="dxa"/>
            <w:tcBorders>
              <w:top w:val="nil"/>
              <w:left w:val="nil"/>
              <w:bottom w:val="single" w:sz="4" w:space="0" w:color="auto"/>
              <w:right w:val="single" w:sz="4" w:space="0" w:color="auto"/>
            </w:tcBorders>
            <w:shd w:val="clear" w:color="auto" w:fill="auto"/>
            <w:vAlign w:val="center"/>
          </w:tcPr>
          <w:p w14:paraId="59B2141B"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i/>
                <w:iCs/>
                <w:color w:val="000000"/>
                <w:sz w:val="16"/>
                <w:szCs w:val="16"/>
                <w:lang w:eastAsia="fr-FR"/>
              </w:rPr>
              <w:t>23,71%</w:t>
            </w:r>
          </w:p>
        </w:tc>
        <w:tc>
          <w:tcPr>
            <w:tcW w:w="878" w:type="dxa"/>
            <w:tcBorders>
              <w:top w:val="nil"/>
              <w:left w:val="nil"/>
              <w:bottom w:val="single" w:sz="4" w:space="0" w:color="auto"/>
              <w:right w:val="single" w:sz="4" w:space="0" w:color="auto"/>
            </w:tcBorders>
            <w:shd w:val="clear" w:color="auto" w:fill="auto"/>
            <w:vAlign w:val="center"/>
          </w:tcPr>
          <w:p w14:paraId="1FBA38EF"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i/>
                <w:iCs/>
                <w:color w:val="000000"/>
                <w:sz w:val="16"/>
                <w:szCs w:val="16"/>
                <w:lang w:eastAsia="fr-FR"/>
              </w:rPr>
              <w:t>23,47%</w:t>
            </w:r>
          </w:p>
        </w:tc>
        <w:tc>
          <w:tcPr>
            <w:tcW w:w="777" w:type="dxa"/>
            <w:tcBorders>
              <w:top w:val="nil"/>
              <w:left w:val="nil"/>
              <w:bottom w:val="single" w:sz="4" w:space="0" w:color="auto"/>
              <w:right w:val="single" w:sz="4" w:space="0" w:color="auto"/>
            </w:tcBorders>
            <w:shd w:val="clear" w:color="auto" w:fill="auto"/>
            <w:vAlign w:val="center"/>
          </w:tcPr>
          <w:p w14:paraId="4626FC98"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i/>
                <w:iCs/>
                <w:color w:val="000000"/>
                <w:sz w:val="16"/>
                <w:szCs w:val="16"/>
                <w:lang w:eastAsia="fr-FR"/>
              </w:rPr>
              <w:t>23,31%</w:t>
            </w:r>
          </w:p>
        </w:tc>
        <w:tc>
          <w:tcPr>
            <w:tcW w:w="776" w:type="dxa"/>
            <w:tcBorders>
              <w:top w:val="nil"/>
              <w:left w:val="nil"/>
              <w:bottom w:val="single" w:sz="4" w:space="0" w:color="auto"/>
              <w:right w:val="single" w:sz="4" w:space="0" w:color="auto"/>
            </w:tcBorders>
            <w:shd w:val="clear" w:color="auto" w:fill="auto"/>
            <w:vAlign w:val="center"/>
          </w:tcPr>
          <w:p w14:paraId="60B52FE7"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i/>
                <w:iCs/>
                <w:color w:val="000000"/>
                <w:sz w:val="16"/>
                <w:szCs w:val="16"/>
                <w:lang w:eastAsia="fr-FR"/>
              </w:rPr>
              <w:t>21,04%</w:t>
            </w:r>
          </w:p>
        </w:tc>
        <w:tc>
          <w:tcPr>
            <w:tcW w:w="653" w:type="dxa"/>
            <w:tcBorders>
              <w:top w:val="nil"/>
              <w:left w:val="nil"/>
              <w:bottom w:val="single" w:sz="4" w:space="0" w:color="auto"/>
              <w:right w:val="single" w:sz="4" w:space="0" w:color="auto"/>
            </w:tcBorders>
            <w:vAlign w:val="center"/>
          </w:tcPr>
          <w:p w14:paraId="21FBA535" w14:textId="77777777" w:rsidR="00724DDC" w:rsidRPr="0051225E" w:rsidRDefault="00724DDC" w:rsidP="00724DDC">
            <w:pPr>
              <w:spacing w:after="0" w:line="240" w:lineRule="auto"/>
              <w:jc w:val="center"/>
              <w:rPr>
                <w:rFonts w:ascii="Marianne" w:eastAsia="Times New Roman" w:hAnsi="Marianne" w:cs="Arial"/>
                <w:bCs/>
                <w:color w:val="000000"/>
                <w:sz w:val="18"/>
                <w:szCs w:val="18"/>
                <w:lang w:eastAsia="fr-FR"/>
              </w:rPr>
            </w:pPr>
            <w:r w:rsidRPr="0051225E">
              <w:rPr>
                <w:rFonts w:ascii="Marianne" w:eastAsia="Times New Roman" w:hAnsi="Marianne" w:cs="Arial"/>
                <w:bCs/>
                <w:color w:val="000000"/>
                <w:sz w:val="18"/>
                <w:szCs w:val="18"/>
                <w:lang w:eastAsia="fr-FR"/>
              </w:rPr>
              <w:t>20.44%</w:t>
            </w:r>
          </w:p>
        </w:tc>
        <w:tc>
          <w:tcPr>
            <w:tcW w:w="653" w:type="dxa"/>
            <w:tcBorders>
              <w:top w:val="nil"/>
              <w:left w:val="nil"/>
              <w:bottom w:val="single" w:sz="4" w:space="0" w:color="auto"/>
              <w:right w:val="single" w:sz="4" w:space="0" w:color="auto"/>
            </w:tcBorders>
            <w:vAlign w:val="center"/>
          </w:tcPr>
          <w:p w14:paraId="4DFDB87F" w14:textId="77777777" w:rsidR="00724DDC" w:rsidRPr="0051225E" w:rsidRDefault="00724DDC" w:rsidP="00724DDC">
            <w:pPr>
              <w:spacing w:after="0" w:line="240" w:lineRule="auto"/>
              <w:jc w:val="center"/>
              <w:rPr>
                <w:rFonts w:ascii="Marianne" w:eastAsia="Times New Roman" w:hAnsi="Marianne" w:cs="Arial"/>
                <w:bCs/>
                <w:color w:val="000000"/>
                <w:sz w:val="18"/>
                <w:szCs w:val="18"/>
                <w:lang w:eastAsia="fr-FR"/>
              </w:rPr>
            </w:pPr>
            <w:r w:rsidRPr="0051225E">
              <w:rPr>
                <w:rFonts w:ascii="Marianne" w:eastAsia="Times New Roman" w:hAnsi="Marianne" w:cs="Arial"/>
                <w:bCs/>
                <w:color w:val="000000"/>
                <w:sz w:val="18"/>
                <w:szCs w:val="18"/>
                <w:lang w:eastAsia="fr-FR"/>
              </w:rPr>
              <w:t>20.84%</w:t>
            </w:r>
          </w:p>
        </w:tc>
      </w:tr>
    </w:tbl>
    <w:p w14:paraId="069F18F8" w14:textId="77777777" w:rsidR="00724DDC" w:rsidRPr="0051225E" w:rsidRDefault="00724DDC" w:rsidP="00724DDC">
      <w:pPr>
        <w:spacing w:after="0"/>
        <w:rPr>
          <w:rFonts w:ascii="Marianne" w:hAnsi="Marianne"/>
        </w:rPr>
      </w:pPr>
    </w:p>
    <w:p w14:paraId="208D9E57" w14:textId="471199C7" w:rsidR="00724DDC" w:rsidRPr="0051225E" w:rsidRDefault="00724DDC" w:rsidP="00724DDC">
      <w:pPr>
        <w:rPr>
          <w:rFonts w:ascii="Marianne" w:hAnsi="Marianne"/>
          <w:sz w:val="20"/>
          <w:szCs w:val="20"/>
        </w:rPr>
      </w:pPr>
      <w:r w:rsidRPr="0051225E">
        <w:rPr>
          <w:rFonts w:ascii="Marianne" w:hAnsi="Marianne"/>
        </w:rPr>
        <w:t xml:space="preserve">Le nombre de participations au mouvement interdépartemental </w:t>
      </w:r>
      <w:r w:rsidR="003E0FD1" w:rsidRPr="0051225E">
        <w:rPr>
          <w:rFonts w:ascii="Marianne" w:hAnsi="Marianne"/>
        </w:rPr>
        <w:t>de 2015 à 2022</w:t>
      </w:r>
      <w:r w:rsidRPr="0051225E">
        <w:rPr>
          <w:rFonts w:ascii="Marianne" w:hAnsi="Marianne"/>
        </w:rPr>
        <w:t xml:space="preserve"> </w:t>
      </w:r>
      <w:r w:rsidR="003E0FD1" w:rsidRPr="0051225E">
        <w:rPr>
          <w:rFonts w:ascii="Marianne" w:hAnsi="Marianne"/>
        </w:rPr>
        <w:t xml:space="preserve">a </w:t>
      </w:r>
      <w:r w:rsidRPr="0051225E">
        <w:rPr>
          <w:rFonts w:ascii="Marianne" w:hAnsi="Marianne"/>
        </w:rPr>
        <w:t xml:space="preserve">varié </w:t>
      </w:r>
      <w:r w:rsidRPr="0051225E">
        <w:rPr>
          <w:rFonts w:ascii="Marianne" w:hAnsi="Marianne"/>
          <w:sz w:val="20"/>
          <w:szCs w:val="20"/>
        </w:rPr>
        <w:t>entre 16 330 et 17462. A cet égard le nombre de participations en 2023, se situe dans la moyenne</w:t>
      </w:r>
      <w:r w:rsidR="003E0FD1" w:rsidRPr="0051225E">
        <w:rPr>
          <w:rFonts w:ascii="Marianne" w:hAnsi="Marianne"/>
          <w:sz w:val="20"/>
          <w:szCs w:val="20"/>
        </w:rPr>
        <w:t xml:space="preserve"> (la moyenne stricte étant de 16 773)</w:t>
      </w:r>
      <w:r w:rsidRPr="0051225E">
        <w:rPr>
          <w:rFonts w:ascii="Marianne" w:hAnsi="Marianne"/>
          <w:sz w:val="20"/>
          <w:szCs w:val="20"/>
        </w:rPr>
        <w:t>.</w:t>
      </w:r>
    </w:p>
    <w:p w14:paraId="74002494" w14:textId="77777777" w:rsidR="00724DDC" w:rsidRPr="0051225E" w:rsidRDefault="00724DDC" w:rsidP="00724DDC">
      <w:pPr>
        <w:rPr>
          <w:rFonts w:ascii="Marianne" w:hAnsi="Marianne"/>
          <w:sz w:val="20"/>
          <w:szCs w:val="20"/>
        </w:rPr>
      </w:pPr>
      <w:r w:rsidRPr="0051225E">
        <w:rPr>
          <w:rFonts w:ascii="Marianne" w:hAnsi="Marianne"/>
          <w:sz w:val="20"/>
          <w:szCs w:val="20"/>
        </w:rPr>
        <w:t>Le taux de mutation en 2023 (20,84%) a augmenté par rapport à 2022 (20,44%).</w:t>
      </w:r>
    </w:p>
    <w:p w14:paraId="44882BB7" w14:textId="77777777" w:rsidR="00724DDC" w:rsidRPr="0051225E" w:rsidRDefault="00724DDC" w:rsidP="00671317">
      <w:pPr>
        <w:pStyle w:val="Paragraphedeliste"/>
        <w:numPr>
          <w:ilvl w:val="0"/>
          <w:numId w:val="27"/>
        </w:numPr>
        <w:tabs>
          <w:tab w:val="left" w:pos="3544"/>
        </w:tabs>
        <w:rPr>
          <w:rFonts w:ascii="Marianne" w:hAnsi="Marianne" w:cs="Times New Roman"/>
          <w:b/>
          <w:sz w:val="20"/>
          <w:szCs w:val="20"/>
        </w:rPr>
      </w:pPr>
      <w:r w:rsidRPr="0051225E">
        <w:rPr>
          <w:rFonts w:ascii="Marianne" w:hAnsi="Marianne" w:cs="Times New Roman"/>
          <w:b/>
          <w:sz w:val="20"/>
          <w:szCs w:val="20"/>
        </w:rPr>
        <w:t xml:space="preserve">Les départements les plus demandés </w:t>
      </w:r>
    </w:p>
    <w:p w14:paraId="5DE156CE" w14:textId="522EA08C" w:rsidR="00724DDC" w:rsidRPr="0051225E" w:rsidRDefault="00724DDC" w:rsidP="00162828">
      <w:pPr>
        <w:spacing w:after="0" w:line="240" w:lineRule="auto"/>
        <w:rPr>
          <w:rFonts w:ascii="Marianne" w:hAnsi="Marianne"/>
          <w:sz w:val="20"/>
          <w:szCs w:val="20"/>
        </w:rPr>
      </w:pPr>
      <w:r w:rsidRPr="0051225E">
        <w:rPr>
          <w:rFonts w:ascii="Marianne" w:hAnsi="Marianne"/>
          <w:b/>
          <w:sz w:val="20"/>
          <w:szCs w:val="20"/>
        </w:rPr>
        <w:t>Les 10 dépa</w:t>
      </w:r>
      <w:r w:rsidR="00402D46" w:rsidRPr="0051225E">
        <w:rPr>
          <w:rFonts w:ascii="Marianne" w:hAnsi="Marianne"/>
          <w:b/>
          <w:sz w:val="20"/>
          <w:szCs w:val="20"/>
        </w:rPr>
        <w:t xml:space="preserve">rtements les plus demandés </w:t>
      </w:r>
      <w:r w:rsidRPr="0051225E">
        <w:rPr>
          <w:rFonts w:ascii="Marianne" w:hAnsi="Marianne"/>
          <w:b/>
          <w:sz w:val="20"/>
          <w:szCs w:val="20"/>
        </w:rPr>
        <w:t>correspondent à des départements littoraux :</w:t>
      </w:r>
      <w:r w:rsidRPr="0051225E">
        <w:rPr>
          <w:rFonts w:ascii="Marianne" w:hAnsi="Marianne"/>
          <w:sz w:val="20"/>
          <w:szCs w:val="20"/>
        </w:rPr>
        <w:t xml:space="preserve"> le Morbihan, la Gironde, la Loire-Atlantique, l’Ille-et-Vilaine, le Finistère, l’Hérault, les Pyrénées-Atlantiques,</w:t>
      </w:r>
      <w:r w:rsidRPr="0051225E">
        <w:rPr>
          <w:rFonts w:ascii="Marianne" w:hAnsi="Marianne"/>
          <w:sz w:val="20"/>
          <w:szCs w:val="20"/>
        </w:rPr>
        <w:br/>
        <w:t>la Charente-Maritime, les Côtes-d'Armor, et les Landes.</w:t>
      </w:r>
    </w:p>
    <w:p w14:paraId="28CC0D01" w14:textId="73C4A7AC" w:rsidR="00724DDC" w:rsidRPr="0051225E" w:rsidRDefault="00162828" w:rsidP="00724DDC">
      <w:pPr>
        <w:spacing w:after="0" w:line="240" w:lineRule="auto"/>
        <w:rPr>
          <w:rFonts w:ascii="Marianne" w:hAnsi="Marianne"/>
          <w:sz w:val="20"/>
          <w:szCs w:val="20"/>
          <w:highlight w:val="magenta"/>
        </w:rPr>
      </w:pPr>
      <w:r w:rsidRPr="0051225E">
        <w:rPr>
          <w:rFonts w:ascii="Marianne" w:hAnsi="Marianne"/>
          <w:sz w:val="20"/>
          <w:szCs w:val="20"/>
        </w:rPr>
        <w:t>En effet</w:t>
      </w:r>
      <w:r w:rsidR="00724DDC" w:rsidRPr="0051225E">
        <w:rPr>
          <w:rFonts w:ascii="Marianne" w:hAnsi="Marianne"/>
          <w:sz w:val="20"/>
          <w:szCs w:val="20"/>
        </w:rPr>
        <w:t xml:space="preserve"> 30,8% des vœux formulés par l’ensemble des candidats portent sur ces 10 départements (</w:t>
      </w:r>
      <w:r w:rsidR="00402D46" w:rsidRPr="0051225E">
        <w:rPr>
          <w:rFonts w:ascii="Marianne" w:hAnsi="Marianne"/>
          <w:sz w:val="20"/>
          <w:szCs w:val="20"/>
        </w:rPr>
        <w:t>situation</w:t>
      </w:r>
      <w:r w:rsidR="00724DDC" w:rsidRPr="0051225E">
        <w:rPr>
          <w:rFonts w:ascii="Marianne" w:hAnsi="Marianne"/>
          <w:sz w:val="20"/>
          <w:szCs w:val="20"/>
        </w:rPr>
        <w:t xml:space="preserve"> identique à l’année 2022</w:t>
      </w:r>
      <w:r w:rsidRPr="0051225E">
        <w:rPr>
          <w:rFonts w:ascii="Marianne" w:hAnsi="Marianne"/>
          <w:sz w:val="20"/>
          <w:szCs w:val="20"/>
        </w:rPr>
        <w:t>).</w:t>
      </w:r>
    </w:p>
    <w:p w14:paraId="371BB5FB" w14:textId="77777777" w:rsidR="00724DDC" w:rsidRPr="0051225E" w:rsidRDefault="00724DDC" w:rsidP="00724DDC">
      <w:pPr>
        <w:spacing w:after="0" w:line="240" w:lineRule="auto"/>
        <w:rPr>
          <w:rFonts w:ascii="Marianne" w:hAnsi="Marianne"/>
          <w:b/>
          <w:sz w:val="20"/>
          <w:szCs w:val="20"/>
        </w:rPr>
      </w:pPr>
    </w:p>
    <w:p w14:paraId="3E4C9167" w14:textId="489272E0" w:rsidR="00724DDC" w:rsidRPr="0051225E" w:rsidRDefault="00162828" w:rsidP="00724DDC">
      <w:pPr>
        <w:spacing w:after="0" w:line="240" w:lineRule="auto"/>
        <w:rPr>
          <w:rFonts w:ascii="Marianne" w:hAnsi="Marianne"/>
          <w:sz w:val="20"/>
          <w:szCs w:val="20"/>
        </w:rPr>
      </w:pPr>
      <w:r w:rsidRPr="0051225E">
        <w:rPr>
          <w:rFonts w:ascii="Marianne" w:hAnsi="Marianne"/>
          <w:sz w:val="20"/>
          <w:szCs w:val="20"/>
        </w:rPr>
        <w:lastRenderedPageBreak/>
        <w:t>Ainsi, on observe</w:t>
      </w:r>
      <w:r w:rsidR="00724DDC" w:rsidRPr="0051225E">
        <w:rPr>
          <w:rFonts w:ascii="Marianne" w:hAnsi="Marianne"/>
          <w:sz w:val="20"/>
          <w:szCs w:val="20"/>
        </w:rPr>
        <w:t xml:space="preserve"> une forte tension à l’entrée de ces départements au regard du faible nombre de demandes de sortie</w:t>
      </w:r>
      <w:r w:rsidRPr="0051225E">
        <w:rPr>
          <w:rFonts w:ascii="Marianne" w:hAnsi="Marianne"/>
          <w:sz w:val="20"/>
          <w:szCs w:val="20"/>
        </w:rPr>
        <w:t>.</w:t>
      </w:r>
      <w:r w:rsidR="00F87F10" w:rsidRPr="0051225E">
        <w:rPr>
          <w:rFonts w:ascii="Marianne" w:hAnsi="Marianne"/>
          <w:sz w:val="20"/>
          <w:szCs w:val="20"/>
        </w:rPr>
        <w:t xml:space="preserve"> L</w:t>
      </w:r>
      <w:r w:rsidR="00724DDC" w:rsidRPr="0051225E">
        <w:rPr>
          <w:rFonts w:ascii="Marianne" w:hAnsi="Marianne"/>
          <w:sz w:val="20"/>
          <w:szCs w:val="20"/>
        </w:rPr>
        <w:t>es participants originaires de ces 10 départements ne représentent que 5,8% des participants au mouvement interdépartemental. En outre, parmi eux, certains veulent</w:t>
      </w:r>
      <w:r w:rsidR="00F87F10" w:rsidRPr="0051225E">
        <w:rPr>
          <w:rFonts w:ascii="Marianne" w:hAnsi="Marianne"/>
          <w:sz w:val="20"/>
          <w:szCs w:val="20"/>
        </w:rPr>
        <w:t xml:space="preserve"> principalement</w:t>
      </w:r>
      <w:r w:rsidR="00724DDC" w:rsidRPr="0051225E">
        <w:rPr>
          <w:rFonts w:ascii="Marianne" w:hAnsi="Marianne"/>
          <w:sz w:val="20"/>
          <w:szCs w:val="20"/>
        </w:rPr>
        <w:t xml:space="preserve"> passer d’un département attractif à un autre.</w:t>
      </w:r>
    </w:p>
    <w:p w14:paraId="1A7300E6" w14:textId="1F11D2A0" w:rsidR="00724DDC" w:rsidRPr="0051225E" w:rsidRDefault="00724DDC" w:rsidP="00724DDC">
      <w:pPr>
        <w:spacing w:after="0" w:line="240" w:lineRule="auto"/>
        <w:rPr>
          <w:rFonts w:ascii="Marianne" w:hAnsi="Marianne"/>
          <w:sz w:val="20"/>
          <w:szCs w:val="20"/>
        </w:rPr>
      </w:pPr>
    </w:p>
    <w:p w14:paraId="09CA0DB5" w14:textId="77777777" w:rsidR="00724DDC" w:rsidRPr="0051225E" w:rsidRDefault="00724DDC" w:rsidP="00724DDC">
      <w:pPr>
        <w:spacing w:after="0" w:line="240" w:lineRule="auto"/>
        <w:rPr>
          <w:rFonts w:ascii="Marianne" w:hAnsi="Marianne"/>
          <w:sz w:val="20"/>
          <w:szCs w:val="20"/>
        </w:rPr>
      </w:pPr>
    </w:p>
    <w:p w14:paraId="48F64149" w14:textId="77777777" w:rsidR="00724DDC" w:rsidRPr="0051225E" w:rsidRDefault="00724DDC" w:rsidP="00724DDC">
      <w:pPr>
        <w:spacing w:after="0" w:line="240" w:lineRule="auto"/>
        <w:rPr>
          <w:rFonts w:ascii="Marianne" w:hAnsi="Marianne"/>
          <w:sz w:val="20"/>
          <w:szCs w:val="20"/>
        </w:rPr>
      </w:pPr>
      <w:r w:rsidRPr="0051225E">
        <w:rPr>
          <w:rFonts w:ascii="Marianne" w:hAnsi="Marianne"/>
          <w:sz w:val="20"/>
          <w:szCs w:val="20"/>
        </w:rPr>
        <w:t>Par exemple :</w:t>
      </w:r>
    </w:p>
    <w:p w14:paraId="2A335D2C" w14:textId="57E213A0" w:rsidR="00724DDC" w:rsidRPr="0051225E" w:rsidRDefault="00724DDC" w:rsidP="00671317">
      <w:pPr>
        <w:pStyle w:val="Paragraphedeliste"/>
        <w:numPr>
          <w:ilvl w:val="0"/>
          <w:numId w:val="6"/>
        </w:numPr>
        <w:spacing w:after="0" w:line="240" w:lineRule="auto"/>
        <w:rPr>
          <w:rFonts w:ascii="Marianne" w:hAnsi="Marianne"/>
          <w:sz w:val="20"/>
          <w:szCs w:val="20"/>
        </w:rPr>
      </w:pPr>
      <w:r w:rsidRPr="0051225E">
        <w:rPr>
          <w:rFonts w:ascii="Marianne" w:hAnsi="Marianne"/>
          <w:sz w:val="20"/>
          <w:szCs w:val="20"/>
        </w:rPr>
        <w:t>parmi les 6 demandes de sorties du Finistère, 3 agents voulaient uniquement intégrer le Morbihan, 1 sollicitait</w:t>
      </w:r>
      <w:r w:rsidR="00A003A7">
        <w:rPr>
          <w:rFonts w:ascii="Marianne" w:hAnsi="Marianne"/>
          <w:sz w:val="20"/>
          <w:szCs w:val="20"/>
        </w:rPr>
        <w:t xml:space="preserve"> la</w:t>
      </w:r>
      <w:r w:rsidRPr="0051225E">
        <w:rPr>
          <w:rFonts w:ascii="Marianne" w:hAnsi="Marianne"/>
          <w:sz w:val="20"/>
          <w:szCs w:val="20"/>
        </w:rPr>
        <w:t xml:space="preserve"> Loire-Atlantique, 1 la Réunion et le dernier les Alpes-Maritimes ;</w:t>
      </w:r>
    </w:p>
    <w:p w14:paraId="0F8A17AF" w14:textId="77777777" w:rsidR="00724DDC" w:rsidRPr="0051225E" w:rsidRDefault="00724DDC" w:rsidP="00671317">
      <w:pPr>
        <w:pStyle w:val="Paragraphedeliste"/>
        <w:numPr>
          <w:ilvl w:val="0"/>
          <w:numId w:val="6"/>
        </w:numPr>
        <w:spacing w:after="0" w:line="240" w:lineRule="auto"/>
        <w:jc w:val="left"/>
        <w:rPr>
          <w:rFonts w:ascii="Marianne" w:hAnsi="Marianne"/>
          <w:sz w:val="20"/>
          <w:szCs w:val="20"/>
        </w:rPr>
      </w:pPr>
      <w:r w:rsidRPr="0051225E">
        <w:rPr>
          <w:rFonts w:ascii="Marianne" w:hAnsi="Marianne"/>
          <w:sz w:val="20"/>
          <w:szCs w:val="20"/>
        </w:rPr>
        <w:t>parmi les 38 demandes de sorties du Morbihan, 30 agents souhaitaient intégrer le Finistère, 3 les Côtes d’Armor, 1 La Réunion, 1 le Tarn, 1 la Savoie, 1 la Charente-Maritime et 1 l’Ain.</w:t>
      </w:r>
    </w:p>
    <w:p w14:paraId="3FBB5EFA" w14:textId="77777777" w:rsidR="00724DDC" w:rsidRPr="0051225E" w:rsidRDefault="00724DDC" w:rsidP="00724DDC">
      <w:pPr>
        <w:spacing w:after="0"/>
        <w:rPr>
          <w:rFonts w:ascii="Marianne" w:hAnsi="Marianne"/>
          <w:sz w:val="20"/>
          <w:szCs w:val="20"/>
        </w:rPr>
      </w:pPr>
    </w:p>
    <w:p w14:paraId="123784D3" w14:textId="77777777" w:rsidR="00724DDC" w:rsidRPr="0051225E" w:rsidRDefault="00724DDC" w:rsidP="00671317">
      <w:pPr>
        <w:pStyle w:val="Paragraphedeliste"/>
        <w:numPr>
          <w:ilvl w:val="0"/>
          <w:numId w:val="27"/>
        </w:numPr>
        <w:tabs>
          <w:tab w:val="left" w:pos="3544"/>
        </w:tabs>
        <w:rPr>
          <w:rFonts w:ascii="Marianne" w:hAnsi="Marianne" w:cs="Times New Roman"/>
          <w:b/>
          <w:sz w:val="20"/>
          <w:szCs w:val="20"/>
        </w:rPr>
      </w:pPr>
      <w:r w:rsidRPr="0051225E">
        <w:rPr>
          <w:rFonts w:ascii="Marianne" w:hAnsi="Marianne" w:cs="Times New Roman"/>
          <w:b/>
          <w:sz w:val="20"/>
          <w:szCs w:val="20"/>
        </w:rPr>
        <w:t>Répartition des départements demandés (tous vœux)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0"/>
      </w:tblGrid>
      <w:tr w:rsidR="00724DDC" w:rsidRPr="0051225E" w14:paraId="2A1A135C" w14:textId="77777777" w:rsidTr="00724DDC">
        <w:trPr>
          <w:trHeight w:val="4306"/>
        </w:trPr>
        <w:tc>
          <w:tcPr>
            <w:tcW w:w="4700" w:type="dxa"/>
          </w:tcPr>
          <w:p w14:paraId="76EF4A9F" w14:textId="77777777" w:rsidR="00724DDC" w:rsidRPr="0051225E" w:rsidRDefault="00724DDC" w:rsidP="00724DDC">
            <w:pPr>
              <w:jc w:val="left"/>
              <w:rPr>
                <w:rFonts w:ascii="Marianne" w:hAnsi="Marianne"/>
                <w:noProof/>
              </w:rPr>
            </w:pPr>
            <w:r w:rsidRPr="0051225E">
              <w:rPr>
                <w:rFonts w:ascii="Marianne" w:hAnsi="Marianne"/>
                <w:noProof/>
              </w:rPr>
              <w:drawing>
                <wp:anchor distT="0" distB="0" distL="114300" distR="114300" simplePos="0" relativeHeight="251675648" behindDoc="0" locked="0" layoutInCell="1" allowOverlap="1" wp14:anchorId="4AC9C523" wp14:editId="399CB219">
                  <wp:simplePos x="0" y="0"/>
                  <wp:positionH relativeFrom="column">
                    <wp:posOffset>72238</wp:posOffset>
                  </wp:positionH>
                  <wp:positionV relativeFrom="paragraph">
                    <wp:posOffset>20599</wp:posOffset>
                  </wp:positionV>
                  <wp:extent cx="2743200" cy="2634045"/>
                  <wp:effectExtent l="0" t="0" r="0"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2572" cy="2643044"/>
                          </a:xfrm>
                          <a:prstGeom prst="rect">
                            <a:avLst/>
                          </a:prstGeom>
                          <a:noFill/>
                        </pic:spPr>
                      </pic:pic>
                    </a:graphicData>
                  </a:graphic>
                  <wp14:sizeRelH relativeFrom="page">
                    <wp14:pctWidth>0</wp14:pctWidth>
                  </wp14:sizeRelH>
                  <wp14:sizeRelV relativeFrom="page">
                    <wp14:pctHeight>0</wp14:pctHeight>
                  </wp14:sizeRelV>
                </wp:anchor>
              </w:drawing>
            </w:r>
          </w:p>
          <w:p w14:paraId="550EA9E6" w14:textId="77777777" w:rsidR="00724DDC" w:rsidRPr="0051225E" w:rsidRDefault="00724DDC" w:rsidP="00724DDC">
            <w:pPr>
              <w:jc w:val="left"/>
              <w:rPr>
                <w:rFonts w:ascii="Marianne" w:hAnsi="Marianne"/>
                <w:noProof/>
              </w:rPr>
            </w:pPr>
          </w:p>
          <w:p w14:paraId="2E98CB60" w14:textId="77777777" w:rsidR="00724DDC" w:rsidRPr="0051225E" w:rsidRDefault="00724DDC" w:rsidP="00724DDC">
            <w:pPr>
              <w:jc w:val="left"/>
              <w:rPr>
                <w:rFonts w:ascii="Marianne" w:hAnsi="Marianne"/>
                <w:noProof/>
              </w:rPr>
            </w:pPr>
          </w:p>
          <w:p w14:paraId="36BEEE27" w14:textId="77777777" w:rsidR="00724DDC" w:rsidRPr="0051225E" w:rsidRDefault="00724DDC" w:rsidP="00724DDC">
            <w:pPr>
              <w:jc w:val="left"/>
              <w:rPr>
                <w:rFonts w:ascii="Marianne" w:hAnsi="Marianne"/>
                <w:noProof/>
              </w:rPr>
            </w:pPr>
          </w:p>
          <w:p w14:paraId="55C3248F" w14:textId="77777777" w:rsidR="00724DDC" w:rsidRPr="0051225E" w:rsidRDefault="00724DDC" w:rsidP="00724DDC">
            <w:pPr>
              <w:jc w:val="left"/>
              <w:rPr>
                <w:rFonts w:ascii="Marianne" w:hAnsi="Marianne"/>
                <w:noProof/>
              </w:rPr>
            </w:pPr>
          </w:p>
          <w:p w14:paraId="3A5E6C59" w14:textId="77777777" w:rsidR="00724DDC" w:rsidRPr="0051225E" w:rsidRDefault="00724DDC" w:rsidP="00724DDC">
            <w:pPr>
              <w:jc w:val="left"/>
              <w:rPr>
                <w:rFonts w:ascii="Marianne" w:hAnsi="Marianne"/>
                <w:noProof/>
              </w:rPr>
            </w:pPr>
          </w:p>
          <w:p w14:paraId="536F6979" w14:textId="77777777" w:rsidR="00724DDC" w:rsidRPr="0051225E" w:rsidRDefault="00724DDC" w:rsidP="00724DDC">
            <w:pPr>
              <w:jc w:val="left"/>
              <w:rPr>
                <w:rFonts w:ascii="Marianne" w:hAnsi="Marianne"/>
              </w:rPr>
            </w:pPr>
          </w:p>
        </w:tc>
        <w:tc>
          <w:tcPr>
            <w:tcW w:w="4700" w:type="dxa"/>
          </w:tcPr>
          <w:p w14:paraId="742E2A4F" w14:textId="77777777" w:rsidR="00724DDC" w:rsidRPr="0051225E" w:rsidRDefault="00724DDC" w:rsidP="00724DDC">
            <w:pPr>
              <w:jc w:val="left"/>
              <w:rPr>
                <w:rFonts w:ascii="Marianne" w:hAnsi="Marianne"/>
              </w:rPr>
            </w:pPr>
            <w:r w:rsidRPr="0051225E">
              <w:rPr>
                <w:rFonts w:ascii="Marianne" w:hAnsi="Marianne"/>
                <w:noProof/>
              </w:rPr>
              <w:drawing>
                <wp:anchor distT="0" distB="0" distL="114300" distR="114300" simplePos="0" relativeHeight="251676672" behindDoc="0" locked="0" layoutInCell="1" allowOverlap="1" wp14:anchorId="4B692F84" wp14:editId="1D50AAE7">
                  <wp:simplePos x="0" y="0"/>
                  <wp:positionH relativeFrom="column">
                    <wp:posOffset>-1193</wp:posOffset>
                  </wp:positionH>
                  <wp:positionV relativeFrom="paragraph">
                    <wp:posOffset>78562</wp:posOffset>
                  </wp:positionV>
                  <wp:extent cx="2492214" cy="1514246"/>
                  <wp:effectExtent l="0" t="0" r="381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2214" cy="1514246"/>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565713C" w14:textId="77777777" w:rsidR="00724DDC" w:rsidRPr="0051225E" w:rsidRDefault="00724DDC" w:rsidP="00724DDC">
      <w:pPr>
        <w:spacing w:after="0" w:line="240" w:lineRule="auto"/>
        <w:jc w:val="center"/>
        <w:rPr>
          <w:rFonts w:ascii="Marianne" w:hAnsi="Marianne"/>
          <w:b/>
        </w:rPr>
      </w:pPr>
    </w:p>
    <w:p w14:paraId="5FB5E934" w14:textId="1973BE66" w:rsidR="00724DDC" w:rsidRPr="0051225E" w:rsidRDefault="00724DDC" w:rsidP="00724DDC">
      <w:pPr>
        <w:tabs>
          <w:tab w:val="left" w:pos="5564"/>
        </w:tabs>
        <w:rPr>
          <w:rFonts w:ascii="Marianne" w:hAnsi="Marianne" w:cs="Times New Roman"/>
          <w:sz w:val="20"/>
          <w:szCs w:val="20"/>
        </w:rPr>
      </w:pPr>
      <w:r w:rsidRPr="0051225E">
        <w:rPr>
          <w:rFonts w:ascii="Marianne" w:hAnsi="Marianne" w:cs="Times New Roman"/>
          <w:sz w:val="20"/>
          <w:szCs w:val="20"/>
        </w:rPr>
        <w:t>La deuxième tendance qui se confirme, sans doute liée à la crise sanitaire, est l’attractivité nouvelle de départements notamment ruraux précédemment moins sollicités. Du fait des</w:t>
      </w:r>
      <w:r w:rsidR="0062680C" w:rsidRPr="0051225E">
        <w:rPr>
          <w:rFonts w:ascii="Marianne" w:hAnsi="Marianne" w:cs="Times New Roman"/>
          <w:sz w:val="20"/>
          <w:szCs w:val="20"/>
        </w:rPr>
        <w:t xml:space="preserve"> désormais</w:t>
      </w:r>
      <w:r w:rsidRPr="0051225E">
        <w:rPr>
          <w:rFonts w:ascii="Marianne" w:hAnsi="Marianne" w:cs="Times New Roman"/>
          <w:sz w:val="20"/>
          <w:szCs w:val="20"/>
        </w:rPr>
        <w:t xml:space="preserve"> faibles possibilités d’accueil dans ces départements, le barème pour y accéder est </w:t>
      </w:r>
      <w:r w:rsidR="0062680C" w:rsidRPr="0051225E">
        <w:rPr>
          <w:rFonts w:ascii="Marianne" w:hAnsi="Marianne" w:cs="Times New Roman"/>
          <w:sz w:val="20"/>
          <w:szCs w:val="20"/>
        </w:rPr>
        <w:t>corrélativement</w:t>
      </w:r>
      <w:r w:rsidRPr="0051225E">
        <w:rPr>
          <w:rFonts w:ascii="Marianne" w:hAnsi="Marianne" w:cs="Times New Roman"/>
          <w:sz w:val="20"/>
          <w:szCs w:val="20"/>
        </w:rPr>
        <w:t xml:space="preserve"> élevé. </w:t>
      </w:r>
    </w:p>
    <w:p w14:paraId="60C06AFF" w14:textId="582B4183" w:rsidR="00724DDC" w:rsidRPr="0051225E" w:rsidRDefault="00A003A7" w:rsidP="00A003A7">
      <w:pPr>
        <w:jc w:val="left"/>
        <w:rPr>
          <w:rFonts w:ascii="Marianne" w:hAnsi="Marianne" w:cs="Times New Roman"/>
          <w:sz w:val="20"/>
          <w:szCs w:val="20"/>
        </w:rPr>
      </w:pPr>
      <w:r>
        <w:rPr>
          <w:rFonts w:ascii="Marianne" w:hAnsi="Marianne" w:cs="Times New Roman"/>
          <w:sz w:val="20"/>
          <w:szCs w:val="20"/>
        </w:rPr>
        <w:t>B</w:t>
      </w:r>
      <w:r w:rsidR="00724DDC" w:rsidRPr="0051225E">
        <w:rPr>
          <w:rFonts w:ascii="Marianne" w:hAnsi="Marianne" w:cs="Times New Roman"/>
          <w:sz w:val="20"/>
          <w:szCs w:val="20"/>
        </w:rPr>
        <w:t>arème du dernier entrant par département :</w:t>
      </w:r>
    </w:p>
    <w:tbl>
      <w:tblPr>
        <w:tblW w:w="7220" w:type="dxa"/>
        <w:jc w:val="center"/>
        <w:tblCellMar>
          <w:left w:w="70" w:type="dxa"/>
          <w:right w:w="70" w:type="dxa"/>
        </w:tblCellMar>
        <w:tblLook w:val="04A0" w:firstRow="1" w:lastRow="0" w:firstColumn="1" w:lastColumn="0" w:noHBand="0" w:noVBand="1"/>
      </w:tblPr>
      <w:tblGrid>
        <w:gridCol w:w="406"/>
        <w:gridCol w:w="2014"/>
        <w:gridCol w:w="1200"/>
        <w:gridCol w:w="1200"/>
        <w:gridCol w:w="1200"/>
        <w:gridCol w:w="1200"/>
      </w:tblGrid>
      <w:tr w:rsidR="00724DDC" w:rsidRPr="0051225E" w14:paraId="24A67017" w14:textId="77777777" w:rsidTr="00724DDC">
        <w:trPr>
          <w:trHeight w:val="255"/>
          <w:jc w:val="center"/>
        </w:trPr>
        <w:tc>
          <w:tcPr>
            <w:tcW w:w="24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5A32F" w14:textId="77777777" w:rsidR="00724DDC" w:rsidRPr="0051225E" w:rsidRDefault="00724DDC" w:rsidP="00724DDC">
            <w:pPr>
              <w:spacing w:after="0" w:line="240" w:lineRule="auto"/>
              <w:jc w:val="center"/>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 Département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EE22727" w14:textId="77777777" w:rsidR="00724DDC" w:rsidRPr="0051225E" w:rsidRDefault="00724DDC" w:rsidP="00724DDC">
            <w:pPr>
              <w:spacing w:after="0" w:line="240" w:lineRule="auto"/>
              <w:jc w:val="center"/>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2020</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504DE48" w14:textId="77777777" w:rsidR="00724DDC" w:rsidRPr="0051225E" w:rsidRDefault="00724DDC" w:rsidP="00724DDC">
            <w:pPr>
              <w:spacing w:after="0" w:line="240" w:lineRule="auto"/>
              <w:jc w:val="center"/>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2021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6D04534" w14:textId="77777777" w:rsidR="00724DDC" w:rsidRPr="0051225E" w:rsidRDefault="00724DDC" w:rsidP="00724DDC">
            <w:pPr>
              <w:spacing w:after="0" w:line="240" w:lineRule="auto"/>
              <w:jc w:val="center"/>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2022</w:t>
            </w:r>
          </w:p>
        </w:tc>
        <w:tc>
          <w:tcPr>
            <w:tcW w:w="1200" w:type="dxa"/>
            <w:tcBorders>
              <w:top w:val="single" w:sz="4" w:space="0" w:color="auto"/>
              <w:left w:val="nil"/>
              <w:bottom w:val="single" w:sz="4" w:space="0" w:color="auto"/>
              <w:right w:val="single" w:sz="4" w:space="0" w:color="auto"/>
            </w:tcBorders>
          </w:tcPr>
          <w:p w14:paraId="4EFB9596" w14:textId="77777777" w:rsidR="00724DDC" w:rsidRPr="0051225E" w:rsidRDefault="00724DDC" w:rsidP="00724DDC">
            <w:pPr>
              <w:spacing w:after="0" w:line="240" w:lineRule="auto"/>
              <w:jc w:val="center"/>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2023</w:t>
            </w:r>
          </w:p>
        </w:tc>
      </w:tr>
      <w:tr w:rsidR="00724DDC" w:rsidRPr="0051225E" w14:paraId="7B03D6C3"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tcPr>
          <w:p w14:paraId="2026D89B"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10</w:t>
            </w:r>
          </w:p>
        </w:tc>
        <w:tc>
          <w:tcPr>
            <w:tcW w:w="2014" w:type="dxa"/>
            <w:tcBorders>
              <w:top w:val="nil"/>
              <w:left w:val="nil"/>
              <w:bottom w:val="single" w:sz="4" w:space="0" w:color="auto"/>
              <w:right w:val="single" w:sz="4" w:space="0" w:color="auto"/>
            </w:tcBorders>
            <w:shd w:val="clear" w:color="auto" w:fill="auto"/>
            <w:noWrap/>
            <w:vAlign w:val="bottom"/>
          </w:tcPr>
          <w:p w14:paraId="0D507945"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Aube</w:t>
            </w:r>
          </w:p>
        </w:tc>
        <w:tc>
          <w:tcPr>
            <w:tcW w:w="1200" w:type="dxa"/>
            <w:tcBorders>
              <w:top w:val="nil"/>
              <w:left w:val="nil"/>
              <w:bottom w:val="single" w:sz="4" w:space="0" w:color="auto"/>
              <w:right w:val="single" w:sz="4" w:space="0" w:color="auto"/>
            </w:tcBorders>
            <w:shd w:val="clear" w:color="auto" w:fill="auto"/>
            <w:noWrap/>
            <w:vAlign w:val="bottom"/>
          </w:tcPr>
          <w:p w14:paraId="63490011"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32</w:t>
            </w:r>
          </w:p>
        </w:tc>
        <w:tc>
          <w:tcPr>
            <w:tcW w:w="1200" w:type="dxa"/>
            <w:tcBorders>
              <w:top w:val="nil"/>
              <w:left w:val="nil"/>
              <w:bottom w:val="single" w:sz="4" w:space="0" w:color="auto"/>
              <w:right w:val="single" w:sz="4" w:space="0" w:color="auto"/>
            </w:tcBorders>
            <w:shd w:val="clear" w:color="auto" w:fill="auto"/>
            <w:noWrap/>
            <w:vAlign w:val="bottom"/>
          </w:tcPr>
          <w:p w14:paraId="02946844"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22</w:t>
            </w:r>
          </w:p>
        </w:tc>
        <w:tc>
          <w:tcPr>
            <w:tcW w:w="1200" w:type="dxa"/>
            <w:tcBorders>
              <w:top w:val="nil"/>
              <w:left w:val="nil"/>
              <w:bottom w:val="single" w:sz="4" w:space="0" w:color="auto"/>
              <w:right w:val="single" w:sz="4" w:space="0" w:color="auto"/>
            </w:tcBorders>
            <w:shd w:val="clear" w:color="auto" w:fill="auto"/>
            <w:noWrap/>
            <w:vAlign w:val="bottom"/>
          </w:tcPr>
          <w:p w14:paraId="1270B540"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227</w:t>
            </w:r>
          </w:p>
        </w:tc>
        <w:tc>
          <w:tcPr>
            <w:tcW w:w="1200" w:type="dxa"/>
            <w:tcBorders>
              <w:top w:val="nil"/>
              <w:left w:val="nil"/>
              <w:bottom w:val="single" w:sz="4" w:space="0" w:color="auto"/>
              <w:right w:val="single" w:sz="4" w:space="0" w:color="auto"/>
            </w:tcBorders>
          </w:tcPr>
          <w:p w14:paraId="08E602BE"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417,17</w:t>
            </w:r>
          </w:p>
        </w:tc>
      </w:tr>
      <w:tr w:rsidR="00724DDC" w:rsidRPr="0051225E" w14:paraId="5287BC0E"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tcPr>
          <w:p w14:paraId="5D52E954"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11</w:t>
            </w:r>
          </w:p>
        </w:tc>
        <w:tc>
          <w:tcPr>
            <w:tcW w:w="2014" w:type="dxa"/>
            <w:tcBorders>
              <w:top w:val="nil"/>
              <w:left w:val="nil"/>
              <w:bottom w:val="single" w:sz="4" w:space="0" w:color="auto"/>
              <w:right w:val="single" w:sz="4" w:space="0" w:color="auto"/>
            </w:tcBorders>
            <w:shd w:val="clear" w:color="auto" w:fill="auto"/>
            <w:noWrap/>
            <w:vAlign w:val="bottom"/>
          </w:tcPr>
          <w:p w14:paraId="50CE2A55"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Aude</w:t>
            </w:r>
          </w:p>
        </w:tc>
        <w:tc>
          <w:tcPr>
            <w:tcW w:w="1200" w:type="dxa"/>
            <w:tcBorders>
              <w:top w:val="nil"/>
              <w:left w:val="nil"/>
              <w:bottom w:val="single" w:sz="4" w:space="0" w:color="auto"/>
              <w:right w:val="single" w:sz="4" w:space="0" w:color="auto"/>
            </w:tcBorders>
            <w:shd w:val="clear" w:color="auto" w:fill="auto"/>
            <w:noWrap/>
            <w:vAlign w:val="bottom"/>
          </w:tcPr>
          <w:p w14:paraId="103AF186"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44,5</w:t>
            </w:r>
          </w:p>
        </w:tc>
        <w:tc>
          <w:tcPr>
            <w:tcW w:w="1200" w:type="dxa"/>
            <w:tcBorders>
              <w:top w:val="nil"/>
              <w:left w:val="nil"/>
              <w:bottom w:val="single" w:sz="4" w:space="0" w:color="auto"/>
              <w:right w:val="single" w:sz="4" w:space="0" w:color="auto"/>
            </w:tcBorders>
            <w:shd w:val="clear" w:color="auto" w:fill="auto"/>
            <w:noWrap/>
            <w:vAlign w:val="bottom"/>
          </w:tcPr>
          <w:p w14:paraId="405051B6"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272</w:t>
            </w:r>
          </w:p>
        </w:tc>
        <w:tc>
          <w:tcPr>
            <w:tcW w:w="1200" w:type="dxa"/>
            <w:tcBorders>
              <w:top w:val="nil"/>
              <w:left w:val="nil"/>
              <w:bottom w:val="single" w:sz="4" w:space="0" w:color="auto"/>
              <w:right w:val="single" w:sz="4" w:space="0" w:color="auto"/>
            </w:tcBorders>
            <w:shd w:val="clear" w:color="auto" w:fill="auto"/>
            <w:noWrap/>
            <w:vAlign w:val="bottom"/>
          </w:tcPr>
          <w:p w14:paraId="645B7726"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417</w:t>
            </w:r>
          </w:p>
        </w:tc>
        <w:tc>
          <w:tcPr>
            <w:tcW w:w="1200" w:type="dxa"/>
            <w:tcBorders>
              <w:top w:val="nil"/>
              <w:left w:val="nil"/>
              <w:bottom w:val="single" w:sz="4" w:space="0" w:color="auto"/>
              <w:right w:val="single" w:sz="4" w:space="0" w:color="auto"/>
            </w:tcBorders>
          </w:tcPr>
          <w:p w14:paraId="23F6EA50"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475</w:t>
            </w:r>
          </w:p>
        </w:tc>
      </w:tr>
      <w:tr w:rsidR="00724DDC" w:rsidRPr="0051225E" w14:paraId="1E3D822A"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3C463961"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12</w:t>
            </w:r>
          </w:p>
        </w:tc>
        <w:tc>
          <w:tcPr>
            <w:tcW w:w="2014" w:type="dxa"/>
            <w:tcBorders>
              <w:top w:val="nil"/>
              <w:left w:val="nil"/>
              <w:bottom w:val="single" w:sz="4" w:space="0" w:color="auto"/>
              <w:right w:val="single" w:sz="4" w:space="0" w:color="auto"/>
            </w:tcBorders>
            <w:shd w:val="clear" w:color="auto" w:fill="auto"/>
            <w:noWrap/>
            <w:vAlign w:val="bottom"/>
            <w:hideMark/>
          </w:tcPr>
          <w:p w14:paraId="6D142556"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Aveyron</w:t>
            </w:r>
          </w:p>
        </w:tc>
        <w:tc>
          <w:tcPr>
            <w:tcW w:w="1200" w:type="dxa"/>
            <w:tcBorders>
              <w:top w:val="nil"/>
              <w:left w:val="nil"/>
              <w:bottom w:val="single" w:sz="4" w:space="0" w:color="auto"/>
              <w:right w:val="single" w:sz="4" w:space="0" w:color="auto"/>
            </w:tcBorders>
            <w:shd w:val="clear" w:color="auto" w:fill="auto"/>
            <w:noWrap/>
            <w:vAlign w:val="bottom"/>
            <w:hideMark/>
          </w:tcPr>
          <w:p w14:paraId="38E9520C"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291</w:t>
            </w:r>
          </w:p>
        </w:tc>
        <w:tc>
          <w:tcPr>
            <w:tcW w:w="1200" w:type="dxa"/>
            <w:tcBorders>
              <w:top w:val="nil"/>
              <w:left w:val="nil"/>
              <w:bottom w:val="single" w:sz="4" w:space="0" w:color="auto"/>
              <w:right w:val="single" w:sz="4" w:space="0" w:color="auto"/>
            </w:tcBorders>
            <w:shd w:val="clear" w:color="auto" w:fill="auto"/>
            <w:noWrap/>
            <w:vAlign w:val="bottom"/>
            <w:hideMark/>
          </w:tcPr>
          <w:p w14:paraId="69FD6F4C"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507</w:t>
            </w:r>
          </w:p>
        </w:tc>
        <w:tc>
          <w:tcPr>
            <w:tcW w:w="1200" w:type="dxa"/>
            <w:tcBorders>
              <w:top w:val="nil"/>
              <w:left w:val="nil"/>
              <w:bottom w:val="single" w:sz="4" w:space="0" w:color="auto"/>
              <w:right w:val="single" w:sz="4" w:space="0" w:color="auto"/>
            </w:tcBorders>
            <w:shd w:val="clear" w:color="auto" w:fill="auto"/>
            <w:noWrap/>
            <w:vAlign w:val="bottom"/>
            <w:hideMark/>
          </w:tcPr>
          <w:p w14:paraId="3AA3A7C0"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901</w:t>
            </w:r>
          </w:p>
        </w:tc>
        <w:tc>
          <w:tcPr>
            <w:tcW w:w="1200" w:type="dxa"/>
            <w:tcBorders>
              <w:top w:val="nil"/>
              <w:left w:val="nil"/>
              <w:bottom w:val="single" w:sz="4" w:space="0" w:color="auto"/>
              <w:right w:val="single" w:sz="4" w:space="0" w:color="auto"/>
            </w:tcBorders>
          </w:tcPr>
          <w:p w14:paraId="3367553B"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639</w:t>
            </w:r>
          </w:p>
        </w:tc>
      </w:tr>
      <w:tr w:rsidR="00724DDC" w:rsidRPr="0051225E" w14:paraId="2742E880"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38B754E8"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15</w:t>
            </w:r>
          </w:p>
        </w:tc>
        <w:tc>
          <w:tcPr>
            <w:tcW w:w="2014" w:type="dxa"/>
            <w:tcBorders>
              <w:top w:val="nil"/>
              <w:left w:val="nil"/>
              <w:bottom w:val="single" w:sz="4" w:space="0" w:color="auto"/>
              <w:right w:val="single" w:sz="4" w:space="0" w:color="auto"/>
            </w:tcBorders>
            <w:shd w:val="clear" w:color="auto" w:fill="auto"/>
            <w:noWrap/>
            <w:vAlign w:val="bottom"/>
            <w:hideMark/>
          </w:tcPr>
          <w:p w14:paraId="6C412557"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Cantal</w:t>
            </w:r>
          </w:p>
        </w:tc>
        <w:tc>
          <w:tcPr>
            <w:tcW w:w="1200" w:type="dxa"/>
            <w:tcBorders>
              <w:top w:val="nil"/>
              <w:left w:val="nil"/>
              <w:bottom w:val="single" w:sz="4" w:space="0" w:color="auto"/>
              <w:right w:val="single" w:sz="4" w:space="0" w:color="auto"/>
            </w:tcBorders>
            <w:shd w:val="clear" w:color="auto" w:fill="auto"/>
            <w:noWrap/>
            <w:vAlign w:val="bottom"/>
            <w:hideMark/>
          </w:tcPr>
          <w:p w14:paraId="1A426B60"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86</w:t>
            </w:r>
          </w:p>
        </w:tc>
        <w:tc>
          <w:tcPr>
            <w:tcW w:w="1200" w:type="dxa"/>
            <w:tcBorders>
              <w:top w:val="nil"/>
              <w:left w:val="nil"/>
              <w:bottom w:val="single" w:sz="4" w:space="0" w:color="auto"/>
              <w:right w:val="single" w:sz="4" w:space="0" w:color="auto"/>
            </w:tcBorders>
            <w:shd w:val="clear" w:color="auto" w:fill="auto"/>
            <w:noWrap/>
            <w:vAlign w:val="bottom"/>
            <w:hideMark/>
          </w:tcPr>
          <w:p w14:paraId="011E0397"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584</w:t>
            </w:r>
          </w:p>
        </w:tc>
        <w:tc>
          <w:tcPr>
            <w:tcW w:w="1200" w:type="dxa"/>
            <w:tcBorders>
              <w:top w:val="nil"/>
              <w:left w:val="nil"/>
              <w:bottom w:val="single" w:sz="4" w:space="0" w:color="auto"/>
              <w:right w:val="single" w:sz="4" w:space="0" w:color="auto"/>
            </w:tcBorders>
            <w:shd w:val="clear" w:color="auto" w:fill="auto"/>
            <w:noWrap/>
            <w:vAlign w:val="bottom"/>
            <w:hideMark/>
          </w:tcPr>
          <w:p w14:paraId="777C76CB"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681</w:t>
            </w:r>
          </w:p>
        </w:tc>
        <w:tc>
          <w:tcPr>
            <w:tcW w:w="1200" w:type="dxa"/>
            <w:tcBorders>
              <w:top w:val="nil"/>
              <w:left w:val="nil"/>
              <w:bottom w:val="single" w:sz="4" w:space="0" w:color="auto"/>
              <w:right w:val="single" w:sz="4" w:space="0" w:color="auto"/>
            </w:tcBorders>
          </w:tcPr>
          <w:p w14:paraId="7CE639C3"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822</w:t>
            </w:r>
          </w:p>
        </w:tc>
      </w:tr>
      <w:tr w:rsidR="00724DDC" w:rsidRPr="0051225E" w14:paraId="4AEFDD27"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4CDE3750"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19</w:t>
            </w:r>
          </w:p>
        </w:tc>
        <w:tc>
          <w:tcPr>
            <w:tcW w:w="2014" w:type="dxa"/>
            <w:tcBorders>
              <w:top w:val="nil"/>
              <w:left w:val="nil"/>
              <w:bottom w:val="single" w:sz="4" w:space="0" w:color="auto"/>
              <w:right w:val="single" w:sz="4" w:space="0" w:color="auto"/>
            </w:tcBorders>
            <w:shd w:val="clear" w:color="auto" w:fill="auto"/>
            <w:noWrap/>
            <w:vAlign w:val="bottom"/>
            <w:hideMark/>
          </w:tcPr>
          <w:p w14:paraId="03FCD67A"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Corrèze</w:t>
            </w:r>
          </w:p>
        </w:tc>
        <w:tc>
          <w:tcPr>
            <w:tcW w:w="1200" w:type="dxa"/>
            <w:tcBorders>
              <w:top w:val="nil"/>
              <w:left w:val="nil"/>
              <w:bottom w:val="single" w:sz="4" w:space="0" w:color="auto"/>
              <w:right w:val="single" w:sz="4" w:space="0" w:color="auto"/>
            </w:tcBorders>
            <w:shd w:val="clear" w:color="auto" w:fill="auto"/>
            <w:noWrap/>
            <w:vAlign w:val="bottom"/>
            <w:hideMark/>
          </w:tcPr>
          <w:p w14:paraId="15BCB4B4" w14:textId="77777777" w:rsidR="00724DDC" w:rsidRPr="0051225E" w:rsidRDefault="00724DDC" w:rsidP="00724DDC">
            <w:pPr>
              <w:spacing w:after="0" w:line="240" w:lineRule="auto"/>
              <w:jc w:val="right"/>
              <w:rPr>
                <w:rFonts w:ascii="Marianne" w:eastAsia="Times New Roman" w:hAnsi="Marianne" w:cs="Arial"/>
                <w:b/>
                <w:sz w:val="20"/>
                <w:szCs w:val="20"/>
                <w:lang w:eastAsia="fr-FR"/>
              </w:rPr>
            </w:pPr>
            <w:r w:rsidRPr="0051225E">
              <w:rPr>
                <w:rFonts w:ascii="Marianne" w:eastAsia="Times New Roman" w:hAnsi="Marianne" w:cs="Arial"/>
                <w:b/>
                <w:sz w:val="20"/>
                <w:szCs w:val="20"/>
                <w:lang w:eastAsia="fr-FR"/>
              </w:rPr>
              <w:t>22</w:t>
            </w:r>
          </w:p>
        </w:tc>
        <w:tc>
          <w:tcPr>
            <w:tcW w:w="1200" w:type="dxa"/>
            <w:tcBorders>
              <w:top w:val="nil"/>
              <w:left w:val="nil"/>
              <w:bottom w:val="single" w:sz="4" w:space="0" w:color="auto"/>
              <w:right w:val="single" w:sz="4" w:space="0" w:color="auto"/>
            </w:tcBorders>
            <w:shd w:val="clear" w:color="auto" w:fill="auto"/>
            <w:noWrap/>
            <w:vAlign w:val="bottom"/>
            <w:hideMark/>
          </w:tcPr>
          <w:p w14:paraId="036D2194"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822</w:t>
            </w:r>
          </w:p>
        </w:tc>
        <w:tc>
          <w:tcPr>
            <w:tcW w:w="1200" w:type="dxa"/>
            <w:tcBorders>
              <w:top w:val="nil"/>
              <w:left w:val="nil"/>
              <w:bottom w:val="single" w:sz="4" w:space="0" w:color="auto"/>
              <w:right w:val="single" w:sz="4" w:space="0" w:color="auto"/>
            </w:tcBorders>
            <w:shd w:val="clear" w:color="auto" w:fill="auto"/>
            <w:noWrap/>
            <w:vAlign w:val="bottom"/>
            <w:hideMark/>
          </w:tcPr>
          <w:p w14:paraId="0CADE97C"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738</w:t>
            </w:r>
          </w:p>
        </w:tc>
        <w:tc>
          <w:tcPr>
            <w:tcW w:w="1200" w:type="dxa"/>
            <w:tcBorders>
              <w:top w:val="nil"/>
              <w:left w:val="nil"/>
              <w:bottom w:val="single" w:sz="4" w:space="0" w:color="auto"/>
              <w:right w:val="single" w:sz="4" w:space="0" w:color="auto"/>
            </w:tcBorders>
          </w:tcPr>
          <w:p w14:paraId="06E2EECD" w14:textId="77777777" w:rsidR="00724DDC" w:rsidRPr="0051225E" w:rsidRDefault="00724DDC" w:rsidP="00724DDC">
            <w:pPr>
              <w:spacing w:after="0" w:line="240" w:lineRule="auto"/>
              <w:jc w:val="right"/>
              <w:rPr>
                <w:rFonts w:ascii="Marianne" w:eastAsia="Times New Roman" w:hAnsi="Marianne" w:cs="Arial"/>
                <w:b/>
                <w:sz w:val="20"/>
                <w:szCs w:val="20"/>
                <w:lang w:eastAsia="fr-FR"/>
              </w:rPr>
            </w:pPr>
            <w:r w:rsidRPr="0051225E">
              <w:rPr>
                <w:rFonts w:ascii="Marianne" w:eastAsia="Times New Roman" w:hAnsi="Marianne" w:cs="Arial"/>
                <w:b/>
                <w:sz w:val="20"/>
                <w:szCs w:val="20"/>
                <w:lang w:eastAsia="fr-FR"/>
              </w:rPr>
              <w:t>839</w:t>
            </w:r>
          </w:p>
        </w:tc>
      </w:tr>
      <w:tr w:rsidR="00724DDC" w:rsidRPr="0051225E" w14:paraId="2F468BC8"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6F040139"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23</w:t>
            </w:r>
          </w:p>
        </w:tc>
        <w:tc>
          <w:tcPr>
            <w:tcW w:w="2014" w:type="dxa"/>
            <w:tcBorders>
              <w:top w:val="nil"/>
              <w:left w:val="nil"/>
              <w:bottom w:val="single" w:sz="4" w:space="0" w:color="auto"/>
              <w:right w:val="single" w:sz="4" w:space="0" w:color="auto"/>
            </w:tcBorders>
            <w:shd w:val="clear" w:color="auto" w:fill="auto"/>
            <w:noWrap/>
            <w:vAlign w:val="bottom"/>
            <w:hideMark/>
          </w:tcPr>
          <w:p w14:paraId="07AFE2AB"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Creuse</w:t>
            </w:r>
          </w:p>
        </w:tc>
        <w:tc>
          <w:tcPr>
            <w:tcW w:w="1200" w:type="dxa"/>
            <w:tcBorders>
              <w:top w:val="nil"/>
              <w:left w:val="nil"/>
              <w:bottom w:val="single" w:sz="4" w:space="0" w:color="auto"/>
              <w:right w:val="single" w:sz="4" w:space="0" w:color="auto"/>
            </w:tcBorders>
            <w:shd w:val="clear" w:color="auto" w:fill="auto"/>
            <w:noWrap/>
            <w:vAlign w:val="bottom"/>
            <w:hideMark/>
          </w:tcPr>
          <w:p w14:paraId="01977073"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41</w:t>
            </w:r>
          </w:p>
        </w:tc>
        <w:tc>
          <w:tcPr>
            <w:tcW w:w="1200" w:type="dxa"/>
            <w:tcBorders>
              <w:top w:val="nil"/>
              <w:left w:val="nil"/>
              <w:bottom w:val="single" w:sz="4" w:space="0" w:color="auto"/>
              <w:right w:val="single" w:sz="4" w:space="0" w:color="auto"/>
            </w:tcBorders>
            <w:shd w:val="clear" w:color="auto" w:fill="auto"/>
            <w:noWrap/>
            <w:vAlign w:val="bottom"/>
            <w:hideMark/>
          </w:tcPr>
          <w:p w14:paraId="29C19357"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137</w:t>
            </w:r>
          </w:p>
        </w:tc>
        <w:tc>
          <w:tcPr>
            <w:tcW w:w="1200" w:type="dxa"/>
            <w:tcBorders>
              <w:top w:val="nil"/>
              <w:left w:val="nil"/>
              <w:bottom w:val="single" w:sz="4" w:space="0" w:color="auto"/>
              <w:right w:val="single" w:sz="4" w:space="0" w:color="auto"/>
            </w:tcBorders>
            <w:shd w:val="clear" w:color="auto" w:fill="auto"/>
            <w:noWrap/>
            <w:vAlign w:val="bottom"/>
            <w:hideMark/>
          </w:tcPr>
          <w:p w14:paraId="023E46DA"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352</w:t>
            </w:r>
          </w:p>
        </w:tc>
        <w:tc>
          <w:tcPr>
            <w:tcW w:w="1200" w:type="dxa"/>
            <w:tcBorders>
              <w:top w:val="nil"/>
              <w:left w:val="nil"/>
              <w:bottom w:val="single" w:sz="4" w:space="0" w:color="auto"/>
              <w:right w:val="single" w:sz="4" w:space="0" w:color="auto"/>
            </w:tcBorders>
          </w:tcPr>
          <w:p w14:paraId="2A30DACC"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444</w:t>
            </w:r>
          </w:p>
        </w:tc>
      </w:tr>
      <w:tr w:rsidR="00724DDC" w:rsidRPr="0051225E" w14:paraId="2631D539"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406D4B50"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24</w:t>
            </w:r>
          </w:p>
        </w:tc>
        <w:tc>
          <w:tcPr>
            <w:tcW w:w="2014" w:type="dxa"/>
            <w:tcBorders>
              <w:top w:val="nil"/>
              <w:left w:val="nil"/>
              <w:bottom w:val="single" w:sz="4" w:space="0" w:color="auto"/>
              <w:right w:val="single" w:sz="4" w:space="0" w:color="auto"/>
            </w:tcBorders>
            <w:shd w:val="clear" w:color="auto" w:fill="auto"/>
            <w:noWrap/>
            <w:vAlign w:val="bottom"/>
            <w:hideMark/>
          </w:tcPr>
          <w:p w14:paraId="3BEF217A"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Dordogne</w:t>
            </w:r>
          </w:p>
        </w:tc>
        <w:tc>
          <w:tcPr>
            <w:tcW w:w="1200" w:type="dxa"/>
            <w:tcBorders>
              <w:top w:val="nil"/>
              <w:left w:val="nil"/>
              <w:bottom w:val="single" w:sz="4" w:space="0" w:color="auto"/>
              <w:right w:val="single" w:sz="4" w:space="0" w:color="auto"/>
            </w:tcBorders>
            <w:shd w:val="clear" w:color="auto" w:fill="auto"/>
            <w:noWrap/>
            <w:vAlign w:val="bottom"/>
            <w:hideMark/>
          </w:tcPr>
          <w:p w14:paraId="5FE42C92" w14:textId="77777777" w:rsidR="00724DDC" w:rsidRPr="0051225E" w:rsidRDefault="00724DDC" w:rsidP="00724DDC">
            <w:pPr>
              <w:spacing w:after="0" w:line="240" w:lineRule="auto"/>
              <w:jc w:val="right"/>
              <w:rPr>
                <w:rFonts w:ascii="Marianne" w:eastAsia="Times New Roman" w:hAnsi="Marianne" w:cs="Arial"/>
                <w:b/>
                <w:sz w:val="20"/>
                <w:szCs w:val="20"/>
                <w:lang w:eastAsia="fr-FR"/>
              </w:rPr>
            </w:pPr>
            <w:r w:rsidRPr="0051225E">
              <w:rPr>
                <w:rFonts w:ascii="Marianne" w:eastAsia="Times New Roman" w:hAnsi="Marianne" w:cs="Arial"/>
                <w:b/>
                <w:sz w:val="20"/>
                <w:szCs w:val="20"/>
                <w:lang w:eastAsia="fr-FR"/>
              </w:rPr>
              <w:t>28</w:t>
            </w:r>
          </w:p>
        </w:tc>
        <w:tc>
          <w:tcPr>
            <w:tcW w:w="1200" w:type="dxa"/>
            <w:tcBorders>
              <w:top w:val="nil"/>
              <w:left w:val="nil"/>
              <w:bottom w:val="single" w:sz="4" w:space="0" w:color="auto"/>
              <w:right w:val="single" w:sz="4" w:space="0" w:color="auto"/>
            </w:tcBorders>
            <w:shd w:val="clear" w:color="auto" w:fill="auto"/>
            <w:noWrap/>
            <w:vAlign w:val="bottom"/>
            <w:hideMark/>
          </w:tcPr>
          <w:p w14:paraId="4F8EC26B"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418</w:t>
            </w:r>
          </w:p>
        </w:tc>
        <w:tc>
          <w:tcPr>
            <w:tcW w:w="1200" w:type="dxa"/>
            <w:tcBorders>
              <w:top w:val="nil"/>
              <w:left w:val="nil"/>
              <w:bottom w:val="single" w:sz="4" w:space="0" w:color="auto"/>
              <w:right w:val="single" w:sz="4" w:space="0" w:color="auto"/>
            </w:tcBorders>
            <w:shd w:val="clear" w:color="auto" w:fill="auto"/>
            <w:noWrap/>
            <w:vAlign w:val="bottom"/>
            <w:hideMark/>
          </w:tcPr>
          <w:p w14:paraId="32C5537F"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447</w:t>
            </w:r>
          </w:p>
        </w:tc>
        <w:tc>
          <w:tcPr>
            <w:tcW w:w="1200" w:type="dxa"/>
            <w:tcBorders>
              <w:top w:val="nil"/>
              <w:left w:val="nil"/>
              <w:bottom w:val="single" w:sz="4" w:space="0" w:color="auto"/>
              <w:right w:val="single" w:sz="4" w:space="0" w:color="auto"/>
            </w:tcBorders>
          </w:tcPr>
          <w:p w14:paraId="5720F3B2" w14:textId="77777777" w:rsidR="00724DDC" w:rsidRPr="0051225E" w:rsidRDefault="00724DDC" w:rsidP="00724DDC">
            <w:pPr>
              <w:spacing w:after="0" w:line="240" w:lineRule="auto"/>
              <w:jc w:val="right"/>
              <w:rPr>
                <w:rFonts w:ascii="Marianne" w:eastAsia="Times New Roman" w:hAnsi="Marianne" w:cs="Arial"/>
                <w:b/>
                <w:sz w:val="20"/>
                <w:szCs w:val="20"/>
                <w:lang w:eastAsia="fr-FR"/>
              </w:rPr>
            </w:pPr>
            <w:r w:rsidRPr="0051225E">
              <w:rPr>
                <w:rFonts w:ascii="Marianne" w:eastAsia="Times New Roman" w:hAnsi="Marianne" w:cs="Arial"/>
                <w:b/>
                <w:sz w:val="20"/>
                <w:szCs w:val="20"/>
                <w:lang w:eastAsia="fr-FR"/>
              </w:rPr>
              <w:t>544,5</w:t>
            </w:r>
          </w:p>
        </w:tc>
      </w:tr>
      <w:tr w:rsidR="00724DDC" w:rsidRPr="0051225E" w14:paraId="773F6B11"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tcPr>
          <w:p w14:paraId="60CDB236"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36</w:t>
            </w:r>
          </w:p>
        </w:tc>
        <w:tc>
          <w:tcPr>
            <w:tcW w:w="2014" w:type="dxa"/>
            <w:tcBorders>
              <w:top w:val="nil"/>
              <w:left w:val="nil"/>
              <w:bottom w:val="single" w:sz="4" w:space="0" w:color="auto"/>
              <w:right w:val="single" w:sz="4" w:space="0" w:color="auto"/>
            </w:tcBorders>
            <w:shd w:val="clear" w:color="auto" w:fill="auto"/>
            <w:noWrap/>
            <w:vAlign w:val="bottom"/>
          </w:tcPr>
          <w:p w14:paraId="4E3ABEE6"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Indre</w:t>
            </w:r>
          </w:p>
        </w:tc>
        <w:tc>
          <w:tcPr>
            <w:tcW w:w="1200" w:type="dxa"/>
            <w:tcBorders>
              <w:top w:val="nil"/>
              <w:left w:val="nil"/>
              <w:bottom w:val="single" w:sz="4" w:space="0" w:color="auto"/>
              <w:right w:val="single" w:sz="4" w:space="0" w:color="auto"/>
            </w:tcBorders>
            <w:shd w:val="clear" w:color="auto" w:fill="auto"/>
            <w:noWrap/>
            <w:vAlign w:val="bottom"/>
          </w:tcPr>
          <w:p w14:paraId="3EBA4C01"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101</w:t>
            </w:r>
          </w:p>
        </w:tc>
        <w:tc>
          <w:tcPr>
            <w:tcW w:w="1200" w:type="dxa"/>
            <w:tcBorders>
              <w:top w:val="nil"/>
              <w:left w:val="nil"/>
              <w:bottom w:val="single" w:sz="4" w:space="0" w:color="auto"/>
              <w:right w:val="single" w:sz="4" w:space="0" w:color="auto"/>
            </w:tcBorders>
            <w:shd w:val="clear" w:color="auto" w:fill="auto"/>
            <w:noWrap/>
            <w:vAlign w:val="bottom"/>
          </w:tcPr>
          <w:p w14:paraId="0C02A306"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107</w:t>
            </w:r>
          </w:p>
        </w:tc>
        <w:tc>
          <w:tcPr>
            <w:tcW w:w="1200" w:type="dxa"/>
            <w:tcBorders>
              <w:top w:val="nil"/>
              <w:left w:val="nil"/>
              <w:bottom w:val="single" w:sz="4" w:space="0" w:color="auto"/>
              <w:right w:val="single" w:sz="4" w:space="0" w:color="auto"/>
            </w:tcBorders>
            <w:shd w:val="clear" w:color="auto" w:fill="auto"/>
            <w:noWrap/>
            <w:vAlign w:val="bottom"/>
          </w:tcPr>
          <w:p w14:paraId="5C34DCCB"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655,83</w:t>
            </w:r>
          </w:p>
        </w:tc>
        <w:tc>
          <w:tcPr>
            <w:tcW w:w="1200" w:type="dxa"/>
            <w:tcBorders>
              <w:top w:val="nil"/>
              <w:left w:val="nil"/>
              <w:bottom w:val="single" w:sz="4" w:space="0" w:color="auto"/>
              <w:right w:val="single" w:sz="4" w:space="0" w:color="auto"/>
            </w:tcBorders>
          </w:tcPr>
          <w:p w14:paraId="730739C0"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740</w:t>
            </w:r>
          </w:p>
        </w:tc>
      </w:tr>
      <w:tr w:rsidR="00724DDC" w:rsidRPr="0051225E" w14:paraId="20075B5F"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tcPr>
          <w:p w14:paraId="56FB4FCE"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41</w:t>
            </w:r>
          </w:p>
        </w:tc>
        <w:tc>
          <w:tcPr>
            <w:tcW w:w="2014" w:type="dxa"/>
            <w:tcBorders>
              <w:top w:val="nil"/>
              <w:left w:val="nil"/>
              <w:bottom w:val="single" w:sz="4" w:space="0" w:color="auto"/>
              <w:right w:val="single" w:sz="4" w:space="0" w:color="auto"/>
            </w:tcBorders>
            <w:shd w:val="clear" w:color="auto" w:fill="auto"/>
            <w:noWrap/>
            <w:vAlign w:val="bottom"/>
          </w:tcPr>
          <w:p w14:paraId="02316995"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Loir-et-Cher</w:t>
            </w:r>
          </w:p>
        </w:tc>
        <w:tc>
          <w:tcPr>
            <w:tcW w:w="1200" w:type="dxa"/>
            <w:tcBorders>
              <w:top w:val="nil"/>
              <w:left w:val="nil"/>
              <w:bottom w:val="single" w:sz="4" w:space="0" w:color="auto"/>
              <w:right w:val="single" w:sz="4" w:space="0" w:color="auto"/>
            </w:tcBorders>
            <w:shd w:val="clear" w:color="auto" w:fill="auto"/>
            <w:noWrap/>
            <w:vAlign w:val="bottom"/>
          </w:tcPr>
          <w:p w14:paraId="3CAC2124"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22</w:t>
            </w:r>
          </w:p>
        </w:tc>
        <w:tc>
          <w:tcPr>
            <w:tcW w:w="1200" w:type="dxa"/>
            <w:tcBorders>
              <w:top w:val="nil"/>
              <w:left w:val="nil"/>
              <w:bottom w:val="single" w:sz="4" w:space="0" w:color="auto"/>
              <w:right w:val="single" w:sz="4" w:space="0" w:color="auto"/>
            </w:tcBorders>
            <w:shd w:val="clear" w:color="auto" w:fill="auto"/>
            <w:noWrap/>
            <w:vAlign w:val="bottom"/>
          </w:tcPr>
          <w:p w14:paraId="32803BC5"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372</w:t>
            </w:r>
          </w:p>
        </w:tc>
        <w:tc>
          <w:tcPr>
            <w:tcW w:w="1200" w:type="dxa"/>
            <w:tcBorders>
              <w:top w:val="nil"/>
              <w:left w:val="nil"/>
              <w:bottom w:val="single" w:sz="4" w:space="0" w:color="auto"/>
              <w:right w:val="single" w:sz="4" w:space="0" w:color="auto"/>
            </w:tcBorders>
            <w:shd w:val="clear" w:color="auto" w:fill="auto"/>
            <w:noWrap/>
            <w:vAlign w:val="bottom"/>
          </w:tcPr>
          <w:p w14:paraId="7C81CF4D"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443</w:t>
            </w:r>
          </w:p>
        </w:tc>
        <w:tc>
          <w:tcPr>
            <w:tcW w:w="1200" w:type="dxa"/>
            <w:tcBorders>
              <w:top w:val="nil"/>
              <w:left w:val="nil"/>
              <w:bottom w:val="single" w:sz="4" w:space="0" w:color="auto"/>
              <w:right w:val="single" w:sz="4" w:space="0" w:color="auto"/>
            </w:tcBorders>
          </w:tcPr>
          <w:p w14:paraId="1AFABBE7"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477</w:t>
            </w:r>
          </w:p>
        </w:tc>
      </w:tr>
      <w:tr w:rsidR="00724DDC" w:rsidRPr="0051225E" w14:paraId="24F2CD03"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554905CE"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46</w:t>
            </w:r>
          </w:p>
        </w:tc>
        <w:tc>
          <w:tcPr>
            <w:tcW w:w="2014" w:type="dxa"/>
            <w:tcBorders>
              <w:top w:val="nil"/>
              <w:left w:val="nil"/>
              <w:bottom w:val="single" w:sz="4" w:space="0" w:color="auto"/>
              <w:right w:val="single" w:sz="4" w:space="0" w:color="auto"/>
            </w:tcBorders>
            <w:shd w:val="clear" w:color="auto" w:fill="auto"/>
            <w:noWrap/>
            <w:vAlign w:val="bottom"/>
            <w:hideMark/>
          </w:tcPr>
          <w:p w14:paraId="6D7095D0"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Lot</w:t>
            </w:r>
          </w:p>
        </w:tc>
        <w:tc>
          <w:tcPr>
            <w:tcW w:w="1200" w:type="dxa"/>
            <w:tcBorders>
              <w:top w:val="nil"/>
              <w:left w:val="nil"/>
              <w:bottom w:val="single" w:sz="4" w:space="0" w:color="auto"/>
              <w:right w:val="single" w:sz="4" w:space="0" w:color="auto"/>
            </w:tcBorders>
            <w:shd w:val="clear" w:color="auto" w:fill="auto"/>
            <w:noWrap/>
            <w:vAlign w:val="bottom"/>
            <w:hideMark/>
          </w:tcPr>
          <w:p w14:paraId="13302E92"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115</w:t>
            </w:r>
          </w:p>
        </w:tc>
        <w:tc>
          <w:tcPr>
            <w:tcW w:w="1200" w:type="dxa"/>
            <w:tcBorders>
              <w:top w:val="nil"/>
              <w:left w:val="nil"/>
              <w:bottom w:val="single" w:sz="4" w:space="0" w:color="auto"/>
              <w:right w:val="single" w:sz="4" w:space="0" w:color="auto"/>
            </w:tcBorders>
            <w:shd w:val="clear" w:color="auto" w:fill="auto"/>
            <w:noWrap/>
            <w:vAlign w:val="bottom"/>
            <w:hideMark/>
          </w:tcPr>
          <w:p w14:paraId="3A7760FE"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367</w:t>
            </w:r>
          </w:p>
        </w:tc>
        <w:tc>
          <w:tcPr>
            <w:tcW w:w="1200" w:type="dxa"/>
            <w:tcBorders>
              <w:top w:val="nil"/>
              <w:left w:val="nil"/>
              <w:bottom w:val="single" w:sz="4" w:space="0" w:color="auto"/>
              <w:right w:val="single" w:sz="4" w:space="0" w:color="auto"/>
            </w:tcBorders>
            <w:shd w:val="clear" w:color="auto" w:fill="auto"/>
            <w:noWrap/>
            <w:vAlign w:val="bottom"/>
            <w:hideMark/>
          </w:tcPr>
          <w:p w14:paraId="10D0D4D5"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727</w:t>
            </w:r>
          </w:p>
        </w:tc>
        <w:tc>
          <w:tcPr>
            <w:tcW w:w="1200" w:type="dxa"/>
            <w:tcBorders>
              <w:top w:val="nil"/>
              <w:left w:val="nil"/>
              <w:bottom w:val="single" w:sz="4" w:space="0" w:color="auto"/>
              <w:right w:val="single" w:sz="4" w:space="0" w:color="auto"/>
            </w:tcBorders>
          </w:tcPr>
          <w:p w14:paraId="368199B7"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843</w:t>
            </w:r>
          </w:p>
        </w:tc>
      </w:tr>
      <w:tr w:rsidR="00724DDC" w:rsidRPr="0051225E" w14:paraId="1DD874D2"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tcPr>
          <w:p w14:paraId="11AFA32A"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76</w:t>
            </w:r>
          </w:p>
        </w:tc>
        <w:tc>
          <w:tcPr>
            <w:tcW w:w="2014" w:type="dxa"/>
            <w:tcBorders>
              <w:top w:val="nil"/>
              <w:left w:val="nil"/>
              <w:bottom w:val="single" w:sz="4" w:space="0" w:color="auto"/>
              <w:right w:val="single" w:sz="4" w:space="0" w:color="auto"/>
            </w:tcBorders>
            <w:shd w:val="clear" w:color="auto" w:fill="auto"/>
            <w:noWrap/>
            <w:vAlign w:val="bottom"/>
          </w:tcPr>
          <w:p w14:paraId="1A134925"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Seine-Maritime</w:t>
            </w:r>
          </w:p>
        </w:tc>
        <w:tc>
          <w:tcPr>
            <w:tcW w:w="1200" w:type="dxa"/>
            <w:tcBorders>
              <w:top w:val="nil"/>
              <w:left w:val="nil"/>
              <w:bottom w:val="single" w:sz="4" w:space="0" w:color="auto"/>
              <w:right w:val="single" w:sz="4" w:space="0" w:color="auto"/>
            </w:tcBorders>
            <w:shd w:val="clear" w:color="auto" w:fill="auto"/>
            <w:noWrap/>
            <w:vAlign w:val="bottom"/>
          </w:tcPr>
          <w:p w14:paraId="70E9BD78"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22</w:t>
            </w:r>
          </w:p>
        </w:tc>
        <w:tc>
          <w:tcPr>
            <w:tcW w:w="1200" w:type="dxa"/>
            <w:tcBorders>
              <w:top w:val="nil"/>
              <w:left w:val="nil"/>
              <w:bottom w:val="single" w:sz="4" w:space="0" w:color="auto"/>
              <w:right w:val="single" w:sz="4" w:space="0" w:color="auto"/>
            </w:tcBorders>
            <w:shd w:val="clear" w:color="auto" w:fill="auto"/>
            <w:noWrap/>
            <w:vAlign w:val="bottom"/>
          </w:tcPr>
          <w:p w14:paraId="5216AB2A"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37</w:t>
            </w:r>
          </w:p>
        </w:tc>
        <w:tc>
          <w:tcPr>
            <w:tcW w:w="1200" w:type="dxa"/>
            <w:tcBorders>
              <w:top w:val="nil"/>
              <w:left w:val="nil"/>
              <w:bottom w:val="single" w:sz="4" w:space="0" w:color="auto"/>
              <w:right w:val="single" w:sz="4" w:space="0" w:color="auto"/>
            </w:tcBorders>
            <w:shd w:val="clear" w:color="auto" w:fill="auto"/>
            <w:noWrap/>
            <w:vAlign w:val="bottom"/>
          </w:tcPr>
          <w:p w14:paraId="4AB14CCA"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528</w:t>
            </w:r>
          </w:p>
        </w:tc>
        <w:tc>
          <w:tcPr>
            <w:tcW w:w="1200" w:type="dxa"/>
            <w:tcBorders>
              <w:top w:val="nil"/>
              <w:left w:val="nil"/>
              <w:bottom w:val="single" w:sz="4" w:space="0" w:color="auto"/>
              <w:right w:val="single" w:sz="4" w:space="0" w:color="auto"/>
            </w:tcBorders>
          </w:tcPr>
          <w:p w14:paraId="0EDBB5C1"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533</w:t>
            </w:r>
          </w:p>
        </w:tc>
      </w:tr>
      <w:tr w:rsidR="00724DDC" w:rsidRPr="0051225E" w14:paraId="37871408" w14:textId="77777777" w:rsidTr="00724DDC">
        <w:trPr>
          <w:trHeight w:val="255"/>
          <w:jc w:val="center"/>
        </w:trPr>
        <w:tc>
          <w:tcPr>
            <w:tcW w:w="406" w:type="dxa"/>
            <w:tcBorders>
              <w:top w:val="nil"/>
              <w:left w:val="single" w:sz="4" w:space="0" w:color="auto"/>
              <w:bottom w:val="single" w:sz="4" w:space="0" w:color="auto"/>
              <w:right w:val="single" w:sz="4" w:space="0" w:color="auto"/>
            </w:tcBorders>
            <w:shd w:val="clear" w:color="auto" w:fill="auto"/>
            <w:noWrap/>
            <w:vAlign w:val="bottom"/>
          </w:tcPr>
          <w:p w14:paraId="14066F9D"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86</w:t>
            </w:r>
          </w:p>
        </w:tc>
        <w:tc>
          <w:tcPr>
            <w:tcW w:w="2014" w:type="dxa"/>
            <w:tcBorders>
              <w:top w:val="nil"/>
              <w:left w:val="nil"/>
              <w:bottom w:val="single" w:sz="4" w:space="0" w:color="auto"/>
              <w:right w:val="single" w:sz="4" w:space="0" w:color="auto"/>
            </w:tcBorders>
            <w:shd w:val="clear" w:color="auto" w:fill="auto"/>
            <w:noWrap/>
            <w:vAlign w:val="bottom"/>
          </w:tcPr>
          <w:p w14:paraId="55F48CE9"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Vienne</w:t>
            </w:r>
          </w:p>
        </w:tc>
        <w:tc>
          <w:tcPr>
            <w:tcW w:w="1200" w:type="dxa"/>
            <w:tcBorders>
              <w:top w:val="nil"/>
              <w:left w:val="nil"/>
              <w:bottom w:val="single" w:sz="4" w:space="0" w:color="auto"/>
              <w:right w:val="single" w:sz="4" w:space="0" w:color="auto"/>
            </w:tcBorders>
            <w:shd w:val="clear" w:color="auto" w:fill="auto"/>
            <w:noWrap/>
            <w:vAlign w:val="bottom"/>
          </w:tcPr>
          <w:p w14:paraId="21CEAD4C"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22</w:t>
            </w:r>
          </w:p>
        </w:tc>
        <w:tc>
          <w:tcPr>
            <w:tcW w:w="1200" w:type="dxa"/>
            <w:tcBorders>
              <w:top w:val="nil"/>
              <w:left w:val="nil"/>
              <w:bottom w:val="single" w:sz="4" w:space="0" w:color="auto"/>
              <w:right w:val="single" w:sz="4" w:space="0" w:color="auto"/>
            </w:tcBorders>
            <w:shd w:val="clear" w:color="auto" w:fill="auto"/>
            <w:noWrap/>
            <w:vAlign w:val="bottom"/>
          </w:tcPr>
          <w:p w14:paraId="10DB109B"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365</w:t>
            </w:r>
          </w:p>
        </w:tc>
        <w:tc>
          <w:tcPr>
            <w:tcW w:w="1200" w:type="dxa"/>
            <w:tcBorders>
              <w:top w:val="nil"/>
              <w:left w:val="nil"/>
              <w:bottom w:val="single" w:sz="4" w:space="0" w:color="auto"/>
              <w:right w:val="single" w:sz="4" w:space="0" w:color="auto"/>
            </w:tcBorders>
            <w:shd w:val="clear" w:color="auto" w:fill="auto"/>
            <w:noWrap/>
            <w:vAlign w:val="bottom"/>
          </w:tcPr>
          <w:p w14:paraId="3F18D589"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328</w:t>
            </w:r>
          </w:p>
        </w:tc>
        <w:tc>
          <w:tcPr>
            <w:tcW w:w="1200" w:type="dxa"/>
            <w:tcBorders>
              <w:top w:val="nil"/>
              <w:left w:val="nil"/>
              <w:bottom w:val="single" w:sz="4" w:space="0" w:color="auto"/>
              <w:right w:val="single" w:sz="4" w:space="0" w:color="auto"/>
            </w:tcBorders>
          </w:tcPr>
          <w:p w14:paraId="36C4D0B2"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512</w:t>
            </w:r>
          </w:p>
        </w:tc>
      </w:tr>
      <w:tr w:rsidR="00724DDC" w:rsidRPr="0051225E" w14:paraId="54718A86" w14:textId="77777777" w:rsidTr="00724DDC">
        <w:trPr>
          <w:trHeight w:val="255"/>
          <w:jc w:val="center"/>
        </w:trPr>
        <w:tc>
          <w:tcPr>
            <w:tcW w:w="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848CD"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87</w:t>
            </w:r>
          </w:p>
        </w:tc>
        <w:tc>
          <w:tcPr>
            <w:tcW w:w="2014" w:type="dxa"/>
            <w:tcBorders>
              <w:top w:val="single" w:sz="4" w:space="0" w:color="auto"/>
              <w:left w:val="nil"/>
              <w:bottom w:val="single" w:sz="4" w:space="0" w:color="auto"/>
              <w:right w:val="single" w:sz="4" w:space="0" w:color="auto"/>
            </w:tcBorders>
            <w:shd w:val="clear" w:color="auto" w:fill="auto"/>
            <w:noWrap/>
            <w:vAlign w:val="bottom"/>
            <w:hideMark/>
          </w:tcPr>
          <w:p w14:paraId="42ADCEC4"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Haute-Vienne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0E21D6E"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383</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D8FD1D7"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881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171E685"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816</w:t>
            </w:r>
          </w:p>
        </w:tc>
        <w:tc>
          <w:tcPr>
            <w:tcW w:w="1200" w:type="dxa"/>
            <w:tcBorders>
              <w:top w:val="single" w:sz="4" w:space="0" w:color="auto"/>
              <w:left w:val="nil"/>
              <w:bottom w:val="single" w:sz="4" w:space="0" w:color="auto"/>
              <w:right w:val="single" w:sz="4" w:space="0" w:color="auto"/>
            </w:tcBorders>
          </w:tcPr>
          <w:p w14:paraId="79A545BE"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705</w:t>
            </w:r>
          </w:p>
        </w:tc>
      </w:tr>
      <w:tr w:rsidR="00724DDC" w:rsidRPr="0051225E" w14:paraId="62882E36" w14:textId="77777777" w:rsidTr="00724DDC">
        <w:trPr>
          <w:trHeight w:val="255"/>
          <w:jc w:val="center"/>
        </w:trPr>
        <w:tc>
          <w:tcPr>
            <w:tcW w:w="4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DC244D"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90</w:t>
            </w:r>
          </w:p>
        </w:tc>
        <w:tc>
          <w:tcPr>
            <w:tcW w:w="2014" w:type="dxa"/>
            <w:tcBorders>
              <w:top w:val="single" w:sz="4" w:space="0" w:color="auto"/>
              <w:left w:val="nil"/>
              <w:bottom w:val="single" w:sz="4" w:space="0" w:color="auto"/>
              <w:right w:val="single" w:sz="4" w:space="0" w:color="auto"/>
            </w:tcBorders>
            <w:shd w:val="clear" w:color="auto" w:fill="auto"/>
            <w:noWrap/>
            <w:vAlign w:val="bottom"/>
          </w:tcPr>
          <w:p w14:paraId="72696DD8" w14:textId="77777777" w:rsidR="00724DDC" w:rsidRPr="0051225E" w:rsidRDefault="00724DDC" w:rsidP="00724DDC">
            <w:pPr>
              <w:spacing w:after="0" w:line="240" w:lineRule="auto"/>
              <w:jc w:val="lef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Territoire de Belfort</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1A7E96F"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22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1B32BCE"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507</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41A44791"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660</w:t>
            </w:r>
          </w:p>
        </w:tc>
        <w:tc>
          <w:tcPr>
            <w:tcW w:w="1200" w:type="dxa"/>
            <w:tcBorders>
              <w:top w:val="single" w:sz="4" w:space="0" w:color="auto"/>
              <w:left w:val="nil"/>
              <w:bottom w:val="single" w:sz="4" w:space="0" w:color="auto"/>
              <w:right w:val="single" w:sz="4" w:space="0" w:color="auto"/>
            </w:tcBorders>
          </w:tcPr>
          <w:p w14:paraId="565A5553" w14:textId="77777777" w:rsidR="00724DDC" w:rsidRPr="0051225E" w:rsidRDefault="00724DDC" w:rsidP="00724DDC">
            <w:pPr>
              <w:spacing w:after="0" w:line="240" w:lineRule="auto"/>
              <w:jc w:val="right"/>
              <w:rPr>
                <w:rFonts w:ascii="Marianne" w:eastAsia="Times New Roman" w:hAnsi="Marianne" w:cs="Arial"/>
                <w:sz w:val="20"/>
                <w:szCs w:val="20"/>
                <w:lang w:eastAsia="fr-FR"/>
              </w:rPr>
            </w:pPr>
            <w:r w:rsidRPr="0051225E">
              <w:rPr>
                <w:rFonts w:ascii="Marianne" w:eastAsia="Times New Roman" w:hAnsi="Marianne" w:cs="Arial"/>
                <w:sz w:val="20"/>
                <w:szCs w:val="20"/>
                <w:lang w:eastAsia="fr-FR"/>
              </w:rPr>
              <w:t>446</w:t>
            </w:r>
          </w:p>
        </w:tc>
      </w:tr>
    </w:tbl>
    <w:p w14:paraId="1D61BE63" w14:textId="77777777" w:rsidR="00724DDC" w:rsidRPr="0051225E" w:rsidRDefault="00724DDC" w:rsidP="00724DDC">
      <w:pPr>
        <w:tabs>
          <w:tab w:val="left" w:pos="3544"/>
        </w:tabs>
        <w:rPr>
          <w:rFonts w:ascii="Marianne" w:hAnsi="Marianne" w:cs="Times New Roman"/>
          <w:sz w:val="20"/>
          <w:szCs w:val="20"/>
        </w:rPr>
      </w:pPr>
    </w:p>
    <w:p w14:paraId="49D19D9A" w14:textId="1BB2A283" w:rsidR="00724DDC" w:rsidRPr="0051225E" w:rsidRDefault="00724DDC" w:rsidP="00724DDC">
      <w:pPr>
        <w:tabs>
          <w:tab w:val="left" w:pos="3544"/>
        </w:tabs>
        <w:rPr>
          <w:rFonts w:ascii="Marianne" w:hAnsi="Marianne" w:cs="Times New Roman"/>
          <w:sz w:val="20"/>
          <w:szCs w:val="20"/>
        </w:rPr>
      </w:pPr>
      <w:r w:rsidRPr="0051225E">
        <w:rPr>
          <w:rFonts w:ascii="Marianne" w:hAnsi="Marianne" w:cs="Times New Roman"/>
          <w:sz w:val="20"/>
          <w:szCs w:val="20"/>
        </w:rPr>
        <w:t xml:space="preserve">On constate que la Dordogne qui affichait en 2021 +43% de demandes d’entrées (soit +159) a enregistré en 2022 -17,05% de demandes (soit -90), idem pour la Corrèze (+42% en 2021 contre -13,24% en 2022). Leur barre d’entrée reste toutefois élevée. Cette évolution peut résulter </w:t>
      </w:r>
      <w:r w:rsidR="00781E41" w:rsidRPr="0051225E">
        <w:rPr>
          <w:rFonts w:ascii="Marianne" w:hAnsi="Marianne" w:cs="Times New Roman"/>
          <w:sz w:val="20"/>
          <w:szCs w:val="20"/>
        </w:rPr>
        <w:t>d’un meilleur usage</w:t>
      </w:r>
      <w:r w:rsidRPr="0051225E">
        <w:rPr>
          <w:rFonts w:ascii="Marianne" w:hAnsi="Marianne" w:cs="Times New Roman"/>
          <w:sz w:val="20"/>
          <w:szCs w:val="20"/>
        </w:rPr>
        <w:t xml:space="preserve"> de l’outil d’aide à la mobilité mis en place depuis 3 ans par la DGRH à savoir : le comparateur de mobilité. </w:t>
      </w:r>
    </w:p>
    <w:p w14:paraId="268FC6EF" w14:textId="77777777" w:rsidR="00724DDC" w:rsidRPr="0051225E" w:rsidRDefault="00724DDC" w:rsidP="00671317">
      <w:pPr>
        <w:pStyle w:val="Paragraphedeliste"/>
        <w:numPr>
          <w:ilvl w:val="0"/>
          <w:numId w:val="27"/>
        </w:numPr>
        <w:tabs>
          <w:tab w:val="left" w:pos="3544"/>
        </w:tabs>
        <w:rPr>
          <w:rFonts w:ascii="Marianne" w:hAnsi="Marianne"/>
          <w:b/>
          <w:sz w:val="20"/>
          <w:szCs w:val="20"/>
        </w:rPr>
      </w:pPr>
      <w:r w:rsidRPr="0051225E">
        <w:rPr>
          <w:rFonts w:ascii="Marianne" w:hAnsi="Marianne" w:cs="Times New Roman"/>
          <w:b/>
          <w:sz w:val="20"/>
          <w:szCs w:val="20"/>
        </w:rPr>
        <w:t>Evolution des barèmes sur les 4 derniers mouvements : carte des barèmes d’entrée par département</w:t>
      </w:r>
    </w:p>
    <w:p w14:paraId="74CF8721" w14:textId="77777777" w:rsidR="00724DDC" w:rsidRPr="0051225E" w:rsidRDefault="00724DDC" w:rsidP="00724DDC">
      <w:pPr>
        <w:spacing w:after="0" w:line="240" w:lineRule="auto"/>
        <w:jc w:val="center"/>
        <w:rPr>
          <w:rFonts w:ascii="Marianne" w:hAnsi="Marianne"/>
          <w:b/>
          <w:sz w:val="18"/>
          <w:szCs w:val="18"/>
        </w:rPr>
      </w:pPr>
    </w:p>
    <w:tbl>
      <w:tblPr>
        <w:tblStyle w:val="Grilledutableau"/>
        <w:tblW w:w="9484" w:type="dxa"/>
        <w:tblLook w:val="04A0" w:firstRow="1" w:lastRow="0" w:firstColumn="1" w:lastColumn="0" w:noHBand="0" w:noVBand="1"/>
      </w:tblPr>
      <w:tblGrid>
        <w:gridCol w:w="3161"/>
        <w:gridCol w:w="3139"/>
        <w:gridCol w:w="22"/>
        <w:gridCol w:w="3162"/>
      </w:tblGrid>
      <w:tr w:rsidR="00724DDC" w:rsidRPr="0051225E" w14:paraId="4F777B24" w14:textId="77777777" w:rsidTr="00724DDC">
        <w:trPr>
          <w:trHeight w:val="195"/>
        </w:trPr>
        <w:tc>
          <w:tcPr>
            <w:tcW w:w="3161" w:type="dxa"/>
            <w:tcBorders>
              <w:top w:val="nil"/>
              <w:left w:val="nil"/>
              <w:bottom w:val="nil"/>
              <w:right w:val="nil"/>
            </w:tcBorders>
          </w:tcPr>
          <w:p w14:paraId="587FE1B1" w14:textId="77777777" w:rsidR="00724DDC" w:rsidRPr="0051225E" w:rsidRDefault="00724DDC" w:rsidP="00724DDC">
            <w:pPr>
              <w:jc w:val="center"/>
              <w:rPr>
                <w:rFonts w:ascii="Marianne" w:hAnsi="Marianne"/>
                <w:sz w:val="16"/>
                <w:szCs w:val="16"/>
              </w:rPr>
            </w:pPr>
            <w:r w:rsidRPr="0051225E">
              <w:rPr>
                <w:rFonts w:ascii="Marianne" w:hAnsi="Marianne"/>
                <w:sz w:val="16"/>
                <w:szCs w:val="16"/>
              </w:rPr>
              <w:t>année 2020</w:t>
            </w:r>
          </w:p>
        </w:tc>
        <w:tc>
          <w:tcPr>
            <w:tcW w:w="3161" w:type="dxa"/>
            <w:gridSpan w:val="2"/>
            <w:tcBorders>
              <w:top w:val="nil"/>
              <w:left w:val="nil"/>
              <w:bottom w:val="nil"/>
              <w:right w:val="nil"/>
            </w:tcBorders>
          </w:tcPr>
          <w:p w14:paraId="3D0221F0" w14:textId="77777777" w:rsidR="00724DDC" w:rsidRPr="0051225E" w:rsidRDefault="00724DDC" w:rsidP="00724DDC">
            <w:pPr>
              <w:jc w:val="center"/>
              <w:rPr>
                <w:rFonts w:ascii="Marianne" w:hAnsi="Marianne"/>
                <w:b/>
              </w:rPr>
            </w:pPr>
            <w:r w:rsidRPr="0051225E">
              <w:rPr>
                <w:rFonts w:ascii="Marianne" w:hAnsi="Marianne"/>
                <w:sz w:val="16"/>
                <w:szCs w:val="16"/>
              </w:rPr>
              <w:t>année 2021</w:t>
            </w:r>
          </w:p>
        </w:tc>
        <w:tc>
          <w:tcPr>
            <w:tcW w:w="3162" w:type="dxa"/>
            <w:tcBorders>
              <w:top w:val="nil"/>
              <w:left w:val="nil"/>
              <w:bottom w:val="nil"/>
              <w:right w:val="nil"/>
            </w:tcBorders>
          </w:tcPr>
          <w:p w14:paraId="15DCB77A" w14:textId="77777777" w:rsidR="00724DDC" w:rsidRPr="0051225E" w:rsidRDefault="00724DDC" w:rsidP="00724DDC">
            <w:pPr>
              <w:jc w:val="center"/>
              <w:rPr>
                <w:rFonts w:ascii="Marianne" w:hAnsi="Marianne"/>
                <w:b/>
              </w:rPr>
            </w:pPr>
            <w:r w:rsidRPr="0051225E">
              <w:rPr>
                <w:rFonts w:ascii="Marianne" w:hAnsi="Marianne"/>
                <w:sz w:val="16"/>
                <w:szCs w:val="16"/>
              </w:rPr>
              <w:t>année 2022</w:t>
            </w:r>
          </w:p>
        </w:tc>
      </w:tr>
      <w:tr w:rsidR="00724DDC" w:rsidRPr="0051225E" w14:paraId="0E0957C4" w14:textId="77777777" w:rsidTr="00724DDC">
        <w:trPr>
          <w:trHeight w:val="4032"/>
        </w:trPr>
        <w:tc>
          <w:tcPr>
            <w:tcW w:w="3161" w:type="dxa"/>
            <w:tcBorders>
              <w:top w:val="nil"/>
              <w:left w:val="nil"/>
              <w:bottom w:val="nil"/>
              <w:right w:val="nil"/>
            </w:tcBorders>
          </w:tcPr>
          <w:p w14:paraId="35BBFA48" w14:textId="77777777" w:rsidR="00724DDC" w:rsidRPr="0051225E" w:rsidRDefault="00724DDC" w:rsidP="00724DDC">
            <w:pPr>
              <w:rPr>
                <w:rFonts w:ascii="Marianne" w:hAnsi="Marianne"/>
                <w:color w:val="00B050"/>
              </w:rPr>
            </w:pPr>
            <w:r w:rsidRPr="0051225E">
              <w:rPr>
                <w:rFonts w:ascii="Marianne" w:hAnsi="Marianne"/>
                <w:noProof/>
                <w:color w:val="00B050"/>
              </w:rPr>
              <w:drawing>
                <wp:anchor distT="0" distB="0" distL="114300" distR="114300" simplePos="0" relativeHeight="251677696" behindDoc="0" locked="0" layoutInCell="1" allowOverlap="1" wp14:anchorId="3AB9327D" wp14:editId="6DD2C5B1">
                  <wp:simplePos x="0" y="0"/>
                  <wp:positionH relativeFrom="column">
                    <wp:posOffset>-19077</wp:posOffset>
                  </wp:positionH>
                  <wp:positionV relativeFrom="paragraph">
                    <wp:posOffset>65599</wp:posOffset>
                  </wp:positionV>
                  <wp:extent cx="1865630" cy="1694815"/>
                  <wp:effectExtent l="0" t="0" r="1270" b="635"/>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5630" cy="1694815"/>
                          </a:xfrm>
                          <a:prstGeom prst="rect">
                            <a:avLst/>
                          </a:prstGeom>
                          <a:noFill/>
                        </pic:spPr>
                      </pic:pic>
                    </a:graphicData>
                  </a:graphic>
                  <wp14:sizeRelH relativeFrom="page">
                    <wp14:pctWidth>0</wp14:pctWidth>
                  </wp14:sizeRelH>
                  <wp14:sizeRelV relativeFrom="page">
                    <wp14:pctHeight>0</wp14:pctHeight>
                  </wp14:sizeRelV>
                </wp:anchor>
              </w:drawing>
            </w:r>
            <w:r w:rsidRPr="0051225E">
              <w:rPr>
                <w:rFonts w:ascii="Marianne" w:hAnsi="Marianne"/>
                <w:color w:val="00B050"/>
              </w:rPr>
              <w:t xml:space="preserve">     </w:t>
            </w:r>
          </w:p>
          <w:p w14:paraId="077D6CB5" w14:textId="77777777" w:rsidR="00724DDC" w:rsidRPr="0051225E" w:rsidRDefault="00724DDC" w:rsidP="00724DDC">
            <w:pPr>
              <w:rPr>
                <w:rFonts w:ascii="Marianne" w:hAnsi="Marianne"/>
                <w:color w:val="00B050"/>
              </w:rPr>
            </w:pPr>
          </w:p>
          <w:p w14:paraId="71C01958" w14:textId="77777777" w:rsidR="00724DDC" w:rsidRPr="0051225E" w:rsidRDefault="00724DDC" w:rsidP="00724DDC">
            <w:pPr>
              <w:rPr>
                <w:rFonts w:ascii="Marianne" w:hAnsi="Marianne"/>
                <w:color w:val="00B050"/>
              </w:rPr>
            </w:pPr>
          </w:p>
          <w:p w14:paraId="71992AA5" w14:textId="77777777" w:rsidR="00724DDC" w:rsidRPr="0051225E" w:rsidRDefault="00724DDC" w:rsidP="00724DDC">
            <w:pPr>
              <w:rPr>
                <w:rFonts w:ascii="Marianne" w:hAnsi="Marianne"/>
                <w:color w:val="00B050"/>
              </w:rPr>
            </w:pPr>
          </w:p>
          <w:p w14:paraId="1C05E884" w14:textId="77777777" w:rsidR="00724DDC" w:rsidRPr="0051225E" w:rsidRDefault="00724DDC" w:rsidP="00724DDC">
            <w:pPr>
              <w:rPr>
                <w:rFonts w:ascii="Marianne" w:hAnsi="Marianne"/>
                <w:color w:val="00B050"/>
              </w:rPr>
            </w:pPr>
          </w:p>
          <w:p w14:paraId="29B5CB13" w14:textId="77777777" w:rsidR="00724DDC" w:rsidRPr="0051225E" w:rsidRDefault="00724DDC" w:rsidP="00724DDC">
            <w:pPr>
              <w:rPr>
                <w:rFonts w:ascii="Marianne" w:hAnsi="Marianne"/>
                <w:color w:val="00B050"/>
              </w:rPr>
            </w:pPr>
          </w:p>
          <w:p w14:paraId="3E3C5771" w14:textId="77777777" w:rsidR="00724DDC" w:rsidRPr="0051225E" w:rsidRDefault="00724DDC" w:rsidP="00724DDC">
            <w:pPr>
              <w:rPr>
                <w:rFonts w:ascii="Marianne" w:hAnsi="Marianne"/>
                <w:color w:val="00B050"/>
              </w:rPr>
            </w:pPr>
          </w:p>
          <w:p w14:paraId="2BF36517" w14:textId="77777777" w:rsidR="00724DDC" w:rsidRPr="0051225E" w:rsidRDefault="00724DDC" w:rsidP="00724DDC">
            <w:pPr>
              <w:rPr>
                <w:rFonts w:ascii="Marianne" w:hAnsi="Marianne"/>
                <w:color w:val="00B050"/>
              </w:rPr>
            </w:pPr>
          </w:p>
          <w:p w14:paraId="3379F16F" w14:textId="77777777" w:rsidR="00724DDC" w:rsidRPr="0051225E" w:rsidRDefault="00724DDC" w:rsidP="00724DDC">
            <w:pPr>
              <w:rPr>
                <w:rFonts w:ascii="Marianne" w:hAnsi="Marianne"/>
                <w:color w:val="00B050"/>
              </w:rPr>
            </w:pPr>
          </w:p>
          <w:p w14:paraId="682FED23" w14:textId="77777777" w:rsidR="00724DDC" w:rsidRPr="0051225E" w:rsidRDefault="00724DDC" w:rsidP="00724DDC">
            <w:pPr>
              <w:rPr>
                <w:rFonts w:ascii="Marianne" w:hAnsi="Marianne"/>
                <w:color w:val="00B050"/>
              </w:rPr>
            </w:pPr>
          </w:p>
          <w:p w14:paraId="11A9524D" w14:textId="77777777" w:rsidR="00724DDC" w:rsidRPr="0051225E" w:rsidRDefault="00724DDC" w:rsidP="00724DDC">
            <w:pPr>
              <w:rPr>
                <w:rFonts w:ascii="Marianne" w:hAnsi="Marianne"/>
                <w:color w:val="00B050"/>
              </w:rPr>
            </w:pPr>
          </w:p>
          <w:p w14:paraId="27C70DBF" w14:textId="77777777" w:rsidR="00724DDC" w:rsidRPr="0051225E" w:rsidRDefault="00724DDC" w:rsidP="00724DDC">
            <w:pPr>
              <w:rPr>
                <w:rFonts w:ascii="Marianne" w:hAnsi="Marianne"/>
                <w:color w:val="00B050"/>
              </w:rPr>
            </w:pPr>
            <w:r w:rsidRPr="0051225E">
              <w:rPr>
                <w:rFonts w:ascii="Marianne" w:hAnsi="Marianne"/>
                <w:noProof/>
                <w:color w:val="00B050"/>
              </w:rPr>
              <w:drawing>
                <wp:anchor distT="0" distB="0" distL="114300" distR="114300" simplePos="0" relativeHeight="251678720" behindDoc="0" locked="0" layoutInCell="1" allowOverlap="1" wp14:anchorId="49F700CD" wp14:editId="23E688B9">
                  <wp:simplePos x="0" y="0"/>
                  <wp:positionH relativeFrom="column">
                    <wp:posOffset>131997</wp:posOffset>
                  </wp:positionH>
                  <wp:positionV relativeFrom="paragraph">
                    <wp:posOffset>153173</wp:posOffset>
                  </wp:positionV>
                  <wp:extent cx="1688465" cy="292735"/>
                  <wp:effectExtent l="0" t="0" r="6985"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8465" cy="292735"/>
                          </a:xfrm>
                          <a:prstGeom prst="rect">
                            <a:avLst/>
                          </a:prstGeom>
                          <a:noFill/>
                        </pic:spPr>
                      </pic:pic>
                    </a:graphicData>
                  </a:graphic>
                  <wp14:sizeRelH relativeFrom="page">
                    <wp14:pctWidth>0</wp14:pctWidth>
                  </wp14:sizeRelH>
                  <wp14:sizeRelV relativeFrom="page">
                    <wp14:pctHeight>0</wp14:pctHeight>
                  </wp14:sizeRelV>
                </wp:anchor>
              </w:drawing>
            </w:r>
          </w:p>
          <w:p w14:paraId="1A670D97" w14:textId="77777777" w:rsidR="00724DDC" w:rsidRPr="0051225E" w:rsidRDefault="00724DDC" w:rsidP="00724DDC">
            <w:pPr>
              <w:rPr>
                <w:rFonts w:ascii="Marianne" w:hAnsi="Marianne"/>
                <w:color w:val="00B050"/>
              </w:rPr>
            </w:pPr>
          </w:p>
          <w:p w14:paraId="7E810BFB" w14:textId="77777777" w:rsidR="00724DDC" w:rsidRPr="0051225E" w:rsidRDefault="00724DDC" w:rsidP="00724DDC">
            <w:pPr>
              <w:rPr>
                <w:rFonts w:ascii="Marianne" w:hAnsi="Marianne"/>
                <w:color w:val="00B050"/>
              </w:rPr>
            </w:pPr>
            <w:r w:rsidRPr="0051225E">
              <w:rPr>
                <w:rFonts w:ascii="Marianne" w:hAnsi="Marianne"/>
                <w:noProof/>
                <w:color w:val="00B050"/>
              </w:rPr>
              <w:drawing>
                <wp:anchor distT="0" distB="0" distL="114300" distR="114300" simplePos="0" relativeHeight="251679744" behindDoc="0" locked="0" layoutInCell="1" allowOverlap="1" wp14:anchorId="5E17E949" wp14:editId="565D8BAE">
                  <wp:simplePos x="0" y="0"/>
                  <wp:positionH relativeFrom="column">
                    <wp:posOffset>219075</wp:posOffset>
                  </wp:positionH>
                  <wp:positionV relativeFrom="paragraph">
                    <wp:posOffset>151130</wp:posOffset>
                  </wp:positionV>
                  <wp:extent cx="1469390" cy="536575"/>
                  <wp:effectExtent l="0" t="0" r="0"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9390" cy="536575"/>
                          </a:xfrm>
                          <a:prstGeom prst="rect">
                            <a:avLst/>
                          </a:prstGeom>
                          <a:noFill/>
                        </pic:spPr>
                      </pic:pic>
                    </a:graphicData>
                  </a:graphic>
                  <wp14:sizeRelH relativeFrom="page">
                    <wp14:pctWidth>0</wp14:pctWidth>
                  </wp14:sizeRelH>
                  <wp14:sizeRelV relativeFrom="page">
                    <wp14:pctHeight>0</wp14:pctHeight>
                  </wp14:sizeRelV>
                </wp:anchor>
              </w:drawing>
            </w:r>
          </w:p>
          <w:p w14:paraId="37B589E1" w14:textId="77777777" w:rsidR="00724DDC" w:rsidRPr="0051225E" w:rsidRDefault="00724DDC" w:rsidP="00724DDC">
            <w:pPr>
              <w:rPr>
                <w:rFonts w:ascii="Marianne" w:hAnsi="Marianne"/>
                <w:color w:val="00B050"/>
              </w:rPr>
            </w:pPr>
          </w:p>
          <w:p w14:paraId="4A775394" w14:textId="77777777" w:rsidR="00724DDC" w:rsidRPr="0051225E" w:rsidRDefault="00724DDC" w:rsidP="00724DDC">
            <w:pPr>
              <w:rPr>
                <w:rFonts w:ascii="Marianne" w:hAnsi="Marianne"/>
                <w:color w:val="00B050"/>
              </w:rPr>
            </w:pPr>
          </w:p>
          <w:p w14:paraId="5ECE429C" w14:textId="77777777" w:rsidR="00724DDC" w:rsidRPr="0051225E" w:rsidRDefault="00724DDC" w:rsidP="00724DDC">
            <w:pPr>
              <w:rPr>
                <w:rFonts w:ascii="Marianne" w:hAnsi="Marianne"/>
                <w:color w:val="00B050"/>
              </w:rPr>
            </w:pPr>
          </w:p>
          <w:p w14:paraId="29DE3F74" w14:textId="77777777" w:rsidR="00724DDC" w:rsidRPr="0051225E" w:rsidRDefault="00724DDC" w:rsidP="00724DDC">
            <w:pPr>
              <w:rPr>
                <w:rFonts w:ascii="Marianne" w:hAnsi="Marianne"/>
                <w:color w:val="00B050"/>
              </w:rPr>
            </w:pPr>
            <w:r w:rsidRPr="0051225E">
              <w:rPr>
                <w:rFonts w:ascii="Marianne" w:hAnsi="Marianne"/>
                <w:color w:val="00B050"/>
              </w:rPr>
              <w:t xml:space="preserve">  </w:t>
            </w:r>
          </w:p>
        </w:tc>
        <w:tc>
          <w:tcPr>
            <w:tcW w:w="3139" w:type="dxa"/>
            <w:tcBorders>
              <w:top w:val="nil"/>
              <w:left w:val="nil"/>
              <w:bottom w:val="nil"/>
              <w:right w:val="nil"/>
            </w:tcBorders>
          </w:tcPr>
          <w:p w14:paraId="4E350461" w14:textId="77777777" w:rsidR="00724DDC" w:rsidRPr="0051225E" w:rsidRDefault="00724DDC" w:rsidP="00724DDC">
            <w:pPr>
              <w:jc w:val="left"/>
              <w:rPr>
                <w:rFonts w:ascii="Marianne" w:hAnsi="Marianne"/>
                <w:color w:val="00B050"/>
              </w:rPr>
            </w:pPr>
            <w:r w:rsidRPr="0051225E">
              <w:rPr>
                <w:rFonts w:ascii="Marianne" w:hAnsi="Marianne"/>
                <w:noProof/>
                <w:color w:val="00B050"/>
              </w:rPr>
              <w:drawing>
                <wp:anchor distT="0" distB="0" distL="114300" distR="114300" simplePos="0" relativeHeight="251680768" behindDoc="0" locked="0" layoutInCell="1" allowOverlap="1" wp14:anchorId="5DC47D35" wp14:editId="560442C7">
                  <wp:simplePos x="0" y="0"/>
                  <wp:positionH relativeFrom="column">
                    <wp:posOffset>152704</wp:posOffset>
                  </wp:positionH>
                  <wp:positionV relativeFrom="paragraph">
                    <wp:posOffset>2069851</wp:posOffset>
                  </wp:positionV>
                  <wp:extent cx="1369389" cy="508884"/>
                  <wp:effectExtent l="0" t="0" r="2540" b="571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9389" cy="5088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225E">
              <w:rPr>
                <w:rFonts w:ascii="Marianne" w:hAnsi="Marianne"/>
                <w:noProof/>
                <w:color w:val="00B050"/>
              </w:rPr>
              <w:drawing>
                <wp:inline distT="0" distB="0" distL="0" distR="0" wp14:anchorId="7C82B50A" wp14:editId="3D683E4A">
                  <wp:extent cx="1790236" cy="1706908"/>
                  <wp:effectExtent l="0" t="0" r="635" b="762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2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2768" cy="1737926"/>
                          </a:xfrm>
                          <a:prstGeom prst="rect">
                            <a:avLst/>
                          </a:prstGeom>
                        </pic:spPr>
                      </pic:pic>
                    </a:graphicData>
                  </a:graphic>
                </wp:inline>
              </w:drawing>
            </w:r>
            <w:r w:rsidRPr="0051225E">
              <w:rPr>
                <w:rFonts w:ascii="Marianne" w:hAnsi="Marianne"/>
                <w:noProof/>
              </w:rPr>
              <w:drawing>
                <wp:inline distT="0" distB="0" distL="0" distR="0" wp14:anchorId="632A67E2" wp14:editId="6CE0427C">
                  <wp:extent cx="1689259" cy="293152"/>
                  <wp:effectExtent l="0" t="0" r="635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O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63358" cy="323365"/>
                          </a:xfrm>
                          <a:prstGeom prst="rect">
                            <a:avLst/>
                          </a:prstGeom>
                        </pic:spPr>
                      </pic:pic>
                    </a:graphicData>
                  </a:graphic>
                </wp:inline>
              </w:drawing>
            </w:r>
          </w:p>
        </w:tc>
        <w:tc>
          <w:tcPr>
            <w:tcW w:w="3184" w:type="dxa"/>
            <w:gridSpan w:val="2"/>
            <w:tcBorders>
              <w:top w:val="nil"/>
              <w:left w:val="nil"/>
              <w:bottom w:val="nil"/>
              <w:right w:val="nil"/>
            </w:tcBorders>
          </w:tcPr>
          <w:p w14:paraId="62F5E2C4" w14:textId="77777777" w:rsidR="00724DDC" w:rsidRPr="0051225E" w:rsidRDefault="00724DDC" w:rsidP="00724DDC">
            <w:pPr>
              <w:jc w:val="left"/>
              <w:rPr>
                <w:rFonts w:ascii="Marianne" w:hAnsi="Marianne"/>
                <w:color w:val="00B050"/>
              </w:rPr>
            </w:pPr>
            <w:r w:rsidRPr="0051225E">
              <w:rPr>
                <w:rFonts w:ascii="Marianne" w:hAnsi="Marianne"/>
                <w:noProof/>
              </w:rPr>
              <w:drawing>
                <wp:anchor distT="0" distB="0" distL="114300" distR="114300" simplePos="0" relativeHeight="251681792" behindDoc="0" locked="0" layoutInCell="1" allowOverlap="1" wp14:anchorId="726372C6" wp14:editId="6C370D23">
                  <wp:simplePos x="0" y="0"/>
                  <wp:positionH relativeFrom="page">
                    <wp:posOffset>294861</wp:posOffset>
                  </wp:positionH>
                  <wp:positionV relativeFrom="paragraph">
                    <wp:posOffset>2078631</wp:posOffset>
                  </wp:positionV>
                  <wp:extent cx="1449254" cy="536575"/>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49254" cy="536575"/>
                          </a:xfrm>
                          <a:prstGeom prst="rect">
                            <a:avLst/>
                          </a:prstGeom>
                        </pic:spPr>
                      </pic:pic>
                    </a:graphicData>
                  </a:graphic>
                  <wp14:sizeRelH relativeFrom="margin">
                    <wp14:pctWidth>0</wp14:pctWidth>
                  </wp14:sizeRelH>
                  <wp14:sizeRelV relativeFrom="margin">
                    <wp14:pctHeight>0</wp14:pctHeight>
                  </wp14:sizeRelV>
                </wp:anchor>
              </w:drawing>
            </w:r>
            <w:r w:rsidRPr="0051225E">
              <w:rPr>
                <w:rFonts w:ascii="Marianne" w:hAnsi="Marianne"/>
                <w:noProof/>
                <w:color w:val="00B050"/>
              </w:rPr>
              <w:drawing>
                <wp:inline distT="0" distB="0" distL="0" distR="0" wp14:anchorId="16FFF79F" wp14:editId="74CB44A2">
                  <wp:extent cx="1862920" cy="1765320"/>
                  <wp:effectExtent l="0" t="0" r="4445" b="635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2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89296" cy="1790314"/>
                          </a:xfrm>
                          <a:prstGeom prst="rect">
                            <a:avLst/>
                          </a:prstGeom>
                        </pic:spPr>
                      </pic:pic>
                    </a:graphicData>
                  </a:graphic>
                </wp:inline>
              </w:drawing>
            </w:r>
            <w:r w:rsidRPr="0051225E">
              <w:rPr>
                <w:rFonts w:ascii="Marianne" w:hAnsi="Marianne"/>
                <w:noProof/>
              </w:rPr>
              <w:drawing>
                <wp:inline distT="0" distB="0" distL="0" distR="0" wp14:anchorId="3514EBB2" wp14:editId="7EA2D46A">
                  <wp:extent cx="1689259" cy="293152"/>
                  <wp:effectExtent l="0" t="0" r="635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O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63358" cy="323365"/>
                          </a:xfrm>
                          <a:prstGeom prst="rect">
                            <a:avLst/>
                          </a:prstGeom>
                        </pic:spPr>
                      </pic:pic>
                    </a:graphicData>
                  </a:graphic>
                </wp:inline>
              </w:drawing>
            </w:r>
          </w:p>
        </w:tc>
      </w:tr>
      <w:tr w:rsidR="00724DDC" w:rsidRPr="0051225E" w14:paraId="2B152F97" w14:textId="77777777" w:rsidTr="00724DDC">
        <w:trPr>
          <w:trHeight w:val="4234"/>
        </w:trPr>
        <w:tc>
          <w:tcPr>
            <w:tcW w:w="6300" w:type="dxa"/>
            <w:gridSpan w:val="2"/>
            <w:tcBorders>
              <w:top w:val="nil"/>
              <w:left w:val="nil"/>
              <w:bottom w:val="nil"/>
              <w:right w:val="nil"/>
            </w:tcBorders>
          </w:tcPr>
          <w:p w14:paraId="1778B686" w14:textId="77777777" w:rsidR="00724DDC" w:rsidRPr="0051225E" w:rsidRDefault="00724DDC" w:rsidP="00724DDC">
            <w:pPr>
              <w:jc w:val="left"/>
              <w:rPr>
                <w:rFonts w:ascii="Marianne" w:hAnsi="Marianne"/>
                <w:noProof/>
                <w:color w:val="00B050"/>
                <w:sz w:val="16"/>
                <w:szCs w:val="16"/>
              </w:rPr>
            </w:pPr>
            <w:r w:rsidRPr="0051225E">
              <w:rPr>
                <w:rFonts w:ascii="Marianne" w:hAnsi="Marianne"/>
                <w:b/>
                <w:noProof/>
                <w:sz w:val="16"/>
                <w:szCs w:val="16"/>
              </w:rPr>
              <w:drawing>
                <wp:anchor distT="0" distB="0" distL="114300" distR="114300" simplePos="0" relativeHeight="251682816" behindDoc="0" locked="0" layoutInCell="1" allowOverlap="1" wp14:anchorId="47BBF505" wp14:editId="10B3AD3E">
                  <wp:simplePos x="0" y="0"/>
                  <wp:positionH relativeFrom="column">
                    <wp:posOffset>842976</wp:posOffset>
                  </wp:positionH>
                  <wp:positionV relativeFrom="paragraph">
                    <wp:posOffset>158308</wp:posOffset>
                  </wp:positionV>
                  <wp:extent cx="2163721" cy="2082245"/>
                  <wp:effectExtent l="0" t="0" r="8255"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3721" cy="20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225E">
              <w:rPr>
                <w:rFonts w:ascii="Marianne" w:hAnsi="Marianne"/>
                <w:noProof/>
                <w:sz w:val="16"/>
                <w:szCs w:val="16"/>
              </w:rPr>
              <w:drawing>
                <wp:anchor distT="0" distB="0" distL="114300" distR="114300" simplePos="0" relativeHeight="251683840" behindDoc="0" locked="0" layoutInCell="1" allowOverlap="1" wp14:anchorId="5809D0A1" wp14:editId="0B9597AB">
                  <wp:simplePos x="0" y="0"/>
                  <wp:positionH relativeFrom="column">
                    <wp:posOffset>829531</wp:posOffset>
                  </wp:positionH>
                  <wp:positionV relativeFrom="paragraph">
                    <wp:posOffset>2283488</wp:posOffset>
                  </wp:positionV>
                  <wp:extent cx="2108352" cy="341907"/>
                  <wp:effectExtent l="0" t="0" r="6350" b="127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08352" cy="341907"/>
                          </a:xfrm>
                          <a:prstGeom prst="rect">
                            <a:avLst/>
                          </a:prstGeom>
                        </pic:spPr>
                      </pic:pic>
                    </a:graphicData>
                  </a:graphic>
                  <wp14:sizeRelH relativeFrom="margin">
                    <wp14:pctWidth>0</wp14:pctWidth>
                  </wp14:sizeRelH>
                  <wp14:sizeRelV relativeFrom="margin">
                    <wp14:pctHeight>0</wp14:pctHeight>
                  </wp14:sizeRelV>
                </wp:anchor>
              </w:drawing>
            </w:r>
            <w:r w:rsidRPr="0051225E">
              <w:rPr>
                <w:rFonts w:ascii="Marianne" w:hAnsi="Marianne"/>
                <w:noProof/>
                <w:sz w:val="16"/>
                <w:szCs w:val="16"/>
              </w:rPr>
              <w:t xml:space="preserve">                                                                Année 2023</w:t>
            </w:r>
          </w:p>
        </w:tc>
        <w:tc>
          <w:tcPr>
            <w:tcW w:w="3184" w:type="dxa"/>
            <w:gridSpan w:val="2"/>
            <w:tcBorders>
              <w:top w:val="nil"/>
              <w:left w:val="nil"/>
              <w:bottom w:val="nil"/>
              <w:right w:val="nil"/>
            </w:tcBorders>
          </w:tcPr>
          <w:p w14:paraId="0CFEEEA0" w14:textId="77777777" w:rsidR="00724DDC" w:rsidRPr="0051225E" w:rsidRDefault="00724DDC" w:rsidP="00724DDC">
            <w:pPr>
              <w:jc w:val="left"/>
              <w:rPr>
                <w:rFonts w:ascii="Marianne" w:hAnsi="Marianne"/>
                <w:noProof/>
              </w:rPr>
            </w:pPr>
            <w:r w:rsidRPr="0051225E">
              <w:rPr>
                <w:rFonts w:ascii="Marianne" w:hAnsi="Marianne"/>
                <w:noProof/>
              </w:rPr>
              <w:drawing>
                <wp:anchor distT="0" distB="0" distL="114300" distR="114300" simplePos="0" relativeHeight="251684864" behindDoc="0" locked="0" layoutInCell="1" allowOverlap="1" wp14:anchorId="04E8332C" wp14:editId="5AFFCD5D">
                  <wp:simplePos x="0" y="0"/>
                  <wp:positionH relativeFrom="column">
                    <wp:posOffset>31805</wp:posOffset>
                  </wp:positionH>
                  <wp:positionV relativeFrom="paragraph">
                    <wp:posOffset>828206</wp:posOffset>
                  </wp:positionV>
                  <wp:extent cx="1884155" cy="695567"/>
                  <wp:effectExtent l="0" t="0" r="1905" b="9525"/>
                  <wp:wrapTopAndBottom/>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4155" cy="695567"/>
                          </a:xfrm>
                          <a:prstGeom prst="rect">
                            <a:avLst/>
                          </a:prstGeom>
                          <a:noFill/>
                          <a:ln>
                            <a:noFill/>
                          </a:ln>
                        </pic:spPr>
                      </pic:pic>
                    </a:graphicData>
                  </a:graphic>
                </wp:anchor>
              </w:drawing>
            </w:r>
          </w:p>
        </w:tc>
      </w:tr>
    </w:tbl>
    <w:p w14:paraId="36248A62" w14:textId="77777777" w:rsidR="00A003A7" w:rsidRDefault="00A003A7" w:rsidP="00724DDC">
      <w:pPr>
        <w:pStyle w:val="Paragraphedeliste"/>
        <w:tabs>
          <w:tab w:val="left" w:pos="3544"/>
        </w:tabs>
        <w:ind w:left="0"/>
        <w:rPr>
          <w:rFonts w:ascii="Marianne" w:hAnsi="Marianne" w:cs="Times New Roman"/>
          <w:sz w:val="20"/>
          <w:szCs w:val="20"/>
        </w:rPr>
      </w:pPr>
    </w:p>
    <w:p w14:paraId="7DF854DB" w14:textId="77777777" w:rsidR="00A003A7" w:rsidRDefault="00A003A7">
      <w:pPr>
        <w:jc w:val="left"/>
        <w:rPr>
          <w:rFonts w:ascii="Marianne" w:hAnsi="Marianne" w:cs="Times New Roman"/>
          <w:sz w:val="20"/>
          <w:szCs w:val="20"/>
        </w:rPr>
      </w:pPr>
      <w:r>
        <w:rPr>
          <w:rFonts w:ascii="Marianne" w:hAnsi="Marianne" w:cs="Times New Roman"/>
          <w:sz w:val="20"/>
          <w:szCs w:val="20"/>
        </w:rPr>
        <w:br w:type="page"/>
      </w:r>
    </w:p>
    <w:p w14:paraId="429E614B" w14:textId="32DDB1BC" w:rsidR="00724DDC" w:rsidRPr="0051225E" w:rsidRDefault="00724DDC" w:rsidP="00724DDC">
      <w:pPr>
        <w:pStyle w:val="Paragraphedeliste"/>
        <w:tabs>
          <w:tab w:val="left" w:pos="3544"/>
        </w:tabs>
        <w:ind w:left="0"/>
        <w:rPr>
          <w:rFonts w:ascii="Marianne" w:hAnsi="Marianne" w:cs="Times New Roman"/>
          <w:sz w:val="20"/>
          <w:szCs w:val="20"/>
        </w:rPr>
      </w:pPr>
      <w:r w:rsidRPr="0051225E">
        <w:rPr>
          <w:rFonts w:ascii="Marianne" w:hAnsi="Marianne" w:cs="Times New Roman"/>
          <w:sz w:val="20"/>
          <w:szCs w:val="20"/>
        </w:rPr>
        <w:lastRenderedPageBreak/>
        <w:t xml:space="preserve">On constate une hausse générale de la valeur des barèmes des derniers entrants. Les départements dont les barèmes des derniers entrants sont les plus élevés se situent principalement dans le Nord-Ouest de la France </w:t>
      </w:r>
      <w:r w:rsidR="00E55F6E" w:rsidRPr="0051225E">
        <w:rPr>
          <w:rFonts w:ascii="Marianne" w:hAnsi="Marianne" w:cs="Times New Roman"/>
          <w:sz w:val="20"/>
          <w:szCs w:val="20"/>
        </w:rPr>
        <w:t>hexagonale</w:t>
      </w:r>
      <w:r w:rsidRPr="0051225E">
        <w:rPr>
          <w:rFonts w:ascii="Marianne" w:hAnsi="Marianne" w:cs="Times New Roman"/>
          <w:sz w:val="20"/>
          <w:szCs w:val="20"/>
        </w:rPr>
        <w:t>. Ces barèmes élevés recouvrent toutefois des situations différentes :</w:t>
      </w:r>
    </w:p>
    <w:tbl>
      <w:tblPr>
        <w:tblStyle w:val="Grilledutableau"/>
        <w:tblW w:w="9375" w:type="dxa"/>
        <w:tblLook w:val="04A0" w:firstRow="1" w:lastRow="0" w:firstColumn="1" w:lastColumn="0" w:noHBand="0" w:noVBand="1"/>
      </w:tblPr>
      <w:tblGrid>
        <w:gridCol w:w="1897"/>
        <w:gridCol w:w="1489"/>
        <w:gridCol w:w="1617"/>
        <w:gridCol w:w="1617"/>
        <w:gridCol w:w="1493"/>
        <w:gridCol w:w="1262"/>
      </w:tblGrid>
      <w:tr w:rsidR="00724DDC" w:rsidRPr="0051225E" w14:paraId="3311F2F0" w14:textId="77777777" w:rsidTr="00724DDC">
        <w:trPr>
          <w:trHeight w:val="1548"/>
        </w:trPr>
        <w:tc>
          <w:tcPr>
            <w:tcW w:w="1897" w:type="dxa"/>
            <w:vAlign w:val="center"/>
          </w:tcPr>
          <w:p w14:paraId="51075E0D" w14:textId="77777777" w:rsidR="00724DDC" w:rsidRPr="0051225E" w:rsidRDefault="00724DDC" w:rsidP="008A5DAA">
            <w:pPr>
              <w:jc w:val="center"/>
              <w:rPr>
                <w:rFonts w:ascii="Marianne" w:hAnsi="Marianne" w:cs="Helvetica"/>
                <w:color w:val="333333"/>
              </w:rPr>
            </w:pPr>
            <w:r w:rsidRPr="0051225E">
              <w:rPr>
                <w:rFonts w:ascii="Marianne" w:hAnsi="Marianne" w:cs="Helvetica"/>
                <w:b/>
                <w:bCs/>
                <w:color w:val="333333"/>
              </w:rPr>
              <w:t>Département</w:t>
            </w:r>
          </w:p>
        </w:tc>
        <w:tc>
          <w:tcPr>
            <w:tcW w:w="1489" w:type="dxa"/>
            <w:vAlign w:val="center"/>
          </w:tcPr>
          <w:p w14:paraId="22AFF077" w14:textId="77777777" w:rsidR="00724DDC" w:rsidRPr="0051225E" w:rsidRDefault="00724DDC" w:rsidP="008A5DAA">
            <w:pPr>
              <w:jc w:val="center"/>
              <w:rPr>
                <w:rFonts w:ascii="Marianne" w:hAnsi="Marianne" w:cs="Helvetica"/>
                <w:color w:val="333333"/>
              </w:rPr>
            </w:pPr>
            <w:r w:rsidRPr="0051225E">
              <w:rPr>
                <w:rFonts w:ascii="Marianne" w:hAnsi="Marianne" w:cs="Helvetica"/>
                <w:b/>
                <w:bCs/>
                <w:color w:val="333333"/>
              </w:rPr>
              <w:t>Barème du dernier entrant (phase de mutation)</w:t>
            </w:r>
          </w:p>
        </w:tc>
        <w:tc>
          <w:tcPr>
            <w:tcW w:w="1617" w:type="dxa"/>
            <w:vAlign w:val="center"/>
          </w:tcPr>
          <w:p w14:paraId="52A8D39B" w14:textId="77777777" w:rsidR="00724DDC" w:rsidRPr="0051225E" w:rsidRDefault="00724DDC" w:rsidP="008A5DAA">
            <w:pPr>
              <w:jc w:val="center"/>
              <w:rPr>
                <w:rFonts w:ascii="Marianne" w:hAnsi="Marianne" w:cs="Helvetica"/>
                <w:color w:val="333333"/>
              </w:rPr>
            </w:pPr>
            <w:r w:rsidRPr="0051225E">
              <w:rPr>
                <w:rFonts w:ascii="Marianne" w:hAnsi="Marianne" w:cs="Helvetica"/>
                <w:b/>
                <w:bCs/>
                <w:color w:val="333333"/>
              </w:rPr>
              <w:t>Nombre d'entrants (phases de mutation et de permutations)</w:t>
            </w:r>
          </w:p>
        </w:tc>
        <w:tc>
          <w:tcPr>
            <w:tcW w:w="1617" w:type="dxa"/>
            <w:vAlign w:val="center"/>
          </w:tcPr>
          <w:p w14:paraId="31CABB00" w14:textId="77777777" w:rsidR="00724DDC" w:rsidRPr="0051225E" w:rsidRDefault="00724DDC" w:rsidP="008A5DAA">
            <w:pPr>
              <w:jc w:val="center"/>
              <w:rPr>
                <w:rFonts w:ascii="Marianne" w:hAnsi="Marianne" w:cs="Helvetica"/>
                <w:color w:val="333333"/>
              </w:rPr>
            </w:pPr>
            <w:r w:rsidRPr="0051225E">
              <w:rPr>
                <w:rFonts w:ascii="Marianne" w:hAnsi="Marianne" w:cs="Helvetica"/>
                <w:b/>
                <w:bCs/>
                <w:color w:val="333333"/>
              </w:rPr>
              <w:t>Nombre de sortants (phases de mutation et de permutations)</w:t>
            </w:r>
          </w:p>
        </w:tc>
        <w:tc>
          <w:tcPr>
            <w:tcW w:w="1493" w:type="dxa"/>
            <w:vAlign w:val="center"/>
          </w:tcPr>
          <w:p w14:paraId="4974B2BC" w14:textId="77777777" w:rsidR="00724DDC" w:rsidRPr="0051225E" w:rsidRDefault="00724DDC" w:rsidP="008A5DAA">
            <w:pPr>
              <w:jc w:val="center"/>
              <w:rPr>
                <w:rFonts w:ascii="Marianne" w:hAnsi="Marianne" w:cs="Helvetica"/>
                <w:color w:val="333333"/>
              </w:rPr>
            </w:pPr>
            <w:r w:rsidRPr="0051225E">
              <w:rPr>
                <w:rFonts w:ascii="Marianne" w:hAnsi="Marianne" w:cs="Helvetica"/>
                <w:b/>
                <w:bCs/>
                <w:color w:val="333333"/>
              </w:rPr>
              <w:t>Nombre de candidats à l'entrée</w:t>
            </w:r>
          </w:p>
        </w:tc>
        <w:tc>
          <w:tcPr>
            <w:tcW w:w="1262" w:type="dxa"/>
            <w:vAlign w:val="center"/>
          </w:tcPr>
          <w:p w14:paraId="1CF9B7EE" w14:textId="77777777" w:rsidR="00724DDC" w:rsidRPr="0051225E" w:rsidRDefault="00724DDC" w:rsidP="008A5DAA">
            <w:pPr>
              <w:jc w:val="center"/>
              <w:rPr>
                <w:rFonts w:ascii="Marianne" w:hAnsi="Marianne" w:cs="Helvetica"/>
                <w:color w:val="333333"/>
              </w:rPr>
            </w:pPr>
            <w:r w:rsidRPr="0051225E">
              <w:rPr>
                <w:rFonts w:ascii="Marianne" w:hAnsi="Marianne" w:cs="Helvetica"/>
                <w:b/>
                <w:bCs/>
                <w:color w:val="333333"/>
              </w:rPr>
              <w:t>Nombre de candidats à la sortie</w:t>
            </w:r>
          </w:p>
        </w:tc>
      </w:tr>
      <w:tr w:rsidR="00724DDC" w:rsidRPr="0051225E" w14:paraId="32986D69" w14:textId="77777777" w:rsidTr="008A5DAA">
        <w:tc>
          <w:tcPr>
            <w:tcW w:w="1897" w:type="dxa"/>
            <w:vAlign w:val="center"/>
          </w:tcPr>
          <w:p w14:paraId="52A1B3FC"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29 FINISTERE</w:t>
            </w:r>
          </w:p>
        </w:tc>
        <w:tc>
          <w:tcPr>
            <w:tcW w:w="1489" w:type="dxa"/>
            <w:vAlign w:val="center"/>
          </w:tcPr>
          <w:p w14:paraId="20829960"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1189</w:t>
            </w:r>
          </w:p>
        </w:tc>
        <w:tc>
          <w:tcPr>
            <w:tcW w:w="1617" w:type="dxa"/>
            <w:vAlign w:val="center"/>
          </w:tcPr>
          <w:p w14:paraId="4D42AEA6"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9</w:t>
            </w:r>
          </w:p>
        </w:tc>
        <w:tc>
          <w:tcPr>
            <w:tcW w:w="1617" w:type="dxa"/>
            <w:vAlign w:val="center"/>
          </w:tcPr>
          <w:p w14:paraId="1232E7AE"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6</w:t>
            </w:r>
          </w:p>
        </w:tc>
        <w:tc>
          <w:tcPr>
            <w:tcW w:w="1493" w:type="dxa"/>
            <w:vAlign w:val="center"/>
          </w:tcPr>
          <w:p w14:paraId="45EEBBBA"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1054</w:t>
            </w:r>
          </w:p>
        </w:tc>
        <w:tc>
          <w:tcPr>
            <w:tcW w:w="1262" w:type="dxa"/>
            <w:vAlign w:val="center"/>
          </w:tcPr>
          <w:p w14:paraId="72A4AD47"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6</w:t>
            </w:r>
          </w:p>
        </w:tc>
      </w:tr>
      <w:tr w:rsidR="00724DDC" w:rsidRPr="0051225E" w14:paraId="63E03F57" w14:textId="77777777" w:rsidTr="008A5DAA">
        <w:tc>
          <w:tcPr>
            <w:tcW w:w="1897" w:type="dxa"/>
            <w:vAlign w:val="center"/>
            <w:hideMark/>
          </w:tcPr>
          <w:p w14:paraId="1CAA2F49"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43 HAUTE-LOIRE</w:t>
            </w:r>
          </w:p>
        </w:tc>
        <w:tc>
          <w:tcPr>
            <w:tcW w:w="1489" w:type="dxa"/>
            <w:vAlign w:val="center"/>
            <w:hideMark/>
          </w:tcPr>
          <w:p w14:paraId="47E4CAB4"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1022</w:t>
            </w:r>
          </w:p>
        </w:tc>
        <w:tc>
          <w:tcPr>
            <w:tcW w:w="1617" w:type="dxa"/>
            <w:vAlign w:val="center"/>
            <w:hideMark/>
          </w:tcPr>
          <w:p w14:paraId="2F41244C"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6</w:t>
            </w:r>
          </w:p>
        </w:tc>
        <w:tc>
          <w:tcPr>
            <w:tcW w:w="1617" w:type="dxa"/>
            <w:vAlign w:val="center"/>
            <w:hideMark/>
          </w:tcPr>
          <w:p w14:paraId="711A4755"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3</w:t>
            </w:r>
          </w:p>
        </w:tc>
        <w:tc>
          <w:tcPr>
            <w:tcW w:w="1493" w:type="dxa"/>
            <w:vAlign w:val="center"/>
            <w:hideMark/>
          </w:tcPr>
          <w:p w14:paraId="182F6BE9"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143</w:t>
            </w:r>
          </w:p>
        </w:tc>
        <w:tc>
          <w:tcPr>
            <w:tcW w:w="1262" w:type="dxa"/>
            <w:vAlign w:val="center"/>
            <w:hideMark/>
          </w:tcPr>
          <w:p w14:paraId="6E4B9000"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3</w:t>
            </w:r>
          </w:p>
        </w:tc>
      </w:tr>
      <w:tr w:rsidR="00724DDC" w:rsidRPr="0051225E" w14:paraId="2F795249" w14:textId="77777777" w:rsidTr="008A5DAA">
        <w:trPr>
          <w:trHeight w:val="325"/>
        </w:trPr>
        <w:tc>
          <w:tcPr>
            <w:tcW w:w="1897" w:type="dxa"/>
            <w:vAlign w:val="center"/>
            <w:hideMark/>
          </w:tcPr>
          <w:p w14:paraId="2CEAE9D0"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56 MORBIHAN</w:t>
            </w:r>
          </w:p>
        </w:tc>
        <w:tc>
          <w:tcPr>
            <w:tcW w:w="1489" w:type="dxa"/>
            <w:vAlign w:val="center"/>
            <w:hideMark/>
          </w:tcPr>
          <w:p w14:paraId="4B18980B"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1163</w:t>
            </w:r>
          </w:p>
        </w:tc>
        <w:tc>
          <w:tcPr>
            <w:tcW w:w="1617" w:type="dxa"/>
            <w:vAlign w:val="center"/>
            <w:hideMark/>
          </w:tcPr>
          <w:p w14:paraId="098DC2C7"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15</w:t>
            </w:r>
          </w:p>
        </w:tc>
        <w:tc>
          <w:tcPr>
            <w:tcW w:w="1617" w:type="dxa"/>
            <w:vAlign w:val="center"/>
            <w:hideMark/>
          </w:tcPr>
          <w:p w14:paraId="1E760B89"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10</w:t>
            </w:r>
          </w:p>
        </w:tc>
        <w:tc>
          <w:tcPr>
            <w:tcW w:w="1493" w:type="dxa"/>
            <w:vAlign w:val="center"/>
            <w:hideMark/>
          </w:tcPr>
          <w:p w14:paraId="31A545EF"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1301</w:t>
            </w:r>
          </w:p>
        </w:tc>
        <w:tc>
          <w:tcPr>
            <w:tcW w:w="1262" w:type="dxa"/>
            <w:vAlign w:val="center"/>
            <w:hideMark/>
          </w:tcPr>
          <w:p w14:paraId="2C78C063" w14:textId="77777777" w:rsidR="00724DDC" w:rsidRPr="0051225E" w:rsidRDefault="00724DDC" w:rsidP="008A5DAA">
            <w:pPr>
              <w:jc w:val="center"/>
              <w:rPr>
                <w:rFonts w:ascii="Marianne" w:hAnsi="Marianne" w:cs="Helvetica"/>
                <w:color w:val="333333"/>
              </w:rPr>
            </w:pPr>
            <w:r w:rsidRPr="0051225E">
              <w:rPr>
                <w:rFonts w:ascii="Marianne" w:hAnsi="Marianne" w:cs="Helvetica"/>
                <w:color w:val="333333"/>
              </w:rPr>
              <w:t>38</w:t>
            </w:r>
          </w:p>
        </w:tc>
      </w:tr>
    </w:tbl>
    <w:p w14:paraId="46ED9843" w14:textId="77777777" w:rsidR="00A003A7" w:rsidRPr="00A003A7" w:rsidRDefault="00A003A7" w:rsidP="00A003A7">
      <w:pPr>
        <w:pStyle w:val="Paragraphedeliste"/>
        <w:tabs>
          <w:tab w:val="left" w:pos="3544"/>
        </w:tabs>
        <w:rPr>
          <w:rFonts w:ascii="Marianne" w:hAnsi="Marianne" w:cs="Times New Roman"/>
          <w:b/>
          <w:sz w:val="8"/>
          <w:szCs w:val="20"/>
        </w:rPr>
      </w:pPr>
    </w:p>
    <w:p w14:paraId="5E3BEABB" w14:textId="103B1DA9" w:rsidR="00724DDC" w:rsidRPr="0051225E" w:rsidRDefault="00724DDC" w:rsidP="00671317">
      <w:pPr>
        <w:pStyle w:val="Paragraphedeliste"/>
        <w:numPr>
          <w:ilvl w:val="0"/>
          <w:numId w:val="27"/>
        </w:numPr>
        <w:tabs>
          <w:tab w:val="left" w:pos="3544"/>
        </w:tabs>
        <w:rPr>
          <w:rFonts w:ascii="Marianne" w:hAnsi="Marianne" w:cs="Times New Roman"/>
          <w:b/>
          <w:sz w:val="20"/>
          <w:szCs w:val="20"/>
        </w:rPr>
      </w:pPr>
      <w:r w:rsidRPr="0051225E">
        <w:rPr>
          <w:rFonts w:ascii="Marianne" w:hAnsi="Marianne" w:cs="Times New Roman"/>
          <w:b/>
          <w:sz w:val="20"/>
          <w:szCs w:val="20"/>
        </w:rPr>
        <w:t>Les demandes de sortie</w:t>
      </w:r>
    </w:p>
    <w:p w14:paraId="3BA900A5" w14:textId="729294B9" w:rsidR="00724DDC" w:rsidRPr="0051225E" w:rsidRDefault="00724DDC" w:rsidP="00724DDC">
      <w:pPr>
        <w:tabs>
          <w:tab w:val="left" w:pos="3544"/>
        </w:tabs>
        <w:rPr>
          <w:rFonts w:ascii="Marianne" w:hAnsi="Marianne" w:cs="Times New Roman"/>
          <w:sz w:val="20"/>
          <w:szCs w:val="20"/>
          <w:highlight w:val="yellow"/>
        </w:rPr>
      </w:pPr>
      <w:r w:rsidRPr="0051225E">
        <w:rPr>
          <w:rFonts w:ascii="Marianne" w:hAnsi="Marianne" w:cs="Times New Roman"/>
          <w:sz w:val="20"/>
          <w:szCs w:val="20"/>
        </w:rPr>
        <w:t>Les départements d’où émanent le plus de demandes de sorties sont les 8 départements d’Ile-de-France :</w:t>
      </w:r>
      <w:r w:rsidRPr="0051225E">
        <w:rPr>
          <w:rFonts w:ascii="Marianne" w:hAnsi="Marianne"/>
          <w:sz w:val="20"/>
          <w:szCs w:val="20"/>
        </w:rPr>
        <w:t xml:space="preserve"> La </w:t>
      </w:r>
      <w:r w:rsidRPr="0051225E">
        <w:rPr>
          <w:rFonts w:ascii="Marianne" w:hAnsi="Marianne" w:cs="Times New Roman"/>
          <w:sz w:val="20"/>
          <w:szCs w:val="20"/>
        </w:rPr>
        <w:t>Seine-Saint-Denis (2005 candidats), les Hauts-de-Seine (1221), le Val-de-Marne (1207), le Val-d'Oise (1 045), Paris (796), la Seine-et-Marne (792), l’Essonne (761) et les Yvelin</w:t>
      </w:r>
      <w:r w:rsidR="002D482D">
        <w:rPr>
          <w:rFonts w:ascii="Marianne" w:hAnsi="Marianne" w:cs="Times New Roman"/>
          <w:sz w:val="20"/>
          <w:szCs w:val="20"/>
        </w:rPr>
        <w:t xml:space="preserve">es (715). Ils représentent 51% </w:t>
      </w:r>
      <w:r w:rsidRPr="0051225E">
        <w:rPr>
          <w:rFonts w:ascii="Marianne" w:hAnsi="Marianne" w:cs="Times New Roman"/>
          <w:sz w:val="20"/>
          <w:szCs w:val="20"/>
        </w:rPr>
        <w:t>des participations au mouvement interdépartemental</w:t>
      </w:r>
      <w:r w:rsidR="00E55F6E" w:rsidRPr="0051225E">
        <w:rPr>
          <w:rFonts w:ascii="Marianne" w:hAnsi="Marianne" w:cs="Times New Roman"/>
          <w:sz w:val="20"/>
          <w:szCs w:val="20"/>
        </w:rPr>
        <w:t xml:space="preserve"> (8 542 sur 16 736 participants)</w:t>
      </w:r>
      <w:r w:rsidRPr="0051225E">
        <w:rPr>
          <w:rFonts w:ascii="Marianne" w:hAnsi="Marianne" w:cs="Times New Roman"/>
          <w:sz w:val="20"/>
          <w:szCs w:val="20"/>
        </w:rPr>
        <w:t>.</w:t>
      </w:r>
    </w:p>
    <w:p w14:paraId="5D8A8551" w14:textId="77777777" w:rsidR="00724DDC" w:rsidRPr="0051225E" w:rsidRDefault="00724DDC" w:rsidP="00724DDC">
      <w:pPr>
        <w:tabs>
          <w:tab w:val="left" w:pos="3544"/>
        </w:tabs>
        <w:rPr>
          <w:rFonts w:ascii="Marianne" w:hAnsi="Marianne" w:cs="Times New Roman"/>
          <w:sz w:val="20"/>
          <w:szCs w:val="20"/>
        </w:rPr>
      </w:pPr>
      <w:r w:rsidRPr="0051225E">
        <w:rPr>
          <w:rFonts w:ascii="Marianne" w:hAnsi="Marianne" w:cs="Times New Roman"/>
          <w:sz w:val="20"/>
          <w:szCs w:val="20"/>
        </w:rPr>
        <w:t xml:space="preserve">En ajoutant les 2 départements suivants : le Rhône </w:t>
      </w:r>
      <w:r w:rsidRPr="0051225E">
        <w:rPr>
          <w:rFonts w:ascii="Marianne" w:hAnsi="Marianne"/>
          <w:sz w:val="20"/>
          <w:szCs w:val="20"/>
        </w:rPr>
        <w:t>(</w:t>
      </w:r>
      <w:r w:rsidRPr="0051225E">
        <w:rPr>
          <w:rFonts w:ascii="Marianne" w:hAnsi="Marianne" w:cs="Times New Roman"/>
          <w:sz w:val="20"/>
          <w:szCs w:val="20"/>
        </w:rPr>
        <w:t>549) et les Bouches du Rhône (478), on atteint 57,2% des demandes qui émanent d’agents de ces 10 départements.</w:t>
      </w:r>
    </w:p>
    <w:p w14:paraId="26296A4A" w14:textId="77777777" w:rsidR="00724DDC" w:rsidRPr="0051225E" w:rsidRDefault="00724DDC" w:rsidP="00724DDC">
      <w:pPr>
        <w:spacing w:after="0" w:line="240" w:lineRule="auto"/>
        <w:rPr>
          <w:rFonts w:ascii="Marianne" w:hAnsi="Marianne"/>
          <w:b/>
          <w:sz w:val="20"/>
          <w:szCs w:val="20"/>
        </w:rPr>
      </w:pPr>
      <w:r w:rsidRPr="0051225E">
        <w:rPr>
          <w:rFonts w:ascii="Marianne" w:hAnsi="Marianne"/>
          <w:sz w:val="20"/>
          <w:szCs w:val="20"/>
        </w:rPr>
        <w:t>On note par ailleurs que la faible attractivité de ces départements ne favorise pas les mobilités sortantes faute de mobilités entrantes pour les compenser. En effet ces 10 départements ne recueillent que 10,8 % de l’ensemble des demandes d’entrées.</w:t>
      </w:r>
    </w:p>
    <w:p w14:paraId="1DDF6802" w14:textId="77777777" w:rsidR="00724DDC" w:rsidRPr="00A003A7" w:rsidRDefault="00724DDC" w:rsidP="00724DDC">
      <w:pPr>
        <w:spacing w:after="0" w:line="240" w:lineRule="auto"/>
        <w:rPr>
          <w:rFonts w:ascii="Marianne" w:hAnsi="Marianne"/>
          <w:b/>
          <w:sz w:val="14"/>
          <w:szCs w:val="20"/>
        </w:rPr>
      </w:pPr>
    </w:p>
    <w:p w14:paraId="1EA5E760" w14:textId="1FE6D3EB" w:rsidR="00724DDC" w:rsidRDefault="00724DDC" w:rsidP="00671317">
      <w:pPr>
        <w:pStyle w:val="Paragraphedeliste"/>
        <w:numPr>
          <w:ilvl w:val="0"/>
          <w:numId w:val="32"/>
        </w:numPr>
        <w:spacing w:after="0" w:line="240" w:lineRule="auto"/>
        <w:jc w:val="left"/>
        <w:rPr>
          <w:rFonts w:ascii="Marianne" w:hAnsi="Marianne"/>
          <w:b/>
          <w:sz w:val="20"/>
          <w:szCs w:val="20"/>
        </w:rPr>
      </w:pPr>
      <w:r w:rsidRPr="0051225E">
        <w:rPr>
          <w:rFonts w:ascii="Marianne" w:hAnsi="Marianne"/>
          <w:b/>
          <w:sz w:val="20"/>
          <w:szCs w:val="20"/>
        </w:rPr>
        <w:t>Répartition des demandes de sortie :</w:t>
      </w:r>
    </w:p>
    <w:tbl>
      <w:tblPr>
        <w:tblStyle w:val="Grilledutableau"/>
        <w:tblW w:w="14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4869"/>
      </w:tblGrid>
      <w:tr w:rsidR="00724DDC" w:rsidRPr="0051225E" w14:paraId="45B896A3" w14:textId="77777777" w:rsidTr="008A5DAA">
        <w:trPr>
          <w:trHeight w:val="4710"/>
        </w:trPr>
        <w:tc>
          <w:tcPr>
            <w:tcW w:w="9639" w:type="dxa"/>
          </w:tcPr>
          <w:p w14:paraId="60053437" w14:textId="6CAB78F2" w:rsidR="00724DDC" w:rsidRPr="0051225E" w:rsidRDefault="008A5DAA" w:rsidP="00724DDC">
            <w:pPr>
              <w:jc w:val="center"/>
              <w:rPr>
                <w:rFonts w:ascii="Marianne" w:hAnsi="Marianne"/>
                <w:b/>
                <w:sz w:val="18"/>
                <w:szCs w:val="18"/>
                <w:highlight w:val="yellow"/>
              </w:rPr>
            </w:pPr>
            <w:r w:rsidRPr="0051225E">
              <w:rPr>
                <w:rFonts w:ascii="Marianne" w:hAnsi="Marianne"/>
                <w:b/>
                <w:noProof/>
                <w:sz w:val="18"/>
                <w:szCs w:val="18"/>
              </w:rPr>
              <w:drawing>
                <wp:anchor distT="0" distB="0" distL="114300" distR="114300" simplePos="0" relativeHeight="251685888" behindDoc="0" locked="0" layoutInCell="1" allowOverlap="1" wp14:anchorId="22765356" wp14:editId="04EDE5BE">
                  <wp:simplePos x="0" y="0"/>
                  <wp:positionH relativeFrom="margin">
                    <wp:posOffset>1442085</wp:posOffset>
                  </wp:positionH>
                  <wp:positionV relativeFrom="margin">
                    <wp:posOffset>47625</wp:posOffset>
                  </wp:positionV>
                  <wp:extent cx="2944495" cy="2877820"/>
                  <wp:effectExtent l="0" t="0" r="8255" b="0"/>
                  <wp:wrapSquare wrapText="bothSides"/>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4495" cy="2877820"/>
                          </a:xfrm>
                          <a:prstGeom prst="rect">
                            <a:avLst/>
                          </a:prstGeom>
                          <a:noFill/>
                        </pic:spPr>
                      </pic:pic>
                    </a:graphicData>
                  </a:graphic>
                  <wp14:sizeRelH relativeFrom="page">
                    <wp14:pctWidth>0</wp14:pctWidth>
                  </wp14:sizeRelH>
                  <wp14:sizeRelV relativeFrom="page">
                    <wp14:pctHeight>0</wp14:pctHeight>
                  </wp14:sizeRelV>
                </wp:anchor>
              </w:drawing>
            </w:r>
          </w:p>
        </w:tc>
        <w:tc>
          <w:tcPr>
            <w:tcW w:w="4869" w:type="dxa"/>
          </w:tcPr>
          <w:p w14:paraId="2FFADB37" w14:textId="7966828E" w:rsidR="00724DDC" w:rsidRPr="0051225E" w:rsidRDefault="00724DDC" w:rsidP="008A5DAA">
            <w:pPr>
              <w:ind w:left="3809" w:hanging="3101"/>
              <w:rPr>
                <w:rFonts w:ascii="Marianne" w:hAnsi="Marianne"/>
                <w:sz w:val="18"/>
                <w:szCs w:val="18"/>
              </w:rPr>
            </w:pPr>
          </w:p>
        </w:tc>
      </w:tr>
    </w:tbl>
    <w:p w14:paraId="6C3D395F" w14:textId="77777777" w:rsidR="00724DDC" w:rsidRPr="0051225E" w:rsidRDefault="00724DDC" w:rsidP="00724DDC">
      <w:pPr>
        <w:spacing w:before="120" w:after="240" w:line="280" w:lineRule="atLeast"/>
        <w:rPr>
          <w:rFonts w:ascii="Marianne" w:hAnsi="Marianne" w:cs="Times New Roman"/>
          <w:sz w:val="20"/>
          <w:szCs w:val="20"/>
        </w:rPr>
      </w:pPr>
      <w:r w:rsidRPr="0051225E">
        <w:rPr>
          <w:rFonts w:ascii="Marianne" w:hAnsi="Marianne" w:cs="Times New Roman"/>
          <w:sz w:val="20"/>
          <w:szCs w:val="20"/>
        </w:rPr>
        <w:t>Tout au long des opérations, la DGRH porte une attention particulière à la prise en compte des situations personnelles de handicap ou de rapprochement de conjoint.</w:t>
      </w:r>
    </w:p>
    <w:p w14:paraId="03CEE1E8" w14:textId="77777777" w:rsidR="00724DDC" w:rsidRPr="0051225E" w:rsidRDefault="00724DDC" w:rsidP="00724DDC">
      <w:pPr>
        <w:spacing w:before="120" w:after="240" w:line="280" w:lineRule="atLeast"/>
        <w:rPr>
          <w:rFonts w:ascii="Marianne" w:hAnsi="Marianne" w:cs="Times New Roman"/>
          <w:sz w:val="20"/>
          <w:szCs w:val="20"/>
        </w:rPr>
      </w:pPr>
      <w:r w:rsidRPr="0051225E">
        <w:rPr>
          <w:rFonts w:ascii="Marianne" w:hAnsi="Marianne" w:cs="Times New Roman"/>
          <w:sz w:val="20"/>
          <w:szCs w:val="20"/>
        </w:rPr>
        <w:t xml:space="preserve">Par ailleurs la DGRH a également été attentive à la situation des académies déficitaires, particulièrement celles de l’Ile-de-France, d’Amiens, de la Guyane ou encore de Mayotte en veillant à ne pas dégrader leurs effectifs d’enseignants titulaires. </w:t>
      </w:r>
    </w:p>
    <w:p w14:paraId="32BD4671" w14:textId="6F79D290" w:rsidR="00724DDC" w:rsidRDefault="00724DDC" w:rsidP="00671317">
      <w:pPr>
        <w:pStyle w:val="Titre5"/>
        <w:numPr>
          <w:ilvl w:val="0"/>
          <w:numId w:val="9"/>
        </w:numPr>
        <w:rPr>
          <w:rFonts w:ascii="Marianne" w:hAnsi="Marianne"/>
          <w:sz w:val="20"/>
          <w:szCs w:val="20"/>
        </w:rPr>
      </w:pPr>
      <w:r w:rsidRPr="0051225E">
        <w:rPr>
          <w:rFonts w:ascii="Marianne" w:hAnsi="Marianne"/>
          <w:sz w:val="20"/>
          <w:szCs w:val="20"/>
        </w:rPr>
        <w:lastRenderedPageBreak/>
        <w:t>Focus sur les priorités légales de mutation</w:t>
      </w:r>
    </w:p>
    <w:p w14:paraId="5F5807FC" w14:textId="77777777" w:rsidR="00A003A7" w:rsidRPr="00A003A7" w:rsidRDefault="00A003A7" w:rsidP="00A003A7">
      <w:pPr>
        <w:spacing w:before="120" w:after="240" w:line="280" w:lineRule="atLeast"/>
        <w:rPr>
          <w:rFonts w:ascii="Marianne" w:hAnsi="Marianne" w:cs="Times New Roman"/>
          <w:sz w:val="20"/>
          <w:szCs w:val="20"/>
        </w:rPr>
      </w:pPr>
      <w:r w:rsidRPr="00A003A7">
        <w:rPr>
          <w:rFonts w:ascii="Marianne" w:hAnsi="Marianne" w:cs="Times New Roman"/>
          <w:sz w:val="20"/>
          <w:szCs w:val="20"/>
        </w:rPr>
        <w:t>Tout au long des opérations, la DGRH porte une attention particulière à la prise en compte des situations personnelles de handicap ou de rapprochement de conjoint.</w:t>
      </w:r>
    </w:p>
    <w:p w14:paraId="224429A1" w14:textId="77777777" w:rsidR="00724DDC" w:rsidRPr="0051225E" w:rsidRDefault="00724DDC" w:rsidP="00671317">
      <w:pPr>
        <w:pStyle w:val="Paragraphedeliste"/>
        <w:numPr>
          <w:ilvl w:val="0"/>
          <w:numId w:val="8"/>
        </w:numPr>
        <w:tabs>
          <w:tab w:val="left" w:pos="3544"/>
        </w:tabs>
        <w:spacing w:after="0"/>
        <w:rPr>
          <w:rFonts w:ascii="Marianne" w:hAnsi="Marianne" w:cs="Times New Roman"/>
          <w:sz w:val="20"/>
          <w:szCs w:val="20"/>
        </w:rPr>
      </w:pPr>
      <w:r w:rsidRPr="0051225E">
        <w:rPr>
          <w:rFonts w:ascii="Marianne" w:hAnsi="Marianne" w:cs="Times New Roman"/>
          <w:sz w:val="20"/>
          <w:szCs w:val="20"/>
        </w:rPr>
        <w:t xml:space="preserve">Demandes de mutation formulées au titre du </w:t>
      </w:r>
      <w:r w:rsidRPr="0051225E">
        <w:rPr>
          <w:rFonts w:ascii="Marianne" w:hAnsi="Marianne" w:cs="Times New Roman"/>
          <w:b/>
          <w:sz w:val="20"/>
          <w:szCs w:val="20"/>
        </w:rPr>
        <w:t>rapprochement de conjoints ou de l’autorité parentale conjointe </w:t>
      </w:r>
    </w:p>
    <w:p w14:paraId="2BFDD164" w14:textId="0C8C114B" w:rsidR="00724DDC" w:rsidRPr="0051225E" w:rsidRDefault="00724DDC" w:rsidP="00724DDC">
      <w:pPr>
        <w:tabs>
          <w:tab w:val="left" w:pos="3544"/>
        </w:tabs>
        <w:spacing w:before="120"/>
        <w:rPr>
          <w:rFonts w:ascii="Marianne" w:hAnsi="Marianne" w:cs="Times New Roman"/>
          <w:sz w:val="20"/>
          <w:szCs w:val="20"/>
        </w:rPr>
      </w:pPr>
      <w:r w:rsidRPr="0051225E">
        <w:rPr>
          <w:rFonts w:ascii="Marianne" w:hAnsi="Marianne" w:cs="Times New Roman"/>
          <w:b/>
          <w:sz w:val="20"/>
          <w:szCs w:val="20"/>
        </w:rPr>
        <w:t xml:space="preserve">Le taux global de </w:t>
      </w:r>
      <w:r w:rsidR="00A5777F" w:rsidRPr="0051225E">
        <w:rPr>
          <w:rFonts w:ascii="Marianne" w:hAnsi="Marianne" w:cs="Times New Roman"/>
          <w:b/>
          <w:sz w:val="20"/>
          <w:szCs w:val="20"/>
        </w:rPr>
        <w:t xml:space="preserve">mutation </w:t>
      </w:r>
      <w:r w:rsidRPr="0051225E">
        <w:rPr>
          <w:rFonts w:ascii="Marianne" w:hAnsi="Marianne" w:cs="Times New Roman"/>
          <w:b/>
          <w:sz w:val="20"/>
          <w:szCs w:val="20"/>
        </w:rPr>
        <w:t>est légèrement inférieur à celui du mouvement 2022</w:t>
      </w:r>
      <w:r w:rsidRPr="0051225E">
        <w:rPr>
          <w:rFonts w:ascii="Marianne" w:hAnsi="Marianne" w:cs="Times New Roman"/>
          <w:sz w:val="20"/>
          <w:szCs w:val="20"/>
        </w:rPr>
        <w:t xml:space="preserve">. </w:t>
      </w:r>
      <w:r w:rsidRPr="0051225E">
        <w:rPr>
          <w:rFonts w:ascii="Marianne" w:hAnsi="Marianne" w:cs="Times New Roman"/>
          <w:b/>
          <w:sz w:val="20"/>
          <w:szCs w:val="20"/>
        </w:rPr>
        <w:t>Ainsi, au mouvement 2023, 2 009 candidats</w:t>
      </w:r>
      <w:r w:rsidRPr="0051225E">
        <w:rPr>
          <w:rFonts w:ascii="Marianne" w:hAnsi="Marianne" w:cs="Times New Roman"/>
          <w:sz w:val="20"/>
          <w:szCs w:val="20"/>
        </w:rPr>
        <w:t xml:space="preserve"> ont obtenu </w:t>
      </w:r>
      <w:r w:rsidR="00A5777F" w:rsidRPr="0051225E">
        <w:rPr>
          <w:rFonts w:ascii="Marianne" w:hAnsi="Marianne" w:cs="Times New Roman"/>
          <w:sz w:val="20"/>
          <w:szCs w:val="20"/>
        </w:rPr>
        <w:t xml:space="preserve">une mobilité </w:t>
      </w:r>
      <w:r w:rsidRPr="0051225E">
        <w:rPr>
          <w:rFonts w:ascii="Marianne" w:hAnsi="Marianne" w:cs="Times New Roman"/>
          <w:sz w:val="20"/>
          <w:szCs w:val="20"/>
        </w:rPr>
        <w:t xml:space="preserve">au titre de cette priorité soit </w:t>
      </w:r>
      <w:r w:rsidRPr="0051225E">
        <w:rPr>
          <w:rFonts w:ascii="Marianne" w:hAnsi="Marianne" w:cs="Times New Roman"/>
          <w:b/>
          <w:sz w:val="20"/>
          <w:szCs w:val="20"/>
        </w:rPr>
        <w:t>38,96%</w:t>
      </w:r>
      <w:r w:rsidRPr="0051225E">
        <w:rPr>
          <w:rFonts w:ascii="Marianne" w:hAnsi="Marianne" w:cs="Times New Roman"/>
          <w:sz w:val="20"/>
          <w:szCs w:val="20"/>
        </w:rPr>
        <w:t xml:space="preserve"> des demandes (en 2022, on comptait 2 023 candidats </w:t>
      </w:r>
      <w:r w:rsidR="00A5777F" w:rsidRPr="0051225E">
        <w:rPr>
          <w:rFonts w:ascii="Marianne" w:hAnsi="Marianne" w:cs="Times New Roman"/>
          <w:sz w:val="20"/>
          <w:szCs w:val="20"/>
        </w:rPr>
        <w:t xml:space="preserve">mutés </w:t>
      </w:r>
      <w:r w:rsidRPr="0051225E">
        <w:rPr>
          <w:rFonts w:ascii="Marianne" w:hAnsi="Marianne" w:cs="Times New Roman"/>
          <w:sz w:val="20"/>
          <w:szCs w:val="20"/>
        </w:rPr>
        <w:t xml:space="preserve">soit 40,36% des demandes à ce titre). </w:t>
      </w:r>
    </w:p>
    <w:p w14:paraId="4356C33E" w14:textId="77777777" w:rsidR="00724DDC" w:rsidRPr="0051225E" w:rsidRDefault="00724DDC" w:rsidP="00671317">
      <w:pPr>
        <w:pStyle w:val="Paragraphedeliste"/>
        <w:numPr>
          <w:ilvl w:val="0"/>
          <w:numId w:val="8"/>
        </w:numPr>
        <w:tabs>
          <w:tab w:val="left" w:pos="3544"/>
        </w:tabs>
        <w:spacing w:after="0"/>
        <w:rPr>
          <w:rFonts w:ascii="Marianne" w:hAnsi="Marianne" w:cs="Times New Roman"/>
          <w:sz w:val="20"/>
          <w:szCs w:val="20"/>
        </w:rPr>
      </w:pPr>
      <w:r w:rsidRPr="0051225E">
        <w:rPr>
          <w:rFonts w:ascii="Marianne" w:hAnsi="Marianne" w:cs="Times New Roman"/>
          <w:sz w:val="20"/>
          <w:szCs w:val="20"/>
        </w:rPr>
        <w:t xml:space="preserve">Demandes de mutation formulées au titre du </w:t>
      </w:r>
      <w:r w:rsidRPr="0051225E">
        <w:rPr>
          <w:rFonts w:ascii="Marianne" w:hAnsi="Marianne" w:cs="Times New Roman"/>
          <w:b/>
          <w:sz w:val="20"/>
          <w:szCs w:val="20"/>
        </w:rPr>
        <w:t xml:space="preserve">handicap </w:t>
      </w:r>
    </w:p>
    <w:p w14:paraId="728CFA29" w14:textId="65F471BF" w:rsidR="00724DDC" w:rsidRPr="0051225E" w:rsidRDefault="00724DDC" w:rsidP="00724DDC">
      <w:pPr>
        <w:tabs>
          <w:tab w:val="left" w:pos="3544"/>
        </w:tabs>
        <w:spacing w:before="120"/>
        <w:rPr>
          <w:rFonts w:ascii="Marianne" w:hAnsi="Marianne" w:cs="Times New Roman"/>
          <w:sz w:val="20"/>
          <w:szCs w:val="20"/>
        </w:rPr>
      </w:pPr>
      <w:r w:rsidRPr="0051225E">
        <w:rPr>
          <w:rFonts w:ascii="Marianne" w:hAnsi="Marianne" w:cs="Times New Roman"/>
          <w:sz w:val="20"/>
          <w:szCs w:val="20"/>
        </w:rPr>
        <w:t>Le nombre de</w:t>
      </w:r>
      <w:r w:rsidR="009100B5" w:rsidRPr="0051225E">
        <w:rPr>
          <w:rFonts w:ascii="Marianne" w:hAnsi="Marianne" w:cs="Times New Roman"/>
          <w:sz w:val="20"/>
          <w:szCs w:val="20"/>
        </w:rPr>
        <w:t xml:space="preserve"> </w:t>
      </w:r>
      <w:r w:rsidRPr="0051225E">
        <w:rPr>
          <w:rFonts w:ascii="Marianne" w:hAnsi="Marianne" w:cs="Times New Roman"/>
          <w:sz w:val="20"/>
          <w:szCs w:val="20"/>
        </w:rPr>
        <w:t xml:space="preserve">situations retenues par les services départementaux s’élève à 442 qui ont </w:t>
      </w:r>
      <w:r w:rsidR="00CC0604" w:rsidRPr="0051225E">
        <w:rPr>
          <w:rFonts w:ascii="Marianne" w:hAnsi="Marianne" w:cs="Times New Roman"/>
          <w:sz w:val="20"/>
          <w:szCs w:val="20"/>
        </w:rPr>
        <w:t xml:space="preserve">ainsi </w:t>
      </w:r>
      <w:r w:rsidRPr="0051225E">
        <w:rPr>
          <w:rFonts w:ascii="Marianne" w:hAnsi="Marianne" w:cs="Times New Roman"/>
          <w:sz w:val="20"/>
          <w:szCs w:val="20"/>
        </w:rPr>
        <w:t>fait l’objet d’une bonification exceptionnelle de 800 points de barème.</w:t>
      </w:r>
    </w:p>
    <w:p w14:paraId="2565F287" w14:textId="0D3B8C4F" w:rsidR="00724DDC" w:rsidRPr="0051225E" w:rsidRDefault="00724DDC" w:rsidP="00724DDC">
      <w:pPr>
        <w:tabs>
          <w:tab w:val="left" w:pos="3544"/>
        </w:tabs>
        <w:spacing w:before="120"/>
        <w:rPr>
          <w:rFonts w:ascii="Marianne" w:hAnsi="Marianne" w:cs="Times New Roman"/>
          <w:strike/>
          <w:sz w:val="20"/>
          <w:szCs w:val="20"/>
        </w:rPr>
      </w:pPr>
      <w:r w:rsidRPr="0051225E">
        <w:rPr>
          <w:rFonts w:ascii="Marianne" w:hAnsi="Marianne" w:cs="Times New Roman"/>
          <w:b/>
          <w:sz w:val="20"/>
          <w:szCs w:val="20"/>
        </w:rPr>
        <w:t xml:space="preserve">Au mouvement 2023, 410 </w:t>
      </w:r>
      <w:r w:rsidRPr="0051225E">
        <w:rPr>
          <w:rFonts w:ascii="Marianne" w:hAnsi="Marianne" w:cs="Times New Roman"/>
          <w:sz w:val="20"/>
          <w:szCs w:val="20"/>
        </w:rPr>
        <w:t xml:space="preserve">candidats ont été </w:t>
      </w:r>
      <w:r w:rsidR="00CC0604" w:rsidRPr="0051225E">
        <w:rPr>
          <w:rFonts w:ascii="Marianne" w:hAnsi="Marianne" w:cs="Times New Roman"/>
          <w:sz w:val="20"/>
          <w:szCs w:val="20"/>
        </w:rPr>
        <w:t xml:space="preserve">mutés </w:t>
      </w:r>
      <w:r w:rsidRPr="0051225E">
        <w:rPr>
          <w:rFonts w:ascii="Marianne" w:hAnsi="Marianne" w:cs="Times New Roman"/>
          <w:b/>
          <w:sz w:val="20"/>
          <w:szCs w:val="20"/>
        </w:rPr>
        <w:t>sur 442</w:t>
      </w:r>
      <w:r w:rsidRPr="0051225E">
        <w:rPr>
          <w:rFonts w:ascii="Marianne" w:hAnsi="Marianne" w:cs="Times New Roman"/>
          <w:sz w:val="20"/>
          <w:szCs w:val="20"/>
        </w:rPr>
        <w:t xml:space="preserve"> soit un taux de </w:t>
      </w:r>
      <w:r w:rsidR="00CC0604" w:rsidRPr="0051225E">
        <w:rPr>
          <w:rFonts w:ascii="Marianne" w:hAnsi="Marianne" w:cs="Times New Roman"/>
          <w:sz w:val="20"/>
          <w:szCs w:val="20"/>
        </w:rPr>
        <w:t xml:space="preserve">mutation </w:t>
      </w:r>
      <w:r w:rsidRPr="0051225E">
        <w:rPr>
          <w:rFonts w:ascii="Marianne" w:hAnsi="Marianne" w:cs="Times New Roman"/>
          <w:sz w:val="20"/>
          <w:szCs w:val="20"/>
        </w:rPr>
        <w:t>de</w:t>
      </w:r>
      <w:r w:rsidRPr="0051225E">
        <w:rPr>
          <w:rFonts w:ascii="Marianne" w:hAnsi="Marianne" w:cs="Times New Roman"/>
          <w:b/>
          <w:sz w:val="20"/>
          <w:szCs w:val="20"/>
        </w:rPr>
        <w:t xml:space="preserve"> 92,76% </w:t>
      </w:r>
      <w:r w:rsidRPr="0051225E">
        <w:rPr>
          <w:rFonts w:ascii="Marianne" w:hAnsi="Marianne" w:cs="Times New Roman"/>
          <w:sz w:val="20"/>
          <w:szCs w:val="20"/>
        </w:rPr>
        <w:t>(en 2022, on comptabilisait</w:t>
      </w:r>
      <w:r w:rsidRPr="0051225E">
        <w:rPr>
          <w:rFonts w:ascii="Marianne" w:hAnsi="Marianne" w:cs="Times New Roman"/>
          <w:b/>
          <w:sz w:val="20"/>
          <w:szCs w:val="20"/>
        </w:rPr>
        <w:t xml:space="preserve"> 434 </w:t>
      </w:r>
      <w:r w:rsidRPr="0051225E">
        <w:rPr>
          <w:rFonts w:ascii="Marianne" w:hAnsi="Marianne" w:cs="Times New Roman"/>
          <w:sz w:val="20"/>
          <w:szCs w:val="20"/>
        </w:rPr>
        <w:t xml:space="preserve">candidats </w:t>
      </w:r>
      <w:r w:rsidR="00CC0604" w:rsidRPr="0051225E">
        <w:rPr>
          <w:rFonts w:ascii="Marianne" w:hAnsi="Marianne" w:cs="Times New Roman"/>
          <w:sz w:val="20"/>
          <w:szCs w:val="20"/>
        </w:rPr>
        <w:t xml:space="preserve">mutés </w:t>
      </w:r>
      <w:r w:rsidRPr="0051225E">
        <w:rPr>
          <w:rFonts w:ascii="Marianne" w:hAnsi="Marianne" w:cs="Times New Roman"/>
          <w:b/>
          <w:sz w:val="20"/>
          <w:szCs w:val="20"/>
        </w:rPr>
        <w:t>sur 448</w:t>
      </w:r>
      <w:r w:rsidRPr="0051225E">
        <w:rPr>
          <w:rFonts w:ascii="Marianne" w:hAnsi="Marianne" w:cs="Times New Roman"/>
          <w:sz w:val="20"/>
          <w:szCs w:val="20"/>
        </w:rPr>
        <w:t xml:space="preserve"> soit un taux de </w:t>
      </w:r>
      <w:r w:rsidR="00CC0604" w:rsidRPr="0051225E">
        <w:rPr>
          <w:rFonts w:ascii="Marianne" w:hAnsi="Marianne" w:cs="Times New Roman"/>
          <w:sz w:val="20"/>
          <w:szCs w:val="20"/>
        </w:rPr>
        <w:t xml:space="preserve">mutation </w:t>
      </w:r>
      <w:r w:rsidRPr="0051225E">
        <w:rPr>
          <w:rFonts w:ascii="Marianne" w:hAnsi="Marianne" w:cs="Times New Roman"/>
          <w:sz w:val="20"/>
          <w:szCs w:val="20"/>
        </w:rPr>
        <w:t>de</w:t>
      </w:r>
      <w:r w:rsidRPr="0051225E">
        <w:rPr>
          <w:rFonts w:ascii="Marianne" w:hAnsi="Marianne" w:cs="Times New Roman"/>
          <w:b/>
          <w:sz w:val="20"/>
          <w:szCs w:val="20"/>
        </w:rPr>
        <w:t xml:space="preserve"> 96,88%</w:t>
      </w:r>
      <w:r w:rsidRPr="0051225E">
        <w:rPr>
          <w:rFonts w:ascii="Marianne" w:hAnsi="Marianne" w:cs="Times New Roman"/>
          <w:sz w:val="20"/>
          <w:szCs w:val="20"/>
        </w:rPr>
        <w:t xml:space="preserve">). </w:t>
      </w:r>
    </w:p>
    <w:p w14:paraId="5315F3CB" w14:textId="5C1DB808" w:rsidR="00724DDC" w:rsidRPr="0051225E" w:rsidRDefault="00724DDC" w:rsidP="00724DDC">
      <w:pPr>
        <w:tabs>
          <w:tab w:val="left" w:pos="3544"/>
        </w:tabs>
        <w:spacing w:before="120" w:after="0"/>
        <w:rPr>
          <w:rFonts w:ascii="Marianne" w:hAnsi="Marianne" w:cs="Times New Roman"/>
          <w:strike/>
          <w:sz w:val="20"/>
          <w:szCs w:val="20"/>
        </w:rPr>
      </w:pPr>
      <w:r w:rsidRPr="0051225E">
        <w:rPr>
          <w:rFonts w:ascii="Marianne" w:hAnsi="Marianne" w:cs="Times New Roman"/>
          <w:sz w:val="20"/>
          <w:szCs w:val="20"/>
        </w:rPr>
        <w:t xml:space="preserve">La baisse du taux de </w:t>
      </w:r>
      <w:r w:rsidR="00CC0604" w:rsidRPr="0051225E">
        <w:rPr>
          <w:rFonts w:ascii="Marianne" w:hAnsi="Marianne" w:cs="Times New Roman"/>
          <w:sz w:val="20"/>
          <w:szCs w:val="20"/>
        </w:rPr>
        <w:t xml:space="preserve">mutation via </w:t>
      </w:r>
      <w:r w:rsidRPr="0051225E">
        <w:rPr>
          <w:rFonts w:ascii="Marianne" w:hAnsi="Marianne" w:cs="Times New Roman"/>
          <w:sz w:val="20"/>
          <w:szCs w:val="20"/>
        </w:rPr>
        <w:t>cette priorité s’ex</w:t>
      </w:r>
      <w:r w:rsidR="009100B5" w:rsidRPr="0051225E">
        <w:rPr>
          <w:rFonts w:ascii="Marianne" w:hAnsi="Marianne" w:cs="Times New Roman"/>
          <w:sz w:val="20"/>
          <w:szCs w:val="20"/>
        </w:rPr>
        <w:t xml:space="preserve">plique par les vœux exprimés </w:t>
      </w:r>
      <w:r w:rsidRPr="0051225E">
        <w:rPr>
          <w:rFonts w:ascii="Marianne" w:hAnsi="Marianne" w:cs="Times New Roman"/>
          <w:sz w:val="20"/>
          <w:szCs w:val="20"/>
        </w:rPr>
        <w:t xml:space="preserve">qui </w:t>
      </w:r>
      <w:r w:rsidR="00CC0604" w:rsidRPr="0051225E">
        <w:rPr>
          <w:rFonts w:ascii="Marianne" w:hAnsi="Marianne" w:cs="Times New Roman"/>
          <w:sz w:val="20"/>
          <w:szCs w:val="20"/>
        </w:rPr>
        <w:t xml:space="preserve">portaient sur </w:t>
      </w:r>
      <w:r w:rsidRPr="0051225E">
        <w:rPr>
          <w:rFonts w:ascii="Marianne" w:hAnsi="Marianne" w:cs="Times New Roman"/>
          <w:sz w:val="20"/>
          <w:szCs w:val="20"/>
        </w:rPr>
        <w:t>des départements</w:t>
      </w:r>
      <w:r w:rsidR="00CC0604" w:rsidRPr="0051225E">
        <w:rPr>
          <w:rFonts w:ascii="Marianne" w:hAnsi="Marianne" w:cs="Times New Roman"/>
          <w:sz w:val="20"/>
          <w:szCs w:val="20"/>
        </w:rPr>
        <w:t xml:space="preserve"> ayant</w:t>
      </w:r>
      <w:r w:rsidRPr="0051225E">
        <w:rPr>
          <w:rFonts w:ascii="Marianne" w:hAnsi="Marianne" w:cs="Times New Roman"/>
          <w:sz w:val="20"/>
          <w:szCs w:val="20"/>
        </w:rPr>
        <w:t xml:space="preserve"> des barèmes </w:t>
      </w:r>
      <w:r w:rsidR="00CC0604" w:rsidRPr="0051225E">
        <w:rPr>
          <w:rFonts w:ascii="Marianne" w:hAnsi="Marianne" w:cs="Times New Roman"/>
          <w:sz w:val="20"/>
          <w:szCs w:val="20"/>
        </w:rPr>
        <w:t xml:space="preserve">d’entrée </w:t>
      </w:r>
      <w:r w:rsidRPr="0051225E">
        <w:rPr>
          <w:rFonts w:ascii="Marianne" w:hAnsi="Marianne" w:cs="Times New Roman"/>
          <w:sz w:val="20"/>
          <w:szCs w:val="20"/>
        </w:rPr>
        <w:t xml:space="preserve">très élevés (16 candidats sur les 32 non </w:t>
      </w:r>
      <w:r w:rsidR="00CC0604" w:rsidRPr="0051225E">
        <w:rPr>
          <w:rFonts w:ascii="Marianne" w:hAnsi="Marianne" w:cs="Times New Roman"/>
          <w:sz w:val="20"/>
          <w:szCs w:val="20"/>
        </w:rPr>
        <w:t xml:space="preserve">mutés </w:t>
      </w:r>
      <w:r w:rsidRPr="0051225E">
        <w:rPr>
          <w:rFonts w:ascii="Marianne" w:hAnsi="Marianne" w:cs="Times New Roman"/>
          <w:sz w:val="20"/>
          <w:szCs w:val="20"/>
        </w:rPr>
        <w:t>avec un</w:t>
      </w:r>
      <w:r w:rsidR="00CC0604" w:rsidRPr="0051225E">
        <w:rPr>
          <w:rFonts w:ascii="Marianne" w:hAnsi="Marianne" w:cs="Times New Roman"/>
          <w:sz w:val="20"/>
          <w:szCs w:val="20"/>
        </w:rPr>
        <w:t>e</w:t>
      </w:r>
      <w:r w:rsidRPr="0051225E">
        <w:rPr>
          <w:rFonts w:ascii="Marianne" w:hAnsi="Marianne" w:cs="Times New Roman"/>
          <w:sz w:val="20"/>
          <w:szCs w:val="20"/>
        </w:rPr>
        <w:t xml:space="preserve"> bonification handicap de 800 points sollicitaient une </w:t>
      </w:r>
      <w:r w:rsidR="00CC0604" w:rsidRPr="0051225E">
        <w:rPr>
          <w:rFonts w:ascii="Marianne" w:hAnsi="Marianne" w:cs="Times New Roman"/>
          <w:sz w:val="20"/>
          <w:szCs w:val="20"/>
        </w:rPr>
        <w:t xml:space="preserve">entrée </w:t>
      </w:r>
      <w:r w:rsidRPr="0051225E">
        <w:rPr>
          <w:rFonts w:ascii="Marianne" w:hAnsi="Marianne" w:cs="Times New Roman"/>
          <w:sz w:val="20"/>
          <w:szCs w:val="20"/>
        </w:rPr>
        <w:t>dans un département breton).</w:t>
      </w:r>
    </w:p>
    <w:p w14:paraId="0C3688EB" w14:textId="77777777" w:rsidR="00724DDC" w:rsidRPr="0051225E" w:rsidRDefault="00724DDC" w:rsidP="00724DDC">
      <w:pPr>
        <w:pStyle w:val="Corpsdetexte"/>
        <w:spacing w:after="0"/>
        <w:rPr>
          <w:rFonts w:ascii="Marianne" w:hAnsi="Marianne"/>
          <w:sz w:val="20"/>
          <w:szCs w:val="20"/>
        </w:rPr>
      </w:pPr>
    </w:p>
    <w:p w14:paraId="232F4E81" w14:textId="77777777" w:rsidR="00724DDC" w:rsidRPr="0051225E" w:rsidRDefault="00724DDC" w:rsidP="00671317">
      <w:pPr>
        <w:pStyle w:val="Paragraphedeliste"/>
        <w:numPr>
          <w:ilvl w:val="0"/>
          <w:numId w:val="8"/>
        </w:numPr>
        <w:tabs>
          <w:tab w:val="left" w:pos="3544"/>
        </w:tabs>
        <w:spacing w:after="0"/>
        <w:rPr>
          <w:rFonts w:ascii="Marianne" w:hAnsi="Marianne" w:cs="Times New Roman"/>
          <w:sz w:val="20"/>
          <w:szCs w:val="20"/>
        </w:rPr>
      </w:pPr>
      <w:r w:rsidRPr="0051225E">
        <w:rPr>
          <w:rFonts w:ascii="Marianne" w:hAnsi="Marianne" w:cs="Times New Roman"/>
          <w:sz w:val="20"/>
          <w:szCs w:val="20"/>
        </w:rPr>
        <w:t xml:space="preserve">Demandes de mutation formulées au titre du </w:t>
      </w:r>
      <w:r w:rsidRPr="0051225E">
        <w:rPr>
          <w:rFonts w:ascii="Marianne" w:hAnsi="Marianne" w:cs="Times New Roman"/>
          <w:b/>
          <w:sz w:val="20"/>
          <w:szCs w:val="20"/>
        </w:rPr>
        <w:t>CIMM </w:t>
      </w:r>
    </w:p>
    <w:p w14:paraId="68E36801" w14:textId="1E1C09E1" w:rsidR="00724DDC" w:rsidRPr="0051225E" w:rsidRDefault="00724DDC" w:rsidP="00724DDC">
      <w:pPr>
        <w:tabs>
          <w:tab w:val="left" w:pos="3544"/>
        </w:tabs>
        <w:spacing w:before="120"/>
        <w:rPr>
          <w:rFonts w:ascii="Marianne" w:hAnsi="Marianne" w:cs="Times New Roman"/>
          <w:sz w:val="20"/>
          <w:szCs w:val="20"/>
        </w:rPr>
      </w:pPr>
      <w:r w:rsidRPr="0051225E">
        <w:rPr>
          <w:rFonts w:ascii="Marianne" w:hAnsi="Marianne" w:cs="Times New Roman"/>
          <w:sz w:val="20"/>
          <w:szCs w:val="20"/>
        </w:rPr>
        <w:t xml:space="preserve">Il s’agit d’une priorité légale introduite en 2018. Elle permet aux enseignants qui justifient du centre de leurs intérêts matériels et moraux dans les départements et collectivités d’outre-mer de bénéficier d’une priorité légale dans le cadre de la mutation. Les </w:t>
      </w:r>
      <w:r w:rsidR="00CC0604" w:rsidRPr="0051225E">
        <w:rPr>
          <w:rFonts w:ascii="Marianne" w:hAnsi="Marianne" w:cs="Times New Roman"/>
          <w:sz w:val="20"/>
          <w:szCs w:val="20"/>
        </w:rPr>
        <w:t xml:space="preserve">bénéficiaires </w:t>
      </w:r>
      <w:r w:rsidRPr="0051225E">
        <w:rPr>
          <w:rFonts w:ascii="Marianne" w:hAnsi="Marianne" w:cs="Times New Roman"/>
          <w:sz w:val="20"/>
          <w:szCs w:val="20"/>
        </w:rPr>
        <w:t>se voient attribuer</w:t>
      </w:r>
      <w:r w:rsidR="009100B5" w:rsidRPr="0051225E">
        <w:rPr>
          <w:rFonts w:ascii="Marianne" w:hAnsi="Marianne" w:cs="Times New Roman"/>
          <w:sz w:val="20"/>
          <w:szCs w:val="20"/>
        </w:rPr>
        <w:t xml:space="preserve"> une bonification de 600 points.</w:t>
      </w:r>
    </w:p>
    <w:p w14:paraId="7719D097" w14:textId="3D85EE6D" w:rsidR="00724DDC" w:rsidRPr="0051225E" w:rsidRDefault="00724DDC" w:rsidP="00724DDC">
      <w:pPr>
        <w:tabs>
          <w:tab w:val="left" w:pos="3544"/>
        </w:tabs>
        <w:rPr>
          <w:rFonts w:ascii="Marianne" w:hAnsi="Marianne" w:cs="Times New Roman"/>
          <w:sz w:val="20"/>
          <w:szCs w:val="20"/>
        </w:rPr>
      </w:pPr>
      <w:r w:rsidRPr="0051225E">
        <w:rPr>
          <w:rFonts w:ascii="Marianne" w:hAnsi="Marianne" w:cs="Times New Roman"/>
          <w:b/>
          <w:sz w:val="20"/>
          <w:szCs w:val="20"/>
        </w:rPr>
        <w:t>Pour le mouvement 2023</w:t>
      </w:r>
      <w:r w:rsidRPr="0051225E">
        <w:rPr>
          <w:rFonts w:ascii="Marianne" w:hAnsi="Marianne" w:cs="Times New Roman"/>
          <w:sz w:val="20"/>
          <w:szCs w:val="20"/>
        </w:rPr>
        <w:t xml:space="preserve">, </w:t>
      </w:r>
      <w:r w:rsidRPr="0051225E">
        <w:rPr>
          <w:rFonts w:ascii="Marianne" w:hAnsi="Marianne" w:cs="Times New Roman"/>
          <w:b/>
          <w:sz w:val="20"/>
          <w:szCs w:val="20"/>
        </w:rPr>
        <w:t>267 demandes</w:t>
      </w:r>
      <w:r w:rsidRPr="0051225E">
        <w:rPr>
          <w:rFonts w:ascii="Marianne" w:hAnsi="Marianne" w:cs="Times New Roman"/>
          <w:sz w:val="20"/>
          <w:szCs w:val="20"/>
        </w:rPr>
        <w:t xml:space="preserve"> ont été </w:t>
      </w:r>
      <w:r w:rsidR="00CC0604" w:rsidRPr="0051225E">
        <w:rPr>
          <w:rFonts w:ascii="Marianne" w:hAnsi="Marianne" w:cs="Times New Roman"/>
          <w:sz w:val="20"/>
          <w:szCs w:val="20"/>
        </w:rPr>
        <w:t>formulées</w:t>
      </w:r>
      <w:r w:rsidRPr="0051225E">
        <w:rPr>
          <w:rFonts w:ascii="Marianne" w:hAnsi="Marianne" w:cs="Times New Roman"/>
          <w:sz w:val="20"/>
          <w:szCs w:val="20"/>
        </w:rPr>
        <w:t xml:space="preserve">, </w:t>
      </w:r>
      <w:r w:rsidRPr="0051225E">
        <w:rPr>
          <w:rFonts w:ascii="Marianne" w:hAnsi="Marianne" w:cs="Times New Roman"/>
          <w:b/>
          <w:sz w:val="20"/>
          <w:szCs w:val="20"/>
        </w:rPr>
        <w:t>et 119</w:t>
      </w:r>
      <w:r w:rsidR="00CC0604" w:rsidRPr="0051225E">
        <w:rPr>
          <w:rFonts w:ascii="Marianne" w:hAnsi="Marianne" w:cs="Times New Roman"/>
          <w:b/>
          <w:sz w:val="20"/>
          <w:szCs w:val="20"/>
        </w:rPr>
        <w:t xml:space="preserve"> </w:t>
      </w:r>
      <w:r w:rsidR="00CC0604" w:rsidRPr="0051225E">
        <w:rPr>
          <w:rFonts w:ascii="Marianne" w:hAnsi="Marianne" w:cs="Times New Roman"/>
          <w:sz w:val="20"/>
          <w:szCs w:val="20"/>
        </w:rPr>
        <w:t>agents</w:t>
      </w:r>
      <w:r w:rsidRPr="0051225E">
        <w:rPr>
          <w:rFonts w:ascii="Marianne" w:hAnsi="Marianne" w:cs="Times New Roman"/>
          <w:sz w:val="20"/>
          <w:szCs w:val="20"/>
        </w:rPr>
        <w:t xml:space="preserve"> ont </w:t>
      </w:r>
      <w:r w:rsidR="00CC0604" w:rsidRPr="0051225E">
        <w:rPr>
          <w:rFonts w:ascii="Marianne" w:hAnsi="Marianne" w:cs="Times New Roman"/>
          <w:sz w:val="20"/>
          <w:szCs w:val="20"/>
        </w:rPr>
        <w:t>été mutés</w:t>
      </w:r>
      <w:r w:rsidRPr="0051225E">
        <w:rPr>
          <w:rFonts w:ascii="Marianne" w:hAnsi="Marianne" w:cs="Times New Roman"/>
          <w:sz w:val="20"/>
          <w:szCs w:val="20"/>
        </w:rPr>
        <w:t xml:space="preserve">, soit un taux de </w:t>
      </w:r>
      <w:r w:rsidR="00CC0604" w:rsidRPr="0051225E">
        <w:rPr>
          <w:rFonts w:ascii="Marianne" w:hAnsi="Marianne" w:cs="Times New Roman"/>
          <w:sz w:val="20"/>
          <w:szCs w:val="20"/>
        </w:rPr>
        <w:t xml:space="preserve">mutation </w:t>
      </w:r>
      <w:r w:rsidRPr="0051225E">
        <w:rPr>
          <w:rFonts w:ascii="Marianne" w:hAnsi="Marianne" w:cs="Times New Roman"/>
          <w:sz w:val="20"/>
          <w:szCs w:val="20"/>
        </w:rPr>
        <w:t xml:space="preserve">de </w:t>
      </w:r>
      <w:r w:rsidRPr="0051225E">
        <w:rPr>
          <w:rFonts w:ascii="Marianne" w:hAnsi="Marianne" w:cs="Times New Roman"/>
          <w:b/>
          <w:sz w:val="20"/>
          <w:szCs w:val="20"/>
        </w:rPr>
        <w:t>44,57%, supérieur à celui de 2022 (43,21%)</w:t>
      </w:r>
      <w:r w:rsidRPr="0051225E">
        <w:rPr>
          <w:rFonts w:ascii="Marianne" w:hAnsi="Marianne" w:cs="Times New Roman"/>
          <w:sz w:val="20"/>
          <w:szCs w:val="20"/>
        </w:rPr>
        <w:t>.</w:t>
      </w:r>
    </w:p>
    <w:p w14:paraId="34643614" w14:textId="77777777" w:rsidR="00724DDC" w:rsidRPr="0051225E" w:rsidRDefault="00724DDC" w:rsidP="00671317">
      <w:pPr>
        <w:pStyle w:val="Paragraphedeliste"/>
        <w:numPr>
          <w:ilvl w:val="0"/>
          <w:numId w:val="8"/>
        </w:numPr>
        <w:tabs>
          <w:tab w:val="left" w:pos="3544"/>
        </w:tabs>
        <w:spacing w:after="0"/>
        <w:rPr>
          <w:rFonts w:ascii="Marianne" w:hAnsi="Marianne" w:cs="Times New Roman"/>
          <w:b/>
          <w:sz w:val="20"/>
          <w:szCs w:val="20"/>
        </w:rPr>
      </w:pPr>
      <w:r w:rsidRPr="0051225E">
        <w:rPr>
          <w:rFonts w:ascii="Marianne" w:hAnsi="Marianne" w:cs="Times New Roman"/>
          <w:sz w:val="20"/>
          <w:szCs w:val="20"/>
        </w:rPr>
        <w:t>Demandes de mutation formulées au titre de l’</w:t>
      </w:r>
      <w:r w:rsidRPr="0051225E">
        <w:rPr>
          <w:rFonts w:ascii="Marianne" w:hAnsi="Marianne" w:cs="Times New Roman"/>
          <w:b/>
          <w:sz w:val="20"/>
          <w:szCs w:val="20"/>
        </w:rPr>
        <w:t>éducation prioritaire </w:t>
      </w:r>
    </w:p>
    <w:p w14:paraId="037B759C" w14:textId="519D06BB" w:rsidR="00724DDC" w:rsidRPr="0051225E" w:rsidRDefault="00724DDC" w:rsidP="00724DDC">
      <w:pPr>
        <w:tabs>
          <w:tab w:val="left" w:pos="3544"/>
        </w:tabs>
        <w:spacing w:before="120"/>
        <w:rPr>
          <w:rFonts w:ascii="Marianne" w:hAnsi="Marianne" w:cs="Times New Roman"/>
          <w:sz w:val="20"/>
          <w:szCs w:val="20"/>
        </w:rPr>
      </w:pPr>
      <w:r w:rsidRPr="0051225E">
        <w:rPr>
          <w:rFonts w:ascii="Marianne" w:hAnsi="Marianne" w:cs="Times New Roman"/>
          <w:b/>
          <w:sz w:val="20"/>
          <w:szCs w:val="20"/>
        </w:rPr>
        <w:t>Pour l’éducation prioritaire</w:t>
      </w:r>
      <w:r w:rsidRPr="0051225E">
        <w:rPr>
          <w:rFonts w:ascii="Marianne" w:hAnsi="Marianne" w:cs="Times New Roman"/>
          <w:sz w:val="20"/>
          <w:szCs w:val="20"/>
        </w:rPr>
        <w:t xml:space="preserve">, sur </w:t>
      </w:r>
      <w:r w:rsidRPr="0051225E">
        <w:rPr>
          <w:rFonts w:ascii="Marianne" w:hAnsi="Marianne" w:cs="Times New Roman"/>
          <w:b/>
          <w:sz w:val="20"/>
          <w:szCs w:val="20"/>
        </w:rPr>
        <w:t>3 053</w:t>
      </w:r>
      <w:r w:rsidRPr="0051225E">
        <w:rPr>
          <w:rFonts w:ascii="Marianne" w:hAnsi="Marianne" w:cs="Times New Roman"/>
          <w:sz w:val="20"/>
          <w:szCs w:val="20"/>
        </w:rPr>
        <w:t xml:space="preserve"> candidats bénéficiant de points REP, REP+ ou politique de la ville, </w:t>
      </w:r>
      <w:r w:rsidRPr="0051225E">
        <w:rPr>
          <w:rFonts w:ascii="Marianne" w:hAnsi="Marianne" w:cs="Times New Roman"/>
          <w:b/>
          <w:sz w:val="20"/>
          <w:szCs w:val="20"/>
        </w:rPr>
        <w:t>521</w:t>
      </w:r>
      <w:r w:rsidRPr="0051225E">
        <w:rPr>
          <w:rFonts w:ascii="Marianne" w:hAnsi="Marianne" w:cs="Times New Roman"/>
          <w:sz w:val="20"/>
          <w:szCs w:val="20"/>
        </w:rPr>
        <w:t xml:space="preserve"> ont obtenu </w:t>
      </w:r>
      <w:r w:rsidR="00CC0604" w:rsidRPr="0051225E">
        <w:rPr>
          <w:rFonts w:ascii="Marianne" w:hAnsi="Marianne" w:cs="Times New Roman"/>
          <w:sz w:val="20"/>
          <w:szCs w:val="20"/>
        </w:rPr>
        <w:t>une mutation</w:t>
      </w:r>
      <w:r w:rsidRPr="0051225E">
        <w:rPr>
          <w:rFonts w:ascii="Marianne" w:hAnsi="Marianne" w:cs="Times New Roman"/>
          <w:sz w:val="20"/>
          <w:szCs w:val="20"/>
        </w:rPr>
        <w:t xml:space="preserve">, </w:t>
      </w:r>
      <w:r w:rsidRPr="0051225E">
        <w:rPr>
          <w:rFonts w:ascii="Marianne" w:hAnsi="Marianne" w:cs="Times New Roman"/>
          <w:b/>
          <w:sz w:val="20"/>
          <w:szCs w:val="20"/>
        </w:rPr>
        <w:t>soit un taux de 17,07% légèrement inférieur à celui de 2022 (17,87%).</w:t>
      </w:r>
    </w:p>
    <w:p w14:paraId="325B9B11" w14:textId="77777777" w:rsidR="00724DDC" w:rsidRPr="0051225E" w:rsidRDefault="00724DDC" w:rsidP="00671317">
      <w:pPr>
        <w:pStyle w:val="Titre5"/>
        <w:numPr>
          <w:ilvl w:val="0"/>
          <w:numId w:val="9"/>
        </w:numPr>
        <w:rPr>
          <w:rFonts w:ascii="Marianne" w:hAnsi="Marianne"/>
          <w:sz w:val="20"/>
          <w:szCs w:val="20"/>
        </w:rPr>
      </w:pPr>
      <w:r w:rsidRPr="0051225E">
        <w:rPr>
          <w:rFonts w:ascii="Marianne" w:hAnsi="Marianne"/>
          <w:sz w:val="20"/>
          <w:szCs w:val="20"/>
        </w:rPr>
        <w:t>Les résultats</w:t>
      </w:r>
    </w:p>
    <w:p w14:paraId="7F58BA42" w14:textId="7B684D63" w:rsidR="00724DDC" w:rsidRPr="0051225E" w:rsidRDefault="00724DDC" w:rsidP="00724DDC">
      <w:pPr>
        <w:spacing w:before="120" w:after="240" w:line="280" w:lineRule="atLeast"/>
        <w:rPr>
          <w:rFonts w:ascii="Marianne" w:hAnsi="Marianne" w:cs="Times New Roman"/>
          <w:sz w:val="20"/>
          <w:szCs w:val="20"/>
        </w:rPr>
      </w:pPr>
      <w:r w:rsidRPr="0051225E">
        <w:rPr>
          <w:rFonts w:ascii="Marianne" w:hAnsi="Marianne" w:cs="Times New Roman"/>
          <w:sz w:val="20"/>
          <w:szCs w:val="20"/>
        </w:rPr>
        <w:t xml:space="preserve">Sur les </w:t>
      </w:r>
      <w:r w:rsidRPr="0051225E">
        <w:rPr>
          <w:rFonts w:ascii="Marianne" w:hAnsi="Marianne" w:cs="Times New Roman"/>
          <w:b/>
          <w:sz w:val="20"/>
          <w:szCs w:val="20"/>
        </w:rPr>
        <w:t>3 487</w:t>
      </w:r>
      <w:r w:rsidRPr="0051225E">
        <w:rPr>
          <w:rFonts w:ascii="Marianne" w:hAnsi="Marianne" w:cs="Times New Roman"/>
          <w:sz w:val="20"/>
          <w:szCs w:val="20"/>
        </w:rPr>
        <w:t xml:space="preserve"> enseignants mutés, </w:t>
      </w:r>
      <w:r w:rsidRPr="0051225E">
        <w:rPr>
          <w:rFonts w:ascii="Marianne" w:hAnsi="Marianne" w:cs="Times New Roman"/>
          <w:b/>
          <w:sz w:val="20"/>
          <w:szCs w:val="20"/>
        </w:rPr>
        <w:t>2 275</w:t>
      </w:r>
      <w:r w:rsidRPr="0051225E">
        <w:rPr>
          <w:rFonts w:ascii="Marianne" w:hAnsi="Marianne" w:cs="Times New Roman"/>
          <w:sz w:val="20"/>
          <w:szCs w:val="20"/>
        </w:rPr>
        <w:t xml:space="preserve"> l’ont été lors de la phase des mutations contre 2 291 en 2022 et </w:t>
      </w:r>
      <w:r w:rsidRPr="0051225E">
        <w:rPr>
          <w:rFonts w:ascii="Marianne" w:hAnsi="Marianne" w:cs="Times New Roman"/>
          <w:b/>
          <w:sz w:val="20"/>
          <w:szCs w:val="20"/>
        </w:rPr>
        <w:t>1 199</w:t>
      </w:r>
      <w:r w:rsidRPr="0051225E">
        <w:rPr>
          <w:rFonts w:ascii="Marianne" w:hAnsi="Marianne" w:cs="Times New Roman"/>
          <w:sz w:val="20"/>
          <w:szCs w:val="20"/>
        </w:rPr>
        <w:t xml:space="preserve"> lors de la phase des permutations contre 1 274 en 2022, auquel il faut ajouter </w:t>
      </w:r>
      <w:r w:rsidRPr="0051225E">
        <w:rPr>
          <w:rFonts w:ascii="Marianne" w:hAnsi="Marianne" w:cs="Times New Roman"/>
          <w:b/>
          <w:sz w:val="20"/>
          <w:szCs w:val="20"/>
        </w:rPr>
        <w:t>13</w:t>
      </w:r>
      <w:r w:rsidRPr="0051225E">
        <w:rPr>
          <w:rFonts w:ascii="Marianne" w:hAnsi="Marianne" w:cs="Times New Roman"/>
          <w:sz w:val="20"/>
          <w:szCs w:val="20"/>
        </w:rPr>
        <w:t xml:space="preserve"> enseignants de Mayotte bénéficiaires du retour impératif et </w:t>
      </w:r>
      <w:r w:rsidR="00CC0604" w:rsidRPr="0051225E">
        <w:rPr>
          <w:rFonts w:ascii="Marianne" w:hAnsi="Marianne" w:cs="Times New Roman"/>
          <w:sz w:val="20"/>
          <w:szCs w:val="20"/>
        </w:rPr>
        <w:t xml:space="preserve">donc </w:t>
      </w:r>
      <w:r w:rsidRPr="0051225E">
        <w:rPr>
          <w:rFonts w:ascii="Marianne" w:hAnsi="Marianne" w:cs="Times New Roman"/>
          <w:sz w:val="20"/>
          <w:szCs w:val="20"/>
        </w:rPr>
        <w:t>mutés en surnombre. La phase des mutations prend en compte</w:t>
      </w:r>
      <w:r w:rsidR="00CC0604" w:rsidRPr="0051225E">
        <w:rPr>
          <w:rFonts w:ascii="Marianne" w:hAnsi="Marianne" w:cs="Times New Roman"/>
          <w:sz w:val="20"/>
          <w:szCs w:val="20"/>
        </w:rPr>
        <w:t xml:space="preserve"> d’une part</w:t>
      </w:r>
      <w:r w:rsidRPr="0051225E">
        <w:rPr>
          <w:rFonts w:ascii="Marianne" w:hAnsi="Marianne" w:cs="Times New Roman"/>
          <w:sz w:val="20"/>
          <w:szCs w:val="20"/>
        </w:rPr>
        <w:t xml:space="preserve"> les besoins d’enseignement déterminés par les académies sous forme de capacités d’entrées </w:t>
      </w:r>
      <w:r w:rsidR="00CC0604" w:rsidRPr="0051225E">
        <w:rPr>
          <w:rFonts w:ascii="Marianne" w:hAnsi="Marianne" w:cs="Times New Roman"/>
          <w:sz w:val="20"/>
          <w:szCs w:val="20"/>
        </w:rPr>
        <w:t xml:space="preserve">et </w:t>
      </w:r>
      <w:r w:rsidRPr="0051225E">
        <w:rPr>
          <w:rFonts w:ascii="Marianne" w:hAnsi="Marianne" w:cs="Times New Roman"/>
          <w:sz w:val="20"/>
          <w:szCs w:val="20"/>
        </w:rPr>
        <w:t>de sorties pour chacun des départements ainsi que</w:t>
      </w:r>
      <w:r w:rsidR="008A1D80" w:rsidRPr="0051225E">
        <w:rPr>
          <w:rFonts w:ascii="Marianne" w:hAnsi="Marianne" w:cs="Times New Roman"/>
          <w:sz w:val="20"/>
          <w:szCs w:val="20"/>
        </w:rPr>
        <w:t>, d’autre part,</w:t>
      </w:r>
      <w:r w:rsidRPr="0051225E">
        <w:rPr>
          <w:rFonts w:ascii="Marianne" w:hAnsi="Marianne" w:cs="Times New Roman"/>
          <w:sz w:val="20"/>
          <w:szCs w:val="20"/>
        </w:rPr>
        <w:t xml:space="preserve"> la situation individuelle des candidats ; elle permet aux candidats, justifiant des plus forts barèmes, d’obtenir satisfaction en entrée ou en sortie. La phase de permutations permet ensuite d’optimiser les échanges entre les départements.</w:t>
      </w:r>
    </w:p>
    <w:p w14:paraId="195B955D" w14:textId="77777777" w:rsidR="00724DDC" w:rsidRPr="0051225E" w:rsidRDefault="00724DDC" w:rsidP="00724DDC">
      <w:pPr>
        <w:tabs>
          <w:tab w:val="left" w:pos="3544"/>
        </w:tabs>
        <w:spacing w:before="120"/>
        <w:rPr>
          <w:rFonts w:ascii="Marianne" w:hAnsi="Marianne" w:cs="Times New Roman"/>
          <w:sz w:val="20"/>
          <w:szCs w:val="20"/>
        </w:rPr>
      </w:pPr>
      <w:r w:rsidRPr="0051225E">
        <w:rPr>
          <w:rFonts w:ascii="Marianne" w:hAnsi="Marianne" w:cs="Times New Roman"/>
          <w:sz w:val="20"/>
          <w:szCs w:val="20"/>
        </w:rPr>
        <w:t xml:space="preserve">En 2023, on compte 25 demandes de retours « impératifs » d’enseignants dans leur département d’origine (dont 13 réintégrés en surnombre). En effet, depuis le mouvement 2012 (Mayotte a obtenu </w:t>
      </w:r>
      <w:r w:rsidRPr="0051225E">
        <w:rPr>
          <w:rFonts w:ascii="Marianne" w:hAnsi="Marianne" w:cs="Times New Roman"/>
          <w:sz w:val="20"/>
          <w:szCs w:val="20"/>
        </w:rPr>
        <w:lastRenderedPageBreak/>
        <w:t xml:space="preserve">le statut de département en mars 2011), les participants qui souhaitent exercer à Mayotte sont mutés avec la garantie d’un droit de retour (retour impératif dans leur département d’origine). </w:t>
      </w:r>
    </w:p>
    <w:p w14:paraId="1B0F96CC" w14:textId="77777777" w:rsidR="00724DDC" w:rsidRPr="0051225E" w:rsidRDefault="00724DDC" w:rsidP="00671317">
      <w:pPr>
        <w:pStyle w:val="Paragraphedeliste"/>
        <w:numPr>
          <w:ilvl w:val="0"/>
          <w:numId w:val="27"/>
        </w:numPr>
        <w:tabs>
          <w:tab w:val="left" w:pos="3544"/>
        </w:tabs>
        <w:rPr>
          <w:rFonts w:ascii="Marianne" w:hAnsi="Marianne" w:cs="Times New Roman"/>
          <w:b/>
          <w:sz w:val="20"/>
          <w:szCs w:val="20"/>
        </w:rPr>
      </w:pPr>
      <w:r w:rsidRPr="0051225E">
        <w:rPr>
          <w:rFonts w:ascii="Marianne" w:hAnsi="Marianne" w:cs="Times New Roman"/>
          <w:b/>
          <w:sz w:val="20"/>
          <w:szCs w:val="20"/>
        </w:rPr>
        <w:t xml:space="preserve">Les recours </w:t>
      </w:r>
    </w:p>
    <w:p w14:paraId="4018C529" w14:textId="1D06A180" w:rsidR="00724DDC" w:rsidRPr="0051225E" w:rsidRDefault="00724DDC" w:rsidP="00724DDC">
      <w:pPr>
        <w:spacing w:before="120" w:after="240" w:line="280" w:lineRule="atLeast"/>
        <w:rPr>
          <w:rFonts w:ascii="Marianne" w:hAnsi="Marianne" w:cs="Times New Roman"/>
          <w:sz w:val="20"/>
          <w:szCs w:val="20"/>
        </w:rPr>
      </w:pPr>
      <w:r w:rsidRPr="0051225E">
        <w:rPr>
          <w:rFonts w:ascii="Marianne" w:hAnsi="Marianne" w:cs="Times New Roman"/>
          <w:sz w:val="20"/>
          <w:szCs w:val="20"/>
        </w:rPr>
        <w:t>L’étude des différentes situations qui ont été présentées</w:t>
      </w:r>
      <w:r w:rsidR="00257974" w:rsidRPr="0051225E">
        <w:rPr>
          <w:rFonts w:ascii="Marianne" w:hAnsi="Marianne" w:cs="Times New Roman"/>
          <w:sz w:val="20"/>
          <w:szCs w:val="20"/>
        </w:rPr>
        <w:t xml:space="preserve"> à la DGRH</w:t>
      </w:r>
      <w:r w:rsidRPr="0051225E">
        <w:rPr>
          <w:rFonts w:ascii="Marianne" w:hAnsi="Marianne" w:cs="Times New Roman"/>
          <w:sz w:val="20"/>
          <w:szCs w:val="20"/>
        </w:rPr>
        <w:t xml:space="preserve"> n’a fait apparaitre aucune erreur manifeste dans la gestion des dossiers. Ainsi, aucun candidat n’a été muté dans un département qu’il n’a</w:t>
      </w:r>
      <w:r w:rsidR="00257974" w:rsidRPr="0051225E">
        <w:rPr>
          <w:rFonts w:ascii="Marianne" w:hAnsi="Marianne" w:cs="Times New Roman"/>
          <w:sz w:val="20"/>
          <w:szCs w:val="20"/>
        </w:rPr>
        <w:t>vait</w:t>
      </w:r>
      <w:r w:rsidRPr="0051225E">
        <w:rPr>
          <w:rFonts w:ascii="Marianne" w:hAnsi="Marianne" w:cs="Times New Roman"/>
          <w:sz w:val="20"/>
          <w:szCs w:val="20"/>
        </w:rPr>
        <w:t xml:space="preserve"> pas demandé et aucun candidat n’est resté sans affectation alors qu’il aurait dû en obtenir une. En effet, seuls les enseignants du 1</w:t>
      </w:r>
      <w:r w:rsidRPr="0051225E">
        <w:rPr>
          <w:rFonts w:ascii="Marianne" w:hAnsi="Marianne" w:cs="Times New Roman"/>
          <w:sz w:val="20"/>
          <w:szCs w:val="20"/>
          <w:vertAlign w:val="superscript"/>
        </w:rPr>
        <w:t>er</w:t>
      </w:r>
      <w:r w:rsidRPr="0051225E">
        <w:rPr>
          <w:rFonts w:ascii="Marianne" w:hAnsi="Marianne" w:cs="Times New Roman"/>
          <w:sz w:val="20"/>
          <w:szCs w:val="20"/>
        </w:rPr>
        <w:t xml:space="preserve"> degré titulaires peuvent participer au mouvement interdépartemental en émettant jusqu’à 6 vœux. Tout agent non muté, reste affecté dans son département d’origine. Un agent muté ne peut l’être que </w:t>
      </w:r>
      <w:r w:rsidR="00257974" w:rsidRPr="0051225E">
        <w:rPr>
          <w:rFonts w:ascii="Marianne" w:hAnsi="Marianne" w:cs="Times New Roman"/>
          <w:sz w:val="20"/>
          <w:szCs w:val="20"/>
        </w:rPr>
        <w:t xml:space="preserve">dans </w:t>
      </w:r>
      <w:r w:rsidRPr="0051225E">
        <w:rPr>
          <w:rFonts w:ascii="Marianne" w:hAnsi="Marianne" w:cs="Times New Roman"/>
          <w:sz w:val="20"/>
          <w:szCs w:val="20"/>
        </w:rPr>
        <w:t>l’un des départements pour lequel il a formulé un vœu.</w:t>
      </w:r>
    </w:p>
    <w:p w14:paraId="11508074" w14:textId="77777777" w:rsidR="00724DDC" w:rsidRPr="0051225E" w:rsidRDefault="00724DDC" w:rsidP="00724DDC">
      <w:pPr>
        <w:spacing w:before="120" w:after="240" w:line="280" w:lineRule="atLeast"/>
        <w:rPr>
          <w:rFonts w:ascii="Marianne" w:hAnsi="Marianne" w:cs="Times New Roman"/>
          <w:sz w:val="20"/>
          <w:szCs w:val="20"/>
        </w:rPr>
      </w:pPr>
      <w:r w:rsidRPr="0051225E">
        <w:rPr>
          <w:rFonts w:ascii="Marianne" w:hAnsi="Marianne" w:cs="Times New Roman"/>
          <w:sz w:val="20"/>
          <w:szCs w:val="20"/>
        </w:rPr>
        <w:t xml:space="preserve">Seuls les « recours » dits hiérarchiques sont instruits par la DGRH. En effet, les « recours gracieux » sont adressés à la direction des services départementaux de l’Education nationale concernée. </w:t>
      </w:r>
    </w:p>
    <w:p w14:paraId="585C8B5A" w14:textId="6F779925" w:rsidR="00724DDC" w:rsidRPr="0051225E" w:rsidRDefault="00724DDC" w:rsidP="00724DDC">
      <w:pPr>
        <w:spacing w:before="120" w:after="240" w:line="280" w:lineRule="atLeast"/>
        <w:rPr>
          <w:rFonts w:ascii="Marianne" w:hAnsi="Marianne" w:cs="Times New Roman"/>
          <w:sz w:val="20"/>
          <w:szCs w:val="20"/>
        </w:rPr>
      </w:pPr>
      <w:r w:rsidRPr="0051225E">
        <w:rPr>
          <w:rFonts w:ascii="Marianne" w:hAnsi="Marianne" w:cs="Times New Roman"/>
          <w:sz w:val="20"/>
          <w:szCs w:val="20"/>
        </w:rPr>
        <w:t xml:space="preserve">Dans le cadre des « recours » de la campagne 2023, les services de la DGRH ont porté un regard attentif aux situations personnelles difficiles en particulier de violences conjugales, </w:t>
      </w:r>
      <w:r w:rsidR="00257974" w:rsidRPr="0051225E">
        <w:rPr>
          <w:rFonts w:ascii="Marianne" w:hAnsi="Marianne" w:cs="Times New Roman"/>
          <w:sz w:val="20"/>
          <w:szCs w:val="20"/>
        </w:rPr>
        <w:t xml:space="preserve">de </w:t>
      </w:r>
      <w:r w:rsidRPr="0051225E">
        <w:rPr>
          <w:rFonts w:ascii="Marianne" w:hAnsi="Marianne" w:cs="Times New Roman"/>
          <w:sz w:val="20"/>
          <w:szCs w:val="20"/>
        </w:rPr>
        <w:t xml:space="preserve">rapprochements de conjoints, </w:t>
      </w:r>
      <w:r w:rsidR="00257974" w:rsidRPr="0051225E">
        <w:rPr>
          <w:rFonts w:ascii="Marianne" w:hAnsi="Marianne" w:cs="Times New Roman"/>
          <w:sz w:val="20"/>
          <w:szCs w:val="20"/>
        </w:rPr>
        <w:t xml:space="preserve">de </w:t>
      </w:r>
      <w:r w:rsidRPr="0051225E">
        <w:rPr>
          <w:rFonts w:ascii="Marianne" w:hAnsi="Marianne" w:cs="Times New Roman"/>
          <w:sz w:val="20"/>
          <w:szCs w:val="20"/>
        </w:rPr>
        <w:t xml:space="preserve">situations de handicap mais aussi </w:t>
      </w:r>
      <w:r w:rsidR="00257974" w:rsidRPr="0051225E">
        <w:rPr>
          <w:rFonts w:ascii="Marianne" w:hAnsi="Marianne" w:cs="Times New Roman"/>
          <w:sz w:val="20"/>
          <w:szCs w:val="20"/>
        </w:rPr>
        <w:t xml:space="preserve">aux </w:t>
      </w:r>
      <w:r w:rsidRPr="0051225E">
        <w:rPr>
          <w:rFonts w:ascii="Marianne" w:hAnsi="Marianne" w:cs="Times New Roman"/>
          <w:sz w:val="20"/>
          <w:szCs w:val="20"/>
        </w:rPr>
        <w:t xml:space="preserve">situations relevant des conventions liant notre ministère et celui des armées et de l’intérieur. </w:t>
      </w:r>
    </w:p>
    <w:p w14:paraId="715AD1C9" w14:textId="5632BEA8" w:rsidR="00724DDC" w:rsidRPr="0051225E" w:rsidRDefault="00724DDC" w:rsidP="00724DDC">
      <w:pPr>
        <w:spacing w:before="120" w:after="240" w:line="280" w:lineRule="atLeast"/>
        <w:rPr>
          <w:rFonts w:ascii="Marianne" w:hAnsi="Marianne" w:cs="Times New Roman"/>
          <w:b/>
          <w:sz w:val="20"/>
          <w:szCs w:val="20"/>
        </w:rPr>
      </w:pPr>
      <w:r w:rsidRPr="0051225E">
        <w:rPr>
          <w:rFonts w:ascii="Marianne" w:hAnsi="Marianne" w:cs="Times New Roman"/>
          <w:b/>
          <w:sz w:val="20"/>
          <w:szCs w:val="20"/>
        </w:rPr>
        <w:t xml:space="preserve">En 2023, le nombre de recours a connu une baisse de 6,5% avec 629 recours (contre 673 en 2022). 59 situations ont fait l’objet d’un accompagnement </w:t>
      </w:r>
      <w:r w:rsidR="00257974" w:rsidRPr="0051225E">
        <w:rPr>
          <w:rFonts w:ascii="Marianne" w:hAnsi="Marianne" w:cs="Times New Roman"/>
          <w:b/>
          <w:sz w:val="20"/>
          <w:szCs w:val="20"/>
        </w:rPr>
        <w:t xml:space="preserve">spécifique </w:t>
      </w:r>
      <w:r w:rsidRPr="0051225E">
        <w:rPr>
          <w:rFonts w:ascii="Marianne" w:hAnsi="Marianne" w:cs="Times New Roman"/>
          <w:b/>
          <w:sz w:val="20"/>
          <w:szCs w:val="20"/>
        </w:rPr>
        <w:t>par la DGRH.</w:t>
      </w:r>
    </w:p>
    <w:p w14:paraId="442F00E8" w14:textId="0F7AE561" w:rsidR="00724DDC" w:rsidRPr="0051225E" w:rsidRDefault="00724DDC" w:rsidP="00724DDC">
      <w:pPr>
        <w:spacing w:before="120" w:after="240" w:line="280" w:lineRule="atLeast"/>
        <w:rPr>
          <w:rFonts w:ascii="Marianne" w:hAnsi="Marianne" w:cs="Times New Roman"/>
          <w:sz w:val="20"/>
          <w:szCs w:val="20"/>
        </w:rPr>
      </w:pPr>
      <w:r w:rsidRPr="0051225E">
        <w:rPr>
          <w:rFonts w:ascii="Marianne" w:hAnsi="Marianne" w:cs="Times New Roman"/>
          <w:sz w:val="20"/>
          <w:szCs w:val="20"/>
        </w:rPr>
        <w:t>Cet accompagnement prend la forme soit d’une recommandation ou d’un avis favorable pour un exéat et/ou un inéat adressé aux services départementaux qui ont la vision globale de leur situation en RH et sont seuls compétents pour accorder l’exéat ou l’inéat.</w:t>
      </w:r>
    </w:p>
    <w:p w14:paraId="5A42ABE8" w14:textId="3AEA7086" w:rsidR="00724DDC" w:rsidRPr="0051225E" w:rsidRDefault="00724DDC" w:rsidP="00724DDC">
      <w:pPr>
        <w:spacing w:before="120" w:after="240" w:line="280" w:lineRule="atLeast"/>
        <w:rPr>
          <w:rFonts w:ascii="Marianne" w:hAnsi="Marianne" w:cs="Times New Roman"/>
          <w:sz w:val="20"/>
          <w:szCs w:val="20"/>
        </w:rPr>
      </w:pPr>
      <w:r w:rsidRPr="0051225E">
        <w:rPr>
          <w:rFonts w:ascii="Marianne" w:hAnsi="Marianne" w:cs="Times New Roman"/>
          <w:sz w:val="20"/>
          <w:szCs w:val="20"/>
        </w:rPr>
        <w:t xml:space="preserve">A l’issue des opérations, 47 des 59 situations ont pu aboutir à une mobilité soit un taux de </w:t>
      </w:r>
      <w:r w:rsidR="00257974" w:rsidRPr="0051225E">
        <w:rPr>
          <w:rFonts w:ascii="Marianne" w:hAnsi="Marianne" w:cs="Times New Roman"/>
          <w:sz w:val="20"/>
          <w:szCs w:val="20"/>
        </w:rPr>
        <w:t xml:space="preserve">mutation </w:t>
      </w:r>
      <w:r w:rsidRPr="0051225E">
        <w:rPr>
          <w:rFonts w:ascii="Marianne" w:hAnsi="Marianne" w:cs="Times New Roman"/>
          <w:sz w:val="20"/>
          <w:szCs w:val="20"/>
        </w:rPr>
        <w:t>de 79,7%.</w:t>
      </w:r>
    </w:p>
    <w:p w14:paraId="1A044FA5" w14:textId="77777777" w:rsidR="00724DDC" w:rsidRPr="0051225E" w:rsidRDefault="00724DDC" w:rsidP="00724DDC">
      <w:pPr>
        <w:pStyle w:val="Titre4"/>
        <w:ind w:left="2280"/>
        <w:rPr>
          <w:rFonts w:ascii="Marianne" w:hAnsi="Marianne"/>
          <w:color w:val="0070C0"/>
        </w:rPr>
      </w:pPr>
      <w:bookmarkStart w:id="29" w:name="_Toc63779964"/>
      <w:bookmarkEnd w:id="27"/>
      <w:r w:rsidRPr="0051225E">
        <w:rPr>
          <w:rFonts w:ascii="Marianne" w:hAnsi="Marianne"/>
          <w:color w:val="0070C0"/>
        </w:rPr>
        <w:t>Un accompagnement qualitatif des participants</w:t>
      </w:r>
    </w:p>
    <w:p w14:paraId="32703C84" w14:textId="77777777" w:rsidR="00724DDC" w:rsidRPr="0051225E" w:rsidRDefault="00724DDC" w:rsidP="00724DDC">
      <w:pPr>
        <w:spacing w:after="0"/>
        <w:rPr>
          <w:rFonts w:ascii="Marianne" w:hAnsi="Marianne"/>
        </w:rPr>
      </w:pPr>
    </w:p>
    <w:p w14:paraId="16CE6A0C" w14:textId="77777777" w:rsidR="00724DDC" w:rsidRPr="000E0126" w:rsidRDefault="00724DDC" w:rsidP="00724DDC">
      <w:pPr>
        <w:rPr>
          <w:rFonts w:ascii="Marianne" w:hAnsi="Marianne" w:cs="Arial"/>
          <w:sz w:val="20"/>
          <w:szCs w:val="20"/>
        </w:rPr>
      </w:pPr>
      <w:r w:rsidRPr="000E0126">
        <w:rPr>
          <w:rFonts w:ascii="Marianne" w:hAnsi="Marianne" w:cs="Times New Roman"/>
          <w:sz w:val="20"/>
          <w:szCs w:val="20"/>
        </w:rPr>
        <w:t>Le ministère est engagé dans une démarche d'amélioration constante de sa politique d'accompagnement RH et de la qualité de son offre de service. Afin de faciliter la démarche des enseignants du 1er degré dans leur projet de mobilité, plusieurs outils sont mis à leur disposition :</w:t>
      </w:r>
    </w:p>
    <w:p w14:paraId="07C71CE3" w14:textId="77777777" w:rsidR="00724DDC" w:rsidRPr="000E0126" w:rsidRDefault="00724DDC" w:rsidP="00671317">
      <w:pPr>
        <w:pStyle w:val="Paragraphedeliste"/>
        <w:numPr>
          <w:ilvl w:val="0"/>
          <w:numId w:val="33"/>
        </w:numPr>
        <w:spacing w:after="0" w:line="240" w:lineRule="auto"/>
        <w:rPr>
          <w:rFonts w:ascii="Marianne" w:hAnsi="Marianne" w:cs="Arial"/>
          <w:sz w:val="20"/>
          <w:szCs w:val="20"/>
        </w:rPr>
      </w:pPr>
      <w:r w:rsidRPr="000E0126">
        <w:rPr>
          <w:rFonts w:ascii="Marianne" w:hAnsi="Marianne" w:cs="Times New Roman"/>
          <w:sz w:val="20"/>
          <w:szCs w:val="20"/>
        </w:rPr>
        <w:t xml:space="preserve">les </w:t>
      </w:r>
      <w:r w:rsidRPr="000E0126">
        <w:rPr>
          <w:rFonts w:ascii="Marianne" w:hAnsi="Marianne" w:cs="Times New Roman"/>
          <w:b/>
          <w:sz w:val="20"/>
          <w:szCs w:val="20"/>
        </w:rPr>
        <w:t>sites</w:t>
      </w:r>
      <w:r w:rsidRPr="000E0126">
        <w:rPr>
          <w:rFonts w:ascii="Marianne" w:hAnsi="Marianne" w:cs="Times New Roman"/>
          <w:sz w:val="20"/>
          <w:szCs w:val="20"/>
        </w:rPr>
        <w:t xml:space="preserve"> </w:t>
      </w:r>
      <w:r w:rsidRPr="000E0126">
        <w:rPr>
          <w:rFonts w:ascii="Marianne" w:hAnsi="Marianne" w:cs="Times New Roman"/>
          <w:b/>
          <w:sz w:val="20"/>
          <w:szCs w:val="20"/>
        </w:rPr>
        <w:t>départementaux et académiques</w:t>
      </w:r>
      <w:r w:rsidRPr="000E0126">
        <w:rPr>
          <w:rFonts w:ascii="Marianne" w:hAnsi="Marianne" w:cs="Times New Roman"/>
          <w:sz w:val="20"/>
          <w:szCs w:val="20"/>
        </w:rPr>
        <w:t xml:space="preserve"> sur lesquels figurent différentes informations relatives à la mobilité des enseignants du 1er degré ainsi que le </w:t>
      </w:r>
      <w:r w:rsidRPr="000E0126">
        <w:rPr>
          <w:rFonts w:ascii="Marianne" w:hAnsi="Marianne" w:cs="Times New Roman"/>
          <w:b/>
          <w:sz w:val="20"/>
          <w:szCs w:val="20"/>
        </w:rPr>
        <w:t>portail ministériel</w:t>
      </w:r>
      <w:r w:rsidRPr="000E0126">
        <w:rPr>
          <w:rFonts w:ascii="Marianne" w:hAnsi="Marianne" w:cs="Times New Roman"/>
          <w:sz w:val="20"/>
          <w:szCs w:val="20"/>
        </w:rPr>
        <w:t xml:space="preserve"> où sont notamment publiées les lignes directrices de gestion ministérielles relatives à la mobilité </w:t>
      </w:r>
      <w:r w:rsidRPr="000E0126">
        <w:rPr>
          <w:rFonts w:ascii="Marianne" w:hAnsi="Marianne"/>
          <w:sz w:val="20"/>
          <w:szCs w:val="20"/>
        </w:rPr>
        <w:t>et la note de service annuelle ;</w:t>
      </w:r>
    </w:p>
    <w:p w14:paraId="7CABF1B9" w14:textId="77777777" w:rsidR="00724DDC" w:rsidRPr="000E0126" w:rsidRDefault="00724DDC" w:rsidP="00724DDC">
      <w:pPr>
        <w:pStyle w:val="Paragraphedeliste"/>
        <w:rPr>
          <w:rFonts w:ascii="Marianne" w:hAnsi="Marianne" w:cs="Arial"/>
          <w:sz w:val="20"/>
          <w:szCs w:val="20"/>
        </w:rPr>
      </w:pPr>
    </w:p>
    <w:p w14:paraId="6B654E6D" w14:textId="0AA303B9" w:rsidR="00724DDC" w:rsidRPr="000E0126" w:rsidRDefault="00724DDC" w:rsidP="00671317">
      <w:pPr>
        <w:pStyle w:val="Paragraphedeliste"/>
        <w:numPr>
          <w:ilvl w:val="0"/>
          <w:numId w:val="33"/>
        </w:numPr>
        <w:spacing w:after="0" w:line="240" w:lineRule="auto"/>
        <w:rPr>
          <w:rFonts w:ascii="Marianne" w:hAnsi="Marianne" w:cs="Arial"/>
          <w:sz w:val="20"/>
          <w:szCs w:val="20"/>
        </w:rPr>
      </w:pPr>
      <w:r w:rsidRPr="000E0126">
        <w:rPr>
          <w:rFonts w:ascii="Marianne" w:hAnsi="Marianne" w:cs="Arial"/>
          <w:b/>
          <w:sz w:val="20"/>
          <w:szCs w:val="20"/>
        </w:rPr>
        <w:t xml:space="preserve">un comparateur de mobilité </w:t>
      </w:r>
      <w:r w:rsidRPr="000E0126">
        <w:rPr>
          <w:rFonts w:ascii="Marianne" w:hAnsi="Marianne" w:cs="Arial"/>
          <w:sz w:val="20"/>
          <w:szCs w:val="20"/>
        </w:rPr>
        <w:t xml:space="preserve">qui permet à </w:t>
      </w:r>
      <w:r w:rsidR="004B18CA" w:rsidRPr="000E0126">
        <w:rPr>
          <w:rFonts w:ascii="Marianne" w:hAnsi="Marianne" w:cs="Arial"/>
          <w:sz w:val="20"/>
          <w:szCs w:val="20"/>
        </w:rPr>
        <w:t xml:space="preserve">chaque candidat </w:t>
      </w:r>
      <w:r w:rsidRPr="000E0126">
        <w:rPr>
          <w:rFonts w:ascii="Marianne" w:hAnsi="Marianne" w:cs="Arial"/>
          <w:sz w:val="20"/>
          <w:szCs w:val="20"/>
        </w:rPr>
        <w:t xml:space="preserve">de </w:t>
      </w:r>
      <w:r w:rsidRPr="000E0126">
        <w:rPr>
          <w:rFonts w:ascii="Marianne" w:hAnsi="Marianne" w:cs="Arial"/>
          <w:sz w:val="20"/>
          <w:szCs w:val="20"/>
          <w:u w:val="single"/>
        </w:rPr>
        <w:t>simuler son barème</w:t>
      </w:r>
      <w:r w:rsidRPr="000E0126">
        <w:rPr>
          <w:rFonts w:ascii="Marianne" w:hAnsi="Marianne" w:cs="Arial"/>
          <w:sz w:val="20"/>
          <w:szCs w:val="20"/>
        </w:rPr>
        <w:t xml:space="preserve"> et de connaitre les pièces justificatives qui seront demandées lors de sa demande de mutation mais également </w:t>
      </w:r>
      <w:r w:rsidRPr="000E0126">
        <w:rPr>
          <w:rFonts w:ascii="Marianne" w:hAnsi="Marianne" w:cs="Arial"/>
          <w:sz w:val="20"/>
          <w:szCs w:val="20"/>
          <w:u w:val="single"/>
        </w:rPr>
        <w:t>d</w:t>
      </w:r>
      <w:r w:rsidRPr="000E0126">
        <w:rPr>
          <w:rFonts w:ascii="Marianne" w:hAnsi="Marianne" w:cs="Arial"/>
          <w:spacing w:val="2"/>
          <w:sz w:val="20"/>
          <w:szCs w:val="20"/>
          <w:u w:val="single"/>
          <w:shd w:val="clear" w:color="auto" w:fill="FCFCFC"/>
        </w:rPr>
        <w:t>’estimer</w:t>
      </w:r>
      <w:r w:rsidRPr="000E0126">
        <w:rPr>
          <w:rFonts w:ascii="Marianne" w:hAnsi="Marianne" w:cs="Arial"/>
          <w:spacing w:val="2"/>
          <w:sz w:val="20"/>
          <w:szCs w:val="20"/>
          <w:shd w:val="clear" w:color="auto" w:fill="FCFCFC"/>
        </w:rPr>
        <w:t xml:space="preserve">, au regard des résultats des mutations de l’année précédente, </w:t>
      </w:r>
      <w:r w:rsidRPr="000E0126">
        <w:rPr>
          <w:rFonts w:ascii="Marianne" w:hAnsi="Marianne" w:cs="Arial"/>
          <w:spacing w:val="2"/>
          <w:sz w:val="20"/>
          <w:szCs w:val="20"/>
          <w:u w:val="single"/>
          <w:shd w:val="clear" w:color="auto" w:fill="FCFCFC"/>
        </w:rPr>
        <w:t>ses possibilités d’obtenir une mutation</w:t>
      </w:r>
      <w:r w:rsidRPr="000E0126">
        <w:rPr>
          <w:rFonts w:ascii="Marianne" w:hAnsi="Marianne" w:cs="Arial"/>
          <w:spacing w:val="2"/>
          <w:sz w:val="20"/>
          <w:szCs w:val="20"/>
          <w:shd w:val="clear" w:color="auto" w:fill="FCFCFC"/>
        </w:rPr>
        <w:t xml:space="preserve"> vers un autre département.</w:t>
      </w:r>
    </w:p>
    <w:p w14:paraId="287E8E21" w14:textId="77777777" w:rsidR="00724DDC" w:rsidRPr="000E0126" w:rsidRDefault="00724DDC" w:rsidP="00724DDC">
      <w:pPr>
        <w:spacing w:after="0" w:line="240" w:lineRule="auto"/>
        <w:rPr>
          <w:rFonts w:ascii="Marianne" w:hAnsi="Marianne" w:cs="Arial"/>
          <w:sz w:val="20"/>
          <w:szCs w:val="20"/>
        </w:rPr>
      </w:pPr>
    </w:p>
    <w:p w14:paraId="1A1F5C6F" w14:textId="77777777" w:rsidR="00724DDC" w:rsidRPr="000E0126" w:rsidRDefault="00724DDC" w:rsidP="00671317">
      <w:pPr>
        <w:pStyle w:val="Paragraphedeliste"/>
        <w:numPr>
          <w:ilvl w:val="0"/>
          <w:numId w:val="33"/>
        </w:numPr>
        <w:spacing w:after="0" w:line="240" w:lineRule="auto"/>
        <w:rPr>
          <w:rFonts w:ascii="Marianne" w:hAnsi="Marianne" w:cs="Arial"/>
          <w:sz w:val="20"/>
          <w:szCs w:val="20"/>
        </w:rPr>
      </w:pPr>
      <w:r w:rsidRPr="000E0126">
        <w:rPr>
          <w:rFonts w:ascii="Marianne" w:hAnsi="Marianne" w:cs="Arial"/>
          <w:b/>
          <w:sz w:val="20"/>
          <w:szCs w:val="20"/>
        </w:rPr>
        <w:t xml:space="preserve">une foire aux questions sur le portail ministériel </w:t>
      </w:r>
      <w:r w:rsidRPr="000E0126">
        <w:rPr>
          <w:rFonts w:ascii="Marianne" w:hAnsi="Marianne" w:cs="Arial"/>
          <w:sz w:val="20"/>
          <w:szCs w:val="20"/>
        </w:rPr>
        <w:t>rassemblant les questions les plus fréquemment posées par les enseignants du 1</w:t>
      </w:r>
      <w:r w:rsidRPr="000E0126">
        <w:rPr>
          <w:rFonts w:ascii="Marianne" w:hAnsi="Marianne" w:cs="Arial"/>
          <w:sz w:val="20"/>
          <w:szCs w:val="20"/>
          <w:vertAlign w:val="superscript"/>
        </w:rPr>
        <w:t>er</w:t>
      </w:r>
      <w:r w:rsidRPr="000E0126">
        <w:rPr>
          <w:rFonts w:ascii="Marianne" w:hAnsi="Marianne" w:cs="Arial"/>
          <w:sz w:val="20"/>
          <w:szCs w:val="20"/>
        </w:rPr>
        <w:t xml:space="preserve"> degré concernant la mobilité interdépartementale et les réponses apportées par l’administration. </w:t>
      </w:r>
    </w:p>
    <w:p w14:paraId="4029DD00" w14:textId="77777777" w:rsidR="00724DDC" w:rsidRPr="000E0126" w:rsidRDefault="00724DDC" w:rsidP="00724DDC">
      <w:pPr>
        <w:pStyle w:val="Paragraphedeliste"/>
        <w:rPr>
          <w:rFonts w:ascii="Marianne" w:hAnsi="Marianne" w:cs="Arial"/>
          <w:sz w:val="20"/>
          <w:szCs w:val="20"/>
        </w:rPr>
      </w:pPr>
    </w:p>
    <w:p w14:paraId="21101834" w14:textId="4D3765B6" w:rsidR="00724DDC" w:rsidRPr="000E0126" w:rsidRDefault="00724DDC" w:rsidP="00671317">
      <w:pPr>
        <w:pStyle w:val="Paragraphedeliste"/>
        <w:numPr>
          <w:ilvl w:val="0"/>
          <w:numId w:val="33"/>
        </w:numPr>
        <w:spacing w:after="0" w:line="240" w:lineRule="auto"/>
        <w:rPr>
          <w:rFonts w:ascii="Marianne" w:hAnsi="Marianne" w:cs="Arial"/>
          <w:sz w:val="20"/>
          <w:szCs w:val="20"/>
        </w:rPr>
      </w:pPr>
      <w:r w:rsidRPr="000E0126">
        <w:rPr>
          <w:rFonts w:ascii="Marianne" w:hAnsi="Marianne" w:cs="Arial"/>
          <w:b/>
          <w:sz w:val="20"/>
          <w:szCs w:val="20"/>
        </w:rPr>
        <w:t>une</w:t>
      </w:r>
      <w:r w:rsidRPr="000E0126">
        <w:rPr>
          <w:rFonts w:ascii="Marianne" w:hAnsi="Marianne" w:cs="Arial"/>
          <w:sz w:val="20"/>
          <w:szCs w:val="20"/>
        </w:rPr>
        <w:t xml:space="preserve"> </w:t>
      </w:r>
      <w:r w:rsidR="004B18CA" w:rsidRPr="000E0126">
        <w:rPr>
          <w:rFonts w:ascii="Marianne" w:hAnsi="Marianne" w:cs="Arial"/>
          <w:b/>
          <w:sz w:val="20"/>
          <w:szCs w:val="20"/>
        </w:rPr>
        <w:t>capsule</w:t>
      </w:r>
      <w:r w:rsidR="004B18CA" w:rsidRPr="000E0126">
        <w:rPr>
          <w:rFonts w:ascii="Marianne" w:hAnsi="Marianne" w:cs="Arial"/>
          <w:sz w:val="20"/>
          <w:szCs w:val="20"/>
        </w:rPr>
        <w:t xml:space="preserve"> </w:t>
      </w:r>
      <w:r w:rsidRPr="000E0126">
        <w:rPr>
          <w:rFonts w:ascii="Marianne" w:hAnsi="Marianne" w:cs="Arial"/>
          <w:b/>
          <w:sz w:val="20"/>
          <w:szCs w:val="20"/>
        </w:rPr>
        <w:t>vidéo de présentation du processus de mobilité interdépartementale</w:t>
      </w:r>
      <w:r w:rsidRPr="000E0126">
        <w:rPr>
          <w:rFonts w:ascii="Marianne" w:hAnsi="Marianne" w:cs="Arial"/>
          <w:sz w:val="20"/>
          <w:szCs w:val="20"/>
        </w:rPr>
        <w:t xml:space="preserve"> sur le portail ministériel</w:t>
      </w:r>
    </w:p>
    <w:p w14:paraId="3B92E635" w14:textId="40B61884" w:rsidR="00724DDC" w:rsidRPr="000E0126" w:rsidRDefault="00724DDC" w:rsidP="00671317">
      <w:pPr>
        <w:pStyle w:val="Paragraphedeliste"/>
        <w:numPr>
          <w:ilvl w:val="0"/>
          <w:numId w:val="33"/>
        </w:numPr>
        <w:spacing w:after="0"/>
        <w:rPr>
          <w:rFonts w:ascii="Marianne" w:hAnsi="Marianne"/>
          <w:sz w:val="20"/>
          <w:szCs w:val="20"/>
        </w:rPr>
      </w:pPr>
      <w:r w:rsidRPr="000E0126">
        <w:rPr>
          <w:rFonts w:ascii="Marianne" w:hAnsi="Marianne"/>
          <w:b/>
          <w:sz w:val="20"/>
          <w:szCs w:val="20"/>
        </w:rPr>
        <w:lastRenderedPageBreak/>
        <w:t>des</w:t>
      </w:r>
      <w:r w:rsidRPr="000E0126">
        <w:rPr>
          <w:rFonts w:ascii="Marianne" w:hAnsi="Marianne"/>
          <w:sz w:val="20"/>
          <w:szCs w:val="20"/>
        </w:rPr>
        <w:t xml:space="preserve"> </w:t>
      </w:r>
      <w:r w:rsidRPr="000E0126">
        <w:rPr>
          <w:rFonts w:ascii="Marianne" w:hAnsi="Marianne"/>
          <w:b/>
          <w:sz w:val="20"/>
          <w:szCs w:val="20"/>
        </w:rPr>
        <w:t xml:space="preserve">messages via </w:t>
      </w:r>
      <w:r w:rsidR="004B18CA" w:rsidRPr="000E0126">
        <w:rPr>
          <w:rFonts w:ascii="Marianne" w:hAnsi="Marianne"/>
          <w:b/>
          <w:sz w:val="20"/>
          <w:szCs w:val="20"/>
        </w:rPr>
        <w:t xml:space="preserve">la </w:t>
      </w:r>
      <w:r w:rsidRPr="000E0126">
        <w:rPr>
          <w:rFonts w:ascii="Marianne" w:hAnsi="Marianne"/>
          <w:b/>
          <w:sz w:val="20"/>
          <w:szCs w:val="20"/>
        </w:rPr>
        <w:t>messagerie</w:t>
      </w:r>
      <w:r w:rsidR="009100B5" w:rsidRPr="000E0126">
        <w:rPr>
          <w:rFonts w:ascii="Marianne" w:hAnsi="Marianne"/>
          <w:b/>
          <w:sz w:val="20"/>
          <w:szCs w:val="20"/>
        </w:rPr>
        <w:t xml:space="preserve"> </w:t>
      </w:r>
      <w:r w:rsidRPr="000E0126">
        <w:rPr>
          <w:rFonts w:ascii="Marianne" w:hAnsi="Marianne"/>
          <w:b/>
          <w:sz w:val="20"/>
          <w:szCs w:val="20"/>
        </w:rPr>
        <w:t xml:space="preserve">I-Prof </w:t>
      </w:r>
      <w:r w:rsidR="004B18CA" w:rsidRPr="000E0126">
        <w:rPr>
          <w:rFonts w:ascii="Marianne" w:hAnsi="Marianne"/>
          <w:b/>
          <w:sz w:val="20"/>
          <w:szCs w:val="20"/>
        </w:rPr>
        <w:t xml:space="preserve">relatifs </w:t>
      </w:r>
      <w:r w:rsidRPr="000E0126">
        <w:rPr>
          <w:rFonts w:ascii="Marianne" w:hAnsi="Marianne"/>
          <w:b/>
          <w:sz w:val="20"/>
          <w:szCs w:val="20"/>
        </w:rPr>
        <w:t>aux étapes importantes du calendrier</w:t>
      </w:r>
      <w:r w:rsidRPr="000E0126">
        <w:rPr>
          <w:rFonts w:ascii="Marianne" w:hAnsi="Marianne"/>
          <w:sz w:val="20"/>
          <w:szCs w:val="20"/>
        </w:rPr>
        <w:t>. Cet accompagnement est facilité dès lors que les candidats à une mutation communiquent, lors de la saisie des vœux, un numéro de téléphone portable</w:t>
      </w:r>
      <w:r w:rsidR="004B18CA" w:rsidRPr="000E0126">
        <w:rPr>
          <w:rFonts w:ascii="Marianne" w:hAnsi="Marianne"/>
          <w:sz w:val="20"/>
          <w:szCs w:val="20"/>
        </w:rPr>
        <w:t xml:space="preserve"> opérationnel</w:t>
      </w:r>
      <w:r w:rsidRPr="000E0126">
        <w:rPr>
          <w:rFonts w:ascii="Marianne" w:hAnsi="Marianne"/>
          <w:sz w:val="20"/>
          <w:szCs w:val="20"/>
        </w:rPr>
        <w:t xml:space="preserve">. </w:t>
      </w:r>
    </w:p>
    <w:p w14:paraId="0D966503" w14:textId="77777777" w:rsidR="00724DDC" w:rsidRPr="000E0126" w:rsidRDefault="00724DDC" w:rsidP="00724DDC">
      <w:pPr>
        <w:spacing w:after="0"/>
        <w:rPr>
          <w:rFonts w:ascii="Marianne" w:hAnsi="Marianne"/>
          <w:sz w:val="20"/>
          <w:szCs w:val="20"/>
        </w:rPr>
      </w:pPr>
    </w:p>
    <w:p w14:paraId="5DADD64A" w14:textId="77777777" w:rsidR="00724DDC" w:rsidRPr="000E0126" w:rsidRDefault="00724DDC" w:rsidP="00671317">
      <w:pPr>
        <w:pStyle w:val="Paragraphedeliste"/>
        <w:keepNext/>
        <w:keepLines/>
        <w:numPr>
          <w:ilvl w:val="0"/>
          <w:numId w:val="33"/>
        </w:numPr>
        <w:spacing w:after="240"/>
        <w:outlineLvl w:val="4"/>
        <w:rPr>
          <w:rFonts w:ascii="Marianne" w:eastAsiaTheme="majorEastAsia" w:hAnsi="Marianne" w:cs="Times New Roman"/>
          <w:b/>
          <w:sz w:val="20"/>
          <w:szCs w:val="20"/>
        </w:rPr>
      </w:pPr>
      <w:r w:rsidRPr="000E0126">
        <w:rPr>
          <w:rFonts w:ascii="Marianne" w:eastAsiaTheme="majorEastAsia" w:hAnsi="Marianne" w:cs="Times New Roman"/>
          <w:b/>
          <w:sz w:val="20"/>
          <w:szCs w:val="20"/>
        </w:rPr>
        <w:t>La plateforme téléphonique - Infomobilité DGRH :</w:t>
      </w:r>
    </w:p>
    <w:p w14:paraId="7102C98B" w14:textId="329B81AD" w:rsidR="00724DDC" w:rsidRPr="000E0126" w:rsidRDefault="00724DDC" w:rsidP="00724DDC">
      <w:pPr>
        <w:rPr>
          <w:rFonts w:ascii="Marianne" w:hAnsi="Marianne" w:cs="Times New Roman"/>
          <w:sz w:val="20"/>
          <w:szCs w:val="20"/>
        </w:rPr>
      </w:pPr>
      <w:r w:rsidRPr="000E0126">
        <w:rPr>
          <w:rFonts w:ascii="Marianne" w:hAnsi="Marianne" w:cs="Times New Roman"/>
          <w:sz w:val="20"/>
          <w:szCs w:val="20"/>
        </w:rPr>
        <w:t>Internalisée au sein du bureau DGRH B2-1 pour la sixième année consécutive, la plateforme téléphonique Infomobilité permet d’apporter aux personnels la sollicitant une expertise complète et des conseils en matière de stratégie de mutation.</w:t>
      </w:r>
    </w:p>
    <w:p w14:paraId="12FAD295" w14:textId="4A3D0768" w:rsidR="00724DDC" w:rsidRPr="000E0126" w:rsidRDefault="00724DDC" w:rsidP="00724DDC">
      <w:pPr>
        <w:rPr>
          <w:rFonts w:ascii="Marianne" w:hAnsi="Marianne" w:cs="Times New Roman"/>
          <w:sz w:val="20"/>
          <w:szCs w:val="20"/>
        </w:rPr>
      </w:pPr>
      <w:r w:rsidRPr="000E0126">
        <w:rPr>
          <w:rFonts w:ascii="Marianne" w:hAnsi="Marianne" w:cs="Times New Roman"/>
          <w:sz w:val="20"/>
          <w:szCs w:val="20"/>
        </w:rPr>
        <w:t xml:space="preserve">Du </w:t>
      </w:r>
      <w:r w:rsidRPr="000E0126">
        <w:rPr>
          <w:rFonts w:ascii="Marianne" w:hAnsi="Marianne" w:cs="Times New Roman"/>
          <w:b/>
          <w:sz w:val="20"/>
          <w:szCs w:val="20"/>
        </w:rPr>
        <w:t>14 novembre 2022 au 7 décembre 2022</w:t>
      </w:r>
      <w:r w:rsidRPr="000E0126">
        <w:rPr>
          <w:rFonts w:ascii="Marianne" w:hAnsi="Marianne" w:cs="Times New Roman"/>
          <w:sz w:val="20"/>
          <w:szCs w:val="20"/>
        </w:rPr>
        <w:t xml:space="preserve"> soit </w:t>
      </w:r>
      <w:r w:rsidRPr="000E0126">
        <w:rPr>
          <w:rFonts w:ascii="Marianne" w:hAnsi="Marianne" w:cs="Times New Roman"/>
          <w:b/>
          <w:sz w:val="20"/>
          <w:szCs w:val="20"/>
        </w:rPr>
        <w:t>18 jours ouvrés de 9h30 à 19h00 en continu</w:t>
      </w:r>
      <w:r w:rsidRPr="000E0126">
        <w:rPr>
          <w:rFonts w:ascii="Marianne" w:hAnsi="Marianne" w:cs="Times New Roman"/>
          <w:sz w:val="20"/>
          <w:szCs w:val="20"/>
        </w:rPr>
        <w:t xml:space="preserve">, la cellule infomobilité a reçu </w:t>
      </w:r>
      <w:r w:rsidRPr="000E0126">
        <w:rPr>
          <w:rFonts w:ascii="Marianne" w:hAnsi="Marianne" w:cs="Times New Roman"/>
          <w:b/>
          <w:sz w:val="20"/>
          <w:szCs w:val="20"/>
        </w:rPr>
        <w:t>5 843 appels</w:t>
      </w:r>
      <w:r w:rsidRPr="000E0126">
        <w:rPr>
          <w:rFonts w:ascii="Marianne" w:hAnsi="Marianne" w:cs="Times New Roman"/>
          <w:sz w:val="20"/>
          <w:szCs w:val="20"/>
        </w:rPr>
        <w:t xml:space="preserve"> (4 917 en 2022 soit + 19%) soit 325 appels par jour en moyenne. </w:t>
      </w:r>
    </w:p>
    <w:p w14:paraId="3B6D65FC" w14:textId="2252039D" w:rsidR="00724DDC" w:rsidRPr="00032223" w:rsidRDefault="00032223" w:rsidP="00724DDC">
      <w:pPr>
        <w:rPr>
          <w:rFonts w:ascii="Marianne" w:hAnsi="Marianne" w:cs="Times New Roman"/>
          <w:sz w:val="20"/>
          <w:szCs w:val="20"/>
        </w:rPr>
      </w:pPr>
      <w:r w:rsidRPr="0051225E">
        <w:rPr>
          <w:rFonts w:ascii="Marianne" w:hAnsi="Marianne" w:cs="Times New Roman"/>
          <w:noProof/>
          <w:color w:val="0070C0"/>
          <w:szCs w:val="20"/>
          <w:lang w:eastAsia="fr-FR"/>
        </w:rPr>
        <w:drawing>
          <wp:anchor distT="0" distB="0" distL="114300" distR="114300" simplePos="0" relativeHeight="251688960" behindDoc="0" locked="0" layoutInCell="1" allowOverlap="1" wp14:anchorId="4307F2B3" wp14:editId="3173CA36">
            <wp:simplePos x="0" y="0"/>
            <wp:positionH relativeFrom="margin">
              <wp:align>left</wp:align>
            </wp:positionH>
            <wp:positionV relativeFrom="paragraph">
              <wp:posOffset>406400</wp:posOffset>
            </wp:positionV>
            <wp:extent cx="5810250" cy="3255645"/>
            <wp:effectExtent l="0" t="0" r="0" b="190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0" cy="3255645"/>
                    </a:xfrm>
                    <a:prstGeom prst="rect">
                      <a:avLst/>
                    </a:prstGeom>
                    <a:noFill/>
                  </pic:spPr>
                </pic:pic>
              </a:graphicData>
            </a:graphic>
            <wp14:sizeRelH relativeFrom="page">
              <wp14:pctWidth>0</wp14:pctWidth>
            </wp14:sizeRelH>
            <wp14:sizeRelV relativeFrom="page">
              <wp14:pctHeight>0</wp14:pctHeight>
            </wp14:sizeRelV>
          </wp:anchor>
        </w:drawing>
      </w:r>
      <w:r w:rsidR="00724DDC" w:rsidRPr="00032223">
        <w:rPr>
          <w:rFonts w:ascii="Marianne" w:hAnsi="Marianne" w:cs="Times New Roman"/>
          <w:sz w:val="20"/>
          <w:szCs w:val="20"/>
        </w:rPr>
        <w:t xml:space="preserve">La plateforme a été ouverte 171 heures (contre 164 heures pour le mouvement 2022 et 154,5 heures pour le mouvement 2021). </w:t>
      </w:r>
    </w:p>
    <w:p w14:paraId="6EE722DA" w14:textId="5DFD93A9" w:rsidR="00724DDC" w:rsidRPr="0051225E" w:rsidRDefault="00724DDC" w:rsidP="00724DDC">
      <w:pPr>
        <w:jc w:val="center"/>
        <w:rPr>
          <w:rFonts w:ascii="Marianne" w:hAnsi="Marianne" w:cs="Times New Roman"/>
          <w:color w:val="0070C0"/>
          <w:szCs w:val="20"/>
        </w:rPr>
      </w:pPr>
    </w:p>
    <w:p w14:paraId="3430FF7B" w14:textId="1AC1E630" w:rsidR="00724DDC" w:rsidRPr="0051225E" w:rsidRDefault="00724DDC" w:rsidP="00724DDC">
      <w:pPr>
        <w:jc w:val="center"/>
        <w:rPr>
          <w:rFonts w:ascii="Marianne" w:hAnsi="Marianne" w:cs="Times New Roman"/>
          <w:color w:val="0070C0"/>
          <w:szCs w:val="20"/>
        </w:rPr>
      </w:pPr>
    </w:p>
    <w:p w14:paraId="56C5D5F1" w14:textId="77777777" w:rsidR="00724DDC" w:rsidRPr="0051225E" w:rsidRDefault="00724DDC" w:rsidP="00724DDC">
      <w:pPr>
        <w:jc w:val="center"/>
        <w:rPr>
          <w:rFonts w:ascii="Marianne" w:hAnsi="Marianne" w:cs="Times New Roman"/>
          <w:color w:val="0070C0"/>
          <w:szCs w:val="20"/>
        </w:rPr>
      </w:pPr>
    </w:p>
    <w:p w14:paraId="7EAD6A98" w14:textId="77777777" w:rsidR="00724DDC" w:rsidRPr="0051225E" w:rsidRDefault="00724DDC" w:rsidP="00724DDC">
      <w:pPr>
        <w:jc w:val="center"/>
        <w:rPr>
          <w:rFonts w:ascii="Marianne" w:hAnsi="Marianne" w:cs="Times New Roman"/>
          <w:color w:val="0070C0"/>
          <w:szCs w:val="20"/>
        </w:rPr>
      </w:pPr>
    </w:p>
    <w:p w14:paraId="5DDF4693" w14:textId="77777777" w:rsidR="00724DDC" w:rsidRPr="0051225E" w:rsidRDefault="00724DDC" w:rsidP="00724DDC">
      <w:pPr>
        <w:jc w:val="center"/>
        <w:rPr>
          <w:rFonts w:ascii="Marianne" w:hAnsi="Marianne" w:cs="Times New Roman"/>
          <w:color w:val="0070C0"/>
          <w:szCs w:val="20"/>
        </w:rPr>
      </w:pPr>
    </w:p>
    <w:p w14:paraId="59A34AE5" w14:textId="77777777" w:rsidR="00724DDC" w:rsidRPr="0051225E" w:rsidRDefault="00724DDC" w:rsidP="00724DDC">
      <w:pPr>
        <w:jc w:val="center"/>
        <w:rPr>
          <w:rFonts w:ascii="Marianne" w:hAnsi="Marianne" w:cs="Times New Roman"/>
          <w:color w:val="0070C0"/>
          <w:szCs w:val="20"/>
        </w:rPr>
      </w:pPr>
    </w:p>
    <w:p w14:paraId="687D16B2" w14:textId="77777777" w:rsidR="00724DDC" w:rsidRPr="0051225E" w:rsidRDefault="00724DDC" w:rsidP="00724DDC">
      <w:pPr>
        <w:jc w:val="center"/>
        <w:rPr>
          <w:rFonts w:ascii="Marianne" w:hAnsi="Marianne" w:cs="Times New Roman"/>
          <w:color w:val="0070C0"/>
          <w:szCs w:val="20"/>
        </w:rPr>
      </w:pPr>
    </w:p>
    <w:p w14:paraId="21DC8CE6" w14:textId="77777777" w:rsidR="00724DDC" w:rsidRPr="0051225E" w:rsidRDefault="00724DDC" w:rsidP="00724DDC">
      <w:pPr>
        <w:jc w:val="center"/>
        <w:rPr>
          <w:rFonts w:ascii="Marianne" w:hAnsi="Marianne" w:cs="Times New Roman"/>
          <w:color w:val="0070C0"/>
          <w:szCs w:val="20"/>
        </w:rPr>
      </w:pPr>
    </w:p>
    <w:p w14:paraId="25160C0D" w14:textId="4FFF4A49" w:rsidR="00724DDC" w:rsidRDefault="00724DDC" w:rsidP="00724DDC">
      <w:pPr>
        <w:jc w:val="center"/>
        <w:rPr>
          <w:rFonts w:ascii="Marianne" w:hAnsi="Marianne" w:cs="Times New Roman"/>
          <w:color w:val="0070C0"/>
          <w:szCs w:val="20"/>
        </w:rPr>
      </w:pPr>
    </w:p>
    <w:p w14:paraId="0FD1B31B" w14:textId="77777777" w:rsidR="00A003A7" w:rsidRPr="0051225E" w:rsidRDefault="00A003A7" w:rsidP="00724DDC">
      <w:pPr>
        <w:jc w:val="center"/>
        <w:rPr>
          <w:rFonts w:ascii="Marianne" w:hAnsi="Marianne" w:cs="Times New Roman"/>
          <w:color w:val="0070C0"/>
          <w:szCs w:val="20"/>
        </w:rPr>
      </w:pPr>
    </w:p>
    <w:p w14:paraId="59D926E9" w14:textId="18A10F24" w:rsidR="00724DDC" w:rsidRPr="0051225E" w:rsidRDefault="00032223" w:rsidP="00724DDC">
      <w:pPr>
        <w:rPr>
          <w:rFonts w:ascii="Marianne" w:hAnsi="Marianne" w:cs="Times New Roman"/>
          <w:szCs w:val="20"/>
        </w:rPr>
      </w:pPr>
      <w:r w:rsidRPr="0051225E">
        <w:rPr>
          <w:rFonts w:ascii="Marianne" w:hAnsi="Marianne"/>
          <w:noProof/>
          <w:lang w:eastAsia="fr-FR"/>
        </w:rPr>
        <w:drawing>
          <wp:inline distT="0" distB="0" distL="0" distR="0" wp14:anchorId="75CE9BBC" wp14:editId="6320FE1F">
            <wp:extent cx="6731937" cy="691116"/>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06263" cy="729545"/>
                    </a:xfrm>
                    <a:prstGeom prst="rect">
                      <a:avLst/>
                    </a:prstGeom>
                    <a:noFill/>
                    <a:ln>
                      <a:noFill/>
                    </a:ln>
                  </pic:spPr>
                </pic:pic>
              </a:graphicData>
            </a:graphic>
          </wp:inline>
        </w:drawing>
      </w:r>
    </w:p>
    <w:p w14:paraId="732F39C8" w14:textId="77777777" w:rsidR="00A003A7" w:rsidRDefault="00A003A7" w:rsidP="00A003A7">
      <w:pPr>
        <w:pStyle w:val="Paragraphedeliste"/>
        <w:rPr>
          <w:rFonts w:ascii="Marianne" w:hAnsi="Marianne" w:cs="Times New Roman"/>
          <w:sz w:val="20"/>
          <w:szCs w:val="20"/>
        </w:rPr>
      </w:pPr>
    </w:p>
    <w:p w14:paraId="7AB6B0D4" w14:textId="7ACF063D" w:rsidR="00724DDC" w:rsidRPr="00032223" w:rsidRDefault="00724DDC" w:rsidP="00671317">
      <w:pPr>
        <w:pStyle w:val="Paragraphedeliste"/>
        <w:numPr>
          <w:ilvl w:val="0"/>
          <w:numId w:val="34"/>
        </w:numPr>
        <w:rPr>
          <w:rFonts w:ascii="Marianne" w:hAnsi="Marianne" w:cs="Times New Roman"/>
          <w:sz w:val="20"/>
          <w:szCs w:val="20"/>
        </w:rPr>
      </w:pPr>
      <w:r w:rsidRPr="00032223">
        <w:rPr>
          <w:rFonts w:ascii="Marianne" w:hAnsi="Marianne" w:cs="Times New Roman"/>
          <w:sz w:val="20"/>
          <w:szCs w:val="20"/>
        </w:rPr>
        <w:t>Dans le cadre d‘une démarche de qualité, un questionnaire d’évaluation a été adressé à l’ensemble des personnels du 1</w:t>
      </w:r>
      <w:r w:rsidRPr="00032223">
        <w:rPr>
          <w:rFonts w:ascii="Marianne" w:hAnsi="Marianne" w:cs="Times New Roman"/>
          <w:sz w:val="20"/>
          <w:szCs w:val="20"/>
          <w:vertAlign w:val="superscript"/>
        </w:rPr>
        <w:t>er</w:t>
      </w:r>
      <w:r w:rsidRPr="00032223">
        <w:rPr>
          <w:rFonts w:ascii="Marianne" w:hAnsi="Marianne" w:cs="Times New Roman"/>
          <w:sz w:val="20"/>
          <w:szCs w:val="20"/>
        </w:rPr>
        <w:t xml:space="preserve"> degré ayant participé au mouvement interdépartemental. Parmi les 2685 répondants à l’enquête :</w:t>
      </w:r>
    </w:p>
    <w:p w14:paraId="4DAA9C57" w14:textId="77777777" w:rsidR="00724DDC" w:rsidRPr="00032223" w:rsidRDefault="00724DDC" w:rsidP="00671317">
      <w:pPr>
        <w:numPr>
          <w:ilvl w:val="0"/>
          <w:numId w:val="12"/>
        </w:numPr>
        <w:spacing w:after="0"/>
        <w:ind w:right="270"/>
        <w:contextualSpacing/>
        <w:rPr>
          <w:rFonts w:ascii="Marianne" w:hAnsi="Marianne" w:cs="Times New Roman"/>
          <w:bCs/>
          <w:color w:val="000000" w:themeColor="text1"/>
          <w:sz w:val="20"/>
          <w:szCs w:val="20"/>
        </w:rPr>
      </w:pPr>
      <w:r w:rsidRPr="00032223">
        <w:rPr>
          <w:rFonts w:ascii="Marianne" w:hAnsi="Marianne" w:cs="Times New Roman"/>
          <w:b/>
          <w:bCs/>
          <w:color w:val="000000" w:themeColor="text1"/>
          <w:sz w:val="20"/>
          <w:szCs w:val="20"/>
        </w:rPr>
        <w:t xml:space="preserve">72,8% </w:t>
      </w:r>
      <w:r w:rsidRPr="00032223">
        <w:rPr>
          <w:rFonts w:ascii="Marianne" w:hAnsi="Marianne" w:cs="Times New Roman"/>
          <w:bCs/>
          <w:color w:val="000000" w:themeColor="text1"/>
          <w:sz w:val="20"/>
          <w:szCs w:val="20"/>
        </w:rPr>
        <w:t>avaient pris connaissance des lignes directrices de gestion ministérielles relatives à la mobilité :</w:t>
      </w:r>
    </w:p>
    <w:p w14:paraId="253CA207" w14:textId="77777777" w:rsidR="00724DDC" w:rsidRPr="00032223" w:rsidRDefault="00724DDC" w:rsidP="00724DDC">
      <w:pPr>
        <w:spacing w:after="0"/>
        <w:ind w:right="270"/>
        <w:contextualSpacing/>
        <w:rPr>
          <w:rFonts w:ascii="Marianne" w:hAnsi="Marianne" w:cs="Times New Roman"/>
          <w:bCs/>
          <w:color w:val="000000" w:themeColor="text1"/>
          <w:sz w:val="20"/>
          <w:szCs w:val="20"/>
        </w:rPr>
      </w:pPr>
    </w:p>
    <w:p w14:paraId="2220BA04" w14:textId="5575A052" w:rsidR="00724DDC" w:rsidRPr="00032223" w:rsidRDefault="00724DDC" w:rsidP="00671317">
      <w:pPr>
        <w:pStyle w:val="Paragraphedeliste"/>
        <w:numPr>
          <w:ilvl w:val="1"/>
          <w:numId w:val="12"/>
        </w:numPr>
        <w:spacing w:after="0"/>
        <w:ind w:right="270"/>
        <w:rPr>
          <w:rFonts w:ascii="Marianne" w:hAnsi="Marianne" w:cs="Times New Roman"/>
          <w:bCs/>
          <w:color w:val="000000" w:themeColor="text1"/>
          <w:sz w:val="20"/>
          <w:szCs w:val="20"/>
        </w:rPr>
      </w:pPr>
      <w:r w:rsidRPr="00032223">
        <w:rPr>
          <w:rFonts w:ascii="Marianne" w:hAnsi="Marianne" w:cs="Times New Roman"/>
          <w:b/>
          <w:bCs/>
          <w:color w:val="000000" w:themeColor="text1"/>
          <w:sz w:val="20"/>
          <w:szCs w:val="20"/>
        </w:rPr>
        <w:t>33,4 %</w:t>
      </w:r>
      <w:r w:rsidRPr="00032223">
        <w:rPr>
          <w:rFonts w:ascii="Marianne" w:hAnsi="Marianne" w:cs="Times New Roman"/>
          <w:bCs/>
          <w:color w:val="000000" w:themeColor="text1"/>
          <w:sz w:val="20"/>
          <w:szCs w:val="20"/>
        </w:rPr>
        <w:t xml:space="preserve"> ont jugé les textes peu clairs, confus, opaques, trop longs, trop techniques ou manquants d’informations.</w:t>
      </w:r>
    </w:p>
    <w:p w14:paraId="2550CB1D" w14:textId="77777777" w:rsidR="00724DDC" w:rsidRPr="00032223" w:rsidRDefault="00724DDC" w:rsidP="00671317">
      <w:pPr>
        <w:numPr>
          <w:ilvl w:val="0"/>
          <w:numId w:val="11"/>
        </w:numPr>
        <w:spacing w:after="0"/>
        <w:ind w:right="270"/>
        <w:contextualSpacing/>
        <w:rPr>
          <w:rFonts w:ascii="Marianne" w:hAnsi="Marianne" w:cs="Times New Roman"/>
          <w:bCs/>
          <w:color w:val="000000" w:themeColor="text1"/>
          <w:sz w:val="20"/>
          <w:szCs w:val="20"/>
        </w:rPr>
      </w:pPr>
      <w:r w:rsidRPr="00032223">
        <w:rPr>
          <w:rFonts w:ascii="Marianne" w:hAnsi="Marianne" w:cs="Times New Roman"/>
          <w:b/>
          <w:bCs/>
          <w:color w:val="000000" w:themeColor="text1"/>
          <w:sz w:val="20"/>
          <w:szCs w:val="20"/>
        </w:rPr>
        <w:lastRenderedPageBreak/>
        <w:t>23,2 %</w:t>
      </w:r>
      <w:r w:rsidRPr="00032223">
        <w:rPr>
          <w:rFonts w:ascii="Marianne" w:hAnsi="Marianne" w:cs="Times New Roman"/>
          <w:bCs/>
          <w:color w:val="000000" w:themeColor="text1"/>
          <w:sz w:val="20"/>
          <w:szCs w:val="20"/>
        </w:rPr>
        <w:t xml:space="preserve"> ont contacté la cellule infomobilité, parmi eux : </w:t>
      </w:r>
    </w:p>
    <w:p w14:paraId="278CEC48" w14:textId="77777777" w:rsidR="00724DDC" w:rsidRPr="00032223" w:rsidRDefault="00724DDC" w:rsidP="00724DDC">
      <w:pPr>
        <w:spacing w:after="0"/>
        <w:ind w:right="270"/>
        <w:contextualSpacing/>
        <w:rPr>
          <w:rFonts w:ascii="Marianne" w:hAnsi="Marianne" w:cs="Times New Roman"/>
          <w:bCs/>
          <w:color w:val="000000" w:themeColor="text1"/>
          <w:sz w:val="20"/>
          <w:szCs w:val="20"/>
        </w:rPr>
      </w:pPr>
    </w:p>
    <w:p w14:paraId="64514A57" w14:textId="77777777" w:rsidR="00724DDC" w:rsidRPr="00032223" w:rsidRDefault="00724DDC" w:rsidP="00671317">
      <w:pPr>
        <w:numPr>
          <w:ilvl w:val="1"/>
          <w:numId w:val="11"/>
        </w:numPr>
        <w:spacing w:after="0"/>
        <w:ind w:right="270"/>
        <w:contextualSpacing/>
        <w:rPr>
          <w:rFonts w:ascii="Marianne" w:hAnsi="Marianne" w:cs="Times New Roman"/>
          <w:bCs/>
          <w:color w:val="000000" w:themeColor="text1"/>
          <w:sz w:val="20"/>
          <w:szCs w:val="20"/>
        </w:rPr>
      </w:pPr>
      <w:r w:rsidRPr="00032223">
        <w:rPr>
          <w:rFonts w:ascii="Marianne" w:hAnsi="Marianne" w:cs="Times New Roman"/>
          <w:b/>
          <w:bCs/>
          <w:color w:val="000000" w:themeColor="text1"/>
          <w:sz w:val="20"/>
          <w:szCs w:val="20"/>
        </w:rPr>
        <w:t xml:space="preserve">87,1 % </w:t>
      </w:r>
      <w:r w:rsidRPr="00032223">
        <w:rPr>
          <w:rFonts w:ascii="Marianne" w:hAnsi="Marianne" w:cs="Times New Roman"/>
          <w:bCs/>
          <w:color w:val="000000" w:themeColor="text1"/>
          <w:sz w:val="20"/>
          <w:szCs w:val="20"/>
        </w:rPr>
        <w:t>ont jugé les délais d’attente très satisfaisants (48,5%) ou satisfaisants à 38,6%, pas du tout satisfaisants à 7,2% et peu satisfaisants à 5,7%.</w:t>
      </w:r>
    </w:p>
    <w:p w14:paraId="1D9DD0B0" w14:textId="77777777" w:rsidR="00724DDC" w:rsidRPr="00032223" w:rsidRDefault="00724DDC" w:rsidP="00724DDC">
      <w:pPr>
        <w:spacing w:after="0"/>
        <w:ind w:right="270"/>
        <w:contextualSpacing/>
        <w:rPr>
          <w:rFonts w:ascii="Marianne" w:hAnsi="Marianne" w:cs="Times New Roman"/>
          <w:bCs/>
          <w:color w:val="000000" w:themeColor="text1"/>
          <w:sz w:val="20"/>
          <w:szCs w:val="20"/>
        </w:rPr>
      </w:pPr>
    </w:p>
    <w:p w14:paraId="4A5BA4B0" w14:textId="77777777" w:rsidR="00724DDC" w:rsidRPr="00032223" w:rsidRDefault="00724DDC" w:rsidP="00671317">
      <w:pPr>
        <w:numPr>
          <w:ilvl w:val="1"/>
          <w:numId w:val="11"/>
        </w:numPr>
        <w:spacing w:after="0"/>
        <w:ind w:right="270"/>
        <w:contextualSpacing/>
        <w:rPr>
          <w:rFonts w:ascii="Marianne" w:hAnsi="Marianne" w:cs="Times New Roman"/>
          <w:bCs/>
          <w:color w:val="000000" w:themeColor="text1"/>
          <w:sz w:val="20"/>
          <w:szCs w:val="20"/>
        </w:rPr>
      </w:pPr>
      <w:r w:rsidRPr="00032223">
        <w:rPr>
          <w:rFonts w:ascii="Marianne" w:hAnsi="Marianne" w:cs="Times New Roman"/>
          <w:b/>
          <w:bCs/>
          <w:color w:val="000000" w:themeColor="text1"/>
          <w:sz w:val="20"/>
          <w:szCs w:val="20"/>
        </w:rPr>
        <w:t>87 %</w:t>
      </w:r>
      <w:r w:rsidRPr="00032223">
        <w:rPr>
          <w:rFonts w:ascii="Marianne" w:hAnsi="Marianne" w:cs="Times New Roman"/>
          <w:bCs/>
          <w:color w:val="000000" w:themeColor="text1"/>
          <w:sz w:val="20"/>
          <w:szCs w:val="20"/>
        </w:rPr>
        <w:t xml:space="preserve"> des appelants ont été très satisfaits (51%) ou satisfaits (36%) des réponses apportées (7,1% pas du tout satisfaits et 5,9% de peu satisfaits).</w:t>
      </w:r>
    </w:p>
    <w:p w14:paraId="38C9C8FB" w14:textId="77777777" w:rsidR="00724DDC" w:rsidRPr="00032223" w:rsidRDefault="00724DDC" w:rsidP="00724DDC">
      <w:pPr>
        <w:spacing w:after="0"/>
        <w:ind w:right="270"/>
        <w:contextualSpacing/>
        <w:rPr>
          <w:rFonts w:ascii="Marianne" w:hAnsi="Marianne" w:cs="Times New Roman"/>
          <w:bCs/>
          <w:color w:val="000000" w:themeColor="text1"/>
          <w:sz w:val="20"/>
          <w:szCs w:val="20"/>
        </w:rPr>
      </w:pPr>
    </w:p>
    <w:p w14:paraId="3030253E" w14:textId="77777777" w:rsidR="00724DDC" w:rsidRPr="00032223" w:rsidRDefault="00724DDC" w:rsidP="00671317">
      <w:pPr>
        <w:numPr>
          <w:ilvl w:val="1"/>
          <w:numId w:val="11"/>
        </w:numPr>
        <w:spacing w:after="0"/>
        <w:ind w:right="270"/>
        <w:contextualSpacing/>
        <w:rPr>
          <w:rFonts w:ascii="Marianne" w:hAnsi="Marianne" w:cs="Times New Roman"/>
          <w:sz w:val="20"/>
          <w:szCs w:val="20"/>
        </w:rPr>
      </w:pPr>
      <w:r w:rsidRPr="00032223">
        <w:rPr>
          <w:rFonts w:ascii="Marianne" w:hAnsi="Marianne" w:cs="Times New Roman"/>
          <w:b/>
          <w:bCs/>
          <w:color w:val="000000" w:themeColor="text1"/>
          <w:sz w:val="20"/>
          <w:szCs w:val="20"/>
        </w:rPr>
        <w:t>80 %</w:t>
      </w:r>
      <w:r w:rsidRPr="00032223">
        <w:rPr>
          <w:rFonts w:ascii="Marianne" w:hAnsi="Marianne" w:cs="Times New Roman"/>
          <w:bCs/>
          <w:color w:val="000000" w:themeColor="text1"/>
          <w:sz w:val="20"/>
          <w:szCs w:val="20"/>
        </w:rPr>
        <w:t xml:space="preserve"> estiment que les explications reçues leur ont permis de mieux appréhender leur projet de mobilité (11,5% pas tout à fait et 8,5% pas du tout).</w:t>
      </w:r>
    </w:p>
    <w:p w14:paraId="4211901E" w14:textId="77777777" w:rsidR="00724DDC" w:rsidRPr="00032223" w:rsidRDefault="00724DDC" w:rsidP="00724DDC">
      <w:pPr>
        <w:pStyle w:val="Paragraphedeliste"/>
        <w:rPr>
          <w:rFonts w:ascii="Marianne" w:hAnsi="Marianne" w:cs="Times New Roman"/>
          <w:sz w:val="20"/>
          <w:szCs w:val="20"/>
        </w:rPr>
      </w:pPr>
    </w:p>
    <w:p w14:paraId="36D2AB83" w14:textId="77777777" w:rsidR="00724DDC" w:rsidRPr="00032223" w:rsidRDefault="00724DDC" w:rsidP="00671317">
      <w:pPr>
        <w:numPr>
          <w:ilvl w:val="1"/>
          <w:numId w:val="11"/>
        </w:numPr>
        <w:spacing w:after="0"/>
        <w:ind w:right="270"/>
        <w:contextualSpacing/>
        <w:rPr>
          <w:rFonts w:ascii="Marianne" w:hAnsi="Marianne" w:cs="Times New Roman"/>
          <w:sz w:val="20"/>
          <w:szCs w:val="20"/>
        </w:rPr>
      </w:pPr>
      <w:r w:rsidRPr="00032223">
        <w:rPr>
          <w:rFonts w:ascii="Marianne" w:hAnsi="Marianne" w:cs="Times New Roman"/>
          <w:b/>
          <w:sz w:val="20"/>
          <w:szCs w:val="20"/>
        </w:rPr>
        <w:t>94,5%</w:t>
      </w:r>
      <w:r w:rsidRPr="00032223">
        <w:rPr>
          <w:rFonts w:ascii="Marianne" w:hAnsi="Marianne" w:cs="Times New Roman"/>
          <w:sz w:val="20"/>
          <w:szCs w:val="20"/>
        </w:rPr>
        <w:t xml:space="preserve"> sont satisfaits des horaires d’ouverture de la plateforme (5,5% ne sont pas satisfaits soit du fait du décalage horaire avec les DOM, soit du fait de leurs horaires professionnels et des transports travail-domicile qui ne leur permettent pas de trouver du temps pour appeler).</w:t>
      </w:r>
    </w:p>
    <w:p w14:paraId="4B0A878C" w14:textId="77777777" w:rsidR="00724DDC" w:rsidRPr="00032223" w:rsidRDefault="00724DDC" w:rsidP="00724DDC">
      <w:pPr>
        <w:pStyle w:val="Paragraphedeliste"/>
        <w:rPr>
          <w:rFonts w:ascii="Marianne" w:hAnsi="Marianne" w:cs="Times New Roman"/>
          <w:sz w:val="20"/>
          <w:szCs w:val="20"/>
        </w:rPr>
      </w:pPr>
    </w:p>
    <w:p w14:paraId="6DFEE038" w14:textId="77777777" w:rsidR="00724DDC" w:rsidRPr="00032223" w:rsidRDefault="00724DDC" w:rsidP="00671317">
      <w:pPr>
        <w:numPr>
          <w:ilvl w:val="0"/>
          <w:numId w:val="13"/>
        </w:numPr>
        <w:spacing w:after="0"/>
        <w:ind w:right="270"/>
        <w:contextualSpacing/>
        <w:rPr>
          <w:rFonts w:ascii="Marianne" w:hAnsi="Marianne" w:cs="Times New Roman"/>
          <w:bCs/>
          <w:color w:val="000000" w:themeColor="text1"/>
          <w:sz w:val="20"/>
          <w:szCs w:val="20"/>
        </w:rPr>
      </w:pPr>
      <w:r w:rsidRPr="00032223">
        <w:rPr>
          <w:rFonts w:ascii="Marianne" w:hAnsi="Marianne" w:cs="Times New Roman"/>
          <w:b/>
          <w:bCs/>
          <w:color w:val="000000" w:themeColor="text1"/>
          <w:sz w:val="20"/>
          <w:szCs w:val="20"/>
        </w:rPr>
        <w:t>72,8 %</w:t>
      </w:r>
      <w:r w:rsidRPr="00032223">
        <w:rPr>
          <w:rFonts w:ascii="Marianne" w:hAnsi="Marianne" w:cs="Times New Roman"/>
          <w:bCs/>
          <w:color w:val="000000" w:themeColor="text1"/>
          <w:sz w:val="20"/>
          <w:szCs w:val="20"/>
        </w:rPr>
        <w:t xml:space="preserve"> des répondants ont utilisé l’outil « comparateur de mobilité » (sur 2 427 répondants à cette question) :</w:t>
      </w:r>
    </w:p>
    <w:p w14:paraId="65ECC6CB" w14:textId="77777777" w:rsidR="00724DDC" w:rsidRPr="00032223" w:rsidRDefault="00724DDC" w:rsidP="00724DDC">
      <w:pPr>
        <w:spacing w:after="0"/>
        <w:ind w:right="270"/>
        <w:contextualSpacing/>
        <w:rPr>
          <w:rFonts w:ascii="Marianne" w:hAnsi="Marianne" w:cs="Times New Roman"/>
          <w:bCs/>
          <w:color w:val="000000" w:themeColor="text1"/>
          <w:sz w:val="20"/>
          <w:szCs w:val="20"/>
        </w:rPr>
      </w:pPr>
    </w:p>
    <w:p w14:paraId="47933CBA" w14:textId="77777777" w:rsidR="00724DDC" w:rsidRPr="00032223" w:rsidRDefault="00724DDC" w:rsidP="00671317">
      <w:pPr>
        <w:pStyle w:val="Paragraphedeliste"/>
        <w:numPr>
          <w:ilvl w:val="0"/>
          <w:numId w:val="18"/>
        </w:numPr>
        <w:spacing w:after="0"/>
        <w:ind w:right="270"/>
        <w:rPr>
          <w:rFonts w:ascii="Marianne" w:hAnsi="Marianne" w:cs="Times New Roman"/>
          <w:bCs/>
          <w:color w:val="000000" w:themeColor="text1"/>
          <w:sz w:val="20"/>
          <w:szCs w:val="20"/>
        </w:rPr>
      </w:pPr>
      <w:r w:rsidRPr="00032223">
        <w:rPr>
          <w:rFonts w:ascii="Marianne" w:hAnsi="Marianne" w:cs="Times New Roman"/>
          <w:b/>
          <w:bCs/>
          <w:color w:val="000000" w:themeColor="text1"/>
          <w:sz w:val="20"/>
          <w:szCs w:val="20"/>
        </w:rPr>
        <w:t>90,2 %</w:t>
      </w:r>
      <w:r w:rsidRPr="00032223">
        <w:rPr>
          <w:rFonts w:ascii="Marianne" w:hAnsi="Marianne" w:cs="Times New Roman"/>
          <w:bCs/>
          <w:color w:val="000000" w:themeColor="text1"/>
          <w:sz w:val="20"/>
          <w:szCs w:val="20"/>
        </w:rPr>
        <w:t xml:space="preserve"> des utilisateurs l’ont utilisé afin d’estimer les chances d’obtenir un territoire en simulant un barème (4,4% pour connaître le barème de sortie de leur département, 2,3% pour simuler plusieurs barèmes, 1,1% pour obtenir des informations sur les bonifications, 1,2 % pour disposer d’informations sur les départements accessibles et 0,8% pour disposer d’informations sur les règles et barèmes pour les mouvements intra départementaux).</w:t>
      </w:r>
    </w:p>
    <w:p w14:paraId="768D8362" w14:textId="77777777" w:rsidR="00724DDC" w:rsidRPr="00032223" w:rsidRDefault="00724DDC" w:rsidP="00724DDC">
      <w:pPr>
        <w:ind w:left="720"/>
        <w:contextualSpacing/>
        <w:rPr>
          <w:rFonts w:ascii="Marianne" w:hAnsi="Marianne" w:cs="Times New Roman"/>
          <w:bCs/>
          <w:color w:val="000000" w:themeColor="text1"/>
          <w:sz w:val="20"/>
          <w:szCs w:val="20"/>
        </w:rPr>
      </w:pPr>
    </w:p>
    <w:p w14:paraId="2DF6424F" w14:textId="77777777" w:rsidR="00724DDC" w:rsidRPr="00032223" w:rsidRDefault="00724DDC" w:rsidP="00671317">
      <w:pPr>
        <w:numPr>
          <w:ilvl w:val="1"/>
          <w:numId w:val="13"/>
        </w:numPr>
        <w:spacing w:after="0"/>
        <w:ind w:right="270"/>
        <w:contextualSpacing/>
        <w:rPr>
          <w:rFonts w:ascii="Marianne" w:hAnsi="Marianne" w:cs="Times New Roman"/>
          <w:bCs/>
          <w:color w:val="000000" w:themeColor="text1"/>
          <w:sz w:val="20"/>
          <w:szCs w:val="20"/>
        </w:rPr>
      </w:pPr>
      <w:r w:rsidRPr="00032223">
        <w:rPr>
          <w:rFonts w:ascii="Marianne" w:hAnsi="Marianne" w:cs="Times New Roman"/>
          <w:b/>
          <w:bCs/>
          <w:color w:val="000000" w:themeColor="text1"/>
          <w:sz w:val="20"/>
          <w:szCs w:val="20"/>
        </w:rPr>
        <w:t>64,5 %</w:t>
      </w:r>
      <w:r w:rsidRPr="00032223">
        <w:rPr>
          <w:rFonts w:ascii="Marianne" w:hAnsi="Marianne" w:cs="Times New Roman"/>
          <w:bCs/>
          <w:color w:val="000000" w:themeColor="text1"/>
          <w:sz w:val="20"/>
          <w:szCs w:val="20"/>
        </w:rPr>
        <w:t xml:space="preserve"> estiment que cet outil leur a permis de mieux appréhender leur projet de mobilité</w:t>
      </w:r>
    </w:p>
    <w:p w14:paraId="5B5AA657" w14:textId="77777777" w:rsidR="00724DDC" w:rsidRPr="00032223" w:rsidRDefault="00724DDC" w:rsidP="00724DDC">
      <w:pPr>
        <w:spacing w:after="0"/>
        <w:ind w:left="1440" w:right="270"/>
        <w:contextualSpacing/>
        <w:rPr>
          <w:rFonts w:ascii="Marianne" w:hAnsi="Marianne" w:cs="Times New Roman"/>
          <w:bCs/>
          <w:color w:val="000000" w:themeColor="text1"/>
          <w:sz w:val="20"/>
          <w:szCs w:val="20"/>
        </w:rPr>
      </w:pPr>
    </w:p>
    <w:p w14:paraId="3FAC490C" w14:textId="77777777" w:rsidR="00724DDC" w:rsidRPr="00032223" w:rsidRDefault="00724DDC" w:rsidP="00671317">
      <w:pPr>
        <w:numPr>
          <w:ilvl w:val="1"/>
          <w:numId w:val="13"/>
        </w:numPr>
        <w:spacing w:after="0"/>
        <w:ind w:right="270"/>
        <w:contextualSpacing/>
        <w:rPr>
          <w:rFonts w:ascii="Marianne" w:hAnsi="Marianne" w:cs="Times New Roman"/>
          <w:bCs/>
          <w:color w:val="000000" w:themeColor="text1"/>
          <w:sz w:val="20"/>
          <w:szCs w:val="20"/>
        </w:rPr>
      </w:pPr>
      <w:r w:rsidRPr="00032223">
        <w:rPr>
          <w:rFonts w:ascii="Marianne" w:hAnsi="Marianne" w:cs="Times New Roman"/>
          <w:b/>
          <w:bCs/>
          <w:color w:val="000000" w:themeColor="text1"/>
          <w:sz w:val="20"/>
          <w:szCs w:val="20"/>
        </w:rPr>
        <w:t>30,5%</w:t>
      </w:r>
      <w:r w:rsidRPr="00032223">
        <w:rPr>
          <w:rFonts w:ascii="Marianne" w:hAnsi="Marianne" w:cs="Times New Roman"/>
          <w:bCs/>
          <w:color w:val="000000" w:themeColor="text1"/>
          <w:sz w:val="20"/>
          <w:szCs w:val="20"/>
        </w:rPr>
        <w:t xml:space="preserve"> des répondants attribuent une note de 8/10 à cet outil. La note moyenne des utilisateurs est de 7,5/10.</w:t>
      </w:r>
    </w:p>
    <w:p w14:paraId="433AD4F1" w14:textId="4E92E5C8" w:rsidR="00724DDC" w:rsidRPr="00032223" w:rsidRDefault="00A003A7" w:rsidP="00724DDC">
      <w:pPr>
        <w:keepNext/>
        <w:keepLines/>
        <w:spacing w:before="200" w:after="240"/>
        <w:outlineLvl w:val="4"/>
        <w:rPr>
          <w:rFonts w:ascii="Marianne" w:eastAsiaTheme="majorEastAsia" w:hAnsi="Marianne" w:cstheme="majorBidi"/>
          <w:color w:val="000000" w:themeColor="text1"/>
          <w:sz w:val="20"/>
          <w:szCs w:val="20"/>
        </w:rPr>
      </w:pPr>
      <w:r>
        <w:rPr>
          <w:rFonts w:ascii="Marianne" w:eastAsiaTheme="majorEastAsia" w:hAnsi="Marianne" w:cstheme="majorBidi"/>
          <w:sz w:val="20"/>
          <w:szCs w:val="20"/>
        </w:rPr>
        <w:t>On peut donc noter que</w:t>
      </w:r>
      <w:r w:rsidR="00724DDC" w:rsidRPr="00032223">
        <w:rPr>
          <w:rFonts w:ascii="Marianne" w:eastAsiaTheme="majorEastAsia" w:hAnsi="Marianne" w:cstheme="majorBidi"/>
          <w:sz w:val="20"/>
          <w:szCs w:val="20"/>
        </w:rPr>
        <w:t xml:space="preserve"> près de 9 appelants sur 10 </w:t>
      </w:r>
      <w:r w:rsidR="004B18CA" w:rsidRPr="00032223">
        <w:rPr>
          <w:rFonts w:ascii="Marianne" w:eastAsiaTheme="majorEastAsia" w:hAnsi="Marianne" w:cstheme="majorBidi"/>
          <w:sz w:val="20"/>
          <w:szCs w:val="20"/>
        </w:rPr>
        <w:t xml:space="preserve">se disent </w:t>
      </w:r>
      <w:r w:rsidR="00724DDC" w:rsidRPr="00032223">
        <w:rPr>
          <w:rFonts w:ascii="Marianne" w:eastAsiaTheme="majorEastAsia" w:hAnsi="Marianne" w:cstheme="majorBidi"/>
          <w:sz w:val="20"/>
          <w:szCs w:val="20"/>
        </w:rPr>
        <w:t>très satisfaits ou satisfaits des renseignements / conseils pris auprès de la cellule infomobilité. Leur projet de mobilité a ainsi été mieux appréhendé. 9 agents sur 10 sont également satisfaits par les horaire</w:t>
      </w:r>
      <w:r w:rsidR="009100B5" w:rsidRPr="00032223">
        <w:rPr>
          <w:rFonts w:ascii="Marianne" w:eastAsiaTheme="majorEastAsia" w:hAnsi="Marianne" w:cstheme="majorBidi"/>
          <w:sz w:val="20"/>
          <w:szCs w:val="20"/>
        </w:rPr>
        <w:t>s</w:t>
      </w:r>
      <w:r w:rsidR="00724DDC" w:rsidRPr="00032223">
        <w:rPr>
          <w:rFonts w:ascii="Marianne" w:eastAsiaTheme="majorEastAsia" w:hAnsi="Marianne" w:cstheme="majorBidi"/>
          <w:color w:val="000000" w:themeColor="text1"/>
          <w:sz w:val="20"/>
          <w:szCs w:val="20"/>
        </w:rPr>
        <w:t xml:space="preserve"> d’ouverture de la plateforme.</w:t>
      </w:r>
    </w:p>
    <w:p w14:paraId="53D95DF8" w14:textId="77777777" w:rsidR="00724DDC" w:rsidRPr="00032223" w:rsidRDefault="00724DDC" w:rsidP="00724DDC">
      <w:pPr>
        <w:pStyle w:val="Titre4"/>
        <w:ind w:left="2280"/>
        <w:rPr>
          <w:rFonts w:ascii="Marianne" w:hAnsi="Marianne"/>
          <w:sz w:val="20"/>
          <w:szCs w:val="20"/>
        </w:rPr>
      </w:pPr>
      <w:bookmarkStart w:id="30" w:name="_Toc63779965"/>
      <w:bookmarkEnd w:id="29"/>
      <w:r w:rsidRPr="00032223">
        <w:rPr>
          <w:rFonts w:ascii="Marianne" w:hAnsi="Marianne"/>
          <w:sz w:val="20"/>
          <w:szCs w:val="20"/>
        </w:rPr>
        <w:t xml:space="preserve">Le bilan du mouvement intra-départemental </w:t>
      </w:r>
      <w:bookmarkEnd w:id="30"/>
    </w:p>
    <w:p w14:paraId="54F6D4B9" w14:textId="77777777" w:rsidR="00724DDC" w:rsidRPr="00032223" w:rsidRDefault="00724DDC" w:rsidP="00724DDC">
      <w:pPr>
        <w:spacing w:after="0"/>
        <w:rPr>
          <w:rFonts w:ascii="Marianne" w:hAnsi="Marianne"/>
          <w:sz w:val="20"/>
          <w:szCs w:val="20"/>
        </w:rPr>
      </w:pPr>
    </w:p>
    <w:p w14:paraId="1C4BB10C" w14:textId="77777777" w:rsidR="00724DDC" w:rsidRPr="00032223" w:rsidRDefault="00724DDC" w:rsidP="00724DDC">
      <w:pPr>
        <w:rPr>
          <w:rFonts w:ascii="Marianne" w:hAnsi="Marianne"/>
          <w:sz w:val="20"/>
          <w:szCs w:val="20"/>
        </w:rPr>
      </w:pPr>
      <w:r w:rsidRPr="00032223">
        <w:rPr>
          <w:rFonts w:ascii="Marianne" w:hAnsi="Marianne"/>
          <w:sz w:val="20"/>
          <w:szCs w:val="20"/>
        </w:rPr>
        <w:t xml:space="preserve">Au plan national, sur les 357 130 enseignants du premier degré public répertoriés dans le SIRH en amont du mouvement 2023 (contre 361 403 en 2022), le nombre total de demandes de participation aux mouvement départementaux s’élève à 90 345 candidats répartis entre 101 départements soit 25,30% des personnels (contre 92 502 soit 25,58% en 2022) et une moyenne de 894 candidats par département (contre 915 en 2022). </w:t>
      </w:r>
    </w:p>
    <w:p w14:paraId="1ED3EC28" w14:textId="77777777" w:rsidR="00724DDC" w:rsidRPr="00032223" w:rsidRDefault="00724DDC" w:rsidP="00724DDC">
      <w:pPr>
        <w:rPr>
          <w:rFonts w:ascii="Marianne" w:hAnsi="Marianne"/>
          <w:sz w:val="20"/>
          <w:szCs w:val="20"/>
        </w:rPr>
      </w:pPr>
      <w:r w:rsidRPr="00032223">
        <w:rPr>
          <w:rFonts w:ascii="Marianne" w:hAnsi="Marianne"/>
          <w:sz w:val="20"/>
          <w:szCs w:val="20"/>
        </w:rPr>
        <w:lastRenderedPageBreak/>
        <w:t>Les taux de participation sont variables d’un département à l’autre et sont fonction d’une part du nombre de participants obligations (PO) dont principalement les stagiaires futurs néo-titulaires et d’autre part du nombre de participants non obligatoires (PNO) souhaitant une mobilité au sein du département.</w:t>
      </w:r>
    </w:p>
    <w:p w14:paraId="4317895B" w14:textId="77777777" w:rsidR="00724DDC" w:rsidRPr="00032223" w:rsidRDefault="00724DDC" w:rsidP="00724DDC">
      <w:pPr>
        <w:rPr>
          <w:rFonts w:ascii="Marianne" w:hAnsi="Marianne"/>
          <w:sz w:val="20"/>
          <w:szCs w:val="20"/>
        </w:rPr>
      </w:pPr>
      <w:r w:rsidRPr="00032223">
        <w:rPr>
          <w:rFonts w:ascii="Marianne" w:hAnsi="Marianne"/>
          <w:sz w:val="20"/>
          <w:szCs w:val="20"/>
        </w:rPr>
        <w:t>Les participants étaient répartis comme suit :</w:t>
      </w:r>
    </w:p>
    <w:p w14:paraId="78FD4531" w14:textId="77777777" w:rsidR="00724DDC" w:rsidRPr="00032223" w:rsidRDefault="00724DDC" w:rsidP="00671317">
      <w:pPr>
        <w:pStyle w:val="Paragraphedeliste"/>
        <w:numPr>
          <w:ilvl w:val="0"/>
          <w:numId w:val="26"/>
        </w:numPr>
        <w:rPr>
          <w:rFonts w:ascii="Marianne" w:hAnsi="Marianne"/>
          <w:sz w:val="20"/>
          <w:szCs w:val="20"/>
        </w:rPr>
      </w:pPr>
      <w:r w:rsidRPr="00032223">
        <w:rPr>
          <w:rFonts w:ascii="Marianne" w:hAnsi="Marianne"/>
          <w:sz w:val="20"/>
          <w:szCs w:val="20"/>
        </w:rPr>
        <w:t>les participants obligatoires : 33 650 soit 37% des candidats (contre 35 672 soit 39% en 2022),</w:t>
      </w:r>
    </w:p>
    <w:p w14:paraId="2754608A" w14:textId="77777777" w:rsidR="00724DDC" w:rsidRPr="00032223" w:rsidRDefault="00724DDC" w:rsidP="00671317">
      <w:pPr>
        <w:numPr>
          <w:ilvl w:val="0"/>
          <w:numId w:val="26"/>
        </w:numPr>
        <w:contextualSpacing/>
        <w:rPr>
          <w:rFonts w:ascii="Marianne" w:hAnsi="Marianne"/>
          <w:sz w:val="20"/>
          <w:szCs w:val="20"/>
        </w:rPr>
      </w:pPr>
      <w:r w:rsidRPr="00032223">
        <w:rPr>
          <w:rFonts w:ascii="Marianne" w:hAnsi="Marianne"/>
          <w:sz w:val="20"/>
          <w:szCs w:val="20"/>
        </w:rPr>
        <w:t xml:space="preserve">les participants non obligatoires : 56 695 soit 63% des candidats (contre 56 830 soit 61% en 2022). </w:t>
      </w:r>
    </w:p>
    <w:p w14:paraId="6B084BCC" w14:textId="6932F2E2" w:rsidR="00724DDC" w:rsidRPr="00032223" w:rsidRDefault="00724DDC" w:rsidP="00671317">
      <w:pPr>
        <w:pStyle w:val="Paragraphedeliste"/>
        <w:numPr>
          <w:ilvl w:val="0"/>
          <w:numId w:val="35"/>
        </w:numPr>
        <w:spacing w:after="0"/>
        <w:rPr>
          <w:rFonts w:ascii="Marianne" w:hAnsi="Marianne"/>
          <w:sz w:val="20"/>
          <w:szCs w:val="20"/>
        </w:rPr>
      </w:pPr>
      <w:r w:rsidRPr="00032223">
        <w:rPr>
          <w:rFonts w:ascii="Marianne" w:hAnsi="Marianne"/>
          <w:sz w:val="20"/>
          <w:szCs w:val="20"/>
        </w:rPr>
        <w:t>Les 10 départements avec le plus grand nombre</w:t>
      </w:r>
      <w:r w:rsidR="00706450" w:rsidRPr="00032223">
        <w:rPr>
          <w:rFonts w:ascii="Marianne" w:hAnsi="Marianne"/>
          <w:sz w:val="20"/>
          <w:szCs w:val="20"/>
        </w:rPr>
        <w:t xml:space="preserve"> total</w:t>
      </w:r>
      <w:r w:rsidRPr="00032223">
        <w:rPr>
          <w:rFonts w:ascii="Marianne" w:hAnsi="Marianne"/>
          <w:sz w:val="20"/>
          <w:szCs w:val="20"/>
        </w:rPr>
        <w:t xml:space="preserve"> de participants sont : </w:t>
      </w:r>
    </w:p>
    <w:tbl>
      <w:tblPr>
        <w:tblW w:w="8789" w:type="dxa"/>
        <w:tblInd w:w="279" w:type="dxa"/>
        <w:tblCellMar>
          <w:left w:w="70" w:type="dxa"/>
          <w:right w:w="70" w:type="dxa"/>
        </w:tblCellMar>
        <w:tblLook w:val="04A0" w:firstRow="1" w:lastRow="0" w:firstColumn="1" w:lastColumn="0" w:noHBand="0" w:noVBand="1"/>
      </w:tblPr>
      <w:tblGrid>
        <w:gridCol w:w="662"/>
        <w:gridCol w:w="2220"/>
        <w:gridCol w:w="980"/>
        <w:gridCol w:w="1307"/>
        <w:gridCol w:w="1540"/>
        <w:gridCol w:w="1317"/>
        <w:gridCol w:w="763"/>
      </w:tblGrid>
      <w:tr w:rsidR="00724DDC" w:rsidRPr="0051225E" w14:paraId="50573C59" w14:textId="77777777" w:rsidTr="00724DDC">
        <w:trPr>
          <w:trHeight w:val="735"/>
        </w:trPr>
        <w:tc>
          <w:tcPr>
            <w:tcW w:w="620" w:type="dxa"/>
            <w:tcBorders>
              <w:top w:val="single" w:sz="4" w:space="0" w:color="auto"/>
              <w:left w:val="single" w:sz="4" w:space="0" w:color="auto"/>
              <w:bottom w:val="nil"/>
              <w:right w:val="single" w:sz="4" w:space="0" w:color="auto"/>
            </w:tcBorders>
            <w:shd w:val="clear" w:color="000000" w:fill="D9D9D9"/>
            <w:vAlign w:val="center"/>
            <w:hideMark/>
          </w:tcPr>
          <w:p w14:paraId="3850BDC2" w14:textId="77777777" w:rsidR="00724DDC" w:rsidRPr="0051225E" w:rsidRDefault="00724DDC" w:rsidP="00724DDC">
            <w:pPr>
              <w:spacing w:after="0" w:line="240" w:lineRule="auto"/>
              <w:jc w:val="center"/>
              <w:rPr>
                <w:rFonts w:ascii="Marianne" w:eastAsia="Times New Roman" w:hAnsi="Marianne" w:cs="Times New Roman"/>
                <w:b/>
                <w:bCs/>
                <w:sz w:val="20"/>
                <w:szCs w:val="20"/>
                <w:lang w:eastAsia="fr-FR"/>
              </w:rPr>
            </w:pPr>
            <w:r w:rsidRPr="0051225E">
              <w:rPr>
                <w:rFonts w:ascii="Marianne" w:eastAsia="Times New Roman" w:hAnsi="Marianne" w:cs="Times New Roman"/>
                <w:b/>
                <w:bCs/>
                <w:sz w:val="20"/>
                <w:szCs w:val="20"/>
                <w:lang w:eastAsia="fr-FR"/>
              </w:rPr>
              <w:t>Code dpt</w:t>
            </w:r>
          </w:p>
        </w:tc>
        <w:tc>
          <w:tcPr>
            <w:tcW w:w="2220" w:type="dxa"/>
            <w:tcBorders>
              <w:top w:val="single" w:sz="4" w:space="0" w:color="auto"/>
              <w:left w:val="nil"/>
              <w:bottom w:val="nil"/>
              <w:right w:val="single" w:sz="4" w:space="0" w:color="auto"/>
            </w:tcBorders>
            <w:shd w:val="clear" w:color="000000" w:fill="D9D9D9"/>
            <w:noWrap/>
            <w:vAlign w:val="center"/>
            <w:hideMark/>
          </w:tcPr>
          <w:p w14:paraId="0C8C7DA4" w14:textId="77777777" w:rsidR="00724DDC" w:rsidRPr="0051225E" w:rsidRDefault="00724DDC" w:rsidP="00724DDC">
            <w:pPr>
              <w:spacing w:after="0" w:line="240" w:lineRule="auto"/>
              <w:jc w:val="center"/>
              <w:rPr>
                <w:rFonts w:ascii="Marianne" w:eastAsia="Times New Roman" w:hAnsi="Marianne" w:cs="Times New Roman"/>
                <w:b/>
                <w:bCs/>
                <w:sz w:val="20"/>
                <w:szCs w:val="20"/>
                <w:lang w:eastAsia="fr-FR"/>
              </w:rPr>
            </w:pPr>
            <w:r w:rsidRPr="0051225E">
              <w:rPr>
                <w:rFonts w:ascii="Marianne" w:eastAsia="Times New Roman" w:hAnsi="Marianne" w:cs="Times New Roman"/>
                <w:b/>
                <w:bCs/>
                <w:sz w:val="20"/>
                <w:szCs w:val="20"/>
                <w:lang w:eastAsia="fr-FR"/>
              </w:rPr>
              <w:t>Département</w:t>
            </w:r>
          </w:p>
        </w:tc>
        <w:tc>
          <w:tcPr>
            <w:tcW w:w="980" w:type="dxa"/>
            <w:tcBorders>
              <w:top w:val="single" w:sz="4" w:space="0" w:color="auto"/>
              <w:left w:val="nil"/>
              <w:bottom w:val="single" w:sz="4" w:space="0" w:color="auto"/>
              <w:right w:val="single" w:sz="4" w:space="0" w:color="auto"/>
            </w:tcBorders>
            <w:shd w:val="clear" w:color="FFFFFF" w:fill="D9D9D9"/>
            <w:vAlign w:val="center"/>
            <w:hideMark/>
          </w:tcPr>
          <w:p w14:paraId="04BCBEF8" w14:textId="77777777" w:rsidR="00724DDC" w:rsidRPr="0051225E" w:rsidRDefault="00724DDC" w:rsidP="00724DDC">
            <w:pPr>
              <w:spacing w:after="0" w:line="240" w:lineRule="auto"/>
              <w:jc w:val="center"/>
              <w:rPr>
                <w:rFonts w:ascii="Marianne" w:eastAsia="Times New Roman" w:hAnsi="Marianne" w:cs="Times New Roman"/>
                <w:b/>
                <w:bCs/>
                <w:sz w:val="20"/>
                <w:szCs w:val="20"/>
                <w:lang w:eastAsia="fr-FR"/>
              </w:rPr>
            </w:pPr>
            <w:r w:rsidRPr="0051225E">
              <w:rPr>
                <w:rFonts w:ascii="Marianne" w:eastAsia="Times New Roman" w:hAnsi="Marianne" w:cs="Times New Roman"/>
                <w:b/>
                <w:bCs/>
                <w:sz w:val="20"/>
                <w:szCs w:val="20"/>
                <w:lang w:eastAsia="fr-FR"/>
              </w:rPr>
              <w:t xml:space="preserve">Agents </w:t>
            </w:r>
          </w:p>
        </w:tc>
        <w:tc>
          <w:tcPr>
            <w:tcW w:w="1200" w:type="dxa"/>
            <w:tcBorders>
              <w:top w:val="single" w:sz="4" w:space="0" w:color="auto"/>
              <w:left w:val="nil"/>
              <w:bottom w:val="nil"/>
              <w:right w:val="single" w:sz="4" w:space="0" w:color="auto"/>
            </w:tcBorders>
            <w:shd w:val="clear" w:color="000000" w:fill="D9D9D9"/>
            <w:vAlign w:val="center"/>
            <w:hideMark/>
          </w:tcPr>
          <w:p w14:paraId="57F6E105" w14:textId="77777777" w:rsidR="00724DDC" w:rsidRPr="0051225E" w:rsidRDefault="00724DDC" w:rsidP="00724DDC">
            <w:pPr>
              <w:spacing w:after="0" w:line="240" w:lineRule="auto"/>
              <w:jc w:val="center"/>
              <w:rPr>
                <w:rFonts w:ascii="Marianne" w:eastAsia="Times New Roman" w:hAnsi="Marianne" w:cs="Times New Roman"/>
                <w:b/>
                <w:bCs/>
                <w:color w:val="000000"/>
                <w:sz w:val="20"/>
                <w:szCs w:val="20"/>
                <w:lang w:eastAsia="fr-FR"/>
              </w:rPr>
            </w:pPr>
            <w:r w:rsidRPr="0051225E">
              <w:rPr>
                <w:rFonts w:ascii="Marianne" w:eastAsia="Times New Roman" w:hAnsi="Marianne" w:cs="Times New Roman"/>
                <w:b/>
                <w:bCs/>
                <w:color w:val="000000"/>
                <w:sz w:val="20"/>
                <w:szCs w:val="20"/>
                <w:lang w:eastAsia="fr-FR"/>
              </w:rPr>
              <w:t xml:space="preserve">Participants obligatoires </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14:paraId="35236E1C" w14:textId="77777777" w:rsidR="00724DDC" w:rsidRPr="0051225E" w:rsidRDefault="00724DDC" w:rsidP="00724DDC">
            <w:pPr>
              <w:spacing w:after="0" w:line="240" w:lineRule="auto"/>
              <w:jc w:val="center"/>
              <w:rPr>
                <w:rFonts w:ascii="Marianne" w:eastAsia="Times New Roman" w:hAnsi="Marianne" w:cs="Times New Roman"/>
                <w:b/>
                <w:bCs/>
                <w:color w:val="000000"/>
                <w:sz w:val="20"/>
                <w:szCs w:val="20"/>
                <w:lang w:eastAsia="fr-FR"/>
              </w:rPr>
            </w:pPr>
            <w:r w:rsidRPr="0051225E">
              <w:rPr>
                <w:rFonts w:ascii="Marianne" w:eastAsia="Times New Roman" w:hAnsi="Marianne" w:cs="Times New Roman"/>
                <w:b/>
                <w:bCs/>
                <w:color w:val="000000"/>
                <w:sz w:val="20"/>
                <w:szCs w:val="20"/>
                <w:lang w:eastAsia="fr-FR"/>
              </w:rPr>
              <w:t xml:space="preserve">Participants </w:t>
            </w:r>
            <w:r w:rsidRPr="0051225E">
              <w:rPr>
                <w:rFonts w:ascii="Marianne" w:eastAsia="Times New Roman" w:hAnsi="Marianne" w:cs="Times New Roman"/>
                <w:b/>
                <w:bCs/>
                <w:color w:val="000000"/>
                <w:sz w:val="20"/>
                <w:szCs w:val="20"/>
                <w:lang w:eastAsia="fr-FR"/>
              </w:rPr>
              <w:br/>
              <w:t>non obligatoires</w:t>
            </w:r>
          </w:p>
        </w:tc>
        <w:tc>
          <w:tcPr>
            <w:tcW w:w="1198" w:type="dxa"/>
            <w:tcBorders>
              <w:top w:val="single" w:sz="4" w:space="0" w:color="auto"/>
              <w:left w:val="nil"/>
              <w:bottom w:val="nil"/>
              <w:right w:val="single" w:sz="4" w:space="0" w:color="auto"/>
            </w:tcBorders>
            <w:shd w:val="clear" w:color="auto" w:fill="FFFF00"/>
            <w:vAlign w:val="center"/>
            <w:hideMark/>
          </w:tcPr>
          <w:p w14:paraId="2B43F43A" w14:textId="77777777" w:rsidR="00724DDC" w:rsidRPr="0051225E" w:rsidRDefault="00724DDC" w:rsidP="00724DDC">
            <w:pPr>
              <w:spacing w:after="0" w:line="240" w:lineRule="auto"/>
              <w:jc w:val="center"/>
              <w:rPr>
                <w:rFonts w:ascii="Marianne" w:eastAsia="Times New Roman" w:hAnsi="Marianne" w:cs="Times New Roman"/>
                <w:b/>
                <w:bCs/>
                <w:color w:val="000000"/>
                <w:sz w:val="20"/>
                <w:szCs w:val="20"/>
                <w:lang w:eastAsia="fr-FR"/>
              </w:rPr>
            </w:pPr>
            <w:r w:rsidRPr="0051225E">
              <w:rPr>
                <w:rFonts w:ascii="Marianne" w:eastAsia="Times New Roman" w:hAnsi="Marianne" w:cs="Times New Roman"/>
                <w:b/>
                <w:bCs/>
                <w:color w:val="000000"/>
                <w:sz w:val="20"/>
                <w:szCs w:val="20"/>
                <w:lang w:eastAsia="fr-FR"/>
              </w:rPr>
              <w:t>TOTAL participants</w:t>
            </w:r>
          </w:p>
        </w:tc>
        <w:tc>
          <w:tcPr>
            <w:tcW w:w="1031" w:type="dxa"/>
            <w:tcBorders>
              <w:top w:val="single" w:sz="4" w:space="0" w:color="auto"/>
              <w:left w:val="nil"/>
              <w:bottom w:val="single" w:sz="4" w:space="0" w:color="auto"/>
              <w:right w:val="single" w:sz="4" w:space="0" w:color="auto"/>
            </w:tcBorders>
            <w:shd w:val="clear" w:color="000000" w:fill="D9D9D9"/>
            <w:vAlign w:val="center"/>
            <w:hideMark/>
          </w:tcPr>
          <w:p w14:paraId="68FD168E" w14:textId="77777777" w:rsidR="00724DDC" w:rsidRPr="0051225E" w:rsidRDefault="00724DDC" w:rsidP="00724DDC">
            <w:pPr>
              <w:spacing w:after="0" w:line="240" w:lineRule="auto"/>
              <w:jc w:val="center"/>
              <w:rPr>
                <w:rFonts w:ascii="Marianne" w:eastAsia="Times New Roman" w:hAnsi="Marianne" w:cs="Times New Roman"/>
                <w:b/>
                <w:bCs/>
                <w:color w:val="000000"/>
                <w:sz w:val="20"/>
                <w:szCs w:val="20"/>
                <w:lang w:eastAsia="fr-FR"/>
              </w:rPr>
            </w:pPr>
            <w:r w:rsidRPr="0051225E">
              <w:rPr>
                <w:rFonts w:ascii="Marianne" w:eastAsia="Times New Roman" w:hAnsi="Marianne" w:cs="Times New Roman"/>
                <w:b/>
                <w:bCs/>
                <w:color w:val="000000"/>
                <w:sz w:val="20"/>
                <w:szCs w:val="20"/>
                <w:lang w:eastAsia="fr-FR"/>
              </w:rPr>
              <w:t>% </w:t>
            </w:r>
          </w:p>
        </w:tc>
      </w:tr>
      <w:tr w:rsidR="00724DDC" w:rsidRPr="0051225E" w14:paraId="569D4E23" w14:textId="77777777" w:rsidTr="00724DDC">
        <w:trPr>
          <w:trHeight w:val="255"/>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2F85A"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059</w:t>
            </w:r>
          </w:p>
        </w:tc>
        <w:tc>
          <w:tcPr>
            <w:tcW w:w="2220" w:type="dxa"/>
            <w:tcBorders>
              <w:top w:val="single" w:sz="4" w:space="0" w:color="auto"/>
              <w:left w:val="nil"/>
              <w:bottom w:val="single" w:sz="4" w:space="0" w:color="auto"/>
              <w:right w:val="single" w:sz="4" w:space="0" w:color="auto"/>
            </w:tcBorders>
            <w:shd w:val="clear" w:color="auto" w:fill="auto"/>
            <w:noWrap/>
            <w:vAlign w:val="center"/>
            <w:hideMark/>
          </w:tcPr>
          <w:p w14:paraId="15EE5C41"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NORD                                    </w:t>
            </w:r>
          </w:p>
        </w:tc>
        <w:tc>
          <w:tcPr>
            <w:tcW w:w="980" w:type="dxa"/>
            <w:tcBorders>
              <w:top w:val="nil"/>
              <w:left w:val="nil"/>
              <w:bottom w:val="single" w:sz="4" w:space="0" w:color="auto"/>
              <w:right w:val="single" w:sz="4" w:space="0" w:color="auto"/>
            </w:tcBorders>
            <w:shd w:val="clear" w:color="FFFFFF" w:fill="FFFFFF"/>
            <w:noWrap/>
            <w:vAlign w:val="center"/>
            <w:hideMark/>
          </w:tcPr>
          <w:p w14:paraId="7455EEFE"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14264</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FBE8E1F"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1181</w:t>
            </w:r>
          </w:p>
        </w:tc>
        <w:tc>
          <w:tcPr>
            <w:tcW w:w="1540" w:type="dxa"/>
            <w:tcBorders>
              <w:top w:val="nil"/>
              <w:left w:val="nil"/>
              <w:bottom w:val="single" w:sz="4" w:space="0" w:color="auto"/>
              <w:right w:val="single" w:sz="4" w:space="0" w:color="auto"/>
            </w:tcBorders>
            <w:shd w:val="clear" w:color="auto" w:fill="auto"/>
            <w:noWrap/>
            <w:vAlign w:val="center"/>
            <w:hideMark/>
          </w:tcPr>
          <w:p w14:paraId="6C5EFAE0"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2225</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14:paraId="12CB4562"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3406</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18A8F"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23,9%</w:t>
            </w:r>
          </w:p>
        </w:tc>
      </w:tr>
      <w:tr w:rsidR="00724DDC" w:rsidRPr="0051225E" w14:paraId="5E433861"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CB8BC6"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013</w:t>
            </w:r>
          </w:p>
        </w:tc>
        <w:tc>
          <w:tcPr>
            <w:tcW w:w="2220" w:type="dxa"/>
            <w:tcBorders>
              <w:top w:val="nil"/>
              <w:left w:val="nil"/>
              <w:bottom w:val="single" w:sz="4" w:space="0" w:color="auto"/>
              <w:right w:val="single" w:sz="4" w:space="0" w:color="auto"/>
            </w:tcBorders>
            <w:shd w:val="clear" w:color="auto" w:fill="auto"/>
            <w:noWrap/>
            <w:vAlign w:val="center"/>
            <w:hideMark/>
          </w:tcPr>
          <w:p w14:paraId="7ABE1CD1"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BOUCHES-DU-RHONE                        </w:t>
            </w:r>
          </w:p>
        </w:tc>
        <w:tc>
          <w:tcPr>
            <w:tcW w:w="980" w:type="dxa"/>
            <w:tcBorders>
              <w:top w:val="nil"/>
              <w:left w:val="nil"/>
              <w:bottom w:val="single" w:sz="4" w:space="0" w:color="auto"/>
              <w:right w:val="single" w:sz="4" w:space="0" w:color="auto"/>
            </w:tcBorders>
            <w:shd w:val="clear" w:color="FFFFFF" w:fill="FFFFFF"/>
            <w:noWrap/>
            <w:vAlign w:val="center"/>
            <w:hideMark/>
          </w:tcPr>
          <w:p w14:paraId="6A6481B9"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11219</w:t>
            </w:r>
          </w:p>
        </w:tc>
        <w:tc>
          <w:tcPr>
            <w:tcW w:w="1200" w:type="dxa"/>
            <w:tcBorders>
              <w:top w:val="nil"/>
              <w:left w:val="nil"/>
              <w:bottom w:val="single" w:sz="4" w:space="0" w:color="auto"/>
              <w:right w:val="single" w:sz="4" w:space="0" w:color="auto"/>
            </w:tcBorders>
            <w:shd w:val="clear" w:color="auto" w:fill="auto"/>
            <w:noWrap/>
            <w:vAlign w:val="center"/>
            <w:hideMark/>
          </w:tcPr>
          <w:p w14:paraId="2CD18387"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994</w:t>
            </w:r>
          </w:p>
        </w:tc>
        <w:tc>
          <w:tcPr>
            <w:tcW w:w="1540" w:type="dxa"/>
            <w:tcBorders>
              <w:top w:val="nil"/>
              <w:left w:val="nil"/>
              <w:bottom w:val="single" w:sz="4" w:space="0" w:color="auto"/>
              <w:right w:val="single" w:sz="4" w:space="0" w:color="auto"/>
            </w:tcBorders>
            <w:shd w:val="clear" w:color="auto" w:fill="auto"/>
            <w:noWrap/>
            <w:vAlign w:val="center"/>
            <w:hideMark/>
          </w:tcPr>
          <w:p w14:paraId="7CAFAC67"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2193</w:t>
            </w:r>
          </w:p>
        </w:tc>
        <w:tc>
          <w:tcPr>
            <w:tcW w:w="1198" w:type="dxa"/>
            <w:tcBorders>
              <w:top w:val="nil"/>
              <w:left w:val="nil"/>
              <w:bottom w:val="single" w:sz="4" w:space="0" w:color="auto"/>
              <w:right w:val="single" w:sz="4" w:space="0" w:color="auto"/>
            </w:tcBorders>
            <w:shd w:val="clear" w:color="auto" w:fill="auto"/>
            <w:vAlign w:val="center"/>
            <w:hideMark/>
          </w:tcPr>
          <w:p w14:paraId="7A75EDDD"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3187</w:t>
            </w:r>
          </w:p>
        </w:tc>
        <w:tc>
          <w:tcPr>
            <w:tcW w:w="1031" w:type="dxa"/>
            <w:tcBorders>
              <w:top w:val="nil"/>
              <w:left w:val="single" w:sz="4" w:space="0" w:color="auto"/>
              <w:bottom w:val="single" w:sz="4" w:space="0" w:color="auto"/>
              <w:right w:val="single" w:sz="4" w:space="0" w:color="auto"/>
            </w:tcBorders>
            <w:shd w:val="clear" w:color="auto" w:fill="auto"/>
            <w:vAlign w:val="center"/>
            <w:hideMark/>
          </w:tcPr>
          <w:p w14:paraId="193340A2"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28,4%</w:t>
            </w:r>
          </w:p>
        </w:tc>
      </w:tr>
      <w:tr w:rsidR="00724DDC" w:rsidRPr="0051225E" w14:paraId="768FAB3E"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D6BD8D"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093</w:t>
            </w:r>
          </w:p>
        </w:tc>
        <w:tc>
          <w:tcPr>
            <w:tcW w:w="2220" w:type="dxa"/>
            <w:tcBorders>
              <w:top w:val="nil"/>
              <w:left w:val="nil"/>
              <w:bottom w:val="single" w:sz="4" w:space="0" w:color="auto"/>
              <w:right w:val="single" w:sz="4" w:space="0" w:color="auto"/>
            </w:tcBorders>
            <w:shd w:val="clear" w:color="auto" w:fill="auto"/>
            <w:noWrap/>
            <w:vAlign w:val="center"/>
            <w:hideMark/>
          </w:tcPr>
          <w:p w14:paraId="70329BAB"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SEINE-SAINT-DENIS                       </w:t>
            </w:r>
          </w:p>
        </w:tc>
        <w:tc>
          <w:tcPr>
            <w:tcW w:w="980" w:type="dxa"/>
            <w:tcBorders>
              <w:top w:val="nil"/>
              <w:left w:val="nil"/>
              <w:bottom w:val="single" w:sz="4" w:space="0" w:color="auto"/>
              <w:right w:val="single" w:sz="4" w:space="0" w:color="auto"/>
            </w:tcBorders>
            <w:shd w:val="clear" w:color="FFFFFF" w:fill="FFFFFF"/>
            <w:noWrap/>
            <w:vAlign w:val="center"/>
            <w:hideMark/>
          </w:tcPr>
          <w:p w14:paraId="608AD9F8"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12208</w:t>
            </w:r>
          </w:p>
        </w:tc>
        <w:tc>
          <w:tcPr>
            <w:tcW w:w="1200" w:type="dxa"/>
            <w:tcBorders>
              <w:top w:val="nil"/>
              <w:left w:val="nil"/>
              <w:bottom w:val="single" w:sz="4" w:space="0" w:color="auto"/>
              <w:right w:val="single" w:sz="4" w:space="0" w:color="auto"/>
            </w:tcBorders>
            <w:shd w:val="clear" w:color="auto" w:fill="auto"/>
            <w:noWrap/>
            <w:vAlign w:val="center"/>
            <w:hideMark/>
          </w:tcPr>
          <w:p w14:paraId="49D8D9D5"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1050</w:t>
            </w:r>
          </w:p>
        </w:tc>
        <w:tc>
          <w:tcPr>
            <w:tcW w:w="1540" w:type="dxa"/>
            <w:tcBorders>
              <w:top w:val="nil"/>
              <w:left w:val="nil"/>
              <w:bottom w:val="single" w:sz="4" w:space="0" w:color="auto"/>
              <w:right w:val="single" w:sz="4" w:space="0" w:color="auto"/>
            </w:tcBorders>
            <w:shd w:val="clear" w:color="auto" w:fill="auto"/>
            <w:noWrap/>
            <w:vAlign w:val="center"/>
            <w:hideMark/>
          </w:tcPr>
          <w:p w14:paraId="1F2998F2"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1892</w:t>
            </w:r>
          </w:p>
        </w:tc>
        <w:tc>
          <w:tcPr>
            <w:tcW w:w="1198" w:type="dxa"/>
            <w:tcBorders>
              <w:top w:val="nil"/>
              <w:left w:val="nil"/>
              <w:bottom w:val="single" w:sz="4" w:space="0" w:color="auto"/>
              <w:right w:val="single" w:sz="4" w:space="0" w:color="auto"/>
            </w:tcBorders>
            <w:shd w:val="clear" w:color="auto" w:fill="auto"/>
            <w:vAlign w:val="center"/>
            <w:hideMark/>
          </w:tcPr>
          <w:p w14:paraId="19DD4A37"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2942</w:t>
            </w:r>
          </w:p>
        </w:tc>
        <w:tc>
          <w:tcPr>
            <w:tcW w:w="1031" w:type="dxa"/>
            <w:tcBorders>
              <w:top w:val="nil"/>
              <w:left w:val="single" w:sz="4" w:space="0" w:color="auto"/>
              <w:bottom w:val="single" w:sz="4" w:space="0" w:color="auto"/>
              <w:right w:val="single" w:sz="4" w:space="0" w:color="auto"/>
            </w:tcBorders>
            <w:shd w:val="clear" w:color="auto" w:fill="auto"/>
            <w:vAlign w:val="center"/>
            <w:hideMark/>
          </w:tcPr>
          <w:p w14:paraId="5974F2B3"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24,1%</w:t>
            </w:r>
          </w:p>
        </w:tc>
      </w:tr>
      <w:tr w:rsidR="00724DDC" w:rsidRPr="0051225E" w14:paraId="50740E0E"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A97126"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069</w:t>
            </w:r>
          </w:p>
        </w:tc>
        <w:tc>
          <w:tcPr>
            <w:tcW w:w="2220" w:type="dxa"/>
            <w:tcBorders>
              <w:top w:val="nil"/>
              <w:left w:val="nil"/>
              <w:bottom w:val="single" w:sz="4" w:space="0" w:color="auto"/>
              <w:right w:val="single" w:sz="4" w:space="0" w:color="auto"/>
            </w:tcBorders>
            <w:shd w:val="clear" w:color="auto" w:fill="auto"/>
            <w:noWrap/>
            <w:vAlign w:val="center"/>
            <w:hideMark/>
          </w:tcPr>
          <w:p w14:paraId="7F666996"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RHONE                                   </w:t>
            </w:r>
          </w:p>
        </w:tc>
        <w:tc>
          <w:tcPr>
            <w:tcW w:w="980" w:type="dxa"/>
            <w:tcBorders>
              <w:top w:val="nil"/>
              <w:left w:val="nil"/>
              <w:bottom w:val="single" w:sz="4" w:space="0" w:color="auto"/>
              <w:right w:val="single" w:sz="4" w:space="0" w:color="auto"/>
            </w:tcBorders>
            <w:shd w:val="clear" w:color="FFFFFF" w:fill="FFFFFF"/>
            <w:noWrap/>
            <w:vAlign w:val="center"/>
            <w:hideMark/>
          </w:tcPr>
          <w:p w14:paraId="16ED94D5"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10559</w:t>
            </w:r>
          </w:p>
        </w:tc>
        <w:tc>
          <w:tcPr>
            <w:tcW w:w="1200" w:type="dxa"/>
            <w:tcBorders>
              <w:top w:val="nil"/>
              <w:left w:val="nil"/>
              <w:bottom w:val="single" w:sz="4" w:space="0" w:color="auto"/>
              <w:right w:val="single" w:sz="4" w:space="0" w:color="auto"/>
            </w:tcBorders>
            <w:shd w:val="clear" w:color="auto" w:fill="auto"/>
            <w:noWrap/>
            <w:vAlign w:val="center"/>
            <w:hideMark/>
          </w:tcPr>
          <w:p w14:paraId="33737FA1"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924</w:t>
            </w:r>
          </w:p>
        </w:tc>
        <w:tc>
          <w:tcPr>
            <w:tcW w:w="1540" w:type="dxa"/>
            <w:tcBorders>
              <w:top w:val="nil"/>
              <w:left w:val="nil"/>
              <w:bottom w:val="single" w:sz="4" w:space="0" w:color="auto"/>
              <w:right w:val="single" w:sz="4" w:space="0" w:color="auto"/>
            </w:tcBorders>
            <w:shd w:val="clear" w:color="auto" w:fill="auto"/>
            <w:noWrap/>
            <w:vAlign w:val="center"/>
            <w:hideMark/>
          </w:tcPr>
          <w:p w14:paraId="70F40B91"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1930</w:t>
            </w:r>
          </w:p>
        </w:tc>
        <w:tc>
          <w:tcPr>
            <w:tcW w:w="1198" w:type="dxa"/>
            <w:tcBorders>
              <w:top w:val="nil"/>
              <w:left w:val="nil"/>
              <w:bottom w:val="single" w:sz="4" w:space="0" w:color="auto"/>
              <w:right w:val="single" w:sz="4" w:space="0" w:color="auto"/>
            </w:tcBorders>
            <w:shd w:val="clear" w:color="auto" w:fill="auto"/>
            <w:vAlign w:val="center"/>
            <w:hideMark/>
          </w:tcPr>
          <w:p w14:paraId="5D6CAFD6"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2854</w:t>
            </w:r>
          </w:p>
        </w:tc>
        <w:tc>
          <w:tcPr>
            <w:tcW w:w="1031" w:type="dxa"/>
            <w:tcBorders>
              <w:top w:val="nil"/>
              <w:left w:val="single" w:sz="4" w:space="0" w:color="auto"/>
              <w:bottom w:val="single" w:sz="4" w:space="0" w:color="auto"/>
              <w:right w:val="single" w:sz="4" w:space="0" w:color="auto"/>
            </w:tcBorders>
            <w:shd w:val="clear" w:color="auto" w:fill="auto"/>
            <w:vAlign w:val="center"/>
            <w:hideMark/>
          </w:tcPr>
          <w:p w14:paraId="2DA28FD1"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27,0%</w:t>
            </w:r>
          </w:p>
        </w:tc>
      </w:tr>
      <w:tr w:rsidR="00724DDC" w:rsidRPr="0051225E" w14:paraId="3CE02825"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F4C13B8"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077</w:t>
            </w:r>
          </w:p>
        </w:tc>
        <w:tc>
          <w:tcPr>
            <w:tcW w:w="2220" w:type="dxa"/>
            <w:tcBorders>
              <w:top w:val="nil"/>
              <w:left w:val="nil"/>
              <w:bottom w:val="single" w:sz="4" w:space="0" w:color="auto"/>
              <w:right w:val="single" w:sz="4" w:space="0" w:color="auto"/>
            </w:tcBorders>
            <w:shd w:val="clear" w:color="auto" w:fill="auto"/>
            <w:noWrap/>
            <w:vAlign w:val="center"/>
            <w:hideMark/>
          </w:tcPr>
          <w:p w14:paraId="749D2B25"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SEINE-ET-MARNE                          </w:t>
            </w:r>
          </w:p>
        </w:tc>
        <w:tc>
          <w:tcPr>
            <w:tcW w:w="980" w:type="dxa"/>
            <w:tcBorders>
              <w:top w:val="nil"/>
              <w:left w:val="nil"/>
              <w:bottom w:val="single" w:sz="4" w:space="0" w:color="auto"/>
              <w:right w:val="single" w:sz="4" w:space="0" w:color="auto"/>
            </w:tcBorders>
            <w:shd w:val="clear" w:color="FFFFFF" w:fill="F8FBFC"/>
            <w:noWrap/>
            <w:vAlign w:val="center"/>
            <w:hideMark/>
          </w:tcPr>
          <w:p w14:paraId="4C8D1836"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9099</w:t>
            </w:r>
          </w:p>
        </w:tc>
        <w:tc>
          <w:tcPr>
            <w:tcW w:w="1200" w:type="dxa"/>
            <w:tcBorders>
              <w:top w:val="nil"/>
              <w:left w:val="nil"/>
              <w:bottom w:val="single" w:sz="4" w:space="0" w:color="auto"/>
              <w:right w:val="single" w:sz="4" w:space="0" w:color="auto"/>
            </w:tcBorders>
            <w:shd w:val="clear" w:color="auto" w:fill="auto"/>
            <w:noWrap/>
            <w:vAlign w:val="center"/>
            <w:hideMark/>
          </w:tcPr>
          <w:p w14:paraId="5BE6AD80"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1140</w:t>
            </w:r>
          </w:p>
        </w:tc>
        <w:tc>
          <w:tcPr>
            <w:tcW w:w="1540" w:type="dxa"/>
            <w:tcBorders>
              <w:top w:val="nil"/>
              <w:left w:val="nil"/>
              <w:bottom w:val="single" w:sz="4" w:space="0" w:color="auto"/>
              <w:right w:val="single" w:sz="4" w:space="0" w:color="auto"/>
            </w:tcBorders>
            <w:shd w:val="clear" w:color="auto" w:fill="auto"/>
            <w:noWrap/>
            <w:vAlign w:val="center"/>
            <w:hideMark/>
          </w:tcPr>
          <w:p w14:paraId="3B9AF831"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1294</w:t>
            </w:r>
          </w:p>
        </w:tc>
        <w:tc>
          <w:tcPr>
            <w:tcW w:w="1198" w:type="dxa"/>
            <w:tcBorders>
              <w:top w:val="nil"/>
              <w:left w:val="nil"/>
              <w:bottom w:val="single" w:sz="4" w:space="0" w:color="auto"/>
              <w:right w:val="single" w:sz="4" w:space="0" w:color="auto"/>
            </w:tcBorders>
            <w:shd w:val="clear" w:color="auto" w:fill="auto"/>
            <w:vAlign w:val="center"/>
            <w:hideMark/>
          </w:tcPr>
          <w:p w14:paraId="433050D5"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2434</w:t>
            </w:r>
          </w:p>
        </w:tc>
        <w:tc>
          <w:tcPr>
            <w:tcW w:w="1031" w:type="dxa"/>
            <w:tcBorders>
              <w:top w:val="nil"/>
              <w:left w:val="single" w:sz="4" w:space="0" w:color="auto"/>
              <w:bottom w:val="single" w:sz="4" w:space="0" w:color="auto"/>
              <w:right w:val="single" w:sz="4" w:space="0" w:color="auto"/>
            </w:tcBorders>
            <w:shd w:val="clear" w:color="auto" w:fill="auto"/>
            <w:vAlign w:val="center"/>
            <w:hideMark/>
          </w:tcPr>
          <w:p w14:paraId="2F99DDD6"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26,8%</w:t>
            </w:r>
          </w:p>
        </w:tc>
      </w:tr>
      <w:tr w:rsidR="00724DDC" w:rsidRPr="0051225E" w14:paraId="325FCE99"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70DF44"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095</w:t>
            </w:r>
          </w:p>
        </w:tc>
        <w:tc>
          <w:tcPr>
            <w:tcW w:w="2220" w:type="dxa"/>
            <w:tcBorders>
              <w:top w:val="nil"/>
              <w:left w:val="nil"/>
              <w:bottom w:val="single" w:sz="4" w:space="0" w:color="auto"/>
              <w:right w:val="single" w:sz="4" w:space="0" w:color="auto"/>
            </w:tcBorders>
            <w:shd w:val="clear" w:color="auto" w:fill="auto"/>
            <w:noWrap/>
            <w:vAlign w:val="center"/>
            <w:hideMark/>
          </w:tcPr>
          <w:p w14:paraId="4B322D03"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VAL-D'OISE                              </w:t>
            </w:r>
          </w:p>
        </w:tc>
        <w:tc>
          <w:tcPr>
            <w:tcW w:w="980" w:type="dxa"/>
            <w:tcBorders>
              <w:top w:val="nil"/>
              <w:left w:val="nil"/>
              <w:bottom w:val="single" w:sz="4" w:space="0" w:color="auto"/>
              <w:right w:val="single" w:sz="4" w:space="0" w:color="auto"/>
            </w:tcBorders>
            <w:shd w:val="clear" w:color="FFFFFF" w:fill="FFFFFF"/>
            <w:noWrap/>
            <w:vAlign w:val="center"/>
            <w:hideMark/>
          </w:tcPr>
          <w:p w14:paraId="5EF5A8ED"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8827</w:t>
            </w:r>
          </w:p>
        </w:tc>
        <w:tc>
          <w:tcPr>
            <w:tcW w:w="1200" w:type="dxa"/>
            <w:tcBorders>
              <w:top w:val="nil"/>
              <w:left w:val="nil"/>
              <w:bottom w:val="single" w:sz="4" w:space="0" w:color="auto"/>
              <w:right w:val="single" w:sz="4" w:space="0" w:color="auto"/>
            </w:tcBorders>
            <w:shd w:val="clear" w:color="auto" w:fill="auto"/>
            <w:noWrap/>
            <w:vAlign w:val="center"/>
            <w:hideMark/>
          </w:tcPr>
          <w:p w14:paraId="115E67F7"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1082</w:t>
            </w:r>
          </w:p>
        </w:tc>
        <w:tc>
          <w:tcPr>
            <w:tcW w:w="1540" w:type="dxa"/>
            <w:tcBorders>
              <w:top w:val="nil"/>
              <w:left w:val="nil"/>
              <w:bottom w:val="single" w:sz="4" w:space="0" w:color="auto"/>
              <w:right w:val="single" w:sz="4" w:space="0" w:color="auto"/>
            </w:tcBorders>
            <w:shd w:val="clear" w:color="auto" w:fill="auto"/>
            <w:noWrap/>
            <w:vAlign w:val="center"/>
            <w:hideMark/>
          </w:tcPr>
          <w:p w14:paraId="6DC7165D"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1264</w:t>
            </w:r>
          </w:p>
        </w:tc>
        <w:tc>
          <w:tcPr>
            <w:tcW w:w="1198" w:type="dxa"/>
            <w:tcBorders>
              <w:top w:val="nil"/>
              <w:left w:val="nil"/>
              <w:bottom w:val="single" w:sz="4" w:space="0" w:color="auto"/>
              <w:right w:val="single" w:sz="4" w:space="0" w:color="auto"/>
            </w:tcBorders>
            <w:shd w:val="clear" w:color="auto" w:fill="auto"/>
            <w:vAlign w:val="center"/>
            <w:hideMark/>
          </w:tcPr>
          <w:p w14:paraId="09B1F15D"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2346</w:t>
            </w:r>
          </w:p>
        </w:tc>
        <w:tc>
          <w:tcPr>
            <w:tcW w:w="1031" w:type="dxa"/>
            <w:tcBorders>
              <w:top w:val="nil"/>
              <w:left w:val="single" w:sz="4" w:space="0" w:color="auto"/>
              <w:bottom w:val="single" w:sz="4" w:space="0" w:color="auto"/>
              <w:right w:val="single" w:sz="4" w:space="0" w:color="auto"/>
            </w:tcBorders>
            <w:shd w:val="clear" w:color="auto" w:fill="auto"/>
            <w:vAlign w:val="center"/>
            <w:hideMark/>
          </w:tcPr>
          <w:p w14:paraId="0A852EC4"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26,6%</w:t>
            </w:r>
          </w:p>
        </w:tc>
      </w:tr>
      <w:tr w:rsidR="00724DDC" w:rsidRPr="0051225E" w14:paraId="48C3B3E2"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85A2AB"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094</w:t>
            </w:r>
          </w:p>
        </w:tc>
        <w:tc>
          <w:tcPr>
            <w:tcW w:w="2220" w:type="dxa"/>
            <w:tcBorders>
              <w:top w:val="nil"/>
              <w:left w:val="nil"/>
              <w:bottom w:val="single" w:sz="4" w:space="0" w:color="auto"/>
              <w:right w:val="single" w:sz="4" w:space="0" w:color="auto"/>
            </w:tcBorders>
            <w:shd w:val="clear" w:color="auto" w:fill="auto"/>
            <w:noWrap/>
            <w:vAlign w:val="center"/>
            <w:hideMark/>
          </w:tcPr>
          <w:p w14:paraId="41BE40DB"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VAL-DE-MARNE                            </w:t>
            </w:r>
          </w:p>
        </w:tc>
        <w:tc>
          <w:tcPr>
            <w:tcW w:w="980" w:type="dxa"/>
            <w:tcBorders>
              <w:top w:val="nil"/>
              <w:left w:val="nil"/>
              <w:bottom w:val="single" w:sz="4" w:space="0" w:color="auto"/>
              <w:right w:val="single" w:sz="4" w:space="0" w:color="auto"/>
            </w:tcBorders>
            <w:shd w:val="clear" w:color="FFFFFF" w:fill="FFFFFF"/>
            <w:noWrap/>
            <w:vAlign w:val="center"/>
            <w:hideMark/>
          </w:tcPr>
          <w:p w14:paraId="3ACAD705"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8148</w:t>
            </w:r>
          </w:p>
        </w:tc>
        <w:tc>
          <w:tcPr>
            <w:tcW w:w="1200" w:type="dxa"/>
            <w:tcBorders>
              <w:top w:val="nil"/>
              <w:left w:val="nil"/>
              <w:bottom w:val="single" w:sz="4" w:space="0" w:color="auto"/>
              <w:right w:val="single" w:sz="4" w:space="0" w:color="auto"/>
            </w:tcBorders>
            <w:shd w:val="clear" w:color="auto" w:fill="auto"/>
            <w:noWrap/>
            <w:vAlign w:val="center"/>
            <w:hideMark/>
          </w:tcPr>
          <w:p w14:paraId="12A79CE8"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765</w:t>
            </w:r>
          </w:p>
        </w:tc>
        <w:tc>
          <w:tcPr>
            <w:tcW w:w="1540" w:type="dxa"/>
            <w:tcBorders>
              <w:top w:val="nil"/>
              <w:left w:val="nil"/>
              <w:bottom w:val="single" w:sz="4" w:space="0" w:color="auto"/>
              <w:right w:val="single" w:sz="4" w:space="0" w:color="auto"/>
            </w:tcBorders>
            <w:shd w:val="clear" w:color="auto" w:fill="auto"/>
            <w:noWrap/>
            <w:vAlign w:val="center"/>
            <w:hideMark/>
          </w:tcPr>
          <w:p w14:paraId="433B2BB3"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1414</w:t>
            </w:r>
          </w:p>
        </w:tc>
        <w:tc>
          <w:tcPr>
            <w:tcW w:w="1198" w:type="dxa"/>
            <w:tcBorders>
              <w:top w:val="nil"/>
              <w:left w:val="nil"/>
              <w:bottom w:val="single" w:sz="4" w:space="0" w:color="auto"/>
              <w:right w:val="single" w:sz="4" w:space="0" w:color="auto"/>
            </w:tcBorders>
            <w:shd w:val="clear" w:color="auto" w:fill="auto"/>
            <w:vAlign w:val="center"/>
            <w:hideMark/>
          </w:tcPr>
          <w:p w14:paraId="50084D70"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2179</w:t>
            </w:r>
          </w:p>
        </w:tc>
        <w:tc>
          <w:tcPr>
            <w:tcW w:w="1031" w:type="dxa"/>
            <w:tcBorders>
              <w:top w:val="nil"/>
              <w:left w:val="single" w:sz="4" w:space="0" w:color="auto"/>
              <w:bottom w:val="single" w:sz="4" w:space="0" w:color="auto"/>
              <w:right w:val="single" w:sz="4" w:space="0" w:color="auto"/>
            </w:tcBorders>
            <w:shd w:val="clear" w:color="auto" w:fill="auto"/>
            <w:vAlign w:val="center"/>
            <w:hideMark/>
          </w:tcPr>
          <w:p w14:paraId="698FB29A"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26,7%</w:t>
            </w:r>
          </w:p>
        </w:tc>
      </w:tr>
      <w:tr w:rsidR="00724DDC" w:rsidRPr="0051225E" w14:paraId="0BAD106E"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D8BB32"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033</w:t>
            </w:r>
          </w:p>
        </w:tc>
        <w:tc>
          <w:tcPr>
            <w:tcW w:w="2220" w:type="dxa"/>
            <w:tcBorders>
              <w:top w:val="nil"/>
              <w:left w:val="nil"/>
              <w:bottom w:val="single" w:sz="4" w:space="0" w:color="auto"/>
              <w:right w:val="single" w:sz="4" w:space="0" w:color="auto"/>
            </w:tcBorders>
            <w:shd w:val="clear" w:color="auto" w:fill="auto"/>
            <w:noWrap/>
            <w:vAlign w:val="center"/>
            <w:hideMark/>
          </w:tcPr>
          <w:p w14:paraId="13923BB1"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GIRONDE                                 </w:t>
            </w:r>
          </w:p>
        </w:tc>
        <w:tc>
          <w:tcPr>
            <w:tcW w:w="980" w:type="dxa"/>
            <w:tcBorders>
              <w:top w:val="nil"/>
              <w:left w:val="nil"/>
              <w:bottom w:val="single" w:sz="4" w:space="0" w:color="auto"/>
              <w:right w:val="single" w:sz="4" w:space="0" w:color="auto"/>
            </w:tcBorders>
            <w:shd w:val="clear" w:color="FFFFFF" w:fill="F8FBFC"/>
            <w:noWrap/>
            <w:vAlign w:val="center"/>
            <w:hideMark/>
          </w:tcPr>
          <w:p w14:paraId="6C08B690"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8253</w:t>
            </w:r>
          </w:p>
        </w:tc>
        <w:tc>
          <w:tcPr>
            <w:tcW w:w="1200" w:type="dxa"/>
            <w:tcBorders>
              <w:top w:val="nil"/>
              <w:left w:val="nil"/>
              <w:bottom w:val="single" w:sz="4" w:space="0" w:color="auto"/>
              <w:right w:val="single" w:sz="4" w:space="0" w:color="auto"/>
            </w:tcBorders>
            <w:shd w:val="clear" w:color="auto" w:fill="auto"/>
            <w:noWrap/>
            <w:vAlign w:val="center"/>
            <w:hideMark/>
          </w:tcPr>
          <w:p w14:paraId="2550942C"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600</w:t>
            </w:r>
          </w:p>
        </w:tc>
        <w:tc>
          <w:tcPr>
            <w:tcW w:w="1540" w:type="dxa"/>
            <w:tcBorders>
              <w:top w:val="nil"/>
              <w:left w:val="nil"/>
              <w:bottom w:val="single" w:sz="4" w:space="0" w:color="auto"/>
              <w:right w:val="single" w:sz="4" w:space="0" w:color="auto"/>
            </w:tcBorders>
            <w:shd w:val="clear" w:color="auto" w:fill="auto"/>
            <w:noWrap/>
            <w:vAlign w:val="center"/>
            <w:hideMark/>
          </w:tcPr>
          <w:p w14:paraId="1F511827"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1557</w:t>
            </w:r>
          </w:p>
        </w:tc>
        <w:tc>
          <w:tcPr>
            <w:tcW w:w="1198" w:type="dxa"/>
            <w:tcBorders>
              <w:top w:val="nil"/>
              <w:left w:val="nil"/>
              <w:bottom w:val="single" w:sz="4" w:space="0" w:color="auto"/>
              <w:right w:val="single" w:sz="4" w:space="0" w:color="auto"/>
            </w:tcBorders>
            <w:shd w:val="clear" w:color="auto" w:fill="auto"/>
            <w:vAlign w:val="center"/>
            <w:hideMark/>
          </w:tcPr>
          <w:p w14:paraId="0518648B"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2157</w:t>
            </w:r>
          </w:p>
        </w:tc>
        <w:tc>
          <w:tcPr>
            <w:tcW w:w="1031" w:type="dxa"/>
            <w:tcBorders>
              <w:top w:val="nil"/>
              <w:left w:val="single" w:sz="4" w:space="0" w:color="auto"/>
              <w:bottom w:val="single" w:sz="4" w:space="0" w:color="auto"/>
              <w:right w:val="single" w:sz="4" w:space="0" w:color="auto"/>
            </w:tcBorders>
            <w:shd w:val="clear" w:color="auto" w:fill="auto"/>
            <w:vAlign w:val="center"/>
            <w:hideMark/>
          </w:tcPr>
          <w:p w14:paraId="13D5C9D8"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26,1%</w:t>
            </w:r>
          </w:p>
        </w:tc>
      </w:tr>
      <w:tr w:rsidR="00724DDC" w:rsidRPr="0051225E" w14:paraId="51D24A35"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95BFED7"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974</w:t>
            </w:r>
          </w:p>
        </w:tc>
        <w:tc>
          <w:tcPr>
            <w:tcW w:w="2220" w:type="dxa"/>
            <w:tcBorders>
              <w:top w:val="nil"/>
              <w:left w:val="nil"/>
              <w:bottom w:val="single" w:sz="4" w:space="0" w:color="auto"/>
              <w:right w:val="single" w:sz="4" w:space="0" w:color="auto"/>
            </w:tcBorders>
            <w:shd w:val="clear" w:color="auto" w:fill="auto"/>
            <w:noWrap/>
            <w:vAlign w:val="center"/>
            <w:hideMark/>
          </w:tcPr>
          <w:p w14:paraId="294C3E65"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LA REUNION                              </w:t>
            </w:r>
          </w:p>
        </w:tc>
        <w:tc>
          <w:tcPr>
            <w:tcW w:w="980" w:type="dxa"/>
            <w:tcBorders>
              <w:top w:val="nil"/>
              <w:left w:val="nil"/>
              <w:bottom w:val="single" w:sz="4" w:space="0" w:color="auto"/>
              <w:right w:val="single" w:sz="4" w:space="0" w:color="auto"/>
            </w:tcBorders>
            <w:shd w:val="clear" w:color="FFFFFF" w:fill="FFFFFF"/>
            <w:noWrap/>
            <w:vAlign w:val="center"/>
            <w:hideMark/>
          </w:tcPr>
          <w:p w14:paraId="6D027CAF"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7567</w:t>
            </w:r>
          </w:p>
        </w:tc>
        <w:tc>
          <w:tcPr>
            <w:tcW w:w="1200" w:type="dxa"/>
            <w:tcBorders>
              <w:top w:val="nil"/>
              <w:left w:val="nil"/>
              <w:bottom w:val="single" w:sz="4" w:space="0" w:color="auto"/>
              <w:right w:val="single" w:sz="4" w:space="0" w:color="auto"/>
            </w:tcBorders>
            <w:shd w:val="clear" w:color="auto" w:fill="auto"/>
            <w:noWrap/>
            <w:vAlign w:val="center"/>
            <w:hideMark/>
          </w:tcPr>
          <w:p w14:paraId="1376372B"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593</w:t>
            </w:r>
          </w:p>
        </w:tc>
        <w:tc>
          <w:tcPr>
            <w:tcW w:w="1540" w:type="dxa"/>
            <w:tcBorders>
              <w:top w:val="nil"/>
              <w:left w:val="nil"/>
              <w:bottom w:val="single" w:sz="4" w:space="0" w:color="auto"/>
              <w:right w:val="single" w:sz="4" w:space="0" w:color="auto"/>
            </w:tcBorders>
            <w:shd w:val="clear" w:color="auto" w:fill="auto"/>
            <w:noWrap/>
            <w:vAlign w:val="center"/>
            <w:hideMark/>
          </w:tcPr>
          <w:p w14:paraId="392F2E2F"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1450</w:t>
            </w:r>
          </w:p>
        </w:tc>
        <w:tc>
          <w:tcPr>
            <w:tcW w:w="1198" w:type="dxa"/>
            <w:tcBorders>
              <w:top w:val="nil"/>
              <w:left w:val="nil"/>
              <w:bottom w:val="single" w:sz="4" w:space="0" w:color="auto"/>
              <w:right w:val="single" w:sz="4" w:space="0" w:color="auto"/>
            </w:tcBorders>
            <w:shd w:val="clear" w:color="auto" w:fill="auto"/>
            <w:vAlign w:val="center"/>
            <w:hideMark/>
          </w:tcPr>
          <w:p w14:paraId="620B9870"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2043</w:t>
            </w:r>
          </w:p>
        </w:tc>
        <w:tc>
          <w:tcPr>
            <w:tcW w:w="1031" w:type="dxa"/>
            <w:tcBorders>
              <w:top w:val="nil"/>
              <w:left w:val="single" w:sz="4" w:space="0" w:color="auto"/>
              <w:bottom w:val="single" w:sz="4" w:space="0" w:color="auto"/>
              <w:right w:val="single" w:sz="4" w:space="0" w:color="auto"/>
            </w:tcBorders>
            <w:shd w:val="clear" w:color="auto" w:fill="auto"/>
            <w:vAlign w:val="center"/>
            <w:hideMark/>
          </w:tcPr>
          <w:p w14:paraId="71E3F8F2"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27,0%</w:t>
            </w:r>
          </w:p>
        </w:tc>
      </w:tr>
      <w:tr w:rsidR="00724DDC" w:rsidRPr="0051225E" w14:paraId="4AC379AF"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B75BB7C"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075</w:t>
            </w:r>
          </w:p>
        </w:tc>
        <w:tc>
          <w:tcPr>
            <w:tcW w:w="2220" w:type="dxa"/>
            <w:tcBorders>
              <w:top w:val="nil"/>
              <w:left w:val="nil"/>
              <w:bottom w:val="single" w:sz="4" w:space="0" w:color="auto"/>
              <w:right w:val="single" w:sz="4" w:space="0" w:color="auto"/>
            </w:tcBorders>
            <w:shd w:val="clear" w:color="auto" w:fill="auto"/>
            <w:noWrap/>
            <w:vAlign w:val="center"/>
            <w:hideMark/>
          </w:tcPr>
          <w:p w14:paraId="3EA62A8F" w14:textId="77777777" w:rsidR="00724DDC" w:rsidRPr="0051225E" w:rsidRDefault="00724DDC" w:rsidP="00724DDC">
            <w:pPr>
              <w:spacing w:after="0" w:line="240" w:lineRule="auto"/>
              <w:jc w:val="left"/>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 xml:space="preserve">PARIS                                   </w:t>
            </w:r>
          </w:p>
        </w:tc>
        <w:tc>
          <w:tcPr>
            <w:tcW w:w="980" w:type="dxa"/>
            <w:tcBorders>
              <w:top w:val="nil"/>
              <w:left w:val="nil"/>
              <w:bottom w:val="single" w:sz="4" w:space="0" w:color="auto"/>
              <w:right w:val="single" w:sz="4" w:space="0" w:color="auto"/>
            </w:tcBorders>
            <w:shd w:val="clear" w:color="FFFFFF" w:fill="F8FBFC"/>
            <w:noWrap/>
            <w:vAlign w:val="center"/>
            <w:hideMark/>
          </w:tcPr>
          <w:p w14:paraId="07BB97BB"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8432</w:t>
            </w:r>
          </w:p>
        </w:tc>
        <w:tc>
          <w:tcPr>
            <w:tcW w:w="1200" w:type="dxa"/>
            <w:tcBorders>
              <w:top w:val="nil"/>
              <w:left w:val="nil"/>
              <w:bottom w:val="single" w:sz="4" w:space="0" w:color="auto"/>
              <w:right w:val="single" w:sz="4" w:space="0" w:color="auto"/>
            </w:tcBorders>
            <w:shd w:val="clear" w:color="auto" w:fill="auto"/>
            <w:noWrap/>
            <w:vAlign w:val="center"/>
            <w:hideMark/>
          </w:tcPr>
          <w:p w14:paraId="42B88400"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896</w:t>
            </w:r>
          </w:p>
        </w:tc>
        <w:tc>
          <w:tcPr>
            <w:tcW w:w="1540" w:type="dxa"/>
            <w:tcBorders>
              <w:top w:val="nil"/>
              <w:left w:val="nil"/>
              <w:bottom w:val="single" w:sz="4" w:space="0" w:color="auto"/>
              <w:right w:val="single" w:sz="4" w:space="0" w:color="auto"/>
            </w:tcBorders>
            <w:shd w:val="clear" w:color="auto" w:fill="auto"/>
            <w:noWrap/>
            <w:vAlign w:val="center"/>
            <w:hideMark/>
          </w:tcPr>
          <w:p w14:paraId="3BACCE24"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1111</w:t>
            </w:r>
          </w:p>
        </w:tc>
        <w:tc>
          <w:tcPr>
            <w:tcW w:w="1198" w:type="dxa"/>
            <w:tcBorders>
              <w:top w:val="nil"/>
              <w:left w:val="nil"/>
              <w:bottom w:val="single" w:sz="4" w:space="0" w:color="auto"/>
              <w:right w:val="single" w:sz="4" w:space="0" w:color="auto"/>
            </w:tcBorders>
            <w:shd w:val="clear" w:color="auto" w:fill="auto"/>
            <w:vAlign w:val="center"/>
            <w:hideMark/>
          </w:tcPr>
          <w:p w14:paraId="6F6D0242"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2007</w:t>
            </w:r>
          </w:p>
        </w:tc>
        <w:tc>
          <w:tcPr>
            <w:tcW w:w="1031" w:type="dxa"/>
            <w:tcBorders>
              <w:top w:val="nil"/>
              <w:left w:val="single" w:sz="4" w:space="0" w:color="auto"/>
              <w:bottom w:val="single" w:sz="4" w:space="0" w:color="auto"/>
              <w:right w:val="single" w:sz="4" w:space="0" w:color="auto"/>
            </w:tcBorders>
            <w:shd w:val="clear" w:color="auto" w:fill="auto"/>
            <w:vAlign w:val="center"/>
            <w:hideMark/>
          </w:tcPr>
          <w:p w14:paraId="43FC8D3F" w14:textId="77777777" w:rsidR="00724DDC" w:rsidRPr="0051225E" w:rsidRDefault="00724DDC" w:rsidP="00724DDC">
            <w:pPr>
              <w:spacing w:after="0" w:line="240" w:lineRule="auto"/>
              <w:jc w:val="center"/>
              <w:rPr>
                <w:rFonts w:ascii="Marianne" w:eastAsia="Times New Roman" w:hAnsi="Marianne" w:cs="Times New Roman"/>
                <w:color w:val="333333"/>
                <w:sz w:val="20"/>
                <w:szCs w:val="20"/>
                <w:lang w:eastAsia="fr-FR"/>
              </w:rPr>
            </w:pPr>
            <w:r w:rsidRPr="0051225E">
              <w:rPr>
                <w:rFonts w:ascii="Marianne" w:hAnsi="Marianne" w:cs="Arial"/>
                <w:color w:val="333333"/>
                <w:sz w:val="18"/>
                <w:szCs w:val="18"/>
              </w:rPr>
              <w:t>23,8%</w:t>
            </w:r>
          </w:p>
        </w:tc>
      </w:tr>
    </w:tbl>
    <w:p w14:paraId="48201992" w14:textId="77777777" w:rsidR="00724DDC" w:rsidRPr="0051225E" w:rsidRDefault="00724DDC" w:rsidP="00724DDC">
      <w:pPr>
        <w:rPr>
          <w:rFonts w:ascii="Marianne" w:hAnsi="Marianne"/>
          <w:highlight w:val="yellow"/>
        </w:rPr>
      </w:pPr>
    </w:p>
    <w:p w14:paraId="1281DE91" w14:textId="77777777" w:rsidR="00724DDC" w:rsidRPr="00032223" w:rsidRDefault="00724DDC" w:rsidP="00724DDC">
      <w:pPr>
        <w:rPr>
          <w:rFonts w:ascii="Marianne" w:hAnsi="Marianne"/>
          <w:sz w:val="20"/>
          <w:szCs w:val="20"/>
        </w:rPr>
      </w:pPr>
      <w:r w:rsidRPr="00032223">
        <w:rPr>
          <w:rFonts w:ascii="Marianne" w:hAnsi="Marianne"/>
          <w:sz w:val="20"/>
          <w:szCs w:val="20"/>
        </w:rPr>
        <w:t>L’île de France est majoritairement représentée avec 5 départements (Seine-Saint-Denis – Seine-et-Marne – Val d’Oise – Val-de-Marne – Paris) au sein des 10 premiers départements qui comptent le plus de participants au mouvement intra-départemental.</w:t>
      </w:r>
    </w:p>
    <w:p w14:paraId="1B442311" w14:textId="77777777" w:rsidR="00724DDC" w:rsidRPr="00032223" w:rsidRDefault="00724DDC" w:rsidP="00724DDC">
      <w:pPr>
        <w:pStyle w:val="Paragraphedeliste"/>
        <w:rPr>
          <w:rFonts w:ascii="Marianne" w:hAnsi="Marianne"/>
          <w:sz w:val="20"/>
          <w:szCs w:val="20"/>
        </w:rPr>
      </w:pPr>
    </w:p>
    <w:p w14:paraId="2001F41B" w14:textId="77777777" w:rsidR="00724DDC" w:rsidRPr="00032223" w:rsidRDefault="00724DDC" w:rsidP="00671317">
      <w:pPr>
        <w:pStyle w:val="Paragraphedeliste"/>
        <w:numPr>
          <w:ilvl w:val="0"/>
          <w:numId w:val="35"/>
        </w:numPr>
        <w:rPr>
          <w:rFonts w:ascii="Marianne" w:hAnsi="Marianne"/>
          <w:sz w:val="20"/>
          <w:szCs w:val="20"/>
        </w:rPr>
      </w:pPr>
      <w:r w:rsidRPr="00032223">
        <w:rPr>
          <w:rFonts w:ascii="Marianne" w:hAnsi="Marianne"/>
          <w:sz w:val="20"/>
          <w:szCs w:val="20"/>
        </w:rPr>
        <w:t>Les 10 départements avec les ratios participants/agents les plus importants sont les suivants :</w:t>
      </w:r>
    </w:p>
    <w:tbl>
      <w:tblPr>
        <w:tblW w:w="9520" w:type="dxa"/>
        <w:tblCellMar>
          <w:left w:w="70" w:type="dxa"/>
          <w:right w:w="70" w:type="dxa"/>
        </w:tblCellMar>
        <w:tblLook w:val="04A0" w:firstRow="1" w:lastRow="0" w:firstColumn="1" w:lastColumn="0" w:noHBand="0" w:noVBand="1"/>
      </w:tblPr>
      <w:tblGrid>
        <w:gridCol w:w="620"/>
        <w:gridCol w:w="2600"/>
        <w:gridCol w:w="980"/>
        <w:gridCol w:w="1191"/>
        <w:gridCol w:w="1440"/>
        <w:gridCol w:w="1520"/>
        <w:gridCol w:w="1169"/>
      </w:tblGrid>
      <w:tr w:rsidR="00724DDC" w:rsidRPr="0051225E" w14:paraId="741C4653" w14:textId="77777777" w:rsidTr="00724DDC">
        <w:trPr>
          <w:trHeight w:val="720"/>
        </w:trPr>
        <w:tc>
          <w:tcPr>
            <w:tcW w:w="620" w:type="dxa"/>
            <w:tcBorders>
              <w:top w:val="single" w:sz="4" w:space="0" w:color="auto"/>
              <w:left w:val="single" w:sz="4" w:space="0" w:color="auto"/>
              <w:bottom w:val="nil"/>
              <w:right w:val="single" w:sz="4" w:space="0" w:color="auto"/>
            </w:tcBorders>
            <w:shd w:val="clear" w:color="000000" w:fill="D9D9D9"/>
            <w:vAlign w:val="center"/>
            <w:hideMark/>
          </w:tcPr>
          <w:p w14:paraId="05FE7ABE" w14:textId="77777777" w:rsidR="00724DDC" w:rsidRPr="0051225E" w:rsidRDefault="00724DDC" w:rsidP="00724DDC">
            <w:pPr>
              <w:spacing w:after="0" w:line="240" w:lineRule="auto"/>
              <w:jc w:val="center"/>
              <w:rPr>
                <w:rFonts w:ascii="Marianne" w:eastAsia="Times New Roman" w:hAnsi="Marianne" w:cs="Arial"/>
                <w:b/>
                <w:bCs/>
                <w:sz w:val="18"/>
                <w:szCs w:val="18"/>
                <w:lang w:eastAsia="fr-FR"/>
              </w:rPr>
            </w:pPr>
            <w:r w:rsidRPr="0051225E">
              <w:rPr>
                <w:rFonts w:ascii="Marianne" w:eastAsia="Times New Roman" w:hAnsi="Marianne" w:cs="Arial"/>
                <w:b/>
                <w:bCs/>
                <w:sz w:val="18"/>
                <w:szCs w:val="18"/>
                <w:lang w:eastAsia="fr-FR"/>
              </w:rPr>
              <w:t>Code dpt</w:t>
            </w:r>
          </w:p>
        </w:tc>
        <w:tc>
          <w:tcPr>
            <w:tcW w:w="2600" w:type="dxa"/>
            <w:tcBorders>
              <w:top w:val="single" w:sz="4" w:space="0" w:color="auto"/>
              <w:left w:val="nil"/>
              <w:bottom w:val="nil"/>
              <w:right w:val="single" w:sz="4" w:space="0" w:color="auto"/>
            </w:tcBorders>
            <w:shd w:val="clear" w:color="auto" w:fill="D9D9D9" w:themeFill="background1" w:themeFillShade="D9"/>
            <w:noWrap/>
            <w:vAlign w:val="center"/>
            <w:hideMark/>
          </w:tcPr>
          <w:p w14:paraId="0EB770B7" w14:textId="77777777" w:rsidR="00724DDC" w:rsidRPr="0051225E" w:rsidRDefault="00724DDC" w:rsidP="00724DDC">
            <w:pPr>
              <w:spacing w:after="0" w:line="240" w:lineRule="auto"/>
              <w:jc w:val="center"/>
              <w:rPr>
                <w:rFonts w:ascii="Marianne" w:eastAsia="Times New Roman" w:hAnsi="Marianne" w:cs="Arial"/>
                <w:b/>
                <w:bCs/>
                <w:sz w:val="18"/>
                <w:szCs w:val="18"/>
                <w:lang w:eastAsia="fr-FR"/>
              </w:rPr>
            </w:pPr>
            <w:r w:rsidRPr="0051225E">
              <w:rPr>
                <w:rFonts w:ascii="Marianne" w:eastAsia="Times New Roman" w:hAnsi="Marianne" w:cs="Arial"/>
                <w:b/>
                <w:bCs/>
                <w:sz w:val="18"/>
                <w:szCs w:val="18"/>
                <w:lang w:eastAsia="fr-FR"/>
              </w:rPr>
              <w:t>Département</w:t>
            </w:r>
          </w:p>
        </w:tc>
        <w:tc>
          <w:tcPr>
            <w:tcW w:w="9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6BDDF8" w14:textId="77777777" w:rsidR="00724DDC" w:rsidRPr="0051225E" w:rsidRDefault="00724DDC" w:rsidP="00724DDC">
            <w:pPr>
              <w:spacing w:after="0" w:line="240" w:lineRule="auto"/>
              <w:jc w:val="center"/>
              <w:rPr>
                <w:rFonts w:ascii="Marianne" w:eastAsia="Times New Roman" w:hAnsi="Marianne" w:cs="Arial"/>
                <w:b/>
                <w:bCs/>
                <w:sz w:val="18"/>
                <w:szCs w:val="18"/>
                <w:lang w:eastAsia="fr-FR"/>
              </w:rPr>
            </w:pPr>
            <w:r w:rsidRPr="0051225E">
              <w:rPr>
                <w:rFonts w:ascii="Marianne" w:eastAsia="Times New Roman" w:hAnsi="Marianne" w:cs="Arial"/>
                <w:b/>
                <w:bCs/>
                <w:sz w:val="18"/>
                <w:szCs w:val="18"/>
                <w:lang w:eastAsia="fr-FR"/>
              </w:rPr>
              <w:t xml:space="preserve">Agents </w:t>
            </w:r>
          </w:p>
        </w:tc>
        <w:tc>
          <w:tcPr>
            <w:tcW w:w="1140" w:type="dxa"/>
            <w:tcBorders>
              <w:top w:val="single" w:sz="4" w:space="0" w:color="auto"/>
              <w:left w:val="nil"/>
              <w:bottom w:val="nil"/>
              <w:right w:val="single" w:sz="4" w:space="0" w:color="auto"/>
            </w:tcBorders>
            <w:shd w:val="clear" w:color="auto" w:fill="D9D9D9" w:themeFill="background1" w:themeFillShade="D9"/>
            <w:vAlign w:val="center"/>
            <w:hideMark/>
          </w:tcPr>
          <w:p w14:paraId="7B2F437D"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 xml:space="preserve">Participants obligatoires </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3D0ECA"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 xml:space="preserve">Participants </w:t>
            </w:r>
            <w:r w:rsidRPr="0051225E">
              <w:rPr>
                <w:rFonts w:ascii="Marianne" w:eastAsia="Times New Roman" w:hAnsi="Marianne" w:cs="Arial"/>
                <w:b/>
                <w:bCs/>
                <w:color w:val="000000"/>
                <w:sz w:val="18"/>
                <w:szCs w:val="18"/>
                <w:lang w:eastAsia="fr-FR"/>
              </w:rPr>
              <w:br/>
              <w:t>non obligatoires</w:t>
            </w:r>
          </w:p>
        </w:tc>
        <w:tc>
          <w:tcPr>
            <w:tcW w:w="1540" w:type="dxa"/>
            <w:tcBorders>
              <w:top w:val="single" w:sz="4" w:space="0" w:color="auto"/>
              <w:left w:val="nil"/>
              <w:bottom w:val="nil"/>
              <w:right w:val="single" w:sz="4" w:space="0" w:color="auto"/>
            </w:tcBorders>
            <w:shd w:val="clear" w:color="auto" w:fill="D9D9D9" w:themeFill="background1" w:themeFillShade="D9"/>
            <w:vAlign w:val="center"/>
            <w:hideMark/>
          </w:tcPr>
          <w:p w14:paraId="446D494D"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TOTAL participants</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14:paraId="2FA1FAB9"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w:t>
            </w:r>
          </w:p>
        </w:tc>
      </w:tr>
      <w:tr w:rsidR="00724DDC" w:rsidRPr="0051225E" w14:paraId="4C05FA82" w14:textId="77777777" w:rsidTr="00724DDC">
        <w:trPr>
          <w:trHeight w:val="255"/>
        </w:trPr>
        <w:tc>
          <w:tcPr>
            <w:tcW w:w="620" w:type="dxa"/>
            <w:tcBorders>
              <w:top w:val="single" w:sz="4" w:space="0" w:color="auto"/>
              <w:left w:val="single" w:sz="4" w:space="0" w:color="auto"/>
              <w:bottom w:val="single" w:sz="4" w:space="0" w:color="auto"/>
              <w:right w:val="single" w:sz="4" w:space="0" w:color="auto"/>
            </w:tcBorders>
            <w:shd w:val="clear" w:color="FFFFFF" w:fill="F8FBFC"/>
            <w:noWrap/>
            <w:vAlign w:val="center"/>
            <w:hideMark/>
          </w:tcPr>
          <w:p w14:paraId="7BC2C40D"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048</w:t>
            </w:r>
          </w:p>
        </w:tc>
        <w:tc>
          <w:tcPr>
            <w:tcW w:w="2600" w:type="dxa"/>
            <w:tcBorders>
              <w:top w:val="single" w:sz="4" w:space="0" w:color="auto"/>
              <w:left w:val="nil"/>
              <w:bottom w:val="single" w:sz="4" w:space="0" w:color="auto"/>
              <w:right w:val="single" w:sz="4" w:space="0" w:color="auto"/>
            </w:tcBorders>
            <w:shd w:val="clear" w:color="FFFFFF" w:fill="F8FBFC"/>
            <w:noWrap/>
            <w:vAlign w:val="center"/>
            <w:hideMark/>
          </w:tcPr>
          <w:p w14:paraId="79E8281F"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LOZERE                                  </w:t>
            </w:r>
          </w:p>
        </w:tc>
        <w:tc>
          <w:tcPr>
            <w:tcW w:w="980" w:type="dxa"/>
            <w:tcBorders>
              <w:top w:val="nil"/>
              <w:left w:val="nil"/>
              <w:bottom w:val="single" w:sz="4" w:space="0" w:color="auto"/>
              <w:right w:val="single" w:sz="4" w:space="0" w:color="auto"/>
            </w:tcBorders>
            <w:shd w:val="clear" w:color="FFFFFF" w:fill="F8FBFC"/>
            <w:noWrap/>
            <w:vAlign w:val="center"/>
            <w:hideMark/>
          </w:tcPr>
          <w:p w14:paraId="5A5821C6"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481</w:t>
            </w:r>
          </w:p>
        </w:tc>
        <w:tc>
          <w:tcPr>
            <w:tcW w:w="1140" w:type="dxa"/>
            <w:tcBorders>
              <w:top w:val="single" w:sz="4" w:space="0" w:color="auto"/>
              <w:left w:val="nil"/>
              <w:bottom w:val="single" w:sz="4" w:space="0" w:color="auto"/>
              <w:right w:val="single" w:sz="4" w:space="0" w:color="auto"/>
            </w:tcBorders>
            <w:shd w:val="clear" w:color="FFFFFF" w:fill="F8FBFC"/>
            <w:noWrap/>
            <w:vAlign w:val="center"/>
            <w:hideMark/>
          </w:tcPr>
          <w:p w14:paraId="02149428"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102</w:t>
            </w:r>
          </w:p>
        </w:tc>
        <w:tc>
          <w:tcPr>
            <w:tcW w:w="1440" w:type="dxa"/>
            <w:tcBorders>
              <w:top w:val="nil"/>
              <w:left w:val="nil"/>
              <w:bottom w:val="single" w:sz="4" w:space="0" w:color="auto"/>
              <w:right w:val="single" w:sz="4" w:space="0" w:color="auto"/>
            </w:tcBorders>
            <w:shd w:val="clear" w:color="FFFFFF" w:fill="F8FBFC"/>
            <w:noWrap/>
            <w:vAlign w:val="center"/>
            <w:hideMark/>
          </w:tcPr>
          <w:p w14:paraId="6A84733B"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72</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7645A12F"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174</w:t>
            </w:r>
          </w:p>
        </w:tc>
        <w:tc>
          <w:tcPr>
            <w:tcW w:w="1200" w:type="dxa"/>
            <w:tcBorders>
              <w:top w:val="nil"/>
              <w:left w:val="nil"/>
              <w:bottom w:val="single" w:sz="4" w:space="0" w:color="auto"/>
              <w:right w:val="single" w:sz="4" w:space="0" w:color="auto"/>
            </w:tcBorders>
            <w:shd w:val="clear" w:color="auto" w:fill="auto"/>
            <w:vAlign w:val="center"/>
            <w:hideMark/>
          </w:tcPr>
          <w:p w14:paraId="6845777E"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36,2%</w:t>
            </w:r>
          </w:p>
        </w:tc>
      </w:tr>
      <w:tr w:rsidR="00724DDC" w:rsidRPr="0051225E" w14:paraId="785302A6"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8FBFC"/>
            <w:noWrap/>
            <w:vAlign w:val="center"/>
            <w:hideMark/>
          </w:tcPr>
          <w:p w14:paraId="1C682FFC"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015</w:t>
            </w:r>
          </w:p>
        </w:tc>
        <w:tc>
          <w:tcPr>
            <w:tcW w:w="2600" w:type="dxa"/>
            <w:tcBorders>
              <w:top w:val="nil"/>
              <w:left w:val="nil"/>
              <w:bottom w:val="single" w:sz="4" w:space="0" w:color="auto"/>
              <w:right w:val="single" w:sz="4" w:space="0" w:color="auto"/>
            </w:tcBorders>
            <w:shd w:val="clear" w:color="FFFFFF" w:fill="F8FBFC"/>
            <w:noWrap/>
            <w:vAlign w:val="center"/>
            <w:hideMark/>
          </w:tcPr>
          <w:p w14:paraId="64059975"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CANTAL                                  </w:t>
            </w:r>
          </w:p>
        </w:tc>
        <w:tc>
          <w:tcPr>
            <w:tcW w:w="980" w:type="dxa"/>
            <w:tcBorders>
              <w:top w:val="nil"/>
              <w:left w:val="nil"/>
              <w:bottom w:val="single" w:sz="4" w:space="0" w:color="auto"/>
              <w:right w:val="single" w:sz="4" w:space="0" w:color="auto"/>
            </w:tcBorders>
            <w:shd w:val="clear" w:color="FFFFFF" w:fill="F8FBFC"/>
            <w:noWrap/>
            <w:vAlign w:val="center"/>
            <w:hideMark/>
          </w:tcPr>
          <w:p w14:paraId="45DCFF36"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755</w:t>
            </w:r>
          </w:p>
        </w:tc>
        <w:tc>
          <w:tcPr>
            <w:tcW w:w="1140" w:type="dxa"/>
            <w:tcBorders>
              <w:top w:val="nil"/>
              <w:left w:val="nil"/>
              <w:bottom w:val="single" w:sz="4" w:space="0" w:color="auto"/>
              <w:right w:val="single" w:sz="4" w:space="0" w:color="auto"/>
            </w:tcBorders>
            <w:shd w:val="clear" w:color="FFFFFF" w:fill="F8FBFC"/>
            <w:noWrap/>
            <w:vAlign w:val="center"/>
            <w:hideMark/>
          </w:tcPr>
          <w:p w14:paraId="4A378F10"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80</w:t>
            </w:r>
          </w:p>
        </w:tc>
        <w:tc>
          <w:tcPr>
            <w:tcW w:w="1440" w:type="dxa"/>
            <w:tcBorders>
              <w:top w:val="nil"/>
              <w:left w:val="nil"/>
              <w:bottom w:val="single" w:sz="4" w:space="0" w:color="auto"/>
              <w:right w:val="single" w:sz="4" w:space="0" w:color="auto"/>
            </w:tcBorders>
            <w:shd w:val="clear" w:color="FFFFFF" w:fill="F8FBFC"/>
            <w:noWrap/>
            <w:vAlign w:val="center"/>
            <w:hideMark/>
          </w:tcPr>
          <w:p w14:paraId="5078277D"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163</w:t>
            </w:r>
          </w:p>
        </w:tc>
        <w:tc>
          <w:tcPr>
            <w:tcW w:w="1540" w:type="dxa"/>
            <w:tcBorders>
              <w:top w:val="nil"/>
              <w:left w:val="nil"/>
              <w:bottom w:val="single" w:sz="4" w:space="0" w:color="auto"/>
              <w:right w:val="single" w:sz="4" w:space="0" w:color="auto"/>
            </w:tcBorders>
            <w:shd w:val="clear" w:color="auto" w:fill="auto"/>
            <w:vAlign w:val="center"/>
            <w:hideMark/>
          </w:tcPr>
          <w:p w14:paraId="2C8FB59C"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243</w:t>
            </w:r>
          </w:p>
        </w:tc>
        <w:tc>
          <w:tcPr>
            <w:tcW w:w="1200" w:type="dxa"/>
            <w:tcBorders>
              <w:top w:val="nil"/>
              <w:left w:val="nil"/>
              <w:bottom w:val="single" w:sz="4" w:space="0" w:color="auto"/>
              <w:right w:val="single" w:sz="4" w:space="0" w:color="auto"/>
            </w:tcBorders>
            <w:shd w:val="clear" w:color="auto" w:fill="auto"/>
            <w:vAlign w:val="center"/>
            <w:hideMark/>
          </w:tcPr>
          <w:p w14:paraId="2036FB4A"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32,2%</w:t>
            </w:r>
          </w:p>
        </w:tc>
      </w:tr>
      <w:tr w:rsidR="00724DDC" w:rsidRPr="0051225E" w14:paraId="381056BA"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8FBFC"/>
            <w:noWrap/>
            <w:vAlign w:val="center"/>
            <w:hideMark/>
          </w:tcPr>
          <w:p w14:paraId="2399800F"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028</w:t>
            </w:r>
          </w:p>
        </w:tc>
        <w:tc>
          <w:tcPr>
            <w:tcW w:w="2600" w:type="dxa"/>
            <w:tcBorders>
              <w:top w:val="nil"/>
              <w:left w:val="nil"/>
              <w:bottom w:val="single" w:sz="4" w:space="0" w:color="auto"/>
              <w:right w:val="single" w:sz="4" w:space="0" w:color="auto"/>
            </w:tcBorders>
            <w:shd w:val="clear" w:color="FFFFFF" w:fill="F8FBFC"/>
            <w:noWrap/>
            <w:vAlign w:val="center"/>
            <w:hideMark/>
          </w:tcPr>
          <w:p w14:paraId="52D28CB3"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EURE-ET-LOIR                            </w:t>
            </w:r>
          </w:p>
        </w:tc>
        <w:tc>
          <w:tcPr>
            <w:tcW w:w="980" w:type="dxa"/>
            <w:tcBorders>
              <w:top w:val="nil"/>
              <w:left w:val="nil"/>
              <w:bottom w:val="single" w:sz="4" w:space="0" w:color="auto"/>
              <w:right w:val="single" w:sz="4" w:space="0" w:color="auto"/>
            </w:tcBorders>
            <w:shd w:val="clear" w:color="FFFFFF" w:fill="F8FBFC"/>
            <w:noWrap/>
            <w:vAlign w:val="center"/>
            <w:hideMark/>
          </w:tcPr>
          <w:p w14:paraId="726C9347"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2560</w:t>
            </w:r>
          </w:p>
        </w:tc>
        <w:tc>
          <w:tcPr>
            <w:tcW w:w="1140" w:type="dxa"/>
            <w:tcBorders>
              <w:top w:val="nil"/>
              <w:left w:val="nil"/>
              <w:bottom w:val="single" w:sz="4" w:space="0" w:color="auto"/>
              <w:right w:val="single" w:sz="4" w:space="0" w:color="auto"/>
            </w:tcBorders>
            <w:shd w:val="clear" w:color="FFFFFF" w:fill="F8FBFC"/>
            <w:noWrap/>
            <w:vAlign w:val="center"/>
            <w:hideMark/>
          </w:tcPr>
          <w:p w14:paraId="4A5B0C58"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411</w:t>
            </w:r>
          </w:p>
        </w:tc>
        <w:tc>
          <w:tcPr>
            <w:tcW w:w="1440" w:type="dxa"/>
            <w:tcBorders>
              <w:top w:val="nil"/>
              <w:left w:val="nil"/>
              <w:bottom w:val="single" w:sz="4" w:space="0" w:color="auto"/>
              <w:right w:val="single" w:sz="4" w:space="0" w:color="auto"/>
            </w:tcBorders>
            <w:shd w:val="clear" w:color="FFFFFF" w:fill="F8FBFC"/>
            <w:noWrap/>
            <w:vAlign w:val="center"/>
            <w:hideMark/>
          </w:tcPr>
          <w:p w14:paraId="21F5680F"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369</w:t>
            </w:r>
          </w:p>
        </w:tc>
        <w:tc>
          <w:tcPr>
            <w:tcW w:w="1540" w:type="dxa"/>
            <w:tcBorders>
              <w:top w:val="nil"/>
              <w:left w:val="nil"/>
              <w:bottom w:val="single" w:sz="4" w:space="0" w:color="auto"/>
              <w:right w:val="single" w:sz="4" w:space="0" w:color="auto"/>
            </w:tcBorders>
            <w:shd w:val="clear" w:color="auto" w:fill="auto"/>
            <w:vAlign w:val="center"/>
            <w:hideMark/>
          </w:tcPr>
          <w:p w14:paraId="5EA5C3FD"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780</w:t>
            </w:r>
          </w:p>
        </w:tc>
        <w:tc>
          <w:tcPr>
            <w:tcW w:w="1200" w:type="dxa"/>
            <w:tcBorders>
              <w:top w:val="nil"/>
              <w:left w:val="nil"/>
              <w:bottom w:val="single" w:sz="4" w:space="0" w:color="auto"/>
              <w:right w:val="single" w:sz="4" w:space="0" w:color="auto"/>
            </w:tcBorders>
            <w:shd w:val="clear" w:color="auto" w:fill="auto"/>
            <w:vAlign w:val="center"/>
            <w:hideMark/>
          </w:tcPr>
          <w:p w14:paraId="185CB820"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30,5%</w:t>
            </w:r>
          </w:p>
        </w:tc>
      </w:tr>
      <w:tr w:rsidR="00724DDC" w:rsidRPr="0051225E" w14:paraId="6E08FEDC"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8FBFC"/>
            <w:noWrap/>
            <w:vAlign w:val="center"/>
            <w:hideMark/>
          </w:tcPr>
          <w:p w14:paraId="65DBF2C3"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074</w:t>
            </w:r>
          </w:p>
        </w:tc>
        <w:tc>
          <w:tcPr>
            <w:tcW w:w="2600" w:type="dxa"/>
            <w:tcBorders>
              <w:top w:val="nil"/>
              <w:left w:val="nil"/>
              <w:bottom w:val="single" w:sz="4" w:space="0" w:color="auto"/>
              <w:right w:val="single" w:sz="4" w:space="0" w:color="auto"/>
            </w:tcBorders>
            <w:shd w:val="clear" w:color="FFFFFF" w:fill="F8FBFC"/>
            <w:noWrap/>
            <w:vAlign w:val="center"/>
            <w:hideMark/>
          </w:tcPr>
          <w:p w14:paraId="41FD10D6"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HAUTE SAVOIE                            </w:t>
            </w:r>
          </w:p>
        </w:tc>
        <w:tc>
          <w:tcPr>
            <w:tcW w:w="980" w:type="dxa"/>
            <w:tcBorders>
              <w:top w:val="nil"/>
              <w:left w:val="nil"/>
              <w:bottom w:val="single" w:sz="4" w:space="0" w:color="auto"/>
              <w:right w:val="single" w:sz="4" w:space="0" w:color="auto"/>
            </w:tcBorders>
            <w:shd w:val="clear" w:color="FFFFFF" w:fill="F8FBFC"/>
            <w:noWrap/>
            <w:vAlign w:val="center"/>
            <w:hideMark/>
          </w:tcPr>
          <w:p w14:paraId="247BAE19"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4251</w:t>
            </w:r>
          </w:p>
        </w:tc>
        <w:tc>
          <w:tcPr>
            <w:tcW w:w="1140" w:type="dxa"/>
            <w:tcBorders>
              <w:top w:val="nil"/>
              <w:left w:val="nil"/>
              <w:bottom w:val="single" w:sz="4" w:space="0" w:color="auto"/>
              <w:right w:val="single" w:sz="4" w:space="0" w:color="auto"/>
            </w:tcBorders>
            <w:shd w:val="clear" w:color="FFFFFF" w:fill="F8FBFC"/>
            <w:noWrap/>
            <w:vAlign w:val="center"/>
            <w:hideMark/>
          </w:tcPr>
          <w:p w14:paraId="37D2AC15"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347</w:t>
            </w:r>
          </w:p>
        </w:tc>
        <w:tc>
          <w:tcPr>
            <w:tcW w:w="1440" w:type="dxa"/>
            <w:tcBorders>
              <w:top w:val="nil"/>
              <w:left w:val="nil"/>
              <w:bottom w:val="single" w:sz="4" w:space="0" w:color="auto"/>
              <w:right w:val="single" w:sz="4" w:space="0" w:color="auto"/>
            </w:tcBorders>
            <w:shd w:val="clear" w:color="FFFFFF" w:fill="F8FBFC"/>
            <w:noWrap/>
            <w:vAlign w:val="center"/>
            <w:hideMark/>
          </w:tcPr>
          <w:p w14:paraId="2820618B"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932</w:t>
            </w:r>
          </w:p>
        </w:tc>
        <w:tc>
          <w:tcPr>
            <w:tcW w:w="1540" w:type="dxa"/>
            <w:tcBorders>
              <w:top w:val="nil"/>
              <w:left w:val="nil"/>
              <w:bottom w:val="single" w:sz="4" w:space="0" w:color="auto"/>
              <w:right w:val="single" w:sz="4" w:space="0" w:color="auto"/>
            </w:tcBorders>
            <w:shd w:val="clear" w:color="auto" w:fill="auto"/>
            <w:vAlign w:val="center"/>
            <w:hideMark/>
          </w:tcPr>
          <w:p w14:paraId="7D4AE902"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1279</w:t>
            </w:r>
          </w:p>
        </w:tc>
        <w:tc>
          <w:tcPr>
            <w:tcW w:w="1200" w:type="dxa"/>
            <w:tcBorders>
              <w:top w:val="nil"/>
              <w:left w:val="nil"/>
              <w:bottom w:val="single" w:sz="4" w:space="0" w:color="auto"/>
              <w:right w:val="single" w:sz="4" w:space="0" w:color="auto"/>
            </w:tcBorders>
            <w:shd w:val="clear" w:color="auto" w:fill="auto"/>
            <w:vAlign w:val="center"/>
            <w:hideMark/>
          </w:tcPr>
          <w:p w14:paraId="3DD9F7EC"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30,1%</w:t>
            </w:r>
          </w:p>
        </w:tc>
      </w:tr>
      <w:tr w:rsidR="00724DDC" w:rsidRPr="0051225E" w14:paraId="621F1206"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FFFFF"/>
            <w:noWrap/>
            <w:vAlign w:val="center"/>
            <w:hideMark/>
          </w:tcPr>
          <w:p w14:paraId="6A262DDD"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004</w:t>
            </w:r>
          </w:p>
        </w:tc>
        <w:tc>
          <w:tcPr>
            <w:tcW w:w="2600" w:type="dxa"/>
            <w:tcBorders>
              <w:top w:val="nil"/>
              <w:left w:val="nil"/>
              <w:bottom w:val="single" w:sz="4" w:space="0" w:color="auto"/>
              <w:right w:val="single" w:sz="4" w:space="0" w:color="auto"/>
            </w:tcBorders>
            <w:shd w:val="clear" w:color="FFFFFF" w:fill="FFFFFF"/>
            <w:noWrap/>
            <w:vAlign w:val="center"/>
            <w:hideMark/>
          </w:tcPr>
          <w:p w14:paraId="55BA5F82"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ALPES-DE-HTE-PROVENCE                   </w:t>
            </w:r>
          </w:p>
        </w:tc>
        <w:tc>
          <w:tcPr>
            <w:tcW w:w="980" w:type="dxa"/>
            <w:tcBorders>
              <w:top w:val="nil"/>
              <w:left w:val="nil"/>
              <w:bottom w:val="single" w:sz="4" w:space="0" w:color="auto"/>
              <w:right w:val="single" w:sz="4" w:space="0" w:color="auto"/>
            </w:tcBorders>
            <w:shd w:val="clear" w:color="FFFFFF" w:fill="FFFFFF"/>
            <w:noWrap/>
            <w:vAlign w:val="center"/>
            <w:hideMark/>
          </w:tcPr>
          <w:p w14:paraId="69EEF177"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969</w:t>
            </w:r>
          </w:p>
        </w:tc>
        <w:tc>
          <w:tcPr>
            <w:tcW w:w="1140" w:type="dxa"/>
            <w:tcBorders>
              <w:top w:val="nil"/>
              <w:left w:val="nil"/>
              <w:bottom w:val="single" w:sz="4" w:space="0" w:color="auto"/>
              <w:right w:val="single" w:sz="4" w:space="0" w:color="auto"/>
            </w:tcBorders>
            <w:shd w:val="clear" w:color="FFFFFF" w:fill="FFFFFF"/>
            <w:noWrap/>
            <w:vAlign w:val="center"/>
            <w:hideMark/>
          </w:tcPr>
          <w:p w14:paraId="0EB24A02"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135</w:t>
            </w:r>
          </w:p>
        </w:tc>
        <w:tc>
          <w:tcPr>
            <w:tcW w:w="1440" w:type="dxa"/>
            <w:tcBorders>
              <w:top w:val="nil"/>
              <w:left w:val="nil"/>
              <w:bottom w:val="single" w:sz="4" w:space="0" w:color="auto"/>
              <w:right w:val="single" w:sz="4" w:space="0" w:color="auto"/>
            </w:tcBorders>
            <w:shd w:val="clear" w:color="FFFFFF" w:fill="FFFFFF"/>
            <w:noWrap/>
            <w:vAlign w:val="center"/>
            <w:hideMark/>
          </w:tcPr>
          <w:p w14:paraId="68CDF827"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152</w:t>
            </w:r>
          </w:p>
        </w:tc>
        <w:tc>
          <w:tcPr>
            <w:tcW w:w="1540" w:type="dxa"/>
            <w:tcBorders>
              <w:top w:val="nil"/>
              <w:left w:val="nil"/>
              <w:bottom w:val="single" w:sz="4" w:space="0" w:color="auto"/>
              <w:right w:val="single" w:sz="4" w:space="0" w:color="auto"/>
            </w:tcBorders>
            <w:shd w:val="clear" w:color="auto" w:fill="auto"/>
            <w:vAlign w:val="center"/>
            <w:hideMark/>
          </w:tcPr>
          <w:p w14:paraId="40B5F0AC"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287</w:t>
            </w:r>
          </w:p>
        </w:tc>
        <w:tc>
          <w:tcPr>
            <w:tcW w:w="1200" w:type="dxa"/>
            <w:tcBorders>
              <w:top w:val="nil"/>
              <w:left w:val="nil"/>
              <w:bottom w:val="single" w:sz="4" w:space="0" w:color="auto"/>
              <w:right w:val="single" w:sz="4" w:space="0" w:color="auto"/>
            </w:tcBorders>
            <w:shd w:val="clear" w:color="auto" w:fill="auto"/>
            <w:vAlign w:val="center"/>
            <w:hideMark/>
          </w:tcPr>
          <w:p w14:paraId="1EDEBDAB"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29,6%</w:t>
            </w:r>
          </w:p>
        </w:tc>
      </w:tr>
      <w:tr w:rsidR="00724DDC" w:rsidRPr="0051225E" w14:paraId="58A272D3"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8FBFC"/>
            <w:noWrap/>
            <w:vAlign w:val="center"/>
            <w:hideMark/>
          </w:tcPr>
          <w:p w14:paraId="5D036644"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005</w:t>
            </w:r>
          </w:p>
        </w:tc>
        <w:tc>
          <w:tcPr>
            <w:tcW w:w="2600" w:type="dxa"/>
            <w:tcBorders>
              <w:top w:val="nil"/>
              <w:left w:val="nil"/>
              <w:bottom w:val="single" w:sz="4" w:space="0" w:color="auto"/>
              <w:right w:val="single" w:sz="4" w:space="0" w:color="auto"/>
            </w:tcBorders>
            <w:shd w:val="clear" w:color="FFFFFF" w:fill="F8FBFC"/>
            <w:noWrap/>
            <w:vAlign w:val="center"/>
            <w:hideMark/>
          </w:tcPr>
          <w:p w14:paraId="667722BB"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HAUTES-ALPES                            </w:t>
            </w:r>
          </w:p>
        </w:tc>
        <w:tc>
          <w:tcPr>
            <w:tcW w:w="980" w:type="dxa"/>
            <w:tcBorders>
              <w:top w:val="nil"/>
              <w:left w:val="nil"/>
              <w:bottom w:val="single" w:sz="4" w:space="0" w:color="auto"/>
              <w:right w:val="single" w:sz="4" w:space="0" w:color="auto"/>
            </w:tcBorders>
            <w:shd w:val="clear" w:color="FFFFFF" w:fill="F8FBFC"/>
            <w:noWrap/>
            <w:vAlign w:val="center"/>
            <w:hideMark/>
          </w:tcPr>
          <w:p w14:paraId="037C4C95"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818</w:t>
            </w:r>
          </w:p>
        </w:tc>
        <w:tc>
          <w:tcPr>
            <w:tcW w:w="1140" w:type="dxa"/>
            <w:tcBorders>
              <w:top w:val="nil"/>
              <w:left w:val="nil"/>
              <w:bottom w:val="single" w:sz="4" w:space="0" w:color="auto"/>
              <w:right w:val="single" w:sz="4" w:space="0" w:color="auto"/>
            </w:tcBorders>
            <w:shd w:val="clear" w:color="FFFFFF" w:fill="F8FBFC"/>
            <w:noWrap/>
            <w:vAlign w:val="center"/>
            <w:hideMark/>
          </w:tcPr>
          <w:p w14:paraId="5292B224"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90</w:t>
            </w:r>
          </w:p>
        </w:tc>
        <w:tc>
          <w:tcPr>
            <w:tcW w:w="1440" w:type="dxa"/>
            <w:tcBorders>
              <w:top w:val="nil"/>
              <w:left w:val="nil"/>
              <w:bottom w:val="single" w:sz="4" w:space="0" w:color="auto"/>
              <w:right w:val="single" w:sz="4" w:space="0" w:color="auto"/>
            </w:tcBorders>
            <w:shd w:val="clear" w:color="FFFFFF" w:fill="F8FBFC"/>
            <w:noWrap/>
            <w:vAlign w:val="center"/>
            <w:hideMark/>
          </w:tcPr>
          <w:p w14:paraId="60C8E9E4"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151</w:t>
            </w:r>
          </w:p>
        </w:tc>
        <w:tc>
          <w:tcPr>
            <w:tcW w:w="1540" w:type="dxa"/>
            <w:tcBorders>
              <w:top w:val="nil"/>
              <w:left w:val="nil"/>
              <w:bottom w:val="single" w:sz="4" w:space="0" w:color="auto"/>
              <w:right w:val="single" w:sz="4" w:space="0" w:color="auto"/>
            </w:tcBorders>
            <w:shd w:val="clear" w:color="auto" w:fill="auto"/>
            <w:vAlign w:val="center"/>
            <w:hideMark/>
          </w:tcPr>
          <w:p w14:paraId="16C1AF5D"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241</w:t>
            </w:r>
          </w:p>
        </w:tc>
        <w:tc>
          <w:tcPr>
            <w:tcW w:w="1200" w:type="dxa"/>
            <w:tcBorders>
              <w:top w:val="nil"/>
              <w:left w:val="nil"/>
              <w:bottom w:val="single" w:sz="4" w:space="0" w:color="auto"/>
              <w:right w:val="single" w:sz="4" w:space="0" w:color="auto"/>
            </w:tcBorders>
            <w:shd w:val="clear" w:color="auto" w:fill="auto"/>
            <w:vAlign w:val="center"/>
            <w:hideMark/>
          </w:tcPr>
          <w:p w14:paraId="1F714CF7"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29,5%</w:t>
            </w:r>
          </w:p>
        </w:tc>
      </w:tr>
      <w:tr w:rsidR="00724DDC" w:rsidRPr="0051225E" w14:paraId="6C4BE258"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FFFFF"/>
            <w:noWrap/>
            <w:vAlign w:val="center"/>
            <w:hideMark/>
          </w:tcPr>
          <w:p w14:paraId="6B1BF359"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043</w:t>
            </w:r>
          </w:p>
        </w:tc>
        <w:tc>
          <w:tcPr>
            <w:tcW w:w="2600" w:type="dxa"/>
            <w:tcBorders>
              <w:top w:val="nil"/>
              <w:left w:val="nil"/>
              <w:bottom w:val="single" w:sz="4" w:space="0" w:color="auto"/>
              <w:right w:val="single" w:sz="4" w:space="0" w:color="auto"/>
            </w:tcBorders>
            <w:shd w:val="clear" w:color="FFFFFF" w:fill="FFFFFF"/>
            <w:noWrap/>
            <w:vAlign w:val="center"/>
            <w:hideMark/>
          </w:tcPr>
          <w:p w14:paraId="2A539059"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HAUTE-LOIRE                             </w:t>
            </w:r>
          </w:p>
        </w:tc>
        <w:tc>
          <w:tcPr>
            <w:tcW w:w="980" w:type="dxa"/>
            <w:tcBorders>
              <w:top w:val="nil"/>
              <w:left w:val="nil"/>
              <w:bottom w:val="single" w:sz="4" w:space="0" w:color="auto"/>
              <w:right w:val="single" w:sz="4" w:space="0" w:color="auto"/>
            </w:tcBorders>
            <w:shd w:val="clear" w:color="FFFFFF" w:fill="FFFFFF"/>
            <w:noWrap/>
            <w:vAlign w:val="center"/>
            <w:hideMark/>
          </w:tcPr>
          <w:p w14:paraId="62D57947"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952</w:t>
            </w:r>
          </w:p>
        </w:tc>
        <w:tc>
          <w:tcPr>
            <w:tcW w:w="1140" w:type="dxa"/>
            <w:tcBorders>
              <w:top w:val="nil"/>
              <w:left w:val="nil"/>
              <w:bottom w:val="single" w:sz="4" w:space="0" w:color="auto"/>
              <w:right w:val="single" w:sz="4" w:space="0" w:color="auto"/>
            </w:tcBorders>
            <w:shd w:val="clear" w:color="FFFFFF" w:fill="FFFFFF"/>
            <w:noWrap/>
            <w:vAlign w:val="center"/>
            <w:hideMark/>
          </w:tcPr>
          <w:p w14:paraId="329A758E"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99</w:t>
            </w:r>
          </w:p>
        </w:tc>
        <w:tc>
          <w:tcPr>
            <w:tcW w:w="1440" w:type="dxa"/>
            <w:tcBorders>
              <w:top w:val="nil"/>
              <w:left w:val="nil"/>
              <w:bottom w:val="single" w:sz="4" w:space="0" w:color="auto"/>
              <w:right w:val="single" w:sz="4" w:space="0" w:color="auto"/>
            </w:tcBorders>
            <w:shd w:val="clear" w:color="FFFFFF" w:fill="FFFFFF"/>
            <w:noWrap/>
            <w:vAlign w:val="center"/>
            <w:hideMark/>
          </w:tcPr>
          <w:p w14:paraId="6A9C9D7A"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180</w:t>
            </w:r>
          </w:p>
        </w:tc>
        <w:tc>
          <w:tcPr>
            <w:tcW w:w="1540" w:type="dxa"/>
            <w:tcBorders>
              <w:top w:val="nil"/>
              <w:left w:val="nil"/>
              <w:bottom w:val="single" w:sz="4" w:space="0" w:color="auto"/>
              <w:right w:val="single" w:sz="4" w:space="0" w:color="auto"/>
            </w:tcBorders>
            <w:shd w:val="clear" w:color="auto" w:fill="auto"/>
            <w:vAlign w:val="center"/>
            <w:hideMark/>
          </w:tcPr>
          <w:p w14:paraId="155249CF"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279</w:t>
            </w:r>
          </w:p>
        </w:tc>
        <w:tc>
          <w:tcPr>
            <w:tcW w:w="1200" w:type="dxa"/>
            <w:tcBorders>
              <w:top w:val="nil"/>
              <w:left w:val="nil"/>
              <w:bottom w:val="single" w:sz="4" w:space="0" w:color="auto"/>
              <w:right w:val="single" w:sz="4" w:space="0" w:color="auto"/>
            </w:tcBorders>
            <w:shd w:val="clear" w:color="auto" w:fill="auto"/>
            <w:vAlign w:val="center"/>
            <w:hideMark/>
          </w:tcPr>
          <w:p w14:paraId="10E640AD"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29,3%</w:t>
            </w:r>
          </w:p>
        </w:tc>
      </w:tr>
      <w:tr w:rsidR="00724DDC" w:rsidRPr="0051225E" w14:paraId="1F010441"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FFFFF"/>
            <w:noWrap/>
            <w:vAlign w:val="center"/>
            <w:hideMark/>
          </w:tcPr>
          <w:p w14:paraId="36373E55"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061</w:t>
            </w:r>
          </w:p>
        </w:tc>
        <w:tc>
          <w:tcPr>
            <w:tcW w:w="2600" w:type="dxa"/>
            <w:tcBorders>
              <w:top w:val="nil"/>
              <w:left w:val="nil"/>
              <w:bottom w:val="single" w:sz="4" w:space="0" w:color="auto"/>
              <w:right w:val="single" w:sz="4" w:space="0" w:color="auto"/>
            </w:tcBorders>
            <w:shd w:val="clear" w:color="FFFFFF" w:fill="FFFFFF"/>
            <w:noWrap/>
            <w:vAlign w:val="center"/>
            <w:hideMark/>
          </w:tcPr>
          <w:p w14:paraId="005F202B"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ORNE                                    </w:t>
            </w:r>
          </w:p>
        </w:tc>
        <w:tc>
          <w:tcPr>
            <w:tcW w:w="980" w:type="dxa"/>
            <w:tcBorders>
              <w:top w:val="nil"/>
              <w:left w:val="nil"/>
              <w:bottom w:val="single" w:sz="4" w:space="0" w:color="auto"/>
              <w:right w:val="single" w:sz="4" w:space="0" w:color="auto"/>
            </w:tcBorders>
            <w:shd w:val="clear" w:color="FFFFFF" w:fill="FFFFFF"/>
            <w:noWrap/>
            <w:vAlign w:val="center"/>
            <w:hideMark/>
          </w:tcPr>
          <w:p w14:paraId="5C61CA91"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1296</w:t>
            </w:r>
          </w:p>
        </w:tc>
        <w:tc>
          <w:tcPr>
            <w:tcW w:w="1140" w:type="dxa"/>
            <w:tcBorders>
              <w:top w:val="nil"/>
              <w:left w:val="nil"/>
              <w:bottom w:val="single" w:sz="4" w:space="0" w:color="auto"/>
              <w:right w:val="single" w:sz="4" w:space="0" w:color="auto"/>
            </w:tcBorders>
            <w:shd w:val="clear" w:color="FFFFFF" w:fill="FFFFFF"/>
            <w:noWrap/>
            <w:vAlign w:val="center"/>
            <w:hideMark/>
          </w:tcPr>
          <w:p w14:paraId="2EA4F851"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114</w:t>
            </w:r>
          </w:p>
        </w:tc>
        <w:tc>
          <w:tcPr>
            <w:tcW w:w="1440" w:type="dxa"/>
            <w:tcBorders>
              <w:top w:val="nil"/>
              <w:left w:val="nil"/>
              <w:bottom w:val="single" w:sz="4" w:space="0" w:color="auto"/>
              <w:right w:val="single" w:sz="4" w:space="0" w:color="auto"/>
            </w:tcBorders>
            <w:shd w:val="clear" w:color="FFFFFF" w:fill="FFFFFF"/>
            <w:noWrap/>
            <w:vAlign w:val="center"/>
            <w:hideMark/>
          </w:tcPr>
          <w:p w14:paraId="09D702E9"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261</w:t>
            </w:r>
          </w:p>
        </w:tc>
        <w:tc>
          <w:tcPr>
            <w:tcW w:w="1540" w:type="dxa"/>
            <w:tcBorders>
              <w:top w:val="nil"/>
              <w:left w:val="nil"/>
              <w:bottom w:val="single" w:sz="4" w:space="0" w:color="auto"/>
              <w:right w:val="single" w:sz="4" w:space="0" w:color="auto"/>
            </w:tcBorders>
            <w:shd w:val="clear" w:color="auto" w:fill="auto"/>
            <w:vAlign w:val="center"/>
            <w:hideMark/>
          </w:tcPr>
          <w:p w14:paraId="18976310"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375</w:t>
            </w:r>
          </w:p>
        </w:tc>
        <w:tc>
          <w:tcPr>
            <w:tcW w:w="1200" w:type="dxa"/>
            <w:tcBorders>
              <w:top w:val="nil"/>
              <w:left w:val="nil"/>
              <w:bottom w:val="single" w:sz="4" w:space="0" w:color="auto"/>
              <w:right w:val="single" w:sz="4" w:space="0" w:color="auto"/>
            </w:tcBorders>
            <w:shd w:val="clear" w:color="auto" w:fill="auto"/>
            <w:vAlign w:val="center"/>
            <w:hideMark/>
          </w:tcPr>
          <w:p w14:paraId="02C01C0E"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28,9%</w:t>
            </w:r>
          </w:p>
        </w:tc>
      </w:tr>
      <w:tr w:rsidR="00724DDC" w:rsidRPr="0051225E" w14:paraId="7A3578C1"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8FBFC"/>
            <w:noWrap/>
            <w:vAlign w:val="center"/>
            <w:hideMark/>
          </w:tcPr>
          <w:p w14:paraId="050CE9D1"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086</w:t>
            </w:r>
          </w:p>
        </w:tc>
        <w:tc>
          <w:tcPr>
            <w:tcW w:w="2600" w:type="dxa"/>
            <w:tcBorders>
              <w:top w:val="nil"/>
              <w:left w:val="nil"/>
              <w:bottom w:val="single" w:sz="4" w:space="0" w:color="auto"/>
              <w:right w:val="single" w:sz="4" w:space="0" w:color="auto"/>
            </w:tcBorders>
            <w:shd w:val="clear" w:color="FFFFFF" w:fill="F8FBFC"/>
            <w:noWrap/>
            <w:vAlign w:val="center"/>
            <w:hideMark/>
          </w:tcPr>
          <w:p w14:paraId="5B72A3E2"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VIENNE                                  </w:t>
            </w:r>
          </w:p>
        </w:tc>
        <w:tc>
          <w:tcPr>
            <w:tcW w:w="980" w:type="dxa"/>
            <w:tcBorders>
              <w:top w:val="nil"/>
              <w:left w:val="nil"/>
              <w:bottom w:val="single" w:sz="4" w:space="0" w:color="auto"/>
              <w:right w:val="single" w:sz="4" w:space="0" w:color="auto"/>
            </w:tcBorders>
            <w:shd w:val="clear" w:color="FFFFFF" w:fill="F8FBFC"/>
            <w:noWrap/>
            <w:vAlign w:val="center"/>
            <w:hideMark/>
          </w:tcPr>
          <w:p w14:paraId="5805EE57"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2238</w:t>
            </w:r>
          </w:p>
        </w:tc>
        <w:tc>
          <w:tcPr>
            <w:tcW w:w="1140" w:type="dxa"/>
            <w:tcBorders>
              <w:top w:val="nil"/>
              <w:left w:val="nil"/>
              <w:bottom w:val="single" w:sz="4" w:space="0" w:color="auto"/>
              <w:right w:val="single" w:sz="4" w:space="0" w:color="auto"/>
            </w:tcBorders>
            <w:shd w:val="clear" w:color="FFFFFF" w:fill="F8FBFC"/>
            <w:noWrap/>
            <w:vAlign w:val="center"/>
            <w:hideMark/>
          </w:tcPr>
          <w:p w14:paraId="76956641"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365</w:t>
            </w:r>
          </w:p>
        </w:tc>
        <w:tc>
          <w:tcPr>
            <w:tcW w:w="1440" w:type="dxa"/>
            <w:tcBorders>
              <w:top w:val="nil"/>
              <w:left w:val="nil"/>
              <w:bottom w:val="single" w:sz="4" w:space="0" w:color="auto"/>
              <w:right w:val="single" w:sz="4" w:space="0" w:color="auto"/>
            </w:tcBorders>
            <w:shd w:val="clear" w:color="FFFFFF" w:fill="F8FBFC"/>
            <w:noWrap/>
            <w:vAlign w:val="center"/>
            <w:hideMark/>
          </w:tcPr>
          <w:p w14:paraId="5C80C5F8"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278</w:t>
            </w:r>
          </w:p>
        </w:tc>
        <w:tc>
          <w:tcPr>
            <w:tcW w:w="1540" w:type="dxa"/>
            <w:tcBorders>
              <w:top w:val="nil"/>
              <w:left w:val="nil"/>
              <w:bottom w:val="single" w:sz="4" w:space="0" w:color="auto"/>
              <w:right w:val="single" w:sz="4" w:space="0" w:color="auto"/>
            </w:tcBorders>
            <w:shd w:val="clear" w:color="auto" w:fill="auto"/>
            <w:vAlign w:val="center"/>
            <w:hideMark/>
          </w:tcPr>
          <w:p w14:paraId="5337ACC2"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643</w:t>
            </w:r>
          </w:p>
        </w:tc>
        <w:tc>
          <w:tcPr>
            <w:tcW w:w="1200" w:type="dxa"/>
            <w:tcBorders>
              <w:top w:val="nil"/>
              <w:left w:val="nil"/>
              <w:bottom w:val="single" w:sz="4" w:space="0" w:color="auto"/>
              <w:right w:val="single" w:sz="4" w:space="0" w:color="auto"/>
            </w:tcBorders>
            <w:shd w:val="clear" w:color="auto" w:fill="auto"/>
            <w:vAlign w:val="center"/>
            <w:hideMark/>
          </w:tcPr>
          <w:p w14:paraId="19EB7D60"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28,7%</w:t>
            </w:r>
          </w:p>
        </w:tc>
      </w:tr>
      <w:tr w:rsidR="00724DDC" w:rsidRPr="0051225E" w14:paraId="780E9107"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8FBFC"/>
            <w:noWrap/>
            <w:vAlign w:val="center"/>
            <w:hideMark/>
          </w:tcPr>
          <w:p w14:paraId="70667CBF"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013</w:t>
            </w:r>
          </w:p>
        </w:tc>
        <w:tc>
          <w:tcPr>
            <w:tcW w:w="2600" w:type="dxa"/>
            <w:tcBorders>
              <w:top w:val="nil"/>
              <w:left w:val="nil"/>
              <w:bottom w:val="single" w:sz="4" w:space="0" w:color="auto"/>
              <w:right w:val="single" w:sz="4" w:space="0" w:color="auto"/>
            </w:tcBorders>
            <w:shd w:val="clear" w:color="auto" w:fill="auto"/>
            <w:noWrap/>
            <w:vAlign w:val="center"/>
            <w:hideMark/>
          </w:tcPr>
          <w:p w14:paraId="26CC9650"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BOUCHES-DU-RHONE                        </w:t>
            </w:r>
          </w:p>
        </w:tc>
        <w:tc>
          <w:tcPr>
            <w:tcW w:w="980" w:type="dxa"/>
            <w:tcBorders>
              <w:top w:val="nil"/>
              <w:left w:val="nil"/>
              <w:bottom w:val="single" w:sz="4" w:space="0" w:color="auto"/>
              <w:right w:val="single" w:sz="4" w:space="0" w:color="auto"/>
            </w:tcBorders>
            <w:shd w:val="clear" w:color="FFFFFF" w:fill="F8FBFC"/>
            <w:noWrap/>
            <w:vAlign w:val="center"/>
            <w:hideMark/>
          </w:tcPr>
          <w:p w14:paraId="11AF3655"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11219</w:t>
            </w:r>
          </w:p>
        </w:tc>
        <w:tc>
          <w:tcPr>
            <w:tcW w:w="1140" w:type="dxa"/>
            <w:tcBorders>
              <w:top w:val="nil"/>
              <w:left w:val="nil"/>
              <w:bottom w:val="single" w:sz="4" w:space="0" w:color="auto"/>
              <w:right w:val="single" w:sz="4" w:space="0" w:color="auto"/>
            </w:tcBorders>
            <w:shd w:val="clear" w:color="FFFFFF" w:fill="F8FBFC"/>
            <w:noWrap/>
            <w:vAlign w:val="center"/>
            <w:hideMark/>
          </w:tcPr>
          <w:p w14:paraId="09C4285C"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994</w:t>
            </w:r>
          </w:p>
        </w:tc>
        <w:tc>
          <w:tcPr>
            <w:tcW w:w="1440" w:type="dxa"/>
            <w:tcBorders>
              <w:top w:val="nil"/>
              <w:left w:val="nil"/>
              <w:bottom w:val="single" w:sz="4" w:space="0" w:color="auto"/>
              <w:right w:val="single" w:sz="4" w:space="0" w:color="auto"/>
            </w:tcBorders>
            <w:shd w:val="clear" w:color="FFFFFF" w:fill="F8FBFC"/>
            <w:noWrap/>
            <w:vAlign w:val="center"/>
            <w:hideMark/>
          </w:tcPr>
          <w:p w14:paraId="454CFDDB"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2193</w:t>
            </w:r>
          </w:p>
        </w:tc>
        <w:tc>
          <w:tcPr>
            <w:tcW w:w="1540" w:type="dxa"/>
            <w:tcBorders>
              <w:top w:val="nil"/>
              <w:left w:val="nil"/>
              <w:bottom w:val="single" w:sz="4" w:space="0" w:color="auto"/>
              <w:right w:val="single" w:sz="4" w:space="0" w:color="auto"/>
            </w:tcBorders>
            <w:shd w:val="clear" w:color="auto" w:fill="auto"/>
            <w:vAlign w:val="center"/>
            <w:hideMark/>
          </w:tcPr>
          <w:p w14:paraId="35B38962"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3187</w:t>
            </w:r>
          </w:p>
        </w:tc>
        <w:tc>
          <w:tcPr>
            <w:tcW w:w="1200" w:type="dxa"/>
            <w:tcBorders>
              <w:top w:val="nil"/>
              <w:left w:val="nil"/>
              <w:bottom w:val="single" w:sz="4" w:space="0" w:color="auto"/>
              <w:right w:val="single" w:sz="4" w:space="0" w:color="auto"/>
            </w:tcBorders>
            <w:shd w:val="clear" w:color="auto" w:fill="auto"/>
            <w:vAlign w:val="center"/>
            <w:hideMark/>
          </w:tcPr>
          <w:p w14:paraId="43AA51BD"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28,4%</w:t>
            </w:r>
          </w:p>
        </w:tc>
      </w:tr>
    </w:tbl>
    <w:p w14:paraId="61DEC3C9" w14:textId="77777777" w:rsidR="00724DDC" w:rsidRPr="0051225E" w:rsidRDefault="00724DDC" w:rsidP="00724DDC">
      <w:pPr>
        <w:rPr>
          <w:rFonts w:ascii="Marianne" w:hAnsi="Marianne"/>
          <w:sz w:val="6"/>
        </w:rPr>
      </w:pPr>
    </w:p>
    <w:p w14:paraId="3A09D4CE" w14:textId="77777777" w:rsidR="00724DDC" w:rsidRPr="00032223" w:rsidRDefault="00724DDC" w:rsidP="00724DDC">
      <w:pPr>
        <w:rPr>
          <w:rFonts w:ascii="Marianne" w:hAnsi="Marianne"/>
          <w:sz w:val="20"/>
          <w:szCs w:val="20"/>
        </w:rPr>
      </w:pPr>
      <w:r w:rsidRPr="00032223">
        <w:rPr>
          <w:rFonts w:ascii="Marianne" w:hAnsi="Marianne"/>
          <w:sz w:val="20"/>
          <w:szCs w:val="20"/>
        </w:rPr>
        <w:t xml:space="preserve">On observe que, mis à part le département des Bouches du Rhône, les 10 départements ayant le plus grand ratio participants/agents ne figurent pas parmi ceux ayant le plus grand nombre de participants. </w:t>
      </w:r>
    </w:p>
    <w:p w14:paraId="2635B40F" w14:textId="76C4C821" w:rsidR="00724DDC" w:rsidRPr="00032223" w:rsidRDefault="00724DDC" w:rsidP="00671317">
      <w:pPr>
        <w:pStyle w:val="Paragraphedeliste"/>
        <w:numPr>
          <w:ilvl w:val="0"/>
          <w:numId w:val="35"/>
        </w:numPr>
        <w:rPr>
          <w:rFonts w:ascii="Marianne" w:hAnsi="Marianne"/>
          <w:sz w:val="20"/>
          <w:szCs w:val="20"/>
        </w:rPr>
      </w:pPr>
      <w:r w:rsidRPr="00032223">
        <w:rPr>
          <w:rFonts w:ascii="Marianne" w:hAnsi="Marianne"/>
          <w:sz w:val="20"/>
          <w:szCs w:val="20"/>
        </w:rPr>
        <w:lastRenderedPageBreak/>
        <w:t xml:space="preserve">Les 10 départements avec les ratios participants/agents les moins </w:t>
      </w:r>
      <w:r w:rsidR="009948C9" w:rsidRPr="00032223">
        <w:rPr>
          <w:rFonts w:ascii="Marianne" w:hAnsi="Marianne"/>
          <w:sz w:val="20"/>
          <w:szCs w:val="20"/>
        </w:rPr>
        <w:t>élevés</w:t>
      </w:r>
      <w:r w:rsidRPr="00032223">
        <w:rPr>
          <w:rFonts w:ascii="Marianne" w:hAnsi="Marianne"/>
          <w:sz w:val="20"/>
          <w:szCs w:val="20"/>
        </w:rPr>
        <w:t xml:space="preserve"> sont les suivants :</w:t>
      </w:r>
    </w:p>
    <w:tbl>
      <w:tblPr>
        <w:tblW w:w="9520" w:type="dxa"/>
        <w:tblCellMar>
          <w:left w:w="70" w:type="dxa"/>
          <w:right w:w="70" w:type="dxa"/>
        </w:tblCellMar>
        <w:tblLook w:val="04A0" w:firstRow="1" w:lastRow="0" w:firstColumn="1" w:lastColumn="0" w:noHBand="0" w:noVBand="1"/>
      </w:tblPr>
      <w:tblGrid>
        <w:gridCol w:w="620"/>
        <w:gridCol w:w="2600"/>
        <w:gridCol w:w="980"/>
        <w:gridCol w:w="1191"/>
        <w:gridCol w:w="1440"/>
        <w:gridCol w:w="1520"/>
        <w:gridCol w:w="1169"/>
      </w:tblGrid>
      <w:tr w:rsidR="00724DDC" w:rsidRPr="0051225E" w14:paraId="773EB049" w14:textId="77777777" w:rsidTr="00724DDC">
        <w:trPr>
          <w:trHeight w:val="720"/>
        </w:trPr>
        <w:tc>
          <w:tcPr>
            <w:tcW w:w="620" w:type="dxa"/>
            <w:tcBorders>
              <w:top w:val="single" w:sz="4" w:space="0" w:color="auto"/>
              <w:left w:val="single" w:sz="4" w:space="0" w:color="auto"/>
              <w:bottom w:val="nil"/>
              <w:right w:val="single" w:sz="4" w:space="0" w:color="auto"/>
            </w:tcBorders>
            <w:shd w:val="clear" w:color="000000" w:fill="D9D9D9"/>
            <w:vAlign w:val="center"/>
            <w:hideMark/>
          </w:tcPr>
          <w:p w14:paraId="75497964" w14:textId="77777777" w:rsidR="00724DDC" w:rsidRPr="0051225E" w:rsidRDefault="00724DDC" w:rsidP="00724DDC">
            <w:pPr>
              <w:spacing w:after="0" w:line="240" w:lineRule="auto"/>
              <w:jc w:val="center"/>
              <w:rPr>
                <w:rFonts w:ascii="Marianne" w:eastAsia="Times New Roman" w:hAnsi="Marianne" w:cs="Arial"/>
                <w:b/>
                <w:bCs/>
                <w:sz w:val="18"/>
                <w:szCs w:val="18"/>
                <w:lang w:eastAsia="fr-FR"/>
              </w:rPr>
            </w:pPr>
            <w:r w:rsidRPr="0051225E">
              <w:rPr>
                <w:rFonts w:ascii="Marianne" w:eastAsia="Times New Roman" w:hAnsi="Marianne" w:cs="Arial"/>
                <w:b/>
                <w:bCs/>
                <w:sz w:val="18"/>
                <w:szCs w:val="18"/>
                <w:lang w:eastAsia="fr-FR"/>
              </w:rPr>
              <w:t>Code dpt</w:t>
            </w:r>
          </w:p>
        </w:tc>
        <w:tc>
          <w:tcPr>
            <w:tcW w:w="2600" w:type="dxa"/>
            <w:tcBorders>
              <w:top w:val="single" w:sz="4" w:space="0" w:color="auto"/>
              <w:left w:val="nil"/>
              <w:bottom w:val="nil"/>
              <w:right w:val="single" w:sz="4" w:space="0" w:color="auto"/>
            </w:tcBorders>
            <w:shd w:val="clear" w:color="000000" w:fill="D9D9D9"/>
            <w:noWrap/>
            <w:vAlign w:val="center"/>
            <w:hideMark/>
          </w:tcPr>
          <w:p w14:paraId="1EC2D848" w14:textId="77777777" w:rsidR="00724DDC" w:rsidRPr="0051225E" w:rsidRDefault="00724DDC" w:rsidP="00724DDC">
            <w:pPr>
              <w:spacing w:after="0" w:line="240" w:lineRule="auto"/>
              <w:jc w:val="center"/>
              <w:rPr>
                <w:rFonts w:ascii="Marianne" w:eastAsia="Times New Roman" w:hAnsi="Marianne" w:cs="Arial"/>
                <w:b/>
                <w:bCs/>
                <w:sz w:val="18"/>
                <w:szCs w:val="18"/>
                <w:lang w:eastAsia="fr-FR"/>
              </w:rPr>
            </w:pPr>
            <w:r w:rsidRPr="0051225E">
              <w:rPr>
                <w:rFonts w:ascii="Marianne" w:eastAsia="Times New Roman" w:hAnsi="Marianne" w:cs="Arial"/>
                <w:b/>
                <w:bCs/>
                <w:sz w:val="18"/>
                <w:szCs w:val="18"/>
                <w:lang w:eastAsia="fr-FR"/>
              </w:rPr>
              <w:t>Département</w:t>
            </w:r>
          </w:p>
        </w:tc>
        <w:tc>
          <w:tcPr>
            <w:tcW w:w="980" w:type="dxa"/>
            <w:tcBorders>
              <w:top w:val="single" w:sz="4" w:space="0" w:color="auto"/>
              <w:left w:val="nil"/>
              <w:bottom w:val="single" w:sz="4" w:space="0" w:color="auto"/>
              <w:right w:val="single" w:sz="4" w:space="0" w:color="auto"/>
            </w:tcBorders>
            <w:shd w:val="clear" w:color="FFFFFF" w:fill="D9D9D9"/>
            <w:vAlign w:val="center"/>
            <w:hideMark/>
          </w:tcPr>
          <w:p w14:paraId="33F00BD0" w14:textId="77777777" w:rsidR="00724DDC" w:rsidRPr="0051225E" w:rsidRDefault="00724DDC" w:rsidP="00724DDC">
            <w:pPr>
              <w:spacing w:after="0" w:line="240" w:lineRule="auto"/>
              <w:jc w:val="center"/>
              <w:rPr>
                <w:rFonts w:ascii="Marianne" w:eastAsia="Times New Roman" w:hAnsi="Marianne" w:cs="Arial"/>
                <w:b/>
                <w:bCs/>
                <w:sz w:val="18"/>
                <w:szCs w:val="18"/>
                <w:lang w:eastAsia="fr-FR"/>
              </w:rPr>
            </w:pPr>
            <w:r w:rsidRPr="0051225E">
              <w:rPr>
                <w:rFonts w:ascii="Marianne" w:eastAsia="Times New Roman" w:hAnsi="Marianne" w:cs="Arial"/>
                <w:b/>
                <w:bCs/>
                <w:sz w:val="18"/>
                <w:szCs w:val="18"/>
                <w:lang w:eastAsia="fr-FR"/>
              </w:rPr>
              <w:t xml:space="preserve">Agents </w:t>
            </w:r>
          </w:p>
        </w:tc>
        <w:tc>
          <w:tcPr>
            <w:tcW w:w="1140" w:type="dxa"/>
            <w:tcBorders>
              <w:top w:val="single" w:sz="4" w:space="0" w:color="auto"/>
              <w:left w:val="nil"/>
              <w:bottom w:val="nil"/>
              <w:right w:val="single" w:sz="4" w:space="0" w:color="auto"/>
            </w:tcBorders>
            <w:shd w:val="clear" w:color="000000" w:fill="D9D9D9"/>
            <w:vAlign w:val="center"/>
            <w:hideMark/>
          </w:tcPr>
          <w:p w14:paraId="1B01F33F"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 xml:space="preserve">Participants obligatoires </w:t>
            </w:r>
          </w:p>
        </w:tc>
        <w:tc>
          <w:tcPr>
            <w:tcW w:w="1440" w:type="dxa"/>
            <w:tcBorders>
              <w:top w:val="single" w:sz="4" w:space="0" w:color="auto"/>
              <w:left w:val="nil"/>
              <w:bottom w:val="single" w:sz="4" w:space="0" w:color="auto"/>
              <w:right w:val="single" w:sz="4" w:space="0" w:color="auto"/>
            </w:tcBorders>
            <w:shd w:val="clear" w:color="000000" w:fill="D9D9D9"/>
            <w:vAlign w:val="center"/>
            <w:hideMark/>
          </w:tcPr>
          <w:p w14:paraId="34DD72B5"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 xml:space="preserve">Participants </w:t>
            </w:r>
            <w:r w:rsidRPr="0051225E">
              <w:rPr>
                <w:rFonts w:ascii="Marianne" w:eastAsia="Times New Roman" w:hAnsi="Marianne" w:cs="Arial"/>
                <w:b/>
                <w:bCs/>
                <w:color w:val="000000"/>
                <w:sz w:val="18"/>
                <w:szCs w:val="18"/>
                <w:lang w:eastAsia="fr-FR"/>
              </w:rPr>
              <w:br/>
              <w:t>non obligatoires</w:t>
            </w:r>
          </w:p>
        </w:tc>
        <w:tc>
          <w:tcPr>
            <w:tcW w:w="1540" w:type="dxa"/>
            <w:tcBorders>
              <w:top w:val="single" w:sz="4" w:space="0" w:color="auto"/>
              <w:left w:val="nil"/>
              <w:bottom w:val="nil"/>
              <w:right w:val="single" w:sz="4" w:space="0" w:color="auto"/>
            </w:tcBorders>
            <w:shd w:val="clear" w:color="000000" w:fill="D9D9D9"/>
            <w:vAlign w:val="center"/>
            <w:hideMark/>
          </w:tcPr>
          <w:p w14:paraId="2E8653C9"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TOTAL participants</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14:paraId="72490B2D" w14:textId="77777777" w:rsidR="00724DDC" w:rsidRPr="0051225E" w:rsidRDefault="00724DDC" w:rsidP="00724DDC">
            <w:pPr>
              <w:spacing w:after="0" w:line="240" w:lineRule="auto"/>
              <w:jc w:val="center"/>
              <w:rPr>
                <w:rFonts w:ascii="Marianne" w:eastAsia="Times New Roman" w:hAnsi="Marianne" w:cs="Arial"/>
                <w:b/>
                <w:bCs/>
                <w:color w:val="000000"/>
                <w:sz w:val="18"/>
                <w:szCs w:val="18"/>
                <w:lang w:eastAsia="fr-FR"/>
              </w:rPr>
            </w:pPr>
            <w:r w:rsidRPr="0051225E">
              <w:rPr>
                <w:rFonts w:ascii="Marianne" w:eastAsia="Times New Roman" w:hAnsi="Marianne" w:cs="Arial"/>
                <w:b/>
                <w:bCs/>
                <w:color w:val="000000"/>
                <w:sz w:val="18"/>
                <w:szCs w:val="18"/>
                <w:lang w:eastAsia="fr-FR"/>
              </w:rPr>
              <w:t>%</w:t>
            </w:r>
          </w:p>
        </w:tc>
      </w:tr>
      <w:tr w:rsidR="00724DDC" w:rsidRPr="0051225E" w14:paraId="0E7009C2" w14:textId="77777777" w:rsidTr="00724DDC">
        <w:trPr>
          <w:trHeight w:val="255"/>
        </w:trPr>
        <w:tc>
          <w:tcPr>
            <w:tcW w:w="620" w:type="dxa"/>
            <w:tcBorders>
              <w:top w:val="single" w:sz="4" w:space="0" w:color="auto"/>
              <w:left w:val="single" w:sz="4" w:space="0" w:color="auto"/>
              <w:bottom w:val="single" w:sz="4" w:space="0" w:color="auto"/>
              <w:right w:val="single" w:sz="4" w:space="0" w:color="auto"/>
            </w:tcBorders>
            <w:shd w:val="clear" w:color="FFFFFF" w:fill="F8FBFC"/>
            <w:noWrap/>
            <w:vAlign w:val="center"/>
            <w:hideMark/>
          </w:tcPr>
          <w:p w14:paraId="3AFDD2F0"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066</w:t>
            </w:r>
          </w:p>
        </w:tc>
        <w:tc>
          <w:tcPr>
            <w:tcW w:w="2600" w:type="dxa"/>
            <w:tcBorders>
              <w:top w:val="single" w:sz="4" w:space="0" w:color="auto"/>
              <w:left w:val="nil"/>
              <w:bottom w:val="single" w:sz="4" w:space="0" w:color="auto"/>
              <w:right w:val="single" w:sz="4" w:space="0" w:color="auto"/>
            </w:tcBorders>
            <w:shd w:val="clear" w:color="FFFFFF" w:fill="F8FBFC"/>
            <w:noWrap/>
            <w:vAlign w:val="center"/>
            <w:hideMark/>
          </w:tcPr>
          <w:p w14:paraId="369202C0"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PYRENEES-ORIENTALES                     </w:t>
            </w:r>
          </w:p>
        </w:tc>
        <w:tc>
          <w:tcPr>
            <w:tcW w:w="980" w:type="dxa"/>
            <w:tcBorders>
              <w:top w:val="nil"/>
              <w:left w:val="nil"/>
              <w:bottom w:val="single" w:sz="4" w:space="0" w:color="auto"/>
              <w:right w:val="single" w:sz="4" w:space="0" w:color="auto"/>
            </w:tcBorders>
            <w:shd w:val="clear" w:color="FFFFFF" w:fill="F8FBFC"/>
            <w:noWrap/>
            <w:vAlign w:val="center"/>
            <w:hideMark/>
          </w:tcPr>
          <w:p w14:paraId="1A80571E"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2535</w:t>
            </w:r>
          </w:p>
        </w:tc>
        <w:tc>
          <w:tcPr>
            <w:tcW w:w="1140" w:type="dxa"/>
            <w:tcBorders>
              <w:top w:val="single" w:sz="4" w:space="0" w:color="auto"/>
              <w:left w:val="nil"/>
              <w:bottom w:val="single" w:sz="4" w:space="0" w:color="auto"/>
              <w:right w:val="single" w:sz="4" w:space="0" w:color="auto"/>
            </w:tcBorders>
            <w:shd w:val="clear" w:color="FFFFFF" w:fill="F8FBFC"/>
            <w:noWrap/>
            <w:vAlign w:val="center"/>
            <w:hideMark/>
          </w:tcPr>
          <w:p w14:paraId="489AEBCB"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171</w:t>
            </w:r>
          </w:p>
        </w:tc>
        <w:tc>
          <w:tcPr>
            <w:tcW w:w="1440" w:type="dxa"/>
            <w:tcBorders>
              <w:top w:val="nil"/>
              <w:left w:val="nil"/>
              <w:bottom w:val="single" w:sz="4" w:space="0" w:color="auto"/>
              <w:right w:val="single" w:sz="4" w:space="0" w:color="auto"/>
            </w:tcBorders>
            <w:shd w:val="clear" w:color="FFFFFF" w:fill="F8FBFC"/>
            <w:noWrap/>
            <w:vAlign w:val="center"/>
            <w:hideMark/>
          </w:tcPr>
          <w:p w14:paraId="7A54B90A"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388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1F4B9CDC"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559</w:t>
            </w:r>
          </w:p>
        </w:tc>
        <w:tc>
          <w:tcPr>
            <w:tcW w:w="1200" w:type="dxa"/>
            <w:tcBorders>
              <w:top w:val="nil"/>
              <w:left w:val="nil"/>
              <w:bottom w:val="single" w:sz="4" w:space="0" w:color="auto"/>
              <w:right w:val="single" w:sz="4" w:space="0" w:color="auto"/>
            </w:tcBorders>
            <w:shd w:val="clear" w:color="auto" w:fill="auto"/>
            <w:vAlign w:val="center"/>
            <w:hideMark/>
          </w:tcPr>
          <w:p w14:paraId="32CD70E0"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22,1%</w:t>
            </w:r>
          </w:p>
        </w:tc>
      </w:tr>
      <w:tr w:rsidR="00724DDC" w:rsidRPr="0051225E" w14:paraId="12B4FA7E"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8FBFC"/>
            <w:noWrap/>
            <w:vAlign w:val="center"/>
            <w:hideMark/>
          </w:tcPr>
          <w:p w14:paraId="7B331CC8"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088</w:t>
            </w:r>
          </w:p>
        </w:tc>
        <w:tc>
          <w:tcPr>
            <w:tcW w:w="2600" w:type="dxa"/>
            <w:tcBorders>
              <w:top w:val="nil"/>
              <w:left w:val="nil"/>
              <w:bottom w:val="single" w:sz="4" w:space="0" w:color="auto"/>
              <w:right w:val="single" w:sz="4" w:space="0" w:color="auto"/>
            </w:tcBorders>
            <w:shd w:val="clear" w:color="FFFFFF" w:fill="F8FBFC"/>
            <w:noWrap/>
            <w:vAlign w:val="center"/>
            <w:hideMark/>
          </w:tcPr>
          <w:p w14:paraId="72E42588"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VOSGES                                  </w:t>
            </w:r>
          </w:p>
        </w:tc>
        <w:tc>
          <w:tcPr>
            <w:tcW w:w="980" w:type="dxa"/>
            <w:tcBorders>
              <w:top w:val="nil"/>
              <w:left w:val="nil"/>
              <w:bottom w:val="single" w:sz="4" w:space="0" w:color="auto"/>
              <w:right w:val="single" w:sz="4" w:space="0" w:color="auto"/>
            </w:tcBorders>
            <w:shd w:val="clear" w:color="FFFFFF" w:fill="F8FBFC"/>
            <w:noWrap/>
            <w:vAlign w:val="center"/>
            <w:hideMark/>
          </w:tcPr>
          <w:p w14:paraId="3580BC6E"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2034</w:t>
            </w:r>
          </w:p>
        </w:tc>
        <w:tc>
          <w:tcPr>
            <w:tcW w:w="1140" w:type="dxa"/>
            <w:tcBorders>
              <w:top w:val="nil"/>
              <w:left w:val="nil"/>
              <w:bottom w:val="single" w:sz="4" w:space="0" w:color="auto"/>
              <w:right w:val="single" w:sz="4" w:space="0" w:color="auto"/>
            </w:tcBorders>
            <w:shd w:val="clear" w:color="FFFFFF" w:fill="F8FBFC"/>
            <w:noWrap/>
            <w:vAlign w:val="center"/>
            <w:hideMark/>
          </w:tcPr>
          <w:p w14:paraId="26C9A2B3"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178</w:t>
            </w:r>
          </w:p>
        </w:tc>
        <w:tc>
          <w:tcPr>
            <w:tcW w:w="1440" w:type="dxa"/>
            <w:tcBorders>
              <w:top w:val="nil"/>
              <w:left w:val="nil"/>
              <w:bottom w:val="single" w:sz="4" w:space="0" w:color="auto"/>
              <w:right w:val="single" w:sz="4" w:space="0" w:color="auto"/>
            </w:tcBorders>
            <w:shd w:val="clear" w:color="FFFFFF" w:fill="F8FBFC"/>
            <w:noWrap/>
            <w:vAlign w:val="center"/>
            <w:hideMark/>
          </w:tcPr>
          <w:p w14:paraId="20738598"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269</w:t>
            </w:r>
          </w:p>
        </w:tc>
        <w:tc>
          <w:tcPr>
            <w:tcW w:w="1540" w:type="dxa"/>
            <w:tcBorders>
              <w:top w:val="nil"/>
              <w:left w:val="nil"/>
              <w:bottom w:val="single" w:sz="4" w:space="0" w:color="auto"/>
              <w:right w:val="single" w:sz="4" w:space="0" w:color="auto"/>
            </w:tcBorders>
            <w:shd w:val="clear" w:color="auto" w:fill="auto"/>
            <w:vAlign w:val="center"/>
            <w:hideMark/>
          </w:tcPr>
          <w:p w14:paraId="0AD8E686"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447</w:t>
            </w:r>
          </w:p>
        </w:tc>
        <w:tc>
          <w:tcPr>
            <w:tcW w:w="1200" w:type="dxa"/>
            <w:tcBorders>
              <w:top w:val="nil"/>
              <w:left w:val="nil"/>
              <w:bottom w:val="single" w:sz="4" w:space="0" w:color="auto"/>
              <w:right w:val="single" w:sz="4" w:space="0" w:color="auto"/>
            </w:tcBorders>
            <w:shd w:val="clear" w:color="auto" w:fill="auto"/>
            <w:vAlign w:val="center"/>
            <w:hideMark/>
          </w:tcPr>
          <w:p w14:paraId="3E104F0A"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22,0%</w:t>
            </w:r>
          </w:p>
        </w:tc>
      </w:tr>
      <w:tr w:rsidR="00724DDC" w:rsidRPr="0051225E" w14:paraId="39A41311"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FFFFF"/>
            <w:noWrap/>
            <w:vAlign w:val="center"/>
            <w:hideMark/>
          </w:tcPr>
          <w:p w14:paraId="43FA6EAB"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014</w:t>
            </w:r>
          </w:p>
        </w:tc>
        <w:tc>
          <w:tcPr>
            <w:tcW w:w="2600" w:type="dxa"/>
            <w:tcBorders>
              <w:top w:val="nil"/>
              <w:left w:val="nil"/>
              <w:bottom w:val="single" w:sz="4" w:space="0" w:color="auto"/>
              <w:right w:val="single" w:sz="4" w:space="0" w:color="auto"/>
            </w:tcBorders>
            <w:shd w:val="clear" w:color="FFFFFF" w:fill="FFFFFF"/>
            <w:noWrap/>
            <w:vAlign w:val="center"/>
            <w:hideMark/>
          </w:tcPr>
          <w:p w14:paraId="7974671E"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CALVADOS                                </w:t>
            </w:r>
          </w:p>
        </w:tc>
        <w:tc>
          <w:tcPr>
            <w:tcW w:w="980" w:type="dxa"/>
            <w:tcBorders>
              <w:top w:val="nil"/>
              <w:left w:val="nil"/>
              <w:bottom w:val="single" w:sz="4" w:space="0" w:color="auto"/>
              <w:right w:val="single" w:sz="4" w:space="0" w:color="auto"/>
            </w:tcBorders>
            <w:shd w:val="clear" w:color="FFFFFF" w:fill="FFFFFF"/>
            <w:noWrap/>
            <w:vAlign w:val="center"/>
            <w:hideMark/>
          </w:tcPr>
          <w:p w14:paraId="01A4D14E"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3337</w:t>
            </w:r>
          </w:p>
        </w:tc>
        <w:tc>
          <w:tcPr>
            <w:tcW w:w="1140" w:type="dxa"/>
            <w:tcBorders>
              <w:top w:val="nil"/>
              <w:left w:val="nil"/>
              <w:bottom w:val="single" w:sz="4" w:space="0" w:color="auto"/>
              <w:right w:val="single" w:sz="4" w:space="0" w:color="auto"/>
            </w:tcBorders>
            <w:shd w:val="clear" w:color="FFFFFF" w:fill="FFFFFF"/>
            <w:noWrap/>
            <w:vAlign w:val="center"/>
            <w:hideMark/>
          </w:tcPr>
          <w:p w14:paraId="2AFE43ED"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174</w:t>
            </w:r>
          </w:p>
        </w:tc>
        <w:tc>
          <w:tcPr>
            <w:tcW w:w="1440" w:type="dxa"/>
            <w:tcBorders>
              <w:top w:val="nil"/>
              <w:left w:val="nil"/>
              <w:bottom w:val="single" w:sz="4" w:space="0" w:color="auto"/>
              <w:right w:val="single" w:sz="4" w:space="0" w:color="auto"/>
            </w:tcBorders>
            <w:shd w:val="clear" w:color="FFFFFF" w:fill="FFFFFF"/>
            <w:noWrap/>
            <w:vAlign w:val="center"/>
            <w:hideMark/>
          </w:tcPr>
          <w:p w14:paraId="7780A37A"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556</w:t>
            </w:r>
          </w:p>
        </w:tc>
        <w:tc>
          <w:tcPr>
            <w:tcW w:w="1540" w:type="dxa"/>
            <w:tcBorders>
              <w:top w:val="nil"/>
              <w:left w:val="nil"/>
              <w:bottom w:val="single" w:sz="4" w:space="0" w:color="auto"/>
              <w:right w:val="single" w:sz="4" w:space="0" w:color="auto"/>
            </w:tcBorders>
            <w:shd w:val="clear" w:color="auto" w:fill="auto"/>
            <w:vAlign w:val="center"/>
            <w:hideMark/>
          </w:tcPr>
          <w:p w14:paraId="1D0C767F"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730</w:t>
            </w:r>
          </w:p>
        </w:tc>
        <w:tc>
          <w:tcPr>
            <w:tcW w:w="1200" w:type="dxa"/>
            <w:tcBorders>
              <w:top w:val="nil"/>
              <w:left w:val="nil"/>
              <w:bottom w:val="single" w:sz="4" w:space="0" w:color="auto"/>
              <w:right w:val="single" w:sz="4" w:space="0" w:color="auto"/>
            </w:tcBorders>
            <w:shd w:val="clear" w:color="auto" w:fill="auto"/>
            <w:vAlign w:val="center"/>
            <w:hideMark/>
          </w:tcPr>
          <w:p w14:paraId="022AA90D"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21,9%</w:t>
            </w:r>
          </w:p>
        </w:tc>
      </w:tr>
      <w:tr w:rsidR="00724DDC" w:rsidRPr="0051225E" w14:paraId="1DED5B9F"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FFFFF"/>
            <w:noWrap/>
            <w:vAlign w:val="center"/>
            <w:hideMark/>
          </w:tcPr>
          <w:p w14:paraId="667C479F"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018</w:t>
            </w:r>
          </w:p>
        </w:tc>
        <w:tc>
          <w:tcPr>
            <w:tcW w:w="2600" w:type="dxa"/>
            <w:tcBorders>
              <w:top w:val="nil"/>
              <w:left w:val="nil"/>
              <w:bottom w:val="single" w:sz="4" w:space="0" w:color="auto"/>
              <w:right w:val="single" w:sz="4" w:space="0" w:color="auto"/>
            </w:tcBorders>
            <w:shd w:val="clear" w:color="FFFFFF" w:fill="FFFFFF"/>
            <w:noWrap/>
            <w:vAlign w:val="center"/>
            <w:hideMark/>
          </w:tcPr>
          <w:p w14:paraId="48D48470"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CHER                                    </w:t>
            </w:r>
          </w:p>
        </w:tc>
        <w:tc>
          <w:tcPr>
            <w:tcW w:w="980" w:type="dxa"/>
            <w:tcBorders>
              <w:top w:val="nil"/>
              <w:left w:val="nil"/>
              <w:bottom w:val="single" w:sz="4" w:space="0" w:color="auto"/>
              <w:right w:val="single" w:sz="4" w:space="0" w:color="auto"/>
            </w:tcBorders>
            <w:shd w:val="clear" w:color="FFFFFF" w:fill="FFFFFF"/>
            <w:noWrap/>
            <w:vAlign w:val="center"/>
            <w:hideMark/>
          </w:tcPr>
          <w:p w14:paraId="1BE9A930"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1518</w:t>
            </w:r>
          </w:p>
        </w:tc>
        <w:tc>
          <w:tcPr>
            <w:tcW w:w="1140" w:type="dxa"/>
            <w:tcBorders>
              <w:top w:val="nil"/>
              <w:left w:val="nil"/>
              <w:bottom w:val="single" w:sz="4" w:space="0" w:color="auto"/>
              <w:right w:val="single" w:sz="4" w:space="0" w:color="auto"/>
            </w:tcBorders>
            <w:shd w:val="clear" w:color="FFFFFF" w:fill="FFFFFF"/>
            <w:noWrap/>
            <w:vAlign w:val="center"/>
            <w:hideMark/>
          </w:tcPr>
          <w:p w14:paraId="6E0C4A83"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157</w:t>
            </w:r>
          </w:p>
        </w:tc>
        <w:tc>
          <w:tcPr>
            <w:tcW w:w="1440" w:type="dxa"/>
            <w:tcBorders>
              <w:top w:val="nil"/>
              <w:left w:val="nil"/>
              <w:bottom w:val="single" w:sz="4" w:space="0" w:color="auto"/>
              <w:right w:val="single" w:sz="4" w:space="0" w:color="auto"/>
            </w:tcBorders>
            <w:shd w:val="clear" w:color="FFFFFF" w:fill="FFFFFF"/>
            <w:noWrap/>
            <w:vAlign w:val="center"/>
            <w:hideMark/>
          </w:tcPr>
          <w:p w14:paraId="689366A5"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173</w:t>
            </w:r>
          </w:p>
        </w:tc>
        <w:tc>
          <w:tcPr>
            <w:tcW w:w="1540" w:type="dxa"/>
            <w:tcBorders>
              <w:top w:val="nil"/>
              <w:left w:val="nil"/>
              <w:bottom w:val="single" w:sz="4" w:space="0" w:color="auto"/>
              <w:right w:val="single" w:sz="4" w:space="0" w:color="auto"/>
            </w:tcBorders>
            <w:shd w:val="clear" w:color="auto" w:fill="auto"/>
            <w:vAlign w:val="center"/>
            <w:hideMark/>
          </w:tcPr>
          <w:p w14:paraId="79D5A6DF"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330</w:t>
            </w:r>
          </w:p>
        </w:tc>
        <w:tc>
          <w:tcPr>
            <w:tcW w:w="1200" w:type="dxa"/>
            <w:tcBorders>
              <w:top w:val="nil"/>
              <w:left w:val="nil"/>
              <w:bottom w:val="single" w:sz="4" w:space="0" w:color="auto"/>
              <w:right w:val="single" w:sz="4" w:space="0" w:color="auto"/>
            </w:tcBorders>
            <w:shd w:val="clear" w:color="auto" w:fill="auto"/>
            <w:vAlign w:val="center"/>
            <w:hideMark/>
          </w:tcPr>
          <w:p w14:paraId="146FBE89"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21,7%</w:t>
            </w:r>
          </w:p>
        </w:tc>
      </w:tr>
      <w:tr w:rsidR="00724DDC" w:rsidRPr="0051225E" w14:paraId="3EF0EDE2" w14:textId="77777777" w:rsidTr="00724DDC">
        <w:trPr>
          <w:trHeight w:val="255"/>
        </w:trPr>
        <w:tc>
          <w:tcPr>
            <w:tcW w:w="6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5E0B209"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078</w:t>
            </w:r>
          </w:p>
        </w:tc>
        <w:tc>
          <w:tcPr>
            <w:tcW w:w="2600" w:type="dxa"/>
            <w:tcBorders>
              <w:top w:val="nil"/>
              <w:left w:val="nil"/>
              <w:bottom w:val="single" w:sz="4" w:space="0" w:color="auto"/>
              <w:right w:val="single" w:sz="4" w:space="0" w:color="auto"/>
            </w:tcBorders>
            <w:shd w:val="clear" w:color="auto" w:fill="FFFFFF" w:themeFill="background1"/>
            <w:noWrap/>
            <w:vAlign w:val="center"/>
            <w:hideMark/>
          </w:tcPr>
          <w:p w14:paraId="081AE3DB"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YVELINES                                </w:t>
            </w:r>
          </w:p>
        </w:tc>
        <w:tc>
          <w:tcPr>
            <w:tcW w:w="980" w:type="dxa"/>
            <w:tcBorders>
              <w:top w:val="nil"/>
              <w:left w:val="nil"/>
              <w:bottom w:val="single" w:sz="4" w:space="0" w:color="auto"/>
              <w:right w:val="single" w:sz="4" w:space="0" w:color="auto"/>
            </w:tcBorders>
            <w:shd w:val="clear" w:color="auto" w:fill="FFFFFF" w:themeFill="background1"/>
            <w:noWrap/>
            <w:vAlign w:val="center"/>
            <w:hideMark/>
          </w:tcPr>
          <w:p w14:paraId="0AA40135"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8549</w:t>
            </w:r>
          </w:p>
        </w:tc>
        <w:tc>
          <w:tcPr>
            <w:tcW w:w="1140" w:type="dxa"/>
            <w:tcBorders>
              <w:top w:val="nil"/>
              <w:left w:val="nil"/>
              <w:bottom w:val="single" w:sz="4" w:space="0" w:color="auto"/>
              <w:right w:val="single" w:sz="4" w:space="0" w:color="auto"/>
            </w:tcBorders>
            <w:shd w:val="clear" w:color="auto" w:fill="FFFFFF" w:themeFill="background1"/>
            <w:noWrap/>
            <w:vAlign w:val="center"/>
            <w:hideMark/>
          </w:tcPr>
          <w:p w14:paraId="50CF0E04"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597</w:t>
            </w:r>
          </w:p>
        </w:tc>
        <w:tc>
          <w:tcPr>
            <w:tcW w:w="1440" w:type="dxa"/>
            <w:tcBorders>
              <w:top w:val="nil"/>
              <w:left w:val="nil"/>
              <w:bottom w:val="single" w:sz="4" w:space="0" w:color="auto"/>
              <w:right w:val="single" w:sz="4" w:space="0" w:color="auto"/>
            </w:tcBorders>
            <w:shd w:val="clear" w:color="FFFFFF" w:fill="F8FBFC"/>
            <w:noWrap/>
            <w:vAlign w:val="center"/>
            <w:hideMark/>
          </w:tcPr>
          <w:p w14:paraId="32599F66"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1238</w:t>
            </w:r>
          </w:p>
        </w:tc>
        <w:tc>
          <w:tcPr>
            <w:tcW w:w="1540" w:type="dxa"/>
            <w:tcBorders>
              <w:top w:val="nil"/>
              <w:left w:val="nil"/>
              <w:bottom w:val="single" w:sz="4" w:space="0" w:color="auto"/>
              <w:right w:val="single" w:sz="4" w:space="0" w:color="auto"/>
            </w:tcBorders>
            <w:shd w:val="clear" w:color="auto" w:fill="auto"/>
            <w:vAlign w:val="center"/>
            <w:hideMark/>
          </w:tcPr>
          <w:p w14:paraId="3344CDC5"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1835</w:t>
            </w:r>
          </w:p>
        </w:tc>
        <w:tc>
          <w:tcPr>
            <w:tcW w:w="1200" w:type="dxa"/>
            <w:tcBorders>
              <w:top w:val="nil"/>
              <w:left w:val="nil"/>
              <w:bottom w:val="single" w:sz="4" w:space="0" w:color="auto"/>
              <w:right w:val="single" w:sz="4" w:space="0" w:color="auto"/>
            </w:tcBorders>
            <w:shd w:val="clear" w:color="auto" w:fill="auto"/>
            <w:vAlign w:val="center"/>
            <w:hideMark/>
          </w:tcPr>
          <w:p w14:paraId="7196BD81"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21,5%</w:t>
            </w:r>
          </w:p>
        </w:tc>
      </w:tr>
      <w:tr w:rsidR="00724DDC" w:rsidRPr="0051225E" w14:paraId="798FADB4"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FFFFF"/>
            <w:noWrap/>
            <w:vAlign w:val="center"/>
            <w:hideMark/>
          </w:tcPr>
          <w:p w14:paraId="3BE2BFDC"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047</w:t>
            </w:r>
          </w:p>
        </w:tc>
        <w:tc>
          <w:tcPr>
            <w:tcW w:w="2600" w:type="dxa"/>
            <w:tcBorders>
              <w:top w:val="nil"/>
              <w:left w:val="nil"/>
              <w:bottom w:val="single" w:sz="4" w:space="0" w:color="auto"/>
              <w:right w:val="single" w:sz="4" w:space="0" w:color="auto"/>
            </w:tcBorders>
            <w:shd w:val="clear" w:color="FFFFFF" w:fill="FFFFFF"/>
            <w:noWrap/>
            <w:vAlign w:val="center"/>
            <w:hideMark/>
          </w:tcPr>
          <w:p w14:paraId="04E71CB6"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LOT-ET-GARONNE                          </w:t>
            </w:r>
          </w:p>
        </w:tc>
        <w:tc>
          <w:tcPr>
            <w:tcW w:w="980" w:type="dxa"/>
            <w:tcBorders>
              <w:top w:val="nil"/>
              <w:left w:val="nil"/>
              <w:bottom w:val="single" w:sz="4" w:space="0" w:color="auto"/>
              <w:right w:val="single" w:sz="4" w:space="0" w:color="auto"/>
            </w:tcBorders>
            <w:shd w:val="clear" w:color="FFFFFF" w:fill="FFFFFF"/>
            <w:noWrap/>
            <w:vAlign w:val="center"/>
            <w:hideMark/>
          </w:tcPr>
          <w:p w14:paraId="31453807"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1632</w:t>
            </w:r>
          </w:p>
        </w:tc>
        <w:tc>
          <w:tcPr>
            <w:tcW w:w="1140" w:type="dxa"/>
            <w:tcBorders>
              <w:top w:val="nil"/>
              <w:left w:val="nil"/>
              <w:bottom w:val="single" w:sz="4" w:space="0" w:color="auto"/>
              <w:right w:val="single" w:sz="4" w:space="0" w:color="auto"/>
            </w:tcBorders>
            <w:shd w:val="clear" w:color="FFFFFF" w:fill="FFFFFF"/>
            <w:noWrap/>
            <w:vAlign w:val="center"/>
            <w:hideMark/>
          </w:tcPr>
          <w:p w14:paraId="47832A14"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126</w:t>
            </w:r>
          </w:p>
        </w:tc>
        <w:tc>
          <w:tcPr>
            <w:tcW w:w="1440" w:type="dxa"/>
            <w:tcBorders>
              <w:top w:val="nil"/>
              <w:left w:val="nil"/>
              <w:bottom w:val="single" w:sz="4" w:space="0" w:color="auto"/>
              <w:right w:val="single" w:sz="4" w:space="0" w:color="auto"/>
            </w:tcBorders>
            <w:shd w:val="clear" w:color="FFFFFF" w:fill="FFFFFF"/>
            <w:noWrap/>
            <w:vAlign w:val="center"/>
            <w:hideMark/>
          </w:tcPr>
          <w:p w14:paraId="0DF20A53"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220</w:t>
            </w:r>
          </w:p>
        </w:tc>
        <w:tc>
          <w:tcPr>
            <w:tcW w:w="1540" w:type="dxa"/>
            <w:tcBorders>
              <w:top w:val="nil"/>
              <w:left w:val="nil"/>
              <w:bottom w:val="single" w:sz="4" w:space="0" w:color="auto"/>
              <w:right w:val="single" w:sz="4" w:space="0" w:color="auto"/>
            </w:tcBorders>
            <w:shd w:val="clear" w:color="auto" w:fill="auto"/>
            <w:vAlign w:val="center"/>
            <w:hideMark/>
          </w:tcPr>
          <w:p w14:paraId="1982C974"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346</w:t>
            </w:r>
          </w:p>
        </w:tc>
        <w:tc>
          <w:tcPr>
            <w:tcW w:w="1200" w:type="dxa"/>
            <w:tcBorders>
              <w:top w:val="nil"/>
              <w:left w:val="nil"/>
              <w:bottom w:val="single" w:sz="4" w:space="0" w:color="auto"/>
              <w:right w:val="single" w:sz="4" w:space="0" w:color="auto"/>
            </w:tcBorders>
            <w:shd w:val="clear" w:color="auto" w:fill="auto"/>
            <w:vAlign w:val="center"/>
            <w:hideMark/>
          </w:tcPr>
          <w:p w14:paraId="49771C90"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21,2%</w:t>
            </w:r>
          </w:p>
        </w:tc>
      </w:tr>
      <w:tr w:rsidR="00724DDC" w:rsidRPr="0051225E" w14:paraId="2701CF46"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FFFFF"/>
            <w:noWrap/>
            <w:vAlign w:val="center"/>
            <w:hideMark/>
          </w:tcPr>
          <w:p w14:paraId="1807DA17"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972</w:t>
            </w:r>
          </w:p>
        </w:tc>
        <w:tc>
          <w:tcPr>
            <w:tcW w:w="2600" w:type="dxa"/>
            <w:tcBorders>
              <w:top w:val="nil"/>
              <w:left w:val="nil"/>
              <w:bottom w:val="single" w:sz="4" w:space="0" w:color="auto"/>
              <w:right w:val="single" w:sz="4" w:space="0" w:color="auto"/>
            </w:tcBorders>
            <w:shd w:val="clear" w:color="FFFFFF" w:fill="FFFFFF"/>
            <w:noWrap/>
            <w:vAlign w:val="center"/>
            <w:hideMark/>
          </w:tcPr>
          <w:p w14:paraId="0046560A"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MARTINIQUE                              </w:t>
            </w:r>
          </w:p>
        </w:tc>
        <w:tc>
          <w:tcPr>
            <w:tcW w:w="980" w:type="dxa"/>
            <w:tcBorders>
              <w:top w:val="nil"/>
              <w:left w:val="nil"/>
              <w:bottom w:val="single" w:sz="4" w:space="0" w:color="auto"/>
              <w:right w:val="single" w:sz="4" w:space="0" w:color="auto"/>
            </w:tcBorders>
            <w:shd w:val="clear" w:color="FFFFFF" w:fill="FFFFFF"/>
            <w:noWrap/>
            <w:vAlign w:val="center"/>
            <w:hideMark/>
          </w:tcPr>
          <w:p w14:paraId="255F5B28"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2693</w:t>
            </w:r>
          </w:p>
        </w:tc>
        <w:tc>
          <w:tcPr>
            <w:tcW w:w="1140" w:type="dxa"/>
            <w:tcBorders>
              <w:top w:val="nil"/>
              <w:left w:val="nil"/>
              <w:bottom w:val="single" w:sz="4" w:space="0" w:color="auto"/>
              <w:right w:val="single" w:sz="4" w:space="0" w:color="auto"/>
            </w:tcBorders>
            <w:shd w:val="clear" w:color="FFFFFF" w:fill="FFFFFF"/>
            <w:noWrap/>
            <w:vAlign w:val="center"/>
            <w:hideMark/>
          </w:tcPr>
          <w:p w14:paraId="5638D6BD"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288</w:t>
            </w:r>
          </w:p>
        </w:tc>
        <w:tc>
          <w:tcPr>
            <w:tcW w:w="1440" w:type="dxa"/>
            <w:tcBorders>
              <w:top w:val="nil"/>
              <w:left w:val="nil"/>
              <w:bottom w:val="single" w:sz="4" w:space="0" w:color="auto"/>
              <w:right w:val="single" w:sz="4" w:space="0" w:color="auto"/>
            </w:tcBorders>
            <w:shd w:val="clear" w:color="FFFFFF" w:fill="FFFFFF"/>
            <w:noWrap/>
            <w:vAlign w:val="center"/>
            <w:hideMark/>
          </w:tcPr>
          <w:p w14:paraId="5D92E447"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281</w:t>
            </w:r>
          </w:p>
        </w:tc>
        <w:tc>
          <w:tcPr>
            <w:tcW w:w="1540" w:type="dxa"/>
            <w:tcBorders>
              <w:top w:val="nil"/>
              <w:left w:val="nil"/>
              <w:bottom w:val="single" w:sz="4" w:space="0" w:color="auto"/>
              <w:right w:val="single" w:sz="4" w:space="0" w:color="auto"/>
            </w:tcBorders>
            <w:shd w:val="clear" w:color="auto" w:fill="auto"/>
            <w:vAlign w:val="center"/>
            <w:hideMark/>
          </w:tcPr>
          <w:p w14:paraId="674C6CE7"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569</w:t>
            </w:r>
          </w:p>
        </w:tc>
        <w:tc>
          <w:tcPr>
            <w:tcW w:w="1200" w:type="dxa"/>
            <w:tcBorders>
              <w:top w:val="nil"/>
              <w:left w:val="nil"/>
              <w:bottom w:val="single" w:sz="4" w:space="0" w:color="auto"/>
              <w:right w:val="single" w:sz="4" w:space="0" w:color="auto"/>
            </w:tcBorders>
            <w:shd w:val="clear" w:color="auto" w:fill="auto"/>
            <w:vAlign w:val="center"/>
            <w:hideMark/>
          </w:tcPr>
          <w:p w14:paraId="79FAD672"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21,1%</w:t>
            </w:r>
          </w:p>
        </w:tc>
      </w:tr>
      <w:tr w:rsidR="00724DDC" w:rsidRPr="0051225E" w14:paraId="7AAFC770"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FFFFF"/>
            <w:noWrap/>
            <w:vAlign w:val="center"/>
            <w:hideMark/>
          </w:tcPr>
          <w:p w14:paraId="0B796DA6"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055</w:t>
            </w:r>
          </w:p>
        </w:tc>
        <w:tc>
          <w:tcPr>
            <w:tcW w:w="2600" w:type="dxa"/>
            <w:tcBorders>
              <w:top w:val="nil"/>
              <w:left w:val="nil"/>
              <w:bottom w:val="single" w:sz="4" w:space="0" w:color="auto"/>
              <w:right w:val="single" w:sz="4" w:space="0" w:color="auto"/>
            </w:tcBorders>
            <w:shd w:val="clear" w:color="FFFFFF" w:fill="FFFFFF"/>
            <w:noWrap/>
            <w:vAlign w:val="center"/>
            <w:hideMark/>
          </w:tcPr>
          <w:p w14:paraId="4C703C24"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MEUSE                                   </w:t>
            </w:r>
          </w:p>
        </w:tc>
        <w:tc>
          <w:tcPr>
            <w:tcW w:w="980" w:type="dxa"/>
            <w:tcBorders>
              <w:top w:val="nil"/>
              <w:left w:val="nil"/>
              <w:bottom w:val="single" w:sz="4" w:space="0" w:color="auto"/>
              <w:right w:val="single" w:sz="4" w:space="0" w:color="auto"/>
            </w:tcBorders>
            <w:shd w:val="clear" w:color="FFFFFF" w:fill="FFFFFF"/>
            <w:noWrap/>
            <w:vAlign w:val="center"/>
            <w:hideMark/>
          </w:tcPr>
          <w:p w14:paraId="08C00BD2"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1052</w:t>
            </w:r>
          </w:p>
        </w:tc>
        <w:tc>
          <w:tcPr>
            <w:tcW w:w="1140" w:type="dxa"/>
            <w:tcBorders>
              <w:top w:val="nil"/>
              <w:left w:val="nil"/>
              <w:bottom w:val="single" w:sz="4" w:space="0" w:color="auto"/>
              <w:right w:val="single" w:sz="4" w:space="0" w:color="auto"/>
            </w:tcBorders>
            <w:shd w:val="clear" w:color="FFFFFF" w:fill="FFFFFF"/>
            <w:noWrap/>
            <w:vAlign w:val="center"/>
            <w:hideMark/>
          </w:tcPr>
          <w:p w14:paraId="4A92297E"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95</w:t>
            </w:r>
          </w:p>
        </w:tc>
        <w:tc>
          <w:tcPr>
            <w:tcW w:w="1440" w:type="dxa"/>
            <w:tcBorders>
              <w:top w:val="nil"/>
              <w:left w:val="nil"/>
              <w:bottom w:val="single" w:sz="4" w:space="0" w:color="auto"/>
              <w:right w:val="single" w:sz="4" w:space="0" w:color="auto"/>
            </w:tcBorders>
            <w:shd w:val="clear" w:color="FFFFFF" w:fill="FFFFFF"/>
            <w:noWrap/>
            <w:vAlign w:val="center"/>
            <w:hideMark/>
          </w:tcPr>
          <w:p w14:paraId="644E9512"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125</w:t>
            </w:r>
          </w:p>
        </w:tc>
        <w:tc>
          <w:tcPr>
            <w:tcW w:w="1540" w:type="dxa"/>
            <w:tcBorders>
              <w:top w:val="nil"/>
              <w:left w:val="nil"/>
              <w:bottom w:val="single" w:sz="4" w:space="0" w:color="auto"/>
              <w:right w:val="single" w:sz="4" w:space="0" w:color="auto"/>
            </w:tcBorders>
            <w:shd w:val="clear" w:color="auto" w:fill="auto"/>
            <w:vAlign w:val="center"/>
            <w:hideMark/>
          </w:tcPr>
          <w:p w14:paraId="35B9CCA0"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220</w:t>
            </w:r>
          </w:p>
        </w:tc>
        <w:tc>
          <w:tcPr>
            <w:tcW w:w="1200" w:type="dxa"/>
            <w:tcBorders>
              <w:top w:val="nil"/>
              <w:left w:val="nil"/>
              <w:bottom w:val="single" w:sz="4" w:space="0" w:color="auto"/>
              <w:right w:val="single" w:sz="4" w:space="0" w:color="auto"/>
            </w:tcBorders>
            <w:shd w:val="clear" w:color="auto" w:fill="auto"/>
            <w:vAlign w:val="center"/>
            <w:hideMark/>
          </w:tcPr>
          <w:p w14:paraId="33EBDDFB"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20,9%</w:t>
            </w:r>
          </w:p>
        </w:tc>
      </w:tr>
      <w:tr w:rsidR="00724DDC" w:rsidRPr="0051225E" w14:paraId="43AF3656"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8FBFC"/>
            <w:noWrap/>
            <w:vAlign w:val="center"/>
            <w:hideMark/>
          </w:tcPr>
          <w:p w14:paraId="44830B0C"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058</w:t>
            </w:r>
          </w:p>
        </w:tc>
        <w:tc>
          <w:tcPr>
            <w:tcW w:w="2600" w:type="dxa"/>
            <w:tcBorders>
              <w:top w:val="nil"/>
              <w:left w:val="nil"/>
              <w:bottom w:val="single" w:sz="4" w:space="0" w:color="auto"/>
              <w:right w:val="single" w:sz="4" w:space="0" w:color="auto"/>
            </w:tcBorders>
            <w:shd w:val="clear" w:color="FFFFFF" w:fill="F8FBFC"/>
            <w:noWrap/>
            <w:vAlign w:val="center"/>
            <w:hideMark/>
          </w:tcPr>
          <w:p w14:paraId="724BB2D5"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NIEVRE                                  </w:t>
            </w:r>
          </w:p>
        </w:tc>
        <w:tc>
          <w:tcPr>
            <w:tcW w:w="980" w:type="dxa"/>
            <w:tcBorders>
              <w:top w:val="nil"/>
              <w:left w:val="nil"/>
              <w:bottom w:val="single" w:sz="4" w:space="0" w:color="auto"/>
              <w:right w:val="single" w:sz="4" w:space="0" w:color="auto"/>
            </w:tcBorders>
            <w:shd w:val="clear" w:color="FFFFFF" w:fill="F8FBFC"/>
            <w:noWrap/>
            <w:vAlign w:val="center"/>
            <w:hideMark/>
          </w:tcPr>
          <w:p w14:paraId="5D188FA9"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1026</w:t>
            </w:r>
          </w:p>
        </w:tc>
        <w:tc>
          <w:tcPr>
            <w:tcW w:w="1140" w:type="dxa"/>
            <w:tcBorders>
              <w:top w:val="nil"/>
              <w:left w:val="nil"/>
              <w:bottom w:val="single" w:sz="4" w:space="0" w:color="auto"/>
              <w:right w:val="single" w:sz="4" w:space="0" w:color="auto"/>
            </w:tcBorders>
            <w:shd w:val="clear" w:color="FFFFFF" w:fill="F8FBFC"/>
            <w:noWrap/>
            <w:vAlign w:val="center"/>
            <w:hideMark/>
          </w:tcPr>
          <w:p w14:paraId="124C3105"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89</w:t>
            </w:r>
          </w:p>
        </w:tc>
        <w:tc>
          <w:tcPr>
            <w:tcW w:w="1440" w:type="dxa"/>
            <w:tcBorders>
              <w:top w:val="nil"/>
              <w:left w:val="nil"/>
              <w:bottom w:val="single" w:sz="4" w:space="0" w:color="auto"/>
              <w:right w:val="single" w:sz="4" w:space="0" w:color="auto"/>
            </w:tcBorders>
            <w:shd w:val="clear" w:color="FFFFFF" w:fill="F8FBFC"/>
            <w:noWrap/>
            <w:vAlign w:val="center"/>
            <w:hideMark/>
          </w:tcPr>
          <w:p w14:paraId="10015281"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116</w:t>
            </w:r>
          </w:p>
        </w:tc>
        <w:tc>
          <w:tcPr>
            <w:tcW w:w="1540" w:type="dxa"/>
            <w:tcBorders>
              <w:top w:val="nil"/>
              <w:left w:val="nil"/>
              <w:bottom w:val="single" w:sz="4" w:space="0" w:color="auto"/>
              <w:right w:val="single" w:sz="4" w:space="0" w:color="auto"/>
            </w:tcBorders>
            <w:shd w:val="clear" w:color="auto" w:fill="auto"/>
            <w:vAlign w:val="center"/>
            <w:hideMark/>
          </w:tcPr>
          <w:p w14:paraId="1DC6CF7F"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205</w:t>
            </w:r>
          </w:p>
        </w:tc>
        <w:tc>
          <w:tcPr>
            <w:tcW w:w="1200" w:type="dxa"/>
            <w:tcBorders>
              <w:top w:val="nil"/>
              <w:left w:val="nil"/>
              <w:bottom w:val="single" w:sz="4" w:space="0" w:color="auto"/>
              <w:right w:val="single" w:sz="4" w:space="0" w:color="auto"/>
            </w:tcBorders>
            <w:shd w:val="clear" w:color="auto" w:fill="auto"/>
            <w:vAlign w:val="center"/>
            <w:hideMark/>
          </w:tcPr>
          <w:p w14:paraId="6F12EA30"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20,0%</w:t>
            </w:r>
          </w:p>
        </w:tc>
      </w:tr>
      <w:tr w:rsidR="00724DDC" w:rsidRPr="0051225E" w14:paraId="4937061A" w14:textId="77777777" w:rsidTr="00724DDC">
        <w:trPr>
          <w:trHeight w:val="255"/>
        </w:trPr>
        <w:tc>
          <w:tcPr>
            <w:tcW w:w="620" w:type="dxa"/>
            <w:tcBorders>
              <w:top w:val="nil"/>
              <w:left w:val="single" w:sz="4" w:space="0" w:color="auto"/>
              <w:bottom w:val="single" w:sz="4" w:space="0" w:color="auto"/>
              <w:right w:val="single" w:sz="4" w:space="0" w:color="auto"/>
            </w:tcBorders>
            <w:shd w:val="clear" w:color="FFFFFF" w:fill="FFFFFF"/>
            <w:noWrap/>
            <w:vAlign w:val="center"/>
            <w:hideMark/>
          </w:tcPr>
          <w:p w14:paraId="33C467AC"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065</w:t>
            </w:r>
          </w:p>
        </w:tc>
        <w:tc>
          <w:tcPr>
            <w:tcW w:w="2600" w:type="dxa"/>
            <w:tcBorders>
              <w:top w:val="nil"/>
              <w:left w:val="nil"/>
              <w:bottom w:val="single" w:sz="4" w:space="0" w:color="auto"/>
              <w:right w:val="single" w:sz="4" w:space="0" w:color="auto"/>
            </w:tcBorders>
            <w:shd w:val="clear" w:color="FFFFFF" w:fill="FFFFFF"/>
            <w:noWrap/>
            <w:vAlign w:val="center"/>
            <w:hideMark/>
          </w:tcPr>
          <w:p w14:paraId="10C9F094" w14:textId="77777777" w:rsidR="00724DDC" w:rsidRPr="0051225E" w:rsidRDefault="00724DDC" w:rsidP="00724DDC">
            <w:pPr>
              <w:spacing w:after="0" w:line="240" w:lineRule="auto"/>
              <w:jc w:val="lef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 xml:space="preserve">HAUTES-PYRENEES                         </w:t>
            </w:r>
          </w:p>
        </w:tc>
        <w:tc>
          <w:tcPr>
            <w:tcW w:w="980" w:type="dxa"/>
            <w:tcBorders>
              <w:top w:val="nil"/>
              <w:left w:val="nil"/>
              <w:bottom w:val="single" w:sz="4" w:space="0" w:color="auto"/>
              <w:right w:val="single" w:sz="4" w:space="0" w:color="auto"/>
            </w:tcBorders>
            <w:shd w:val="clear" w:color="FFFFFF" w:fill="FFFFFF"/>
            <w:noWrap/>
            <w:vAlign w:val="center"/>
            <w:hideMark/>
          </w:tcPr>
          <w:p w14:paraId="2E1F0EFF"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1054</w:t>
            </w:r>
          </w:p>
        </w:tc>
        <w:tc>
          <w:tcPr>
            <w:tcW w:w="1140" w:type="dxa"/>
            <w:tcBorders>
              <w:top w:val="nil"/>
              <w:left w:val="nil"/>
              <w:bottom w:val="single" w:sz="4" w:space="0" w:color="auto"/>
              <w:right w:val="single" w:sz="4" w:space="0" w:color="auto"/>
            </w:tcBorders>
            <w:shd w:val="clear" w:color="FFFFFF" w:fill="FFFFFF"/>
            <w:noWrap/>
            <w:vAlign w:val="center"/>
            <w:hideMark/>
          </w:tcPr>
          <w:p w14:paraId="788F0D12"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69</w:t>
            </w:r>
          </w:p>
        </w:tc>
        <w:tc>
          <w:tcPr>
            <w:tcW w:w="1440" w:type="dxa"/>
            <w:tcBorders>
              <w:top w:val="nil"/>
              <w:left w:val="nil"/>
              <w:bottom w:val="single" w:sz="4" w:space="0" w:color="auto"/>
              <w:right w:val="single" w:sz="4" w:space="0" w:color="auto"/>
            </w:tcBorders>
            <w:shd w:val="clear" w:color="FFFFFF" w:fill="FFFFFF"/>
            <w:noWrap/>
            <w:vAlign w:val="center"/>
            <w:hideMark/>
          </w:tcPr>
          <w:p w14:paraId="22F573D6" w14:textId="77777777" w:rsidR="00724DDC" w:rsidRPr="0051225E" w:rsidRDefault="00724DDC" w:rsidP="00724DDC">
            <w:pPr>
              <w:spacing w:after="0" w:line="240" w:lineRule="auto"/>
              <w:jc w:val="right"/>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123</w:t>
            </w:r>
          </w:p>
        </w:tc>
        <w:tc>
          <w:tcPr>
            <w:tcW w:w="1540" w:type="dxa"/>
            <w:tcBorders>
              <w:top w:val="nil"/>
              <w:left w:val="nil"/>
              <w:bottom w:val="single" w:sz="4" w:space="0" w:color="auto"/>
              <w:right w:val="single" w:sz="4" w:space="0" w:color="auto"/>
            </w:tcBorders>
            <w:shd w:val="clear" w:color="auto" w:fill="auto"/>
            <w:vAlign w:val="center"/>
            <w:hideMark/>
          </w:tcPr>
          <w:p w14:paraId="3D699BCE"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192</w:t>
            </w:r>
          </w:p>
        </w:tc>
        <w:tc>
          <w:tcPr>
            <w:tcW w:w="1200" w:type="dxa"/>
            <w:tcBorders>
              <w:top w:val="nil"/>
              <w:left w:val="nil"/>
              <w:bottom w:val="single" w:sz="4" w:space="0" w:color="auto"/>
              <w:right w:val="single" w:sz="4" w:space="0" w:color="auto"/>
            </w:tcBorders>
            <w:shd w:val="clear" w:color="auto" w:fill="auto"/>
            <w:vAlign w:val="center"/>
            <w:hideMark/>
          </w:tcPr>
          <w:p w14:paraId="178AF71E" w14:textId="77777777" w:rsidR="00724DDC" w:rsidRPr="0051225E" w:rsidRDefault="00724DDC" w:rsidP="00724DDC">
            <w:pPr>
              <w:spacing w:after="0" w:line="240" w:lineRule="auto"/>
              <w:jc w:val="center"/>
              <w:rPr>
                <w:rFonts w:ascii="Marianne" w:eastAsia="Times New Roman" w:hAnsi="Marianne" w:cs="Arial"/>
                <w:color w:val="333333"/>
                <w:sz w:val="18"/>
                <w:szCs w:val="18"/>
                <w:lang w:eastAsia="fr-FR"/>
              </w:rPr>
            </w:pPr>
            <w:r w:rsidRPr="0051225E">
              <w:rPr>
                <w:rFonts w:ascii="Marianne" w:eastAsia="Times New Roman" w:hAnsi="Marianne" w:cs="Arial"/>
                <w:color w:val="333333"/>
                <w:sz w:val="18"/>
                <w:szCs w:val="18"/>
                <w:lang w:eastAsia="fr-FR"/>
              </w:rPr>
              <w:t>18,2%</w:t>
            </w:r>
          </w:p>
        </w:tc>
      </w:tr>
    </w:tbl>
    <w:p w14:paraId="5EF1E2DE" w14:textId="77777777" w:rsidR="00724DDC" w:rsidRPr="0051225E" w:rsidRDefault="00724DDC" w:rsidP="00724DDC">
      <w:pPr>
        <w:spacing w:after="0"/>
        <w:rPr>
          <w:rFonts w:ascii="Marianne" w:hAnsi="Marianne"/>
        </w:rPr>
      </w:pPr>
    </w:p>
    <w:p w14:paraId="00994D2C" w14:textId="44048A29" w:rsidR="00724DDC" w:rsidRPr="00032223" w:rsidRDefault="00724DDC" w:rsidP="00724DDC">
      <w:pPr>
        <w:rPr>
          <w:rFonts w:ascii="Marianne" w:hAnsi="Marianne"/>
          <w:sz w:val="20"/>
          <w:szCs w:val="20"/>
        </w:rPr>
      </w:pPr>
      <w:r w:rsidRPr="00032223">
        <w:rPr>
          <w:rFonts w:ascii="Marianne" w:hAnsi="Marianne"/>
          <w:sz w:val="20"/>
          <w:szCs w:val="20"/>
        </w:rPr>
        <w:t>On observe notamment que les Yvelines, malgré un nombre très élevé d’agents (7</w:t>
      </w:r>
      <w:r w:rsidRPr="00032223">
        <w:rPr>
          <w:rFonts w:ascii="Marianne" w:hAnsi="Marianne"/>
          <w:sz w:val="20"/>
          <w:szCs w:val="20"/>
          <w:vertAlign w:val="superscript"/>
        </w:rPr>
        <w:t>ème</w:t>
      </w:r>
      <w:r w:rsidRPr="00032223">
        <w:rPr>
          <w:rFonts w:ascii="Marianne" w:hAnsi="Marianne"/>
          <w:sz w:val="20"/>
          <w:szCs w:val="20"/>
        </w:rPr>
        <w:t xml:space="preserve"> département avec le plus grand nombre d’agents) a un ratio participants/agents parmi les plus faibles.</w:t>
      </w:r>
    </w:p>
    <w:p w14:paraId="14324164" w14:textId="77777777" w:rsidR="00724DDC" w:rsidRPr="00032223" w:rsidRDefault="00724DDC" w:rsidP="00671317">
      <w:pPr>
        <w:pStyle w:val="Paragraphedeliste"/>
        <w:numPr>
          <w:ilvl w:val="0"/>
          <w:numId w:val="35"/>
        </w:numPr>
        <w:rPr>
          <w:rFonts w:ascii="Marianne" w:hAnsi="Marianne"/>
          <w:sz w:val="20"/>
          <w:szCs w:val="20"/>
        </w:rPr>
      </w:pPr>
      <w:r w:rsidRPr="00032223">
        <w:rPr>
          <w:rFonts w:ascii="Marianne" w:hAnsi="Marianne"/>
          <w:sz w:val="20"/>
          <w:szCs w:val="20"/>
        </w:rPr>
        <w:t>Taux de mutation :</w:t>
      </w:r>
    </w:p>
    <w:p w14:paraId="670359D7" w14:textId="0AD4F040" w:rsidR="00724DDC" w:rsidRPr="00032223" w:rsidRDefault="00724DDC" w:rsidP="00724DDC">
      <w:pPr>
        <w:rPr>
          <w:rFonts w:ascii="Marianne" w:hAnsi="Marianne"/>
          <w:sz w:val="20"/>
          <w:szCs w:val="20"/>
        </w:rPr>
      </w:pPr>
      <w:r w:rsidRPr="00032223">
        <w:rPr>
          <w:rFonts w:ascii="Marianne" w:hAnsi="Marianne"/>
          <w:sz w:val="20"/>
          <w:szCs w:val="20"/>
        </w:rPr>
        <w:t>Tous les participants obligatoires (33 650 agents) ont été mutés. 20 175 sont mutés à titre définitif soit 60,0% des PO ;  3</w:t>
      </w:r>
      <w:r w:rsidR="009100B5" w:rsidRPr="00032223">
        <w:rPr>
          <w:rFonts w:ascii="Marianne" w:hAnsi="Marianne"/>
          <w:sz w:val="20"/>
          <w:szCs w:val="20"/>
        </w:rPr>
        <w:t> </w:t>
      </w:r>
      <w:r w:rsidRPr="00032223">
        <w:rPr>
          <w:rFonts w:ascii="Marianne" w:hAnsi="Marianne"/>
          <w:sz w:val="20"/>
          <w:szCs w:val="20"/>
        </w:rPr>
        <w:t>898</w:t>
      </w:r>
      <w:r w:rsidR="009100B5" w:rsidRPr="00032223">
        <w:rPr>
          <w:rFonts w:ascii="Marianne" w:hAnsi="Marianne"/>
          <w:sz w:val="20"/>
          <w:szCs w:val="20"/>
        </w:rPr>
        <w:t xml:space="preserve"> des participants obligatoires</w:t>
      </w:r>
      <w:r w:rsidRPr="00032223">
        <w:rPr>
          <w:rFonts w:ascii="Marianne" w:hAnsi="Marianne"/>
          <w:sz w:val="20"/>
          <w:szCs w:val="20"/>
        </w:rPr>
        <w:t xml:space="preserve"> sont mutés sur vœux « mob »</w:t>
      </w:r>
      <w:r w:rsidRPr="00032223">
        <w:rPr>
          <w:rStyle w:val="Appelnotedebasdep"/>
          <w:rFonts w:ascii="Marianne" w:hAnsi="Marianne"/>
          <w:sz w:val="20"/>
          <w:szCs w:val="20"/>
        </w:rPr>
        <w:footnoteReference w:id="1"/>
      </w:r>
      <w:r w:rsidRPr="00032223">
        <w:rPr>
          <w:rFonts w:ascii="Marianne" w:hAnsi="Marianne"/>
          <w:sz w:val="20"/>
          <w:szCs w:val="20"/>
        </w:rPr>
        <w:t xml:space="preserve"> soit près de 11.6%.</w:t>
      </w:r>
    </w:p>
    <w:p w14:paraId="069A8183" w14:textId="50122204" w:rsidR="00724DDC" w:rsidRPr="000E0126" w:rsidRDefault="00724DDC" w:rsidP="00724DDC">
      <w:pPr>
        <w:rPr>
          <w:rFonts w:ascii="Marianne" w:hAnsi="Marianne"/>
          <w:sz w:val="20"/>
          <w:szCs w:val="20"/>
        </w:rPr>
      </w:pPr>
      <w:r w:rsidRPr="000E0126">
        <w:rPr>
          <w:rFonts w:ascii="Marianne" w:hAnsi="Marianne"/>
          <w:sz w:val="20"/>
          <w:szCs w:val="20"/>
        </w:rPr>
        <w:t>Les participants non obligatoires mutés sont au nombre de 26 038 soit 45.9%</w:t>
      </w:r>
      <w:r w:rsidR="009100B5" w:rsidRPr="000E0126">
        <w:rPr>
          <w:rFonts w:ascii="Marianne" w:hAnsi="Marianne"/>
          <w:sz w:val="20"/>
          <w:szCs w:val="20"/>
        </w:rPr>
        <w:t>.</w:t>
      </w:r>
    </w:p>
    <w:p w14:paraId="706725B3" w14:textId="236836DB" w:rsidR="00724DDC" w:rsidRDefault="00724DDC" w:rsidP="00724DDC">
      <w:pPr>
        <w:spacing w:after="0"/>
        <w:rPr>
          <w:rFonts w:ascii="Marianne" w:hAnsi="Marianne"/>
          <w:b/>
          <w:sz w:val="20"/>
          <w:szCs w:val="20"/>
          <w:u w:val="single"/>
        </w:rPr>
      </w:pPr>
      <w:r w:rsidRPr="000E0126">
        <w:rPr>
          <w:rFonts w:ascii="Marianne" w:hAnsi="Marianne"/>
          <w:sz w:val="20"/>
          <w:szCs w:val="20"/>
        </w:rPr>
        <w:t xml:space="preserve">Sur les 90 345 candidats au mouvement, on comptabilise 59 688 agents mutés soit un taux de mutation global de </w:t>
      </w:r>
      <w:r w:rsidRPr="000E0126">
        <w:rPr>
          <w:rFonts w:ascii="Marianne" w:hAnsi="Marianne"/>
          <w:b/>
          <w:sz w:val="20"/>
          <w:szCs w:val="20"/>
          <w:u w:val="single"/>
        </w:rPr>
        <w:t>66%.</w:t>
      </w:r>
    </w:p>
    <w:p w14:paraId="700D3850" w14:textId="77777777" w:rsidR="00165EFB" w:rsidRPr="000E0126" w:rsidRDefault="00165EFB" w:rsidP="00724DDC">
      <w:pPr>
        <w:spacing w:after="0"/>
        <w:rPr>
          <w:rFonts w:ascii="Marianne" w:hAnsi="Marianne"/>
          <w:sz w:val="20"/>
          <w:szCs w:val="20"/>
        </w:rPr>
      </w:pPr>
    </w:p>
    <w:p w14:paraId="48A42DC5" w14:textId="77777777" w:rsidR="00A413A9" w:rsidRDefault="00724DDC" w:rsidP="00724DDC">
      <w:pPr>
        <w:spacing w:after="0"/>
        <w:ind w:left="1416" w:firstLine="708"/>
        <w:rPr>
          <w:rFonts w:ascii="Marianne" w:hAnsi="Marianne"/>
          <w:sz w:val="20"/>
          <w:szCs w:val="20"/>
        </w:rPr>
      </w:pPr>
      <w:r w:rsidRPr="000E0126">
        <w:rPr>
          <w:rFonts w:ascii="Marianne" w:hAnsi="Marianne"/>
          <w:sz w:val="20"/>
          <w:szCs w:val="20"/>
        </w:rPr>
        <w:t xml:space="preserve">    </w:t>
      </w:r>
    </w:p>
    <w:p w14:paraId="140EC737" w14:textId="77777777" w:rsidR="00A413A9" w:rsidRDefault="00A413A9">
      <w:pPr>
        <w:jc w:val="left"/>
        <w:rPr>
          <w:rFonts w:ascii="Marianne" w:hAnsi="Marianne"/>
          <w:sz w:val="20"/>
          <w:szCs w:val="20"/>
        </w:rPr>
      </w:pPr>
      <w:r>
        <w:rPr>
          <w:rFonts w:ascii="Marianne" w:hAnsi="Marianne"/>
          <w:sz w:val="20"/>
          <w:szCs w:val="20"/>
        </w:rPr>
        <w:br w:type="page"/>
      </w:r>
    </w:p>
    <w:p w14:paraId="401E3D30" w14:textId="5D7CB3E9" w:rsidR="00724DDC" w:rsidRPr="000E0126" w:rsidRDefault="00724DDC" w:rsidP="00724DDC">
      <w:pPr>
        <w:spacing w:after="0"/>
        <w:ind w:left="1416" w:firstLine="708"/>
        <w:rPr>
          <w:rFonts w:ascii="Marianne" w:hAnsi="Marianne"/>
          <w:sz w:val="20"/>
          <w:szCs w:val="20"/>
        </w:rPr>
      </w:pPr>
      <w:r w:rsidRPr="000E0126">
        <w:rPr>
          <w:rFonts w:ascii="Marianne" w:hAnsi="Marianne"/>
          <w:sz w:val="20"/>
          <w:szCs w:val="20"/>
        </w:rPr>
        <w:lastRenderedPageBreak/>
        <w:t>Taux de mutation sur l’ensemble des participants</w:t>
      </w:r>
    </w:p>
    <w:p w14:paraId="631E2956" w14:textId="77777777" w:rsidR="00724DDC" w:rsidRPr="0051225E" w:rsidRDefault="00724DDC" w:rsidP="00724DDC">
      <w:pPr>
        <w:jc w:val="center"/>
        <w:rPr>
          <w:rFonts w:ascii="Marianne" w:hAnsi="Marianne"/>
        </w:rPr>
      </w:pPr>
      <w:r w:rsidRPr="0051225E">
        <w:rPr>
          <w:rFonts w:ascii="Marianne" w:hAnsi="Marianne"/>
          <w:noProof/>
          <w:lang w:eastAsia="fr-FR"/>
        </w:rPr>
        <w:drawing>
          <wp:inline distT="0" distB="0" distL="0" distR="0" wp14:anchorId="679AFB62" wp14:editId="71B34DD1">
            <wp:extent cx="4655111" cy="3455581"/>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78490" cy="3547167"/>
                    </a:xfrm>
                    <a:prstGeom prst="rect">
                      <a:avLst/>
                    </a:prstGeom>
                  </pic:spPr>
                </pic:pic>
              </a:graphicData>
            </a:graphic>
          </wp:inline>
        </w:drawing>
      </w:r>
      <w:r w:rsidRPr="0051225E">
        <w:rPr>
          <w:rFonts w:ascii="Marianne" w:hAnsi="Marianne"/>
        </w:rPr>
        <w:t xml:space="preserve"> </w:t>
      </w:r>
    </w:p>
    <w:p w14:paraId="1724AC59" w14:textId="77777777" w:rsidR="00724DDC" w:rsidRPr="000E0126" w:rsidRDefault="00724DDC" w:rsidP="00724DDC">
      <w:pPr>
        <w:spacing w:after="0"/>
        <w:ind w:left="1416" w:firstLine="708"/>
        <w:jc w:val="left"/>
        <w:rPr>
          <w:rFonts w:ascii="Marianne" w:hAnsi="Marianne"/>
          <w:sz w:val="20"/>
          <w:szCs w:val="20"/>
        </w:rPr>
      </w:pPr>
      <w:r w:rsidRPr="000E0126">
        <w:rPr>
          <w:rFonts w:ascii="Marianne" w:hAnsi="Marianne"/>
          <w:sz w:val="20"/>
          <w:szCs w:val="20"/>
        </w:rPr>
        <w:t>Taux de mutation effectif des participants non obligatoires.</w:t>
      </w:r>
    </w:p>
    <w:p w14:paraId="74F49F95" w14:textId="21BCFE2D" w:rsidR="00724DDC" w:rsidRDefault="00724DDC" w:rsidP="00724DDC">
      <w:pPr>
        <w:jc w:val="center"/>
        <w:rPr>
          <w:rFonts w:ascii="Marianne" w:hAnsi="Marianne"/>
        </w:rPr>
      </w:pPr>
      <w:r w:rsidRPr="0051225E">
        <w:rPr>
          <w:rFonts w:ascii="Marianne" w:hAnsi="Marianne"/>
          <w:noProof/>
          <w:lang w:eastAsia="fr-FR"/>
        </w:rPr>
        <w:drawing>
          <wp:inline distT="0" distB="0" distL="0" distR="0" wp14:anchorId="13AC1624" wp14:editId="08E87755">
            <wp:extent cx="4803389" cy="3508744"/>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13273" cy="3515964"/>
                    </a:xfrm>
                    <a:prstGeom prst="rect">
                      <a:avLst/>
                    </a:prstGeom>
                    <a:noFill/>
                    <a:ln>
                      <a:noFill/>
                    </a:ln>
                  </pic:spPr>
                </pic:pic>
              </a:graphicData>
            </a:graphic>
          </wp:inline>
        </w:drawing>
      </w:r>
    </w:p>
    <w:p w14:paraId="2D8F7268" w14:textId="77777777" w:rsidR="00724DDC" w:rsidRPr="0051225E" w:rsidRDefault="00724DDC" w:rsidP="00671317">
      <w:pPr>
        <w:pStyle w:val="Titre4"/>
        <w:numPr>
          <w:ilvl w:val="2"/>
          <w:numId w:val="36"/>
        </w:numPr>
        <w:rPr>
          <w:rFonts w:ascii="Marianne" w:hAnsi="Marianne"/>
        </w:rPr>
      </w:pPr>
      <w:r w:rsidRPr="0051225E">
        <w:rPr>
          <w:rFonts w:ascii="Marianne" w:hAnsi="Marianne"/>
        </w:rPr>
        <w:t xml:space="preserve">Le bilan du mouvement PoP </w:t>
      </w:r>
    </w:p>
    <w:p w14:paraId="7324CBD5" w14:textId="77777777" w:rsidR="00724DDC" w:rsidRPr="0051225E" w:rsidRDefault="00724DDC" w:rsidP="00724DDC">
      <w:pPr>
        <w:spacing w:after="0"/>
        <w:rPr>
          <w:rFonts w:ascii="Marianne" w:hAnsi="Marianne"/>
        </w:rPr>
      </w:pPr>
    </w:p>
    <w:p w14:paraId="3CF519A0" w14:textId="549DC1CF" w:rsidR="00A003A7" w:rsidRDefault="00A003A7" w:rsidP="00724DDC">
      <w:pPr>
        <w:pStyle w:val="NormalWeb"/>
        <w:spacing w:before="0" w:beforeAutospacing="0" w:after="0" w:afterAutospacing="0"/>
        <w:rPr>
          <w:rFonts w:ascii="Marianne" w:eastAsiaTheme="minorHAnsi" w:hAnsi="Marianne" w:cstheme="minorBidi"/>
          <w:sz w:val="20"/>
          <w:szCs w:val="20"/>
          <w:lang w:eastAsia="en-US"/>
        </w:rPr>
      </w:pPr>
      <w:r>
        <w:rPr>
          <w:rFonts w:ascii="Marianne" w:eastAsiaTheme="minorHAnsi" w:hAnsi="Marianne" w:cstheme="minorBidi"/>
          <w:sz w:val="20"/>
          <w:szCs w:val="20"/>
          <w:lang w:eastAsia="en-US"/>
        </w:rPr>
        <w:t>La</w:t>
      </w:r>
      <w:r w:rsidRPr="00EC7A1D">
        <w:rPr>
          <w:rFonts w:ascii="Marianne" w:eastAsiaTheme="minorHAnsi" w:hAnsi="Marianne" w:cstheme="minorBidi"/>
          <w:color w:val="548DD4" w:themeColor="text2" w:themeTint="99"/>
          <w:sz w:val="20"/>
          <w:szCs w:val="20"/>
          <w:lang w:eastAsia="en-US"/>
        </w:rPr>
        <w:t xml:space="preserve"> </w:t>
      </w:r>
      <w:r w:rsidRPr="00A003A7">
        <w:rPr>
          <w:rFonts w:ascii="Marianne" w:eastAsiaTheme="minorHAnsi" w:hAnsi="Marianne" w:cstheme="minorBidi"/>
          <w:sz w:val="20"/>
          <w:szCs w:val="20"/>
          <w:lang w:eastAsia="en-US"/>
        </w:rPr>
        <w:t>DGRH poursuit son ambition de valorisation des compétences des personnels, d’élargissement des viviers de recrutement et de multiplication des possibilités de parcours professionnels.</w:t>
      </w:r>
    </w:p>
    <w:p w14:paraId="65AC923A" w14:textId="56EF7F57" w:rsidR="00724DDC" w:rsidRPr="000E0126" w:rsidRDefault="00724DDC" w:rsidP="00724DDC">
      <w:pPr>
        <w:pStyle w:val="NormalWeb"/>
        <w:spacing w:before="0" w:beforeAutospacing="0" w:after="0" w:afterAutospacing="0"/>
        <w:rPr>
          <w:rFonts w:ascii="Marianne" w:eastAsiaTheme="minorHAnsi" w:hAnsi="Marianne" w:cstheme="minorBidi"/>
          <w:sz w:val="20"/>
          <w:szCs w:val="20"/>
          <w:lang w:eastAsia="en-US"/>
        </w:rPr>
      </w:pPr>
      <w:r w:rsidRPr="000E0126">
        <w:rPr>
          <w:rFonts w:ascii="Marianne" w:eastAsiaTheme="minorHAnsi" w:hAnsi="Marianne" w:cstheme="minorBidi"/>
          <w:sz w:val="20"/>
          <w:szCs w:val="20"/>
          <w:lang w:eastAsia="en-US"/>
        </w:rPr>
        <w:t>Le mouvement national PoP (Postes à Profil) illustre cette volonté d’accompagnement personnalisé. Il permet de mettre en valeur les projets des écoles et établissements autour d'objectifs partagés</w:t>
      </w:r>
      <w:r w:rsidR="002F462A" w:rsidRPr="000E0126">
        <w:rPr>
          <w:rFonts w:ascii="Marianne" w:eastAsiaTheme="minorHAnsi" w:hAnsi="Marianne" w:cstheme="minorBidi"/>
          <w:sz w:val="20"/>
          <w:szCs w:val="20"/>
          <w:lang w:eastAsia="en-US"/>
        </w:rPr>
        <w:t xml:space="preserve"> et d’y affecter les agents aux profils correspondants</w:t>
      </w:r>
      <w:r w:rsidRPr="000E0126">
        <w:rPr>
          <w:rFonts w:ascii="Marianne" w:eastAsiaTheme="minorHAnsi" w:hAnsi="Marianne" w:cstheme="minorBidi"/>
          <w:sz w:val="20"/>
          <w:szCs w:val="20"/>
          <w:lang w:eastAsia="en-US"/>
        </w:rPr>
        <w:t>.</w:t>
      </w:r>
    </w:p>
    <w:p w14:paraId="2872B1FC" w14:textId="77777777" w:rsidR="00724DDC" w:rsidRPr="000E0126" w:rsidRDefault="00724DDC" w:rsidP="00724DDC">
      <w:pPr>
        <w:pStyle w:val="NormalWeb"/>
        <w:spacing w:before="0" w:beforeAutospacing="0" w:after="0" w:afterAutospacing="0"/>
        <w:rPr>
          <w:rFonts w:ascii="Marianne" w:eastAsiaTheme="minorHAnsi" w:hAnsi="Marianne" w:cstheme="minorBidi"/>
          <w:sz w:val="20"/>
          <w:szCs w:val="20"/>
          <w:lang w:eastAsia="en-US"/>
        </w:rPr>
      </w:pPr>
    </w:p>
    <w:p w14:paraId="5322CE23" w14:textId="20147A6A" w:rsidR="00724DDC" w:rsidRPr="000E0126" w:rsidRDefault="00724DDC" w:rsidP="00724DDC">
      <w:pPr>
        <w:pStyle w:val="NormalWeb"/>
        <w:spacing w:before="0" w:beforeAutospacing="0" w:after="0" w:afterAutospacing="0"/>
        <w:rPr>
          <w:rFonts w:ascii="Marianne" w:eastAsiaTheme="minorHAnsi" w:hAnsi="Marianne" w:cstheme="minorBidi"/>
          <w:sz w:val="20"/>
          <w:szCs w:val="20"/>
          <w:lang w:eastAsia="en-US"/>
        </w:rPr>
      </w:pPr>
      <w:r w:rsidRPr="000E0126">
        <w:rPr>
          <w:rFonts w:ascii="Marianne" w:eastAsiaTheme="minorHAnsi" w:hAnsi="Marianne" w:cstheme="minorBidi"/>
          <w:sz w:val="20"/>
          <w:szCs w:val="20"/>
          <w:lang w:eastAsia="en-US"/>
        </w:rPr>
        <w:lastRenderedPageBreak/>
        <w:t>Mis en place à titre expérimental dans le cadre des </w:t>
      </w:r>
      <w:hyperlink r:id="rId26" w:history="1">
        <w:r w:rsidRPr="000E0126">
          <w:rPr>
            <w:rFonts w:ascii="Marianne" w:eastAsiaTheme="minorHAnsi" w:hAnsi="Marianne" w:cstheme="minorBidi"/>
            <w:sz w:val="20"/>
            <w:szCs w:val="20"/>
            <w:lang w:eastAsia="en-US"/>
          </w:rPr>
          <w:t>lignes directrices de gestion ministérielles 2021</w:t>
        </w:r>
      </w:hyperlink>
      <w:r w:rsidRPr="000E0126">
        <w:rPr>
          <w:rFonts w:ascii="Marianne" w:eastAsiaTheme="minorHAnsi" w:hAnsi="Marianne" w:cstheme="minorBidi"/>
          <w:sz w:val="20"/>
          <w:szCs w:val="20"/>
          <w:lang w:eastAsia="en-US"/>
        </w:rPr>
        <w:t>, le mouvement Pop a pour objectif de proposer aux enseignants des postes qui requièrent des compétences, qualifications et/ou aptitudes particulières en lien avec le projet de l’école ou de l’établissement, les caractéristiques territoriales ou avec les missions du poste. L’intérêt de ce dispositif est de pourvoir les postes proposés, hors barème</w:t>
      </w:r>
      <w:r w:rsidR="002F462A" w:rsidRPr="000E0126">
        <w:rPr>
          <w:rFonts w:ascii="Marianne" w:eastAsiaTheme="minorHAnsi" w:hAnsi="Marianne" w:cstheme="minorBidi"/>
          <w:color w:val="FF0000"/>
          <w:sz w:val="20"/>
          <w:szCs w:val="20"/>
          <w:lang w:eastAsia="en-US"/>
        </w:rPr>
        <w:t>,</w:t>
      </w:r>
      <w:r w:rsidRPr="000E0126">
        <w:rPr>
          <w:rFonts w:ascii="Marianne" w:eastAsiaTheme="minorHAnsi" w:hAnsi="Marianne" w:cstheme="minorBidi"/>
          <w:sz w:val="20"/>
          <w:szCs w:val="20"/>
          <w:lang w:eastAsia="en-US"/>
        </w:rPr>
        <w:t xml:space="preserve"> par des profils adaptés aux exigences du poste. Le vivier de candidats est national. </w:t>
      </w:r>
    </w:p>
    <w:p w14:paraId="794AFA64" w14:textId="77777777" w:rsidR="00724DDC" w:rsidRPr="000E0126" w:rsidRDefault="00724DDC" w:rsidP="00724DDC">
      <w:pPr>
        <w:spacing w:after="0" w:line="240" w:lineRule="auto"/>
        <w:jc w:val="left"/>
        <w:rPr>
          <w:rFonts w:ascii="Marianne" w:hAnsi="Marianne"/>
          <w:b/>
          <w:sz w:val="20"/>
          <w:szCs w:val="20"/>
        </w:rPr>
      </w:pPr>
    </w:p>
    <w:p w14:paraId="4C74BAD3" w14:textId="77777777" w:rsidR="00724DDC" w:rsidRPr="000E0126" w:rsidRDefault="00724DDC" w:rsidP="00724DDC">
      <w:pPr>
        <w:spacing w:after="0" w:line="240" w:lineRule="auto"/>
        <w:jc w:val="left"/>
        <w:rPr>
          <w:rFonts w:ascii="Marianne" w:hAnsi="Marianne"/>
          <w:b/>
          <w:sz w:val="20"/>
          <w:szCs w:val="20"/>
        </w:rPr>
      </w:pPr>
      <w:r w:rsidRPr="000E0126">
        <w:rPr>
          <w:rFonts w:ascii="Marianne" w:hAnsi="Marianne"/>
          <w:b/>
          <w:sz w:val="20"/>
          <w:szCs w:val="20"/>
        </w:rPr>
        <w:t>Cette campagne correspondait à la 2</w:t>
      </w:r>
      <w:r w:rsidRPr="000E0126">
        <w:rPr>
          <w:rFonts w:ascii="Marianne" w:hAnsi="Marianne"/>
          <w:b/>
          <w:sz w:val="20"/>
          <w:szCs w:val="20"/>
          <w:vertAlign w:val="superscript"/>
        </w:rPr>
        <w:t>ème</w:t>
      </w:r>
      <w:r w:rsidRPr="000E0126">
        <w:rPr>
          <w:rFonts w:ascii="Marianne" w:hAnsi="Marianne"/>
          <w:b/>
          <w:sz w:val="20"/>
          <w:szCs w:val="20"/>
        </w:rPr>
        <w:t xml:space="preserve"> année d’expérimentation de ce dispositif </w:t>
      </w:r>
    </w:p>
    <w:p w14:paraId="35300B17" w14:textId="77777777" w:rsidR="00724DDC" w:rsidRPr="000E0126" w:rsidRDefault="00724DDC" w:rsidP="00724DDC">
      <w:pPr>
        <w:spacing w:after="0" w:line="240" w:lineRule="exact"/>
        <w:rPr>
          <w:rFonts w:ascii="Marianne" w:hAnsi="Marianne" w:cs="Times New Roman"/>
          <w:sz w:val="20"/>
          <w:szCs w:val="20"/>
        </w:rPr>
      </w:pPr>
    </w:p>
    <w:p w14:paraId="0F26546A" w14:textId="1D022BF9" w:rsidR="00724DDC" w:rsidRPr="000E0126" w:rsidRDefault="00724DDC" w:rsidP="000E0126">
      <w:pPr>
        <w:spacing w:after="0" w:line="240" w:lineRule="auto"/>
        <w:rPr>
          <w:rFonts w:ascii="Marianne" w:hAnsi="Marianne" w:cs="Times New Roman"/>
          <w:sz w:val="20"/>
          <w:szCs w:val="20"/>
        </w:rPr>
      </w:pPr>
      <w:r w:rsidRPr="000E0126">
        <w:rPr>
          <w:rFonts w:ascii="Marianne" w:hAnsi="Marianne" w:cs="Times New Roman"/>
          <w:sz w:val="20"/>
          <w:szCs w:val="20"/>
        </w:rPr>
        <w:t>En 2023,</w:t>
      </w:r>
      <w:r w:rsidRPr="000E0126">
        <w:rPr>
          <w:rFonts w:ascii="Marianne" w:hAnsi="Marianne" w:cs="Times New Roman"/>
          <w:b/>
          <w:sz w:val="20"/>
          <w:szCs w:val="20"/>
        </w:rPr>
        <w:t xml:space="preserve"> 3 281 candidatures</w:t>
      </w:r>
      <w:r w:rsidRPr="000E0126">
        <w:rPr>
          <w:rFonts w:ascii="Marianne" w:hAnsi="Marianne" w:cs="Times New Roman"/>
          <w:sz w:val="20"/>
          <w:szCs w:val="20"/>
        </w:rPr>
        <w:t xml:space="preserve"> ont été enregistrées par </w:t>
      </w:r>
      <w:r w:rsidRPr="000E0126">
        <w:rPr>
          <w:rFonts w:ascii="Marianne" w:hAnsi="Marianne" w:cs="Times New Roman"/>
          <w:b/>
          <w:sz w:val="20"/>
          <w:szCs w:val="20"/>
        </w:rPr>
        <w:t>1432 candidats.</w:t>
      </w:r>
      <w:r w:rsidRPr="000E0126">
        <w:rPr>
          <w:rFonts w:ascii="Marianne" w:hAnsi="Marianne" w:cs="Times New Roman"/>
          <w:sz w:val="20"/>
          <w:szCs w:val="20"/>
        </w:rPr>
        <w:t xml:space="preserve"> Ces chiffres sont en baisse par rapport à la première année d’expérimentation puisqu’en 2022, nous comptabilisions 4406 candidatures pour 2044 candidats. On comptabilise toutefois une moyenne de 2,29 candidatures par agents en 2023 contre 2.16 candidatures par agent en 2022.</w:t>
      </w:r>
    </w:p>
    <w:p w14:paraId="4C811EEE" w14:textId="2F868ED6" w:rsidR="00724DDC" w:rsidRPr="000E0126" w:rsidRDefault="00724DDC" w:rsidP="000E0126">
      <w:pPr>
        <w:spacing w:after="0" w:line="240" w:lineRule="auto"/>
        <w:rPr>
          <w:rFonts w:ascii="Marianne" w:hAnsi="Marianne" w:cs="Times New Roman"/>
          <w:sz w:val="20"/>
          <w:szCs w:val="20"/>
        </w:rPr>
      </w:pPr>
      <w:r w:rsidRPr="000E0126">
        <w:rPr>
          <w:rFonts w:ascii="Marianne" w:hAnsi="Marianne" w:cs="Times New Roman"/>
          <w:sz w:val="20"/>
          <w:szCs w:val="20"/>
        </w:rPr>
        <w:t>Outre l’effet « nouveauté » dont a pu bénéficier le dispositif la 1</w:t>
      </w:r>
      <w:r w:rsidRPr="000E0126">
        <w:rPr>
          <w:rFonts w:ascii="Marianne" w:hAnsi="Marianne" w:cs="Times New Roman"/>
          <w:sz w:val="20"/>
          <w:szCs w:val="20"/>
          <w:vertAlign w:val="superscript"/>
        </w:rPr>
        <w:t>ère</w:t>
      </w:r>
      <w:r w:rsidRPr="000E0126">
        <w:rPr>
          <w:rFonts w:ascii="Marianne" w:hAnsi="Marianne" w:cs="Times New Roman"/>
          <w:sz w:val="20"/>
          <w:szCs w:val="20"/>
        </w:rPr>
        <w:t xml:space="preserve"> année, la baisse du nombre de participants et de candidatures en 2023 peut s’expliquer par l’assimilation des règles liées au mouvement postes à profil. En effet, beaucoup de postes </w:t>
      </w:r>
      <w:r w:rsidR="002F462A" w:rsidRPr="000E0126">
        <w:rPr>
          <w:rFonts w:ascii="Marianne" w:hAnsi="Marianne" w:cs="Times New Roman"/>
          <w:sz w:val="20"/>
          <w:szCs w:val="20"/>
        </w:rPr>
        <w:t xml:space="preserve">nécessitent </w:t>
      </w:r>
      <w:r w:rsidRPr="000E0126">
        <w:rPr>
          <w:rFonts w:ascii="Marianne" w:hAnsi="Marianne" w:cs="Times New Roman"/>
          <w:sz w:val="20"/>
          <w:szCs w:val="20"/>
        </w:rPr>
        <w:t>des titres ou diplômes spécifiques (liste d’aptitude de directeur d’école, CAPPEI, diplôme B2 etc.) que les enseignants doivent obligatoirement détenir pour que leurs candidatures soient examinées.</w:t>
      </w:r>
    </w:p>
    <w:p w14:paraId="108C61B0" w14:textId="77777777" w:rsidR="00724DDC" w:rsidRPr="000E0126" w:rsidRDefault="00724DDC" w:rsidP="000E0126">
      <w:pPr>
        <w:spacing w:after="0" w:line="240" w:lineRule="auto"/>
        <w:rPr>
          <w:rFonts w:ascii="Marianne" w:hAnsi="Marianne" w:cs="Times New Roman"/>
          <w:sz w:val="20"/>
          <w:szCs w:val="20"/>
        </w:rPr>
      </w:pPr>
    </w:p>
    <w:p w14:paraId="748C4C84" w14:textId="5FF9FAFF" w:rsidR="00724DDC" w:rsidRPr="000E0126" w:rsidRDefault="00724DDC" w:rsidP="000E0126">
      <w:pPr>
        <w:spacing w:after="0" w:line="240" w:lineRule="auto"/>
        <w:rPr>
          <w:rFonts w:ascii="Marianne" w:hAnsi="Marianne" w:cs="Times New Roman"/>
          <w:sz w:val="20"/>
          <w:szCs w:val="20"/>
        </w:rPr>
      </w:pPr>
      <w:r w:rsidRPr="000E0126">
        <w:rPr>
          <w:rFonts w:ascii="Marianne" w:hAnsi="Marianne" w:cs="Times New Roman"/>
          <w:sz w:val="20"/>
          <w:szCs w:val="20"/>
        </w:rPr>
        <w:t xml:space="preserve">Chaque poste a généré en moyenne 10 candidatures (contre 18 en 2022), avec un maximum de 35 candidatures formulées par un seul et même agent (contre 18 en 2022), et un maximum de 72 candidatures formulées pour un même poste (contre 292 en 2022). On observe que 25 postes n’ont suscité aucune candidature (contre 4 en 2022). Parmi ces 25 postes, 20 concernait des postes nécessitant la maitrise d’une autre langue (allemand, </w:t>
      </w:r>
      <w:r w:rsidR="009948C9" w:rsidRPr="000E0126">
        <w:rPr>
          <w:rFonts w:ascii="Marianne" w:hAnsi="Marianne" w:cs="Times New Roman"/>
          <w:sz w:val="20"/>
          <w:szCs w:val="20"/>
        </w:rPr>
        <w:t>occitan</w:t>
      </w:r>
      <w:r w:rsidRPr="000E0126">
        <w:rPr>
          <w:rFonts w:ascii="Marianne" w:hAnsi="Marianne" w:cs="Times New Roman"/>
          <w:sz w:val="20"/>
          <w:szCs w:val="20"/>
        </w:rPr>
        <w:t>, arabe etc.).</w:t>
      </w:r>
    </w:p>
    <w:p w14:paraId="45604AE8" w14:textId="77777777" w:rsidR="00724DDC" w:rsidRPr="000E0126" w:rsidRDefault="00724DDC" w:rsidP="000E0126">
      <w:pPr>
        <w:spacing w:after="0" w:line="240" w:lineRule="auto"/>
        <w:rPr>
          <w:rFonts w:ascii="Marianne" w:hAnsi="Marianne" w:cs="Times New Roman"/>
          <w:sz w:val="20"/>
          <w:szCs w:val="20"/>
        </w:rPr>
      </w:pPr>
    </w:p>
    <w:p w14:paraId="1A266FF0" w14:textId="419D4E65" w:rsidR="00724DDC" w:rsidRPr="000E0126" w:rsidRDefault="00724DDC" w:rsidP="000E0126">
      <w:pPr>
        <w:spacing w:after="0" w:line="240" w:lineRule="auto"/>
        <w:rPr>
          <w:rFonts w:ascii="Marianne" w:hAnsi="Marianne" w:cs="Times New Roman"/>
          <w:sz w:val="20"/>
          <w:szCs w:val="20"/>
        </w:rPr>
      </w:pPr>
      <w:r w:rsidRPr="000E0126">
        <w:rPr>
          <w:rFonts w:ascii="Marianne" w:hAnsi="Marianne" w:cs="Times New Roman"/>
          <w:b/>
          <w:sz w:val="20"/>
          <w:szCs w:val="20"/>
        </w:rPr>
        <w:t xml:space="preserve">A l’issue de ces opérations, sur les 557 fiches de postes remontées par les départements et 319 postes publiés au mouvement POP </w:t>
      </w:r>
      <w:r w:rsidRPr="000E0126">
        <w:rPr>
          <w:rFonts w:ascii="Marianne" w:hAnsi="Marianne" w:cs="Times New Roman"/>
          <w:sz w:val="20"/>
          <w:szCs w:val="20"/>
        </w:rPr>
        <w:t>(contre 576 fiches de postes remontées et 243 fiches de postes publiées en 2022)</w:t>
      </w:r>
      <w:r w:rsidRPr="000E0126">
        <w:rPr>
          <w:rFonts w:ascii="Marianne" w:hAnsi="Marianne" w:cs="Times New Roman"/>
          <w:b/>
          <w:sz w:val="20"/>
          <w:szCs w:val="20"/>
        </w:rPr>
        <w:t xml:space="preserve"> : 191 postes ont été pourvus </w:t>
      </w:r>
      <w:r w:rsidRPr="000E0126">
        <w:rPr>
          <w:rFonts w:ascii="Marianne" w:hAnsi="Marianne" w:cs="Times New Roman"/>
          <w:sz w:val="20"/>
          <w:szCs w:val="20"/>
        </w:rPr>
        <w:t>(contre 168 l’an passé) </w:t>
      </w:r>
      <w:r w:rsidRPr="000E0126">
        <w:rPr>
          <w:rFonts w:ascii="Marianne" w:hAnsi="Marianne"/>
          <w:sz w:val="20"/>
          <w:szCs w:val="20"/>
        </w:rPr>
        <w:t xml:space="preserve">; 25 n’ont fait l’objet d’aucune candidature 103 postes n’ont pas été pourvus dans la mesure où les candidats ont fait le choix de renoncer à la proposition ou </w:t>
      </w:r>
      <w:r w:rsidR="001358F5" w:rsidRPr="000E0126">
        <w:rPr>
          <w:rFonts w:ascii="Marianne" w:hAnsi="Marianne"/>
          <w:sz w:val="20"/>
          <w:szCs w:val="20"/>
        </w:rPr>
        <w:t xml:space="preserve">avaient </w:t>
      </w:r>
      <w:r w:rsidRPr="000E0126">
        <w:rPr>
          <w:rFonts w:ascii="Marianne" w:hAnsi="Marianne"/>
          <w:sz w:val="20"/>
          <w:szCs w:val="20"/>
        </w:rPr>
        <w:t xml:space="preserve">déjà accepté un autre poste, ou que le département n’a pas trouvé </w:t>
      </w:r>
      <w:r w:rsidR="001358F5" w:rsidRPr="000E0126">
        <w:rPr>
          <w:rFonts w:ascii="Marianne" w:hAnsi="Marianne"/>
          <w:sz w:val="20"/>
          <w:szCs w:val="20"/>
        </w:rPr>
        <w:t xml:space="preserve">le </w:t>
      </w:r>
      <w:r w:rsidRPr="000E0126">
        <w:rPr>
          <w:rFonts w:ascii="Marianne" w:hAnsi="Marianne"/>
          <w:sz w:val="20"/>
          <w:szCs w:val="20"/>
        </w:rPr>
        <w:t>profil adapté au poste.</w:t>
      </w:r>
    </w:p>
    <w:p w14:paraId="4FA112DE" w14:textId="77777777" w:rsidR="00724DDC" w:rsidRPr="0051225E" w:rsidRDefault="00724DDC" w:rsidP="00724DDC">
      <w:pPr>
        <w:spacing w:after="0" w:line="240" w:lineRule="exact"/>
        <w:rPr>
          <w:rFonts w:ascii="Marianne" w:hAnsi="Marianne" w:cs="Times New Roman"/>
        </w:rPr>
      </w:pPr>
      <w:r w:rsidRPr="0051225E">
        <w:rPr>
          <w:rFonts w:ascii="Marianne" w:hAnsi="Marianne"/>
          <w:b/>
          <w:noProof/>
          <w:lang w:eastAsia="fr-FR"/>
        </w:rPr>
        <w:drawing>
          <wp:anchor distT="0" distB="0" distL="114300" distR="114300" simplePos="0" relativeHeight="251691008" behindDoc="1" locked="0" layoutInCell="1" allowOverlap="1" wp14:anchorId="41C61B2E" wp14:editId="55BE16E6">
            <wp:simplePos x="0" y="0"/>
            <wp:positionH relativeFrom="column">
              <wp:posOffset>271131</wp:posOffset>
            </wp:positionH>
            <wp:positionV relativeFrom="paragraph">
              <wp:posOffset>152622</wp:posOffset>
            </wp:positionV>
            <wp:extent cx="4910248" cy="3593804"/>
            <wp:effectExtent l="0" t="0" r="5080" b="6985"/>
            <wp:wrapNone/>
            <wp:docPr id="57" name="Graphique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715DAFD4" w14:textId="77777777" w:rsidR="00724DDC" w:rsidRPr="0051225E" w:rsidRDefault="00724DDC" w:rsidP="00724DDC">
      <w:pPr>
        <w:spacing w:after="0" w:line="240" w:lineRule="auto"/>
        <w:rPr>
          <w:rFonts w:ascii="Marianne" w:hAnsi="Marianne"/>
          <w:b/>
        </w:rPr>
      </w:pPr>
    </w:p>
    <w:p w14:paraId="322F4869" w14:textId="77777777" w:rsidR="00724DDC" w:rsidRPr="0051225E" w:rsidRDefault="00724DDC" w:rsidP="00724DDC">
      <w:pPr>
        <w:spacing w:after="0" w:line="240" w:lineRule="auto"/>
        <w:jc w:val="center"/>
        <w:rPr>
          <w:rFonts w:ascii="Marianne" w:hAnsi="Marianne"/>
          <w:b/>
        </w:rPr>
      </w:pPr>
    </w:p>
    <w:p w14:paraId="5AF9A94D" w14:textId="77777777" w:rsidR="00724DDC" w:rsidRPr="0051225E" w:rsidRDefault="00724DDC" w:rsidP="00724DDC">
      <w:pPr>
        <w:spacing w:after="0" w:line="240" w:lineRule="auto"/>
        <w:jc w:val="center"/>
        <w:rPr>
          <w:rFonts w:ascii="Marianne" w:hAnsi="Marianne"/>
          <w:b/>
        </w:rPr>
      </w:pPr>
    </w:p>
    <w:p w14:paraId="36E0E1EA" w14:textId="77777777" w:rsidR="00724DDC" w:rsidRPr="0051225E" w:rsidRDefault="00724DDC" w:rsidP="00724DDC">
      <w:pPr>
        <w:spacing w:after="0" w:line="240" w:lineRule="auto"/>
        <w:jc w:val="center"/>
        <w:rPr>
          <w:rFonts w:ascii="Marianne" w:hAnsi="Marianne"/>
          <w:b/>
        </w:rPr>
      </w:pPr>
    </w:p>
    <w:p w14:paraId="6C4799E8" w14:textId="77777777" w:rsidR="00724DDC" w:rsidRPr="0051225E" w:rsidRDefault="00724DDC" w:rsidP="00724DDC">
      <w:pPr>
        <w:spacing w:after="0" w:line="240" w:lineRule="auto"/>
        <w:jc w:val="center"/>
        <w:rPr>
          <w:rFonts w:ascii="Marianne" w:hAnsi="Marianne"/>
          <w:b/>
        </w:rPr>
      </w:pPr>
    </w:p>
    <w:p w14:paraId="11E85990" w14:textId="3BE003C4" w:rsidR="00724DDC" w:rsidRPr="0051225E" w:rsidRDefault="00724DDC" w:rsidP="00724DDC">
      <w:pPr>
        <w:spacing w:after="0" w:line="240" w:lineRule="auto"/>
        <w:jc w:val="center"/>
        <w:rPr>
          <w:rFonts w:ascii="Marianne" w:hAnsi="Marianne"/>
          <w:b/>
        </w:rPr>
      </w:pPr>
    </w:p>
    <w:p w14:paraId="19C09B98" w14:textId="1BFD5A3C" w:rsidR="00724DDC" w:rsidRPr="0051225E" w:rsidRDefault="00A413A9" w:rsidP="00724DDC">
      <w:pPr>
        <w:spacing w:after="0" w:line="240" w:lineRule="auto"/>
        <w:jc w:val="center"/>
        <w:rPr>
          <w:rFonts w:ascii="Marianne" w:hAnsi="Marianne"/>
          <w:b/>
        </w:rPr>
      </w:pPr>
      <w:r w:rsidRPr="0051225E">
        <w:rPr>
          <w:rFonts w:ascii="Marianne" w:hAnsi="Marianne" w:cs="Times New Roman"/>
          <w:noProof/>
          <w:lang w:eastAsia="fr-FR"/>
        </w:rPr>
        <mc:AlternateContent>
          <mc:Choice Requires="wps">
            <w:drawing>
              <wp:anchor distT="45720" distB="45720" distL="114300" distR="114300" simplePos="0" relativeHeight="251692032" behindDoc="0" locked="0" layoutInCell="1" allowOverlap="1" wp14:anchorId="6A60F2E0" wp14:editId="45B58495">
                <wp:simplePos x="0" y="0"/>
                <wp:positionH relativeFrom="column">
                  <wp:posOffset>2177681</wp:posOffset>
                </wp:positionH>
                <wp:positionV relativeFrom="paragraph">
                  <wp:posOffset>65936</wp:posOffset>
                </wp:positionV>
                <wp:extent cx="419100" cy="26670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66700"/>
                        </a:xfrm>
                        <a:prstGeom prst="rect">
                          <a:avLst/>
                        </a:prstGeom>
                        <a:solidFill>
                          <a:srgbClr val="FFFFFF"/>
                        </a:solidFill>
                        <a:ln w="9525">
                          <a:solidFill>
                            <a:srgbClr val="000000"/>
                          </a:solidFill>
                          <a:miter lim="800000"/>
                          <a:headEnd/>
                          <a:tailEnd/>
                        </a:ln>
                      </wps:spPr>
                      <wps:txbx>
                        <w:txbxContent>
                          <w:p w14:paraId="59D90B86" w14:textId="77777777" w:rsidR="00C77271" w:rsidRDefault="00C77271" w:rsidP="00724DDC">
                            <w:r>
                              <w:t>103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60F2E0" id="_x0000_t202" coordsize="21600,21600" o:spt="202" path="m,l,21600r21600,l21600,xe">
                <v:stroke joinstyle="miter"/>
                <v:path gradientshapeok="t" o:connecttype="rect"/>
              </v:shapetype>
              <v:shape id="Zone de texte 2" o:spid="_x0000_s1026" type="#_x0000_t202" style="position:absolute;left:0;text-align:left;margin-left:171.45pt;margin-top:5.2pt;width:33pt;height:21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">
                <v:textbox>
                  <w:txbxContent>
                    <w:p w14:paraId="59D90B86" w14:textId="77777777" w:rsidR="00C77271" w:rsidRDefault="00C77271" w:rsidP="00724DDC">
                      <w:r>
                        <w:t>103</w:t>
                      </w:r>
                    </w:p>
                  </w:txbxContent>
                </v:textbox>
                <w10:wrap type="square"/>
              </v:shape>
            </w:pict>
          </mc:Fallback>
        </mc:AlternateContent>
      </w:r>
    </w:p>
    <w:p w14:paraId="0D1DC521" w14:textId="77777777" w:rsidR="00724DDC" w:rsidRPr="0051225E" w:rsidRDefault="00724DDC" w:rsidP="00724DDC">
      <w:pPr>
        <w:spacing w:after="0" w:line="240" w:lineRule="auto"/>
        <w:jc w:val="center"/>
        <w:rPr>
          <w:rFonts w:ascii="Marianne" w:hAnsi="Marianne"/>
          <w:b/>
        </w:rPr>
      </w:pPr>
      <w:r w:rsidRPr="0051225E">
        <w:rPr>
          <w:rFonts w:ascii="Marianne" w:hAnsi="Marianne" w:cs="Times New Roman"/>
          <w:noProof/>
          <w:lang w:eastAsia="fr-FR"/>
        </w:rPr>
        <mc:AlternateContent>
          <mc:Choice Requires="wps">
            <w:drawing>
              <wp:anchor distT="45720" distB="45720" distL="114300" distR="114300" simplePos="0" relativeHeight="251693056" behindDoc="0" locked="0" layoutInCell="1" allowOverlap="1" wp14:anchorId="0A253C69" wp14:editId="518B2BE2">
                <wp:simplePos x="0" y="0"/>
                <wp:positionH relativeFrom="column">
                  <wp:posOffset>3200400</wp:posOffset>
                </wp:positionH>
                <wp:positionV relativeFrom="paragraph">
                  <wp:posOffset>137795</wp:posOffset>
                </wp:positionV>
                <wp:extent cx="419100" cy="266700"/>
                <wp:effectExtent l="0" t="0" r="19050" b="1905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66700"/>
                        </a:xfrm>
                        <a:prstGeom prst="rect">
                          <a:avLst/>
                        </a:prstGeom>
                        <a:solidFill>
                          <a:srgbClr val="FFFFFF"/>
                        </a:solidFill>
                        <a:ln w="9525">
                          <a:solidFill>
                            <a:srgbClr val="000000"/>
                          </a:solidFill>
                          <a:miter lim="800000"/>
                          <a:headEnd/>
                          <a:tailEnd/>
                        </a:ln>
                      </wps:spPr>
                      <wps:txbx>
                        <w:txbxContent>
                          <w:p w14:paraId="769BEBCB" w14:textId="77777777" w:rsidR="00C77271" w:rsidRDefault="00C77271" w:rsidP="00724DDC">
                            <w:r>
                              <w:t>191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53C69" id="_x0000_s1027" type="#_x0000_t202" style="position:absolute;left:0;text-align:left;margin-left:252pt;margin-top:10.85pt;width:33pt;height:21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">
                <v:textbox>
                  <w:txbxContent>
                    <w:p w14:paraId="769BEBCB" w14:textId="77777777" w:rsidR="00C77271" w:rsidRDefault="00C77271" w:rsidP="00724DDC">
                      <w:r>
                        <w:t>191</w:t>
                      </w:r>
                    </w:p>
                  </w:txbxContent>
                </v:textbox>
                <w10:wrap type="square"/>
              </v:shape>
            </w:pict>
          </mc:Fallback>
        </mc:AlternateContent>
      </w:r>
    </w:p>
    <w:p w14:paraId="4A202B39" w14:textId="77777777" w:rsidR="00724DDC" w:rsidRPr="0051225E" w:rsidRDefault="00724DDC" w:rsidP="00724DDC">
      <w:pPr>
        <w:spacing w:after="0" w:line="240" w:lineRule="auto"/>
        <w:jc w:val="center"/>
        <w:rPr>
          <w:rFonts w:ascii="Marianne" w:hAnsi="Marianne"/>
          <w:b/>
        </w:rPr>
      </w:pPr>
    </w:p>
    <w:p w14:paraId="4F27184D" w14:textId="77777777" w:rsidR="00724DDC" w:rsidRPr="0051225E" w:rsidRDefault="00724DDC" w:rsidP="00724DDC">
      <w:pPr>
        <w:spacing w:after="0" w:line="240" w:lineRule="auto"/>
        <w:jc w:val="center"/>
        <w:rPr>
          <w:rFonts w:ascii="Marianne" w:hAnsi="Marianne"/>
          <w:b/>
        </w:rPr>
      </w:pPr>
    </w:p>
    <w:p w14:paraId="29DC1FB6" w14:textId="0A57290D" w:rsidR="00724DDC" w:rsidRPr="0051225E" w:rsidRDefault="00724DDC" w:rsidP="00724DDC">
      <w:pPr>
        <w:spacing w:after="0" w:line="240" w:lineRule="auto"/>
        <w:jc w:val="center"/>
        <w:rPr>
          <w:rFonts w:ascii="Marianne" w:hAnsi="Marianne"/>
          <w:b/>
        </w:rPr>
      </w:pPr>
    </w:p>
    <w:p w14:paraId="7CB94582" w14:textId="4CCE8DBF" w:rsidR="00724DDC" w:rsidRPr="0051225E" w:rsidRDefault="00A413A9" w:rsidP="00724DDC">
      <w:pPr>
        <w:spacing w:after="0" w:line="240" w:lineRule="auto"/>
        <w:jc w:val="center"/>
        <w:rPr>
          <w:rFonts w:ascii="Marianne" w:hAnsi="Marianne"/>
          <w:b/>
        </w:rPr>
      </w:pPr>
      <w:r w:rsidRPr="0051225E">
        <w:rPr>
          <w:rFonts w:ascii="Marianne" w:hAnsi="Marianne" w:cs="Times New Roman"/>
          <w:noProof/>
          <w:lang w:eastAsia="fr-FR"/>
        </w:rPr>
        <mc:AlternateContent>
          <mc:Choice Requires="wps">
            <w:drawing>
              <wp:anchor distT="45720" distB="45720" distL="114300" distR="114300" simplePos="0" relativeHeight="251694080" behindDoc="0" locked="0" layoutInCell="1" allowOverlap="1" wp14:anchorId="631F6F97" wp14:editId="05B19A35">
                <wp:simplePos x="0" y="0"/>
                <wp:positionH relativeFrom="column">
                  <wp:posOffset>1963258</wp:posOffset>
                </wp:positionH>
                <wp:positionV relativeFrom="paragraph">
                  <wp:posOffset>37081</wp:posOffset>
                </wp:positionV>
                <wp:extent cx="333375" cy="257175"/>
                <wp:effectExtent l="0" t="0" r="28575" b="28575"/>
                <wp:wrapSquare wrapText="bothSides"/>
                <wp:docPr id="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57175"/>
                        </a:xfrm>
                        <a:prstGeom prst="rect">
                          <a:avLst/>
                        </a:prstGeom>
                        <a:solidFill>
                          <a:srgbClr val="FFFFFF"/>
                        </a:solidFill>
                        <a:ln w="9525">
                          <a:solidFill>
                            <a:srgbClr val="000000"/>
                          </a:solidFill>
                          <a:miter lim="800000"/>
                          <a:headEnd/>
                          <a:tailEnd/>
                        </a:ln>
                      </wps:spPr>
                      <wps:txbx>
                        <w:txbxContent>
                          <w:p w14:paraId="56B1BBF6" w14:textId="77777777" w:rsidR="00C77271" w:rsidRDefault="00C77271" w:rsidP="00724DDC">
                            <w: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F6F97" id="_x0000_s1028" type="#_x0000_t202" style="position:absolute;left:0;text-align:left;margin-left:154.6pt;margin-top:2.9pt;width:26.25pt;height:20.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">
                <v:textbox>
                  <w:txbxContent>
                    <w:p w14:paraId="56B1BBF6" w14:textId="77777777" w:rsidR="00C77271" w:rsidRDefault="00C77271" w:rsidP="00724DDC">
                      <w:r>
                        <w:t>25</w:t>
                      </w:r>
                    </w:p>
                  </w:txbxContent>
                </v:textbox>
                <w10:wrap type="square"/>
              </v:shape>
            </w:pict>
          </mc:Fallback>
        </mc:AlternateContent>
      </w:r>
    </w:p>
    <w:p w14:paraId="5336CE5E" w14:textId="77777777" w:rsidR="00A413A9" w:rsidRDefault="00A413A9" w:rsidP="00724DDC">
      <w:pPr>
        <w:spacing w:after="0" w:line="240" w:lineRule="auto"/>
        <w:jc w:val="center"/>
        <w:rPr>
          <w:rFonts w:ascii="Marianne" w:hAnsi="Marianne"/>
          <w:b/>
        </w:rPr>
      </w:pPr>
    </w:p>
    <w:p w14:paraId="6B98C10F" w14:textId="77777777" w:rsidR="00A413A9" w:rsidRDefault="00A413A9" w:rsidP="00724DDC">
      <w:pPr>
        <w:spacing w:after="0" w:line="240" w:lineRule="auto"/>
        <w:jc w:val="center"/>
        <w:rPr>
          <w:rFonts w:ascii="Marianne" w:hAnsi="Marianne"/>
          <w:b/>
        </w:rPr>
      </w:pPr>
    </w:p>
    <w:p w14:paraId="44821CAB" w14:textId="77777777" w:rsidR="00A413A9" w:rsidRDefault="00A413A9" w:rsidP="00724DDC">
      <w:pPr>
        <w:spacing w:after="0" w:line="240" w:lineRule="auto"/>
        <w:jc w:val="center"/>
        <w:rPr>
          <w:rFonts w:ascii="Marianne" w:hAnsi="Marianne"/>
          <w:b/>
        </w:rPr>
      </w:pPr>
    </w:p>
    <w:p w14:paraId="693E732A" w14:textId="77777777" w:rsidR="00A413A9" w:rsidRDefault="00A413A9" w:rsidP="00724DDC">
      <w:pPr>
        <w:spacing w:after="0" w:line="240" w:lineRule="auto"/>
        <w:jc w:val="center"/>
        <w:rPr>
          <w:rFonts w:ascii="Marianne" w:hAnsi="Marianne"/>
          <w:b/>
        </w:rPr>
      </w:pPr>
    </w:p>
    <w:p w14:paraId="1FA22E27" w14:textId="77777777" w:rsidR="00A413A9" w:rsidRDefault="00A413A9" w:rsidP="00724DDC">
      <w:pPr>
        <w:spacing w:after="0" w:line="240" w:lineRule="auto"/>
        <w:jc w:val="center"/>
        <w:rPr>
          <w:rFonts w:ascii="Marianne" w:hAnsi="Marianne"/>
          <w:b/>
        </w:rPr>
      </w:pPr>
    </w:p>
    <w:p w14:paraId="0801CCA9" w14:textId="77777777" w:rsidR="00A413A9" w:rsidRDefault="00A413A9" w:rsidP="00724DDC">
      <w:pPr>
        <w:spacing w:after="0" w:line="240" w:lineRule="auto"/>
        <w:jc w:val="center"/>
        <w:rPr>
          <w:rFonts w:ascii="Marianne" w:hAnsi="Marianne"/>
          <w:b/>
        </w:rPr>
      </w:pPr>
    </w:p>
    <w:p w14:paraId="6075DA6A" w14:textId="77777777" w:rsidR="00A413A9" w:rsidRDefault="00A413A9" w:rsidP="00724DDC">
      <w:pPr>
        <w:spacing w:after="0" w:line="240" w:lineRule="auto"/>
        <w:jc w:val="center"/>
        <w:rPr>
          <w:rFonts w:ascii="Marianne" w:hAnsi="Marianne"/>
          <w:b/>
        </w:rPr>
      </w:pPr>
    </w:p>
    <w:p w14:paraId="70C5B21D" w14:textId="3E446224" w:rsidR="00724DDC" w:rsidRPr="0051225E" w:rsidRDefault="00724DDC" w:rsidP="00724DDC">
      <w:pPr>
        <w:spacing w:after="0" w:line="240" w:lineRule="auto"/>
        <w:jc w:val="center"/>
        <w:rPr>
          <w:rFonts w:ascii="Marianne" w:hAnsi="Marianne"/>
          <w:b/>
        </w:rPr>
      </w:pPr>
      <w:r w:rsidRPr="0051225E">
        <w:rPr>
          <w:rFonts w:ascii="Marianne" w:hAnsi="Marianne"/>
          <w:b/>
        </w:rPr>
        <w:lastRenderedPageBreak/>
        <w:t>Répartition des statuts finaux des postes au regard de leur « coloration »</w:t>
      </w:r>
    </w:p>
    <w:p w14:paraId="6B4EE464" w14:textId="77777777" w:rsidR="00724DDC" w:rsidRPr="0051225E" w:rsidRDefault="00724DDC" w:rsidP="00724DDC">
      <w:pPr>
        <w:spacing w:after="0" w:line="240" w:lineRule="auto"/>
        <w:jc w:val="center"/>
        <w:rPr>
          <w:rFonts w:ascii="Marianne" w:hAnsi="Marianne"/>
          <w:b/>
        </w:rPr>
      </w:pPr>
    </w:p>
    <w:p w14:paraId="4C9CB2DC" w14:textId="77777777" w:rsidR="00724DDC" w:rsidRPr="0051225E" w:rsidRDefault="00724DDC" w:rsidP="00724DDC">
      <w:pPr>
        <w:spacing w:after="0" w:line="240" w:lineRule="auto"/>
        <w:jc w:val="center"/>
        <w:rPr>
          <w:rFonts w:ascii="Marianne" w:hAnsi="Marianne"/>
          <w:b/>
        </w:rPr>
      </w:pPr>
      <w:r w:rsidRPr="0051225E">
        <w:rPr>
          <w:rFonts w:ascii="Marianne" w:hAnsi="Marianne"/>
          <w:b/>
          <w:noProof/>
          <w:lang w:eastAsia="fr-FR"/>
        </w:rPr>
        <w:drawing>
          <wp:inline distT="0" distB="0" distL="0" distR="0" wp14:anchorId="17ECD321" wp14:editId="736C4904">
            <wp:extent cx="6417712" cy="2952750"/>
            <wp:effectExtent l="0" t="0" r="2540" b="0"/>
            <wp:docPr id="58" name="Image 58" descr="C:\Users\ndreves\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dreves\Desktop\Sans titr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24077" cy="2955679"/>
                    </a:xfrm>
                    <a:prstGeom prst="rect">
                      <a:avLst/>
                    </a:prstGeom>
                    <a:noFill/>
                    <a:ln>
                      <a:noFill/>
                    </a:ln>
                  </pic:spPr>
                </pic:pic>
              </a:graphicData>
            </a:graphic>
          </wp:inline>
        </w:drawing>
      </w:r>
    </w:p>
    <w:p w14:paraId="3286765E" w14:textId="77777777" w:rsidR="00724DDC" w:rsidRPr="0051225E" w:rsidRDefault="00724DDC" w:rsidP="00724DDC">
      <w:pPr>
        <w:spacing w:after="0" w:line="240" w:lineRule="auto"/>
        <w:jc w:val="center"/>
        <w:rPr>
          <w:rFonts w:ascii="Marianne" w:hAnsi="Marianne"/>
          <w:b/>
        </w:rPr>
      </w:pPr>
    </w:p>
    <w:p w14:paraId="6C79E7D9" w14:textId="77777777" w:rsidR="00724DDC" w:rsidRPr="0051225E" w:rsidRDefault="00724DDC" w:rsidP="00724DDC">
      <w:pPr>
        <w:spacing w:after="0" w:line="240" w:lineRule="auto"/>
        <w:jc w:val="left"/>
        <w:rPr>
          <w:rFonts w:ascii="Marianne" w:hAnsi="Marianne"/>
        </w:rPr>
      </w:pPr>
    </w:p>
    <w:p w14:paraId="1BC06FE3" w14:textId="77777777" w:rsidR="00724DDC" w:rsidRPr="0051225E" w:rsidRDefault="00724DDC" w:rsidP="00724DDC">
      <w:pPr>
        <w:spacing w:after="0" w:line="240" w:lineRule="auto"/>
        <w:jc w:val="center"/>
        <w:rPr>
          <w:rFonts w:ascii="Marianne" w:hAnsi="Marianne"/>
          <w:b/>
        </w:rPr>
      </w:pPr>
      <w:r w:rsidRPr="0051225E">
        <w:rPr>
          <w:rFonts w:ascii="Marianne" w:hAnsi="Marianne"/>
          <w:b/>
        </w:rPr>
        <w:t>Typologie des agents mutés par le POP</w:t>
      </w:r>
    </w:p>
    <w:p w14:paraId="40911B46" w14:textId="77777777" w:rsidR="00724DDC" w:rsidRPr="0051225E" w:rsidRDefault="00724DDC" w:rsidP="00724DDC">
      <w:pPr>
        <w:spacing w:after="0" w:line="240" w:lineRule="auto"/>
        <w:jc w:val="center"/>
        <w:rPr>
          <w:rFonts w:ascii="Marianne" w:hAnsi="Marianne"/>
          <w:b/>
        </w:rPr>
      </w:pPr>
    </w:p>
    <w:p w14:paraId="19D03508" w14:textId="77777777" w:rsidR="00724DDC" w:rsidRPr="0051225E" w:rsidRDefault="00724DDC" w:rsidP="00724DDC">
      <w:pPr>
        <w:spacing w:after="0" w:line="240" w:lineRule="auto"/>
        <w:rPr>
          <w:rFonts w:ascii="Marianne" w:hAnsi="Marianne"/>
          <w:b/>
        </w:rPr>
      </w:pPr>
      <w:r w:rsidRPr="0051225E">
        <w:rPr>
          <w:rFonts w:ascii="Marianne" w:hAnsi="Marianne"/>
          <w:b/>
          <w:noProof/>
          <w:lang w:eastAsia="fr-FR"/>
        </w:rPr>
        <w:drawing>
          <wp:anchor distT="0" distB="0" distL="114300" distR="114300" simplePos="0" relativeHeight="251695104" behindDoc="1" locked="0" layoutInCell="1" allowOverlap="1" wp14:anchorId="1C3A08DB" wp14:editId="79726A55">
            <wp:simplePos x="0" y="0"/>
            <wp:positionH relativeFrom="column">
              <wp:posOffset>2790825</wp:posOffset>
            </wp:positionH>
            <wp:positionV relativeFrom="paragraph">
              <wp:posOffset>159385</wp:posOffset>
            </wp:positionV>
            <wp:extent cx="3422650" cy="2057400"/>
            <wp:effectExtent l="0" t="0" r="6350"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22650" cy="2057400"/>
                    </a:xfrm>
                    <a:prstGeom prst="rect">
                      <a:avLst/>
                    </a:prstGeom>
                    <a:noFill/>
                  </pic:spPr>
                </pic:pic>
              </a:graphicData>
            </a:graphic>
          </wp:anchor>
        </w:drawing>
      </w:r>
    </w:p>
    <w:p w14:paraId="638F3D42" w14:textId="77777777" w:rsidR="00724DDC" w:rsidRPr="0051225E" w:rsidRDefault="00724DDC" w:rsidP="00724DDC">
      <w:pPr>
        <w:spacing w:after="0" w:line="240" w:lineRule="auto"/>
        <w:jc w:val="left"/>
        <w:rPr>
          <w:rFonts w:ascii="Marianne" w:hAnsi="Marianne"/>
          <w:b/>
        </w:rPr>
      </w:pPr>
      <w:r w:rsidRPr="0051225E">
        <w:rPr>
          <w:rFonts w:ascii="Marianne" w:hAnsi="Marianne"/>
          <w:b/>
        </w:rPr>
        <w:t xml:space="preserve">       </w:t>
      </w:r>
      <w:r w:rsidRPr="0051225E">
        <w:rPr>
          <w:rFonts w:ascii="Marianne" w:hAnsi="Marianne"/>
          <w:noProof/>
          <w:lang w:eastAsia="fr-FR"/>
        </w:rPr>
        <w:drawing>
          <wp:inline distT="0" distB="0" distL="0" distR="0" wp14:anchorId="35664899" wp14:editId="2FFBEA07">
            <wp:extent cx="2304415" cy="1924050"/>
            <wp:effectExtent l="0" t="0" r="635" b="0"/>
            <wp:docPr id="28"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51225E">
        <w:rPr>
          <w:rFonts w:ascii="Marianne" w:hAnsi="Marianne"/>
          <w:b/>
        </w:rPr>
        <w:t xml:space="preserve">            </w:t>
      </w:r>
    </w:p>
    <w:p w14:paraId="092E0684" w14:textId="77777777" w:rsidR="00724DDC" w:rsidRPr="0051225E" w:rsidRDefault="00724DDC" w:rsidP="00724DDC">
      <w:pPr>
        <w:spacing w:after="0" w:line="240" w:lineRule="auto"/>
        <w:jc w:val="left"/>
        <w:rPr>
          <w:rFonts w:ascii="Marianne" w:hAnsi="Marianne"/>
          <w:b/>
        </w:rPr>
      </w:pPr>
    </w:p>
    <w:p w14:paraId="26658DCA" w14:textId="09E763A9" w:rsidR="00724DDC" w:rsidRDefault="00724DDC" w:rsidP="000E0126">
      <w:pPr>
        <w:spacing w:after="0" w:line="240" w:lineRule="auto"/>
        <w:rPr>
          <w:rFonts w:ascii="Marianne" w:hAnsi="Marianne"/>
          <w:sz w:val="20"/>
          <w:szCs w:val="20"/>
        </w:rPr>
      </w:pPr>
      <w:r w:rsidRPr="000E0126">
        <w:rPr>
          <w:rFonts w:ascii="Marianne" w:hAnsi="Marianne"/>
          <w:b/>
          <w:sz w:val="20"/>
          <w:szCs w:val="20"/>
        </w:rPr>
        <w:t>L’intérêt des départements se maintient</w:t>
      </w:r>
      <w:r w:rsidRPr="000E0126">
        <w:rPr>
          <w:rFonts w:ascii="Marianne" w:hAnsi="Marianne"/>
          <w:sz w:val="20"/>
          <w:szCs w:val="20"/>
        </w:rPr>
        <w:t xml:space="preserve"> pour ce </w:t>
      </w:r>
      <w:r w:rsidR="001358F5" w:rsidRPr="000E0126">
        <w:rPr>
          <w:rFonts w:ascii="Marianne" w:hAnsi="Marianne"/>
          <w:sz w:val="20"/>
          <w:szCs w:val="20"/>
        </w:rPr>
        <w:t xml:space="preserve">nouveau </w:t>
      </w:r>
      <w:r w:rsidRPr="000E0126">
        <w:rPr>
          <w:rFonts w:ascii="Marianne" w:hAnsi="Marianne"/>
          <w:sz w:val="20"/>
          <w:szCs w:val="20"/>
        </w:rPr>
        <w:t>dispositif de mobilité interdépartementale qui leur permet de pourvoir</w:t>
      </w:r>
      <w:r w:rsidRPr="000E0126">
        <w:rPr>
          <w:rFonts w:ascii="Marianne" w:hAnsi="Marianne"/>
          <w:b/>
          <w:sz w:val="20"/>
          <w:szCs w:val="20"/>
        </w:rPr>
        <w:t xml:space="preserve"> via un vivier national</w:t>
      </w:r>
      <w:r w:rsidRPr="000E0126">
        <w:rPr>
          <w:rFonts w:ascii="Marianne" w:hAnsi="Marianne"/>
          <w:sz w:val="20"/>
          <w:szCs w:val="20"/>
        </w:rPr>
        <w:t xml:space="preserve">, des postes qui requièrent des </w:t>
      </w:r>
      <w:r w:rsidRPr="000E0126">
        <w:rPr>
          <w:rFonts w:ascii="Marianne" w:hAnsi="Marianne"/>
          <w:b/>
          <w:sz w:val="20"/>
          <w:szCs w:val="20"/>
        </w:rPr>
        <w:t>compétences, qualifications</w:t>
      </w:r>
      <w:r w:rsidR="000E0126">
        <w:rPr>
          <w:rFonts w:ascii="Marianne" w:hAnsi="Marianne"/>
          <w:b/>
          <w:sz w:val="20"/>
          <w:szCs w:val="20"/>
        </w:rPr>
        <w:t xml:space="preserve"> et/ou aptitudes particulières : n</w:t>
      </w:r>
      <w:r w:rsidRPr="000E0126">
        <w:rPr>
          <w:rFonts w:ascii="Marianne" w:hAnsi="Marianne"/>
          <w:sz w:val="20"/>
          <w:szCs w:val="20"/>
        </w:rPr>
        <w:t>ombre de fiches de postes remontées par les départements en 2023 : 557 (contre 576 en 2022).</w:t>
      </w:r>
    </w:p>
    <w:p w14:paraId="37BDFAEF" w14:textId="77777777" w:rsidR="000E0126" w:rsidRPr="000E0126" w:rsidRDefault="000E0126" w:rsidP="00724DDC">
      <w:pPr>
        <w:spacing w:after="0" w:line="240" w:lineRule="auto"/>
        <w:jc w:val="left"/>
        <w:rPr>
          <w:rFonts w:ascii="Marianne" w:hAnsi="Marianne"/>
          <w:sz w:val="20"/>
          <w:szCs w:val="20"/>
        </w:rPr>
      </w:pPr>
    </w:p>
    <w:p w14:paraId="30A1A63A" w14:textId="5EEB31C9" w:rsidR="00724DDC" w:rsidRPr="000E0126" w:rsidRDefault="00724DDC" w:rsidP="00724DDC">
      <w:pPr>
        <w:spacing w:after="0" w:line="240" w:lineRule="auto"/>
        <w:jc w:val="left"/>
        <w:rPr>
          <w:rFonts w:ascii="Marianne" w:hAnsi="Marianne"/>
          <w:sz w:val="20"/>
          <w:szCs w:val="20"/>
        </w:rPr>
      </w:pPr>
      <w:r w:rsidRPr="000E0126">
        <w:rPr>
          <w:rFonts w:ascii="Marianne" w:hAnsi="Marianne"/>
          <w:sz w:val="20"/>
          <w:szCs w:val="20"/>
        </w:rPr>
        <w:t xml:space="preserve">La DGRH s’attache à proposer des postes variés (direction, langue, sport, arts, ASH etc.) avec des fiches de poste détaillées </w:t>
      </w:r>
      <w:r w:rsidR="001358F5" w:rsidRPr="000E0126">
        <w:rPr>
          <w:rFonts w:ascii="Marianne" w:hAnsi="Marianne"/>
          <w:sz w:val="20"/>
          <w:szCs w:val="20"/>
        </w:rPr>
        <w:t xml:space="preserve">tout </w:t>
      </w:r>
      <w:r w:rsidRPr="000E0126">
        <w:rPr>
          <w:rFonts w:ascii="Marianne" w:hAnsi="Marianne"/>
          <w:sz w:val="20"/>
          <w:szCs w:val="20"/>
        </w:rPr>
        <w:t xml:space="preserve">en prenant en compte la répartition des postes entre les départements. </w:t>
      </w:r>
    </w:p>
    <w:p w14:paraId="4472D1B7" w14:textId="77777777" w:rsidR="00724DDC" w:rsidRPr="000E0126" w:rsidRDefault="00724DDC" w:rsidP="00724DDC">
      <w:pPr>
        <w:spacing w:after="0" w:line="240" w:lineRule="auto"/>
        <w:rPr>
          <w:rFonts w:ascii="Marianne" w:hAnsi="Marianne"/>
          <w:sz w:val="20"/>
          <w:szCs w:val="20"/>
        </w:rPr>
      </w:pPr>
    </w:p>
    <w:p w14:paraId="499F2157" w14:textId="77777777" w:rsidR="00A413A9" w:rsidRDefault="00724DDC" w:rsidP="00724DDC">
      <w:pPr>
        <w:spacing w:after="0" w:line="240" w:lineRule="auto"/>
        <w:rPr>
          <w:rFonts w:ascii="Marianne" w:hAnsi="Marianne"/>
          <w:sz w:val="20"/>
          <w:szCs w:val="20"/>
        </w:rPr>
      </w:pPr>
      <w:r w:rsidRPr="000E0126">
        <w:rPr>
          <w:rFonts w:ascii="Marianne" w:hAnsi="Marianne"/>
          <w:sz w:val="20"/>
          <w:szCs w:val="20"/>
        </w:rPr>
        <w:t xml:space="preserve">Sur les 101 départements, 5 départements n’ont pas proposé de postes au POP (contre 3 en 2022), </w:t>
      </w:r>
      <w:r w:rsidRPr="000E0126">
        <w:rPr>
          <w:rFonts w:ascii="Marianne" w:hAnsi="Marianne"/>
          <w:sz w:val="20"/>
          <w:szCs w:val="20"/>
        </w:rPr>
        <w:br/>
        <w:t xml:space="preserve">et 12 départements (contre 13 en 2022) ont proposé uniquement une ou plusieurs fiches ne répondant pas aux critères retenus pour la publication et n’étaient donc pas représentés dans le </w:t>
      </w:r>
      <w:r w:rsidR="001358F5" w:rsidRPr="000E0126">
        <w:rPr>
          <w:rFonts w:ascii="Marianne" w:hAnsi="Marianne"/>
          <w:sz w:val="20"/>
          <w:szCs w:val="20"/>
        </w:rPr>
        <w:t xml:space="preserve">mouvement </w:t>
      </w:r>
      <w:r w:rsidRPr="000E0126">
        <w:rPr>
          <w:rFonts w:ascii="Marianne" w:hAnsi="Marianne"/>
          <w:sz w:val="20"/>
          <w:szCs w:val="20"/>
        </w:rPr>
        <w:t>POP.</w:t>
      </w:r>
      <w:r w:rsidR="00A413A9">
        <w:rPr>
          <w:rFonts w:ascii="Marianne" w:hAnsi="Marianne"/>
          <w:sz w:val="20"/>
          <w:szCs w:val="20"/>
        </w:rPr>
        <w:t xml:space="preserve"> </w:t>
      </w:r>
    </w:p>
    <w:p w14:paraId="03E440BC" w14:textId="2FB6B6E2" w:rsidR="00724DDC" w:rsidRPr="000E0126" w:rsidRDefault="001358F5" w:rsidP="00724DDC">
      <w:pPr>
        <w:spacing w:after="0" w:line="240" w:lineRule="auto"/>
        <w:rPr>
          <w:rFonts w:ascii="Marianne" w:hAnsi="Marianne"/>
          <w:sz w:val="20"/>
          <w:szCs w:val="20"/>
        </w:rPr>
      </w:pPr>
      <w:r w:rsidRPr="000E0126">
        <w:rPr>
          <w:rFonts w:ascii="Marianne" w:hAnsi="Marianne"/>
          <w:sz w:val="20"/>
          <w:szCs w:val="20"/>
        </w:rPr>
        <w:t>Ainsi</w:t>
      </w:r>
      <w:r w:rsidR="00724DDC" w:rsidRPr="000E0126">
        <w:rPr>
          <w:rFonts w:ascii="Marianne" w:hAnsi="Marianne"/>
          <w:sz w:val="20"/>
          <w:szCs w:val="20"/>
        </w:rPr>
        <w:t>,</w:t>
      </w:r>
      <w:r w:rsidR="00A413A9">
        <w:rPr>
          <w:rFonts w:ascii="Marianne" w:hAnsi="Marianne"/>
          <w:sz w:val="20"/>
          <w:szCs w:val="20"/>
        </w:rPr>
        <w:t xml:space="preserve"> </w:t>
      </w:r>
      <w:r w:rsidR="00724DDC" w:rsidRPr="000E0126">
        <w:rPr>
          <w:rFonts w:ascii="Marianne" w:hAnsi="Marianne"/>
          <w:sz w:val="20"/>
          <w:szCs w:val="20"/>
        </w:rPr>
        <w:t>84 départements avaient donc au moins 1 fiche de poste proposée (contre 85 en 2022).</w:t>
      </w:r>
    </w:p>
    <w:p w14:paraId="5D4E6CAF" w14:textId="77777777" w:rsidR="00724DDC" w:rsidRPr="000E0126" w:rsidRDefault="00724DDC" w:rsidP="00724DDC">
      <w:pPr>
        <w:spacing w:after="0" w:line="240" w:lineRule="auto"/>
        <w:rPr>
          <w:rFonts w:ascii="Marianne" w:hAnsi="Marianne"/>
          <w:sz w:val="20"/>
          <w:szCs w:val="20"/>
        </w:rPr>
      </w:pPr>
      <w:r w:rsidRPr="000E0126">
        <w:rPr>
          <w:rFonts w:ascii="Marianne" w:hAnsi="Marianne"/>
          <w:sz w:val="20"/>
          <w:szCs w:val="20"/>
        </w:rPr>
        <w:t xml:space="preserve">Sur les 84 départements qui avaient une fiche de poste publiée, 41 départements ont pourvu tous leurs postes (contre 43 en 2022) et 26 départements qui n’ont pas pourvu tous leurs postes ont pourvu au moins 50% d’entre eux (26 également en 2022). </w:t>
      </w:r>
    </w:p>
    <w:p w14:paraId="03FEC9B3" w14:textId="77777777" w:rsidR="00724DDC" w:rsidRPr="0051225E" w:rsidRDefault="00724DDC" w:rsidP="00724DDC">
      <w:pPr>
        <w:spacing w:after="0" w:line="240" w:lineRule="auto"/>
        <w:jc w:val="center"/>
        <w:rPr>
          <w:rFonts w:ascii="Marianne" w:hAnsi="Marianne"/>
          <w:b/>
        </w:rPr>
      </w:pPr>
      <w:r w:rsidRPr="0051225E">
        <w:rPr>
          <w:rFonts w:ascii="Marianne" w:hAnsi="Marianne"/>
          <w:b/>
        </w:rPr>
        <w:lastRenderedPageBreak/>
        <w:t>Cartographie des résultats du POP</w:t>
      </w:r>
    </w:p>
    <w:p w14:paraId="608C782C" w14:textId="77777777" w:rsidR="00724DDC" w:rsidRPr="0051225E" w:rsidRDefault="00724DDC" w:rsidP="00724DDC">
      <w:pPr>
        <w:spacing w:after="0" w:line="240" w:lineRule="auto"/>
        <w:jc w:val="center"/>
        <w:rPr>
          <w:rFonts w:ascii="Marianne" w:hAnsi="Marianne"/>
          <w:b/>
        </w:rPr>
      </w:pPr>
    </w:p>
    <w:p w14:paraId="07EB06E8" w14:textId="5DA7DA56" w:rsidR="00724DDC" w:rsidRPr="0051225E" w:rsidRDefault="00724DDC" w:rsidP="00724DDC">
      <w:pPr>
        <w:spacing w:after="0" w:line="240" w:lineRule="auto"/>
        <w:jc w:val="center"/>
        <w:rPr>
          <w:rFonts w:ascii="Marianne" w:hAnsi="Marianne"/>
        </w:rPr>
      </w:pPr>
      <w:r w:rsidRPr="0051225E">
        <w:rPr>
          <w:rFonts w:ascii="Marianne" w:hAnsi="Marianne"/>
          <w:noProof/>
          <w:lang w:eastAsia="fr-FR"/>
        </w:rPr>
        <w:drawing>
          <wp:inline distT="0" distB="0" distL="0" distR="0" wp14:anchorId="6E4DDD37" wp14:editId="4D8018F1">
            <wp:extent cx="4477838" cy="3222213"/>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060" r="607"/>
                    <a:stretch/>
                  </pic:blipFill>
                  <pic:spPr bwMode="auto">
                    <a:xfrm>
                      <a:off x="0" y="0"/>
                      <a:ext cx="4501393" cy="3239163"/>
                    </a:xfrm>
                    <a:prstGeom prst="rect">
                      <a:avLst/>
                    </a:prstGeom>
                    <a:ln>
                      <a:noFill/>
                    </a:ln>
                    <a:extLst>
                      <a:ext uri="{53640926-AAD7-44D8-BBD7-CCE9431645EC}">
                        <a14:shadowObscured xmlns:a14="http://schemas.microsoft.com/office/drawing/2010/main"/>
                      </a:ext>
                    </a:extLst>
                  </pic:spPr>
                </pic:pic>
              </a:graphicData>
            </a:graphic>
          </wp:inline>
        </w:drawing>
      </w:r>
    </w:p>
    <w:p w14:paraId="5E749A5E" w14:textId="3F237647" w:rsidR="00724DDC" w:rsidRPr="0051225E" w:rsidRDefault="00724DDC" w:rsidP="00724DDC">
      <w:pPr>
        <w:spacing w:after="0" w:line="240" w:lineRule="auto"/>
        <w:jc w:val="left"/>
        <w:rPr>
          <w:rFonts w:ascii="Marianne" w:hAnsi="Marianne"/>
        </w:rPr>
      </w:pPr>
    </w:p>
    <w:p w14:paraId="3A52E8CE" w14:textId="0B700BB5" w:rsidR="00724DDC" w:rsidRPr="0051225E" w:rsidRDefault="000E0126" w:rsidP="00724DDC">
      <w:pPr>
        <w:spacing w:after="0" w:line="240" w:lineRule="auto"/>
        <w:jc w:val="center"/>
        <w:rPr>
          <w:rFonts w:ascii="Marianne" w:hAnsi="Marianne"/>
          <w:b/>
        </w:rPr>
      </w:pPr>
      <w:r w:rsidRPr="0051225E">
        <w:rPr>
          <w:rFonts w:ascii="Marianne" w:hAnsi="Marianne"/>
          <w:noProof/>
          <w:lang w:eastAsia="fr-FR"/>
        </w:rPr>
        <w:drawing>
          <wp:anchor distT="0" distB="0" distL="114300" distR="114300" simplePos="0" relativeHeight="251696128" behindDoc="1" locked="0" layoutInCell="1" allowOverlap="1" wp14:anchorId="11B2BA30" wp14:editId="2D24DE51">
            <wp:simplePos x="0" y="0"/>
            <wp:positionH relativeFrom="margin">
              <wp:posOffset>-300990</wp:posOffset>
            </wp:positionH>
            <wp:positionV relativeFrom="paragraph">
              <wp:posOffset>243840</wp:posOffset>
            </wp:positionV>
            <wp:extent cx="5975350" cy="4994275"/>
            <wp:effectExtent l="0" t="0" r="6350" b="0"/>
            <wp:wrapNone/>
            <wp:docPr id="61" name="Image 4"/>
            <wp:cNvGraphicFramePr/>
            <a:graphic xmlns:a="http://schemas.openxmlformats.org/drawingml/2006/main">
              <a:graphicData uri="http://schemas.openxmlformats.org/drawingml/2006/picture">
                <pic:pic xmlns:pic="http://schemas.openxmlformats.org/drawingml/2006/picture">
                  <pic:nvPicPr>
                    <pic:cNvPr id="5" name="Image 4"/>
                    <pic:cNvPicPr/>
                  </pic:nvPicPr>
                  <pic:blipFill rotWithShape="1">
                    <a:blip r:embed="rId32">
                      <a:extLst>
                        <a:ext uri="{28A0092B-C50C-407E-A947-70E740481C1C}">
                          <a14:useLocalDpi xmlns:a14="http://schemas.microsoft.com/office/drawing/2010/main" val="0"/>
                        </a:ext>
                      </a:extLst>
                    </a:blip>
                    <a:srcRect l="6439" t="3260" r="3114"/>
                    <a:stretch/>
                  </pic:blipFill>
                  <pic:spPr bwMode="auto">
                    <a:xfrm>
                      <a:off x="0" y="0"/>
                      <a:ext cx="5975350" cy="4994275"/>
                    </a:xfrm>
                    <a:prstGeom prst="rect">
                      <a:avLst/>
                    </a:prstGeom>
                    <a:ln>
                      <a:noFill/>
                    </a:ln>
                    <a:extLst>
                      <a:ext uri="{53640926-AAD7-44D8-BBD7-CCE9431645EC}">
                        <a14:shadowObscured xmlns:a14="http://schemas.microsoft.com/office/drawing/2010/main"/>
                      </a:ext>
                    </a:extLst>
                  </pic:spPr>
                </pic:pic>
              </a:graphicData>
            </a:graphic>
          </wp:anchor>
        </w:drawing>
      </w:r>
      <w:r w:rsidR="00724DDC" w:rsidRPr="0051225E">
        <w:rPr>
          <w:rFonts w:ascii="Marianne" w:hAnsi="Marianne"/>
          <w:b/>
        </w:rPr>
        <w:t>La répartition départementale des postes pourvus est la suivante :</w:t>
      </w:r>
    </w:p>
    <w:p w14:paraId="19BA0CD1" w14:textId="0CBEF88A" w:rsidR="00724DDC" w:rsidRPr="0051225E" w:rsidRDefault="00724DDC" w:rsidP="00724DDC">
      <w:pPr>
        <w:spacing w:after="0" w:line="240" w:lineRule="auto"/>
        <w:jc w:val="center"/>
        <w:rPr>
          <w:rFonts w:ascii="Marianne" w:hAnsi="Marianne"/>
          <w:b/>
        </w:rPr>
      </w:pPr>
    </w:p>
    <w:p w14:paraId="118A6992" w14:textId="64EF9EE2" w:rsidR="00724DDC" w:rsidRPr="0051225E" w:rsidRDefault="00724DDC" w:rsidP="00724DDC">
      <w:pPr>
        <w:spacing w:after="0" w:line="240" w:lineRule="auto"/>
        <w:jc w:val="center"/>
        <w:rPr>
          <w:rFonts w:ascii="Marianne" w:hAnsi="Marianne"/>
          <w:b/>
        </w:rPr>
      </w:pPr>
    </w:p>
    <w:p w14:paraId="0600CFFF" w14:textId="77777777" w:rsidR="00724DDC" w:rsidRPr="0051225E" w:rsidRDefault="00724DDC" w:rsidP="00724DDC">
      <w:pPr>
        <w:spacing w:after="0" w:line="240" w:lineRule="auto"/>
        <w:jc w:val="center"/>
        <w:rPr>
          <w:rFonts w:ascii="Marianne" w:hAnsi="Marianne"/>
          <w:b/>
        </w:rPr>
      </w:pPr>
    </w:p>
    <w:p w14:paraId="683827D3" w14:textId="77777777" w:rsidR="00724DDC" w:rsidRPr="0051225E" w:rsidRDefault="00724DDC" w:rsidP="00724DDC">
      <w:pPr>
        <w:spacing w:after="0" w:line="240" w:lineRule="auto"/>
        <w:jc w:val="center"/>
        <w:rPr>
          <w:rFonts w:ascii="Marianne" w:hAnsi="Marianne"/>
          <w:b/>
        </w:rPr>
      </w:pPr>
    </w:p>
    <w:p w14:paraId="4D5CC0B7" w14:textId="77777777" w:rsidR="00724DDC" w:rsidRPr="0051225E" w:rsidRDefault="00724DDC" w:rsidP="00724DDC">
      <w:pPr>
        <w:spacing w:after="0" w:line="240" w:lineRule="auto"/>
        <w:jc w:val="center"/>
        <w:rPr>
          <w:rFonts w:ascii="Marianne" w:hAnsi="Marianne"/>
          <w:b/>
        </w:rPr>
      </w:pPr>
    </w:p>
    <w:p w14:paraId="7A59F801" w14:textId="77777777" w:rsidR="00724DDC" w:rsidRPr="0051225E" w:rsidRDefault="00724DDC" w:rsidP="00724DDC">
      <w:pPr>
        <w:spacing w:after="0" w:line="240" w:lineRule="auto"/>
        <w:jc w:val="center"/>
        <w:rPr>
          <w:rFonts w:ascii="Marianne" w:hAnsi="Marianne"/>
          <w:b/>
        </w:rPr>
      </w:pPr>
    </w:p>
    <w:p w14:paraId="688C4229" w14:textId="77777777" w:rsidR="00724DDC" w:rsidRPr="0051225E" w:rsidRDefault="00724DDC" w:rsidP="00724DDC">
      <w:pPr>
        <w:spacing w:after="0" w:line="240" w:lineRule="auto"/>
        <w:jc w:val="center"/>
        <w:rPr>
          <w:rFonts w:ascii="Marianne" w:hAnsi="Marianne"/>
          <w:b/>
        </w:rPr>
      </w:pPr>
    </w:p>
    <w:p w14:paraId="67D30C36" w14:textId="77777777" w:rsidR="00724DDC" w:rsidRPr="0051225E" w:rsidRDefault="00724DDC" w:rsidP="00724DDC">
      <w:pPr>
        <w:spacing w:after="0" w:line="240" w:lineRule="auto"/>
        <w:jc w:val="center"/>
        <w:rPr>
          <w:rFonts w:ascii="Marianne" w:hAnsi="Marianne"/>
          <w:b/>
        </w:rPr>
      </w:pPr>
    </w:p>
    <w:p w14:paraId="26887459" w14:textId="77777777" w:rsidR="00724DDC" w:rsidRPr="0051225E" w:rsidRDefault="00724DDC" w:rsidP="00724DDC">
      <w:pPr>
        <w:spacing w:after="0" w:line="240" w:lineRule="auto"/>
        <w:jc w:val="center"/>
        <w:rPr>
          <w:rFonts w:ascii="Marianne" w:hAnsi="Marianne"/>
          <w:b/>
        </w:rPr>
      </w:pPr>
    </w:p>
    <w:p w14:paraId="5BE4300E" w14:textId="77777777" w:rsidR="00724DDC" w:rsidRPr="0051225E" w:rsidRDefault="00724DDC" w:rsidP="00724DDC">
      <w:pPr>
        <w:spacing w:after="0" w:line="240" w:lineRule="auto"/>
        <w:jc w:val="center"/>
        <w:rPr>
          <w:rFonts w:ascii="Marianne" w:hAnsi="Marianne"/>
          <w:b/>
        </w:rPr>
      </w:pPr>
    </w:p>
    <w:p w14:paraId="5C146BFD" w14:textId="77777777" w:rsidR="00724DDC" w:rsidRPr="0051225E" w:rsidRDefault="00724DDC" w:rsidP="00724DDC">
      <w:pPr>
        <w:spacing w:after="0" w:line="240" w:lineRule="auto"/>
        <w:jc w:val="center"/>
        <w:rPr>
          <w:rFonts w:ascii="Marianne" w:hAnsi="Marianne"/>
          <w:b/>
        </w:rPr>
      </w:pPr>
    </w:p>
    <w:p w14:paraId="167FC020" w14:textId="77777777" w:rsidR="00724DDC" w:rsidRPr="0051225E" w:rsidRDefault="00724DDC" w:rsidP="00724DDC">
      <w:pPr>
        <w:spacing w:after="0" w:line="240" w:lineRule="auto"/>
        <w:jc w:val="center"/>
        <w:rPr>
          <w:rFonts w:ascii="Marianne" w:hAnsi="Marianne"/>
          <w:b/>
        </w:rPr>
      </w:pPr>
    </w:p>
    <w:p w14:paraId="3DFA3EBA" w14:textId="77777777" w:rsidR="00724DDC" w:rsidRPr="0051225E" w:rsidRDefault="00724DDC" w:rsidP="00724DDC">
      <w:pPr>
        <w:spacing w:after="0" w:line="240" w:lineRule="auto"/>
        <w:jc w:val="center"/>
        <w:rPr>
          <w:rFonts w:ascii="Marianne" w:hAnsi="Marianne"/>
          <w:b/>
        </w:rPr>
      </w:pPr>
    </w:p>
    <w:p w14:paraId="44453AC4" w14:textId="63500F44" w:rsidR="000E0126" w:rsidRDefault="000E0126">
      <w:pPr>
        <w:jc w:val="left"/>
        <w:rPr>
          <w:rFonts w:ascii="Marianne" w:hAnsi="Marianne"/>
          <w:b/>
        </w:rPr>
      </w:pPr>
      <w:r>
        <w:rPr>
          <w:rFonts w:ascii="Marianne" w:hAnsi="Marianne"/>
          <w:b/>
        </w:rPr>
        <w:br w:type="page"/>
      </w:r>
    </w:p>
    <w:p w14:paraId="42B2DC8F" w14:textId="77777777" w:rsidR="009E63EA" w:rsidRPr="009E63EA" w:rsidRDefault="009E63EA" w:rsidP="009E63EA">
      <w:pPr>
        <w:keepNext/>
        <w:keepLines/>
        <w:numPr>
          <w:ilvl w:val="1"/>
          <w:numId w:val="2"/>
        </w:numPr>
        <w:spacing w:before="200" w:after="0"/>
        <w:ind w:left="502"/>
        <w:outlineLvl w:val="2"/>
        <w:rPr>
          <w:rFonts w:ascii="Marianne" w:eastAsiaTheme="majorEastAsia" w:hAnsi="Marianne" w:cstheme="majorBidi"/>
          <w:b/>
          <w:bCs/>
          <w:color w:val="C0504D" w:themeColor="accent2"/>
        </w:rPr>
      </w:pPr>
      <w:r w:rsidRPr="009E63EA">
        <w:rPr>
          <w:rFonts w:ascii="Marianne" w:eastAsiaTheme="majorEastAsia" w:hAnsi="Marianne" w:cstheme="majorBidi"/>
          <w:b/>
          <w:bCs/>
          <w:color w:val="C0504D" w:themeColor="accent2"/>
        </w:rPr>
        <w:lastRenderedPageBreak/>
        <w:t>Le bilan du mouvement inter-académique et du mouvement spécifique des personnels enseignants du second degré, des personnels d’éducation et des psychologues de l’éducation nationale</w:t>
      </w:r>
    </w:p>
    <w:p w14:paraId="62C42480" w14:textId="77777777" w:rsidR="009E63EA" w:rsidRPr="009E63EA" w:rsidRDefault="009E63EA" w:rsidP="009E63EA">
      <w:pPr>
        <w:keepNext/>
        <w:keepLines/>
        <w:numPr>
          <w:ilvl w:val="2"/>
          <w:numId w:val="2"/>
        </w:numPr>
        <w:spacing w:before="200" w:after="0"/>
        <w:ind w:left="1004"/>
        <w:outlineLvl w:val="3"/>
        <w:rPr>
          <w:rFonts w:ascii="Marianne" w:eastAsiaTheme="majorEastAsia" w:hAnsi="Marianne" w:cstheme="majorBidi"/>
          <w:b/>
          <w:bCs/>
          <w:i/>
          <w:iCs/>
          <w:color w:val="4F81BD" w:themeColor="accent1"/>
          <w:lang w:eastAsia="fr-FR"/>
        </w:rPr>
      </w:pPr>
      <w:r w:rsidRPr="009E63EA">
        <w:rPr>
          <w:rFonts w:ascii="Marianne" w:eastAsiaTheme="majorEastAsia" w:hAnsi="Marianne" w:cstheme="majorBidi"/>
          <w:b/>
          <w:bCs/>
          <w:i/>
          <w:iCs/>
          <w:color w:val="4F81BD" w:themeColor="accent1"/>
          <w:lang w:eastAsia="fr-FR"/>
        </w:rPr>
        <w:t>Les caractéristiques du mouvement interacadémique 2023</w:t>
      </w:r>
    </w:p>
    <w:p w14:paraId="19B93871" w14:textId="77777777" w:rsidR="009E63EA" w:rsidRPr="009E63EA" w:rsidRDefault="009E63EA" w:rsidP="009E63EA">
      <w:pPr>
        <w:rPr>
          <w:lang w:eastAsia="fr-FR"/>
        </w:rPr>
      </w:pPr>
    </w:p>
    <w:p w14:paraId="71B6F6C7" w14:textId="77777777" w:rsidR="009E63EA" w:rsidRPr="009E63EA" w:rsidRDefault="009E63EA" w:rsidP="009E63EA">
      <w:pPr>
        <w:rPr>
          <w:rFonts w:ascii="Marianne" w:hAnsi="Marianne"/>
          <w:sz w:val="20"/>
          <w:szCs w:val="20"/>
          <w:lang w:eastAsia="fr-FR"/>
        </w:rPr>
      </w:pPr>
      <w:r w:rsidRPr="009E63EA">
        <w:rPr>
          <w:rFonts w:ascii="Marianne" w:hAnsi="Marianne"/>
          <w:sz w:val="20"/>
          <w:szCs w:val="20"/>
          <w:lang w:eastAsia="fr-FR"/>
        </w:rPr>
        <w:t>La participation au mouvement 2023 est en légère baisse par rapport à 2022.</w:t>
      </w:r>
    </w:p>
    <w:p w14:paraId="1326252F" w14:textId="77777777" w:rsidR="009E63EA" w:rsidRPr="009E63EA" w:rsidRDefault="009E63EA" w:rsidP="009E63EA">
      <w:pPr>
        <w:rPr>
          <w:rFonts w:ascii="Marianne" w:hAnsi="Marianne"/>
          <w:b/>
          <w:color w:val="000000" w:themeColor="text1"/>
          <w:sz w:val="20"/>
          <w:szCs w:val="20"/>
        </w:rPr>
      </w:pPr>
    </w:p>
    <w:p w14:paraId="396D3D56" w14:textId="77777777" w:rsidR="009E63EA" w:rsidRPr="009E63EA" w:rsidRDefault="009E63EA" w:rsidP="009E63EA">
      <w:pPr>
        <w:numPr>
          <w:ilvl w:val="0"/>
          <w:numId w:val="28"/>
        </w:numPr>
        <w:tabs>
          <w:tab w:val="left" w:pos="0"/>
        </w:tabs>
        <w:spacing w:after="0" w:line="240" w:lineRule="auto"/>
        <w:contextualSpacing/>
        <w:rPr>
          <w:rFonts w:ascii="Marianne" w:hAnsi="Marianne"/>
          <w:b/>
          <w:color w:val="17365D" w:themeColor="text2" w:themeShade="BF"/>
          <w:sz w:val="20"/>
          <w:szCs w:val="20"/>
        </w:rPr>
      </w:pPr>
      <w:r w:rsidRPr="009E63EA">
        <w:rPr>
          <w:rFonts w:ascii="Marianne" w:hAnsi="Marianne"/>
          <w:b/>
          <w:color w:val="17365D" w:themeColor="text2" w:themeShade="BF"/>
          <w:sz w:val="20"/>
          <w:szCs w:val="20"/>
        </w:rPr>
        <w:t>2023 : 23 599 (14 388 titulaires ; 9 211 néo-titulaires)</w:t>
      </w:r>
    </w:p>
    <w:p w14:paraId="2ED6EE1A" w14:textId="77777777" w:rsidR="009E63EA" w:rsidRPr="009E63EA" w:rsidRDefault="009E63EA" w:rsidP="009E63EA">
      <w:pPr>
        <w:numPr>
          <w:ilvl w:val="0"/>
          <w:numId w:val="28"/>
        </w:numPr>
        <w:tabs>
          <w:tab w:val="left" w:pos="0"/>
        </w:tabs>
        <w:spacing w:after="0" w:line="240" w:lineRule="auto"/>
        <w:contextualSpacing/>
        <w:rPr>
          <w:rFonts w:ascii="Marianne" w:hAnsi="Marianne"/>
          <w:sz w:val="20"/>
          <w:szCs w:val="20"/>
        </w:rPr>
      </w:pPr>
      <w:r w:rsidRPr="009E63EA">
        <w:rPr>
          <w:rFonts w:ascii="Marianne" w:hAnsi="Marianne"/>
          <w:sz w:val="20"/>
          <w:szCs w:val="20"/>
        </w:rPr>
        <w:t>2022 : 26 275 (15 644 titulaires ; 10 631 néo-titulaires)</w:t>
      </w:r>
    </w:p>
    <w:p w14:paraId="06791777" w14:textId="77777777" w:rsidR="009E63EA" w:rsidRPr="009E63EA" w:rsidRDefault="009E63EA" w:rsidP="009E63EA">
      <w:pPr>
        <w:numPr>
          <w:ilvl w:val="0"/>
          <w:numId w:val="28"/>
        </w:numPr>
        <w:tabs>
          <w:tab w:val="left" w:pos="0"/>
        </w:tabs>
        <w:spacing w:after="0" w:line="240" w:lineRule="auto"/>
        <w:contextualSpacing/>
        <w:rPr>
          <w:rFonts w:ascii="Marianne" w:hAnsi="Marianne"/>
          <w:sz w:val="20"/>
          <w:szCs w:val="20"/>
        </w:rPr>
      </w:pPr>
      <w:r w:rsidRPr="009E63EA">
        <w:rPr>
          <w:rFonts w:ascii="Marianne" w:hAnsi="Marianne"/>
          <w:sz w:val="20"/>
          <w:szCs w:val="20"/>
        </w:rPr>
        <w:t>2021 : 26 496 (15 958 titulaires ; 10 538 néo-titulaires)</w:t>
      </w:r>
    </w:p>
    <w:p w14:paraId="6E85F6A9" w14:textId="77777777" w:rsidR="009E63EA" w:rsidRPr="009E63EA" w:rsidRDefault="009E63EA" w:rsidP="009E63EA">
      <w:pPr>
        <w:numPr>
          <w:ilvl w:val="0"/>
          <w:numId w:val="28"/>
        </w:numPr>
        <w:tabs>
          <w:tab w:val="left" w:pos="0"/>
        </w:tabs>
        <w:spacing w:after="0" w:line="240" w:lineRule="auto"/>
        <w:contextualSpacing/>
        <w:rPr>
          <w:rFonts w:ascii="Marianne" w:hAnsi="Marianne"/>
          <w:sz w:val="20"/>
          <w:szCs w:val="20"/>
        </w:rPr>
      </w:pPr>
      <w:r w:rsidRPr="009E63EA">
        <w:rPr>
          <w:rFonts w:ascii="Marianne" w:hAnsi="Marianne"/>
          <w:sz w:val="20"/>
          <w:szCs w:val="20"/>
        </w:rPr>
        <w:t>2020 : 25 877 (15 297 titulaires ; 10 580 néo-titulaires)</w:t>
      </w:r>
    </w:p>
    <w:p w14:paraId="2454A7B5" w14:textId="77777777" w:rsidR="009E63EA" w:rsidRPr="009E63EA" w:rsidRDefault="009E63EA" w:rsidP="009E63EA">
      <w:pPr>
        <w:ind w:left="720"/>
        <w:contextualSpacing/>
        <w:rPr>
          <w:rFonts w:ascii="Marianne" w:hAnsi="Marianne"/>
          <w:sz w:val="20"/>
          <w:szCs w:val="20"/>
        </w:rPr>
      </w:pPr>
    </w:p>
    <w:p w14:paraId="5EB29D66" w14:textId="77777777" w:rsidR="009E63EA" w:rsidRPr="009E63EA" w:rsidRDefault="009E63EA" w:rsidP="009E63EA">
      <w:pPr>
        <w:keepNext/>
        <w:keepLines/>
        <w:spacing w:before="200" w:after="240"/>
        <w:ind w:firstLine="708"/>
        <w:outlineLvl w:val="4"/>
        <w:rPr>
          <w:rFonts w:ascii="Marianne" w:eastAsiaTheme="majorEastAsia" w:hAnsi="Marianne" w:cstheme="majorBidi"/>
          <w:b/>
          <w:color w:val="243F60" w:themeColor="accent1" w:themeShade="7F"/>
          <w:sz w:val="20"/>
          <w:szCs w:val="20"/>
        </w:rPr>
      </w:pPr>
      <w:r w:rsidRPr="009E63EA">
        <w:rPr>
          <w:rFonts w:ascii="Marianne" w:eastAsiaTheme="majorEastAsia" w:hAnsi="Marianne" w:cstheme="majorBidi"/>
          <w:b/>
          <w:color w:val="243F60" w:themeColor="accent1" w:themeShade="7F"/>
          <w:sz w:val="20"/>
          <w:szCs w:val="20"/>
        </w:rPr>
        <w:t>Évolution du nombre de participants titulaires et néo-titulaires</w:t>
      </w:r>
    </w:p>
    <w:p w14:paraId="054D394F" w14:textId="77777777" w:rsidR="009E63EA" w:rsidRPr="009E63EA" w:rsidRDefault="009E63EA" w:rsidP="009E63EA">
      <w:pPr>
        <w:rPr>
          <w:rFonts w:ascii="Marianne" w:hAnsi="Marianne"/>
          <w:sz w:val="20"/>
          <w:szCs w:val="20"/>
        </w:rPr>
      </w:pPr>
      <w:r w:rsidRPr="009E63EA">
        <w:rPr>
          <w:rFonts w:ascii="Marianne" w:hAnsi="Marianne"/>
          <w:noProof/>
          <w:sz w:val="20"/>
          <w:szCs w:val="20"/>
          <w:lang w:eastAsia="fr-FR"/>
        </w:rPr>
        <w:drawing>
          <wp:inline distT="0" distB="0" distL="0" distR="0" wp14:anchorId="03BB21A8" wp14:editId="3D06D1F9">
            <wp:extent cx="4391025" cy="2314575"/>
            <wp:effectExtent l="0" t="0" r="9525" b="9525"/>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9C4AB6" w14:textId="77777777" w:rsidR="009E63EA" w:rsidRPr="009E63EA" w:rsidRDefault="009E63EA" w:rsidP="009E63EA">
      <w:pPr>
        <w:rPr>
          <w:rFonts w:ascii="Marianne" w:hAnsi="Marianne" w:cs="Times New Roman"/>
          <w:i/>
          <w:noProof/>
          <w:sz w:val="20"/>
          <w:szCs w:val="20"/>
          <w:lang w:eastAsia="fr-FR"/>
        </w:rPr>
      </w:pPr>
      <w:r w:rsidRPr="009E63EA">
        <w:rPr>
          <w:rFonts w:ascii="Marianne" w:hAnsi="Marianne" w:cs="Times New Roman"/>
          <w:i/>
          <w:noProof/>
          <w:sz w:val="20"/>
          <w:szCs w:val="20"/>
          <w:lang w:eastAsia="fr-FR"/>
        </w:rPr>
        <w:t xml:space="preserve">Précision méthodologique : pour les personnels néo-titulaires, l’académie d’origine est l’académie de stage </w:t>
      </w:r>
    </w:p>
    <w:p w14:paraId="4CEB1F1A" w14:textId="77777777" w:rsidR="009E63EA" w:rsidRPr="009E63EA" w:rsidRDefault="009E63EA" w:rsidP="009E63EA">
      <w:pPr>
        <w:spacing w:after="0" w:line="240" w:lineRule="auto"/>
        <w:rPr>
          <w:rFonts w:ascii="Marianne" w:eastAsia="Times New Roman" w:hAnsi="Marianne"/>
          <w:sz w:val="20"/>
          <w:szCs w:val="20"/>
          <w:lang w:eastAsia="fr-FR"/>
        </w:rPr>
      </w:pPr>
      <w:r w:rsidRPr="009E63EA">
        <w:rPr>
          <w:rFonts w:ascii="Marianne" w:hAnsi="Marianne"/>
          <w:sz w:val="20"/>
          <w:szCs w:val="20"/>
        </w:rPr>
        <w:t xml:space="preserve">En 2023, 5 967 </w:t>
      </w:r>
      <w:r w:rsidRPr="009E63EA">
        <w:rPr>
          <w:rFonts w:ascii="Marianne" w:eastAsia="Times New Roman" w:hAnsi="Marianne"/>
          <w:b/>
          <w:sz w:val="20"/>
          <w:szCs w:val="20"/>
          <w:lang w:eastAsia="fr-FR"/>
        </w:rPr>
        <w:t>titulaires</w:t>
      </w:r>
      <w:r w:rsidRPr="009E63EA">
        <w:rPr>
          <w:rFonts w:ascii="Marianne" w:eastAsia="Times New Roman" w:hAnsi="Marianne"/>
          <w:sz w:val="20"/>
          <w:szCs w:val="20"/>
          <w:lang w:eastAsia="fr-FR"/>
        </w:rPr>
        <w:t xml:space="preserve"> ont obtenu une mutation soit un </w:t>
      </w:r>
      <w:r w:rsidRPr="009E63EA">
        <w:rPr>
          <w:rFonts w:ascii="Marianne" w:eastAsia="Times New Roman" w:hAnsi="Marianne"/>
          <w:b/>
          <w:sz w:val="20"/>
          <w:szCs w:val="20"/>
          <w:lang w:eastAsia="fr-FR"/>
        </w:rPr>
        <w:t xml:space="preserve">taux de mutation de </w:t>
      </w:r>
      <w:r w:rsidRPr="009E63EA">
        <w:rPr>
          <w:rFonts w:ascii="Marianne" w:hAnsi="Marianne"/>
          <w:b/>
          <w:color w:val="000000"/>
          <w:sz w:val="20"/>
          <w:szCs w:val="20"/>
        </w:rPr>
        <w:t xml:space="preserve">41,4% </w:t>
      </w:r>
      <w:r w:rsidRPr="009E63EA">
        <w:rPr>
          <w:rFonts w:ascii="Marianne" w:eastAsia="Times New Roman" w:hAnsi="Marianne"/>
          <w:sz w:val="20"/>
          <w:szCs w:val="20"/>
          <w:lang w:eastAsia="fr-FR"/>
        </w:rPr>
        <w:t>(43,2% en 2022).</w:t>
      </w:r>
    </w:p>
    <w:p w14:paraId="7315135D" w14:textId="77777777" w:rsidR="009E63EA" w:rsidRPr="009E63EA" w:rsidRDefault="009E63EA" w:rsidP="009E63EA">
      <w:pPr>
        <w:spacing w:after="0" w:line="240" w:lineRule="auto"/>
        <w:rPr>
          <w:rFonts w:ascii="Marianne" w:eastAsia="Times New Roman" w:hAnsi="Marianne"/>
          <w:sz w:val="20"/>
          <w:szCs w:val="20"/>
          <w:lang w:eastAsia="fr-FR"/>
        </w:rPr>
      </w:pPr>
    </w:p>
    <w:p w14:paraId="0A94DEB5" w14:textId="77777777" w:rsidR="009E63EA" w:rsidRPr="009E63EA" w:rsidRDefault="009E63EA" w:rsidP="009E63EA">
      <w:pPr>
        <w:spacing w:after="0" w:line="240" w:lineRule="auto"/>
        <w:rPr>
          <w:rFonts w:ascii="Marianne" w:eastAsia="Times New Roman" w:hAnsi="Marianne"/>
          <w:sz w:val="20"/>
          <w:szCs w:val="20"/>
          <w:lang w:eastAsia="fr-FR"/>
        </w:rPr>
      </w:pPr>
      <w:r w:rsidRPr="009E63EA">
        <w:rPr>
          <w:rFonts w:ascii="Marianne" w:eastAsia="Times New Roman" w:hAnsi="Marianne"/>
          <w:sz w:val="20"/>
          <w:szCs w:val="20"/>
          <w:lang w:eastAsia="fr-FR"/>
        </w:rPr>
        <w:t xml:space="preserve">5 145 </w:t>
      </w:r>
      <w:r w:rsidRPr="009E63EA">
        <w:rPr>
          <w:rFonts w:ascii="Marianne" w:hAnsi="Marianne"/>
          <w:sz w:val="20"/>
          <w:szCs w:val="20"/>
        </w:rPr>
        <w:t xml:space="preserve">titulaires ont été satisfaits sur leur vœu </w:t>
      </w:r>
      <w:r w:rsidRPr="009E63EA">
        <w:rPr>
          <w:rFonts w:ascii="Marianne" w:hAnsi="Marianne"/>
          <w:b/>
          <w:sz w:val="20"/>
          <w:szCs w:val="20"/>
        </w:rPr>
        <w:t xml:space="preserve">1 sur 5 967 titulaires mutés soit un taux de satisfaction des titulaires mutés de 86,2% </w:t>
      </w:r>
    </w:p>
    <w:p w14:paraId="0C308C6A" w14:textId="77777777" w:rsidR="009E63EA" w:rsidRPr="009E63EA" w:rsidRDefault="009E63EA" w:rsidP="009E63EA">
      <w:pPr>
        <w:spacing w:after="0" w:line="240" w:lineRule="auto"/>
        <w:rPr>
          <w:rFonts w:ascii="Marianne" w:eastAsia="Times New Roman" w:hAnsi="Marianne"/>
          <w:sz w:val="20"/>
          <w:szCs w:val="20"/>
          <w:lang w:eastAsia="fr-FR"/>
        </w:rPr>
      </w:pPr>
    </w:p>
    <w:p w14:paraId="3D877D00" w14:textId="77777777" w:rsidR="009E63EA" w:rsidRPr="009E63EA" w:rsidRDefault="009E63EA" w:rsidP="009E63EA">
      <w:pPr>
        <w:spacing w:after="0" w:line="240" w:lineRule="auto"/>
        <w:rPr>
          <w:rFonts w:ascii="Marianne" w:hAnsi="Marianne"/>
          <w:sz w:val="20"/>
          <w:szCs w:val="20"/>
        </w:rPr>
      </w:pPr>
      <w:r w:rsidRPr="009E63EA">
        <w:rPr>
          <w:rFonts w:ascii="Marianne" w:eastAsia="Times New Roman" w:hAnsi="Marianne"/>
          <w:sz w:val="20"/>
          <w:szCs w:val="20"/>
          <w:lang w:eastAsia="fr-FR"/>
        </w:rPr>
        <w:t xml:space="preserve">5 967 </w:t>
      </w:r>
      <w:r w:rsidRPr="009E63EA">
        <w:rPr>
          <w:rFonts w:ascii="Marianne" w:hAnsi="Marianne"/>
          <w:sz w:val="20"/>
          <w:szCs w:val="20"/>
        </w:rPr>
        <w:t xml:space="preserve">titulaires ont été satisfaits sur leur vœu </w:t>
      </w:r>
      <w:r w:rsidRPr="009E63EA">
        <w:rPr>
          <w:rFonts w:ascii="Marianne" w:hAnsi="Marianne"/>
          <w:b/>
          <w:sz w:val="20"/>
          <w:szCs w:val="20"/>
        </w:rPr>
        <w:t>1</w:t>
      </w:r>
      <w:r w:rsidRPr="009E63EA">
        <w:rPr>
          <w:rFonts w:ascii="Marianne" w:hAnsi="Marianne"/>
          <w:sz w:val="20"/>
          <w:szCs w:val="20"/>
        </w:rPr>
        <w:t xml:space="preserve">, soit un </w:t>
      </w:r>
      <w:r w:rsidRPr="009E63EA">
        <w:rPr>
          <w:rFonts w:ascii="Marianne" w:hAnsi="Marianne"/>
          <w:b/>
          <w:sz w:val="20"/>
          <w:szCs w:val="20"/>
        </w:rPr>
        <w:t>taux de satisfaction</w:t>
      </w:r>
      <w:r w:rsidRPr="009E63EA">
        <w:rPr>
          <w:rFonts w:ascii="Marianne" w:hAnsi="Marianne"/>
          <w:sz w:val="20"/>
          <w:szCs w:val="20"/>
        </w:rPr>
        <w:t xml:space="preserve"> de 35,7% de la demande totale de mutation parmi les participants titulaires (37,8 % en 2022).</w:t>
      </w:r>
    </w:p>
    <w:p w14:paraId="11D32F36" w14:textId="77777777" w:rsidR="009E63EA" w:rsidRPr="009E63EA" w:rsidRDefault="009E63EA" w:rsidP="009E63EA">
      <w:pPr>
        <w:spacing w:after="0" w:line="240" w:lineRule="auto"/>
        <w:rPr>
          <w:rFonts w:ascii="Marianne" w:hAnsi="Marianne" w:cs="Times New Roman"/>
          <w:sz w:val="20"/>
          <w:szCs w:val="20"/>
        </w:rPr>
      </w:pPr>
    </w:p>
    <w:p w14:paraId="6DC6E5A9" w14:textId="77777777" w:rsidR="009E63EA" w:rsidRPr="009E63EA" w:rsidRDefault="009E63EA" w:rsidP="009E63EA">
      <w:pPr>
        <w:spacing w:after="0" w:line="240" w:lineRule="auto"/>
        <w:rPr>
          <w:rFonts w:ascii="Marianne" w:hAnsi="Marianne" w:cs="Times New Roman"/>
          <w:sz w:val="20"/>
          <w:szCs w:val="20"/>
        </w:rPr>
      </w:pPr>
    </w:p>
    <w:p w14:paraId="02656355" w14:textId="77777777" w:rsidR="009E63EA" w:rsidRPr="009E63EA" w:rsidRDefault="009E63EA" w:rsidP="009E63EA">
      <w:pPr>
        <w:spacing w:after="0" w:line="240" w:lineRule="auto"/>
        <w:rPr>
          <w:rFonts w:ascii="Marianne" w:hAnsi="Marianne" w:cs="Times New Roman"/>
          <w:sz w:val="20"/>
          <w:szCs w:val="20"/>
        </w:rPr>
      </w:pPr>
    </w:p>
    <w:p w14:paraId="06A06CC1" w14:textId="77777777" w:rsidR="009E63EA" w:rsidRPr="009E63EA" w:rsidRDefault="009E63EA" w:rsidP="009E63EA">
      <w:pPr>
        <w:keepNext/>
        <w:keepLines/>
        <w:spacing w:before="200" w:after="0"/>
        <w:outlineLvl w:val="5"/>
        <w:rPr>
          <w:rFonts w:ascii="Marianne" w:eastAsiaTheme="majorEastAsia" w:hAnsi="Marianne" w:cstheme="majorBidi"/>
          <w:i/>
          <w:iCs/>
          <w:color w:val="243F60" w:themeColor="accent1" w:themeShade="7F"/>
          <w:sz w:val="20"/>
          <w:szCs w:val="20"/>
        </w:rPr>
      </w:pPr>
      <w:r w:rsidRPr="009E63EA">
        <w:rPr>
          <w:rFonts w:ascii="Marianne" w:eastAsiaTheme="majorEastAsia" w:hAnsi="Marianne" w:cstheme="majorBidi"/>
          <w:i/>
          <w:iCs/>
          <w:color w:val="243F60" w:themeColor="accent1" w:themeShade="7F"/>
          <w:sz w:val="20"/>
          <w:szCs w:val="20"/>
        </w:rPr>
        <w:lastRenderedPageBreak/>
        <w:t>Évolution du taux de mutation pour les titulaires depuis 2013</w:t>
      </w:r>
    </w:p>
    <w:p w14:paraId="5378D66C" w14:textId="77777777" w:rsidR="009E63EA" w:rsidRPr="009E63EA" w:rsidRDefault="009E63EA" w:rsidP="009E63EA">
      <w:pPr>
        <w:rPr>
          <w:rFonts w:ascii="Marianne" w:hAnsi="Marianne" w:cs="Arial"/>
          <w:sz w:val="20"/>
          <w:szCs w:val="20"/>
        </w:rPr>
      </w:pPr>
      <w:r w:rsidRPr="009E63EA">
        <w:rPr>
          <w:rFonts w:ascii="Marianne" w:hAnsi="Marianne"/>
          <w:noProof/>
          <w:sz w:val="20"/>
          <w:szCs w:val="20"/>
          <w:lang w:eastAsia="fr-FR"/>
        </w:rPr>
        <w:drawing>
          <wp:inline distT="0" distB="0" distL="0" distR="0" wp14:anchorId="49B200CF" wp14:editId="101F6D7B">
            <wp:extent cx="3267075" cy="2533650"/>
            <wp:effectExtent l="0" t="0" r="9525"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DC6C171" w14:textId="77777777" w:rsidR="009E63EA" w:rsidRPr="009E63EA" w:rsidRDefault="009E63EA" w:rsidP="009E63EA">
      <w:pPr>
        <w:rPr>
          <w:rFonts w:ascii="Marianne" w:hAnsi="Marianne"/>
          <w:b/>
          <w:sz w:val="20"/>
          <w:szCs w:val="20"/>
        </w:rPr>
      </w:pPr>
      <w:r w:rsidRPr="009E63EA">
        <w:rPr>
          <w:rFonts w:ascii="Marianne" w:hAnsi="Marianne"/>
          <w:sz w:val="20"/>
          <w:szCs w:val="20"/>
        </w:rPr>
        <w:t>La proportion des titulaires qui ont obtenu une mutation en 2023 (</w:t>
      </w:r>
      <w:r w:rsidRPr="009E63EA">
        <w:rPr>
          <w:rFonts w:ascii="Marianne" w:eastAsia="Times New Roman" w:hAnsi="Marianne"/>
          <w:sz w:val="20"/>
          <w:szCs w:val="20"/>
          <w:lang w:eastAsia="fr-FR"/>
        </w:rPr>
        <w:t xml:space="preserve">41,4 </w:t>
      </w:r>
      <w:r w:rsidRPr="009E63EA">
        <w:rPr>
          <w:rFonts w:ascii="Marianne" w:hAnsi="Marianne"/>
          <w:sz w:val="20"/>
          <w:szCs w:val="20"/>
        </w:rPr>
        <w:t>%) est en dessous de 2,1 points par rapport à la moyenne observée sur les dix dernières années qui est de 43,5% (hors année 2015 exceptionnelle).</w:t>
      </w:r>
    </w:p>
    <w:p w14:paraId="2CF80343" w14:textId="77777777" w:rsidR="009E63EA" w:rsidRPr="009E63EA" w:rsidRDefault="009E63EA" w:rsidP="009E63EA">
      <w:pPr>
        <w:rPr>
          <w:rFonts w:ascii="Marianne" w:hAnsi="Marianne"/>
          <w:sz w:val="20"/>
          <w:szCs w:val="20"/>
        </w:rPr>
      </w:pPr>
      <w:r w:rsidRPr="009E63EA">
        <w:rPr>
          <w:rFonts w:ascii="Marianne" w:hAnsi="Marianne"/>
          <w:sz w:val="20"/>
          <w:szCs w:val="20"/>
        </w:rPr>
        <w:t>S’agissant des néo-titulaires 85,03 %, (85,44 en 2022) obtiennent satisfaction sur un de leurs vœux ; seuls 14,97% d’entre eux sont mutés en extension* soit 1 379 personnes sur 9 211.  Ce taux est stable par rapport à 2022 (14,6%).</w:t>
      </w:r>
    </w:p>
    <w:p w14:paraId="41A1FACE" w14:textId="77777777" w:rsidR="009E63EA" w:rsidRPr="009E63EA" w:rsidRDefault="009E63EA" w:rsidP="009E63EA">
      <w:pPr>
        <w:spacing w:after="345" w:line="240" w:lineRule="auto"/>
        <w:jc w:val="left"/>
        <w:rPr>
          <w:rFonts w:ascii="Marianne" w:eastAsia="Times New Roman" w:hAnsi="Marianne" w:cs="Times New Roman"/>
          <w:i/>
          <w:color w:val="000000"/>
          <w:sz w:val="20"/>
          <w:szCs w:val="20"/>
          <w:lang w:eastAsia="fr-FR"/>
        </w:rPr>
      </w:pPr>
      <w:r w:rsidRPr="009E63EA">
        <w:rPr>
          <w:rFonts w:ascii="Marianne" w:eastAsia="Times New Roman" w:hAnsi="Marianne" w:cs="Times New Roman"/>
          <w:i/>
          <w:color w:val="000000"/>
          <w:sz w:val="20"/>
          <w:szCs w:val="20"/>
          <w:lang w:eastAsia="fr-FR"/>
        </w:rPr>
        <w:t>*Si l'agent doit impérativement recevoir une affectation à la rentrée et s'il ne peut avoir satisfaction pour l'un des vœux qu'il a formulés, sa demande est traitée selon la procédure dite d'extension des vœux, en examinant successivement les académies selon un ordre défini nationalement, à partir du premier vœu formulé par l'intéressé et avec le barème le moins élevé attaché à l'un des vœux.</w:t>
      </w:r>
    </w:p>
    <w:p w14:paraId="7E1F8607" w14:textId="77777777" w:rsidR="009E63EA" w:rsidRPr="009E63EA" w:rsidRDefault="009E63EA" w:rsidP="009E63EA">
      <w:pPr>
        <w:keepNext/>
        <w:keepLines/>
        <w:numPr>
          <w:ilvl w:val="2"/>
          <w:numId w:val="2"/>
        </w:numPr>
        <w:spacing w:before="200" w:after="0"/>
        <w:ind w:left="1004"/>
        <w:outlineLvl w:val="3"/>
        <w:rPr>
          <w:rFonts w:ascii="Marianne" w:eastAsiaTheme="majorEastAsia" w:hAnsi="Marianne" w:cstheme="majorBidi"/>
          <w:b/>
          <w:bCs/>
          <w:i/>
          <w:iCs/>
          <w:color w:val="4F81BD" w:themeColor="accent1"/>
          <w:sz w:val="20"/>
          <w:szCs w:val="20"/>
        </w:rPr>
      </w:pPr>
      <w:r w:rsidRPr="009E63EA">
        <w:rPr>
          <w:rFonts w:ascii="Marianne" w:eastAsiaTheme="majorEastAsia" w:hAnsi="Marianne" w:cstheme="majorBidi"/>
          <w:b/>
          <w:bCs/>
          <w:i/>
          <w:iCs/>
          <w:color w:val="4F81BD" w:themeColor="accent1"/>
          <w:sz w:val="20"/>
          <w:szCs w:val="20"/>
        </w:rPr>
        <w:t>Un accompagnement qualitatif des participants</w:t>
      </w:r>
    </w:p>
    <w:p w14:paraId="1A65A88A" w14:textId="77777777" w:rsidR="009E63EA" w:rsidRPr="009E63EA" w:rsidRDefault="009E63EA" w:rsidP="009E63EA">
      <w:pPr>
        <w:spacing w:after="80" w:line="240" w:lineRule="auto"/>
        <w:contextualSpacing/>
        <w:jc w:val="left"/>
        <w:outlineLvl w:val="0"/>
        <w:rPr>
          <w:rFonts w:ascii="Marianne" w:hAnsi="Marianne" w:cs="Arial"/>
          <w:b/>
          <w:sz w:val="20"/>
          <w:szCs w:val="20"/>
        </w:rPr>
      </w:pPr>
    </w:p>
    <w:p w14:paraId="48FF827C" w14:textId="77777777" w:rsidR="009E63EA" w:rsidRPr="009E63EA" w:rsidRDefault="009E63EA" w:rsidP="009E63EA">
      <w:pPr>
        <w:rPr>
          <w:rFonts w:ascii="Marianne" w:hAnsi="Marianne" w:cs="Times New Roman"/>
          <w:sz w:val="20"/>
          <w:szCs w:val="20"/>
        </w:rPr>
      </w:pPr>
      <w:r w:rsidRPr="009E63EA">
        <w:rPr>
          <w:rFonts w:ascii="Marianne" w:hAnsi="Marianne" w:cs="Times New Roman"/>
          <w:sz w:val="20"/>
          <w:szCs w:val="20"/>
        </w:rPr>
        <w:t>Le dispositif d’accompagnement des candidats est similaire à celui de l’année dernière. Une vidéo mise en ligne expliquant le processus de mutation et un comparateur de mobilité complètent le dispositif d’accueil téléphonique.</w:t>
      </w:r>
    </w:p>
    <w:p w14:paraId="0D3DAC69" w14:textId="77777777" w:rsidR="009E63EA" w:rsidRPr="009E63EA" w:rsidRDefault="009E63EA" w:rsidP="009E63EA">
      <w:pPr>
        <w:keepNext/>
        <w:keepLines/>
        <w:spacing w:before="200" w:after="240"/>
        <w:ind w:firstLine="708"/>
        <w:outlineLvl w:val="4"/>
        <w:rPr>
          <w:rFonts w:ascii="Marianne" w:eastAsiaTheme="majorEastAsia" w:hAnsi="Marianne" w:cstheme="majorBidi"/>
          <w:b/>
          <w:color w:val="243F60" w:themeColor="accent1" w:themeShade="7F"/>
          <w:sz w:val="20"/>
          <w:szCs w:val="20"/>
        </w:rPr>
      </w:pPr>
      <w:r w:rsidRPr="009E63EA">
        <w:rPr>
          <w:rFonts w:ascii="Marianne" w:eastAsiaTheme="majorEastAsia" w:hAnsi="Marianne" w:cstheme="majorBidi"/>
          <w:b/>
          <w:color w:val="243F60" w:themeColor="accent1" w:themeShade="7F"/>
          <w:sz w:val="20"/>
          <w:szCs w:val="20"/>
        </w:rPr>
        <w:t>La plateforme téléphonique - Infomobilité DGRH</w:t>
      </w:r>
    </w:p>
    <w:p w14:paraId="120BF810" w14:textId="77777777" w:rsidR="009E63EA" w:rsidRPr="009E63EA" w:rsidRDefault="009E63EA" w:rsidP="009E63EA">
      <w:pPr>
        <w:rPr>
          <w:rFonts w:ascii="Marianne" w:hAnsi="Marianne"/>
          <w:b/>
          <w:sz w:val="20"/>
          <w:szCs w:val="20"/>
        </w:rPr>
      </w:pPr>
      <w:r w:rsidRPr="009E63EA">
        <w:rPr>
          <w:rFonts w:ascii="Marianne" w:hAnsi="Marianne"/>
          <w:sz w:val="20"/>
          <w:szCs w:val="20"/>
        </w:rPr>
        <w:t>Internalisée au sein de la DGRH B2-2 depuis 5 ans, elle permet d’apporter aux personnels la sollicitant une réelle expertise et des conseils en matière de stratégie de mutation.</w:t>
      </w:r>
    </w:p>
    <w:p w14:paraId="70382EF6"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Du </w:t>
      </w:r>
      <w:r w:rsidRPr="009E63EA">
        <w:rPr>
          <w:rFonts w:ascii="Marianne" w:hAnsi="Marianne"/>
          <w:b/>
          <w:sz w:val="20"/>
          <w:szCs w:val="20"/>
        </w:rPr>
        <w:t>14 novembre 2022 au 7 décembre 2022</w:t>
      </w:r>
      <w:r w:rsidRPr="009E63EA">
        <w:rPr>
          <w:rFonts w:ascii="Marianne" w:hAnsi="Marianne"/>
          <w:sz w:val="20"/>
          <w:szCs w:val="20"/>
        </w:rPr>
        <w:t xml:space="preserve"> soit </w:t>
      </w:r>
      <w:r w:rsidRPr="009E63EA">
        <w:rPr>
          <w:rFonts w:ascii="Marianne" w:hAnsi="Marianne"/>
          <w:b/>
          <w:sz w:val="20"/>
          <w:szCs w:val="20"/>
        </w:rPr>
        <w:t>18 jours ouvrés de 9h30 à 17h30 en continu</w:t>
      </w:r>
      <w:r w:rsidRPr="009E63EA">
        <w:rPr>
          <w:rFonts w:ascii="Marianne" w:hAnsi="Marianne"/>
          <w:sz w:val="20"/>
          <w:szCs w:val="20"/>
        </w:rPr>
        <w:t xml:space="preserve">, la cellule infomobilité a reçu </w:t>
      </w:r>
      <w:r w:rsidRPr="009E63EA">
        <w:rPr>
          <w:rFonts w:ascii="Marianne" w:hAnsi="Marianne"/>
          <w:b/>
          <w:sz w:val="20"/>
          <w:szCs w:val="20"/>
        </w:rPr>
        <w:t>13 503 appels</w:t>
      </w:r>
      <w:r w:rsidRPr="009E63EA">
        <w:rPr>
          <w:rFonts w:ascii="Marianne" w:hAnsi="Marianne"/>
          <w:sz w:val="20"/>
          <w:szCs w:val="20"/>
        </w:rPr>
        <w:t xml:space="preserve"> soit </w:t>
      </w:r>
      <w:r w:rsidRPr="009E63EA">
        <w:rPr>
          <w:rFonts w:ascii="Marianne" w:hAnsi="Marianne"/>
          <w:b/>
          <w:sz w:val="20"/>
          <w:szCs w:val="20"/>
        </w:rPr>
        <w:t>776 appels par jour</w:t>
      </w:r>
      <w:r w:rsidRPr="009E63EA">
        <w:rPr>
          <w:rFonts w:ascii="Marianne" w:hAnsi="Marianne"/>
          <w:sz w:val="20"/>
          <w:szCs w:val="20"/>
        </w:rPr>
        <w:t xml:space="preserve"> en moyenne (570 en n-1). </w:t>
      </w:r>
    </w:p>
    <w:p w14:paraId="366E9991" w14:textId="77777777" w:rsidR="009E63EA" w:rsidRPr="009E63EA" w:rsidRDefault="009E63EA" w:rsidP="009E63EA">
      <w:pPr>
        <w:rPr>
          <w:rFonts w:ascii="Marianne" w:hAnsi="Marianne"/>
          <w:sz w:val="20"/>
          <w:szCs w:val="20"/>
        </w:rPr>
      </w:pPr>
      <w:r w:rsidRPr="009E63EA">
        <w:rPr>
          <w:rFonts w:ascii="Marianne" w:hAnsi="Marianne"/>
          <w:sz w:val="20"/>
          <w:szCs w:val="20"/>
        </w:rPr>
        <w:t>On constate un fort attrait pour cette plateforme, qui a traité plus de 4000 appels supplémentaires par rapport à l’année passée.</w:t>
      </w:r>
    </w:p>
    <w:p w14:paraId="4C060F70" w14:textId="77777777" w:rsidR="009E63EA" w:rsidRPr="009E63EA" w:rsidRDefault="009E63EA" w:rsidP="009E63EA">
      <w:pPr>
        <w:spacing w:after="0"/>
        <w:ind w:right="54"/>
        <w:contextualSpacing/>
        <w:rPr>
          <w:rFonts w:ascii="Marianne" w:hAnsi="Marianne"/>
          <w:b/>
          <w:bCs/>
          <w:sz w:val="20"/>
          <w:szCs w:val="20"/>
        </w:rPr>
      </w:pPr>
      <w:r w:rsidRPr="009E63EA">
        <w:rPr>
          <w:rFonts w:ascii="Marianne" w:hAnsi="Marianne" w:cs="Times New Roman"/>
          <w:sz w:val="20"/>
          <w:szCs w:val="20"/>
        </w:rPr>
        <w:t xml:space="preserve">Dans le cadre d‘une démarche de qualité, </w:t>
      </w:r>
      <w:r w:rsidRPr="009E63EA">
        <w:rPr>
          <w:rFonts w:ascii="Marianne" w:hAnsi="Marianne"/>
          <w:sz w:val="20"/>
          <w:szCs w:val="20"/>
        </w:rPr>
        <w:t>un questionnaire d’évaluation a été adressé à l’ensemble des personnels ayant participé au mouvement national à gestion déconcentrée 2023. Parmi les répondants à l’enquête :</w:t>
      </w:r>
      <w:r w:rsidRPr="009E63EA">
        <w:rPr>
          <w:rFonts w:ascii="Marianne" w:hAnsi="Marianne"/>
          <w:b/>
          <w:bCs/>
          <w:sz w:val="20"/>
          <w:szCs w:val="20"/>
        </w:rPr>
        <w:t xml:space="preserve"> </w:t>
      </w:r>
    </w:p>
    <w:p w14:paraId="1F8B2BA2" w14:textId="77777777" w:rsidR="009E63EA" w:rsidRPr="009E63EA" w:rsidRDefault="009E63EA" w:rsidP="009E63EA">
      <w:pPr>
        <w:spacing w:after="0"/>
        <w:ind w:right="270"/>
        <w:contextualSpacing/>
        <w:rPr>
          <w:rFonts w:ascii="Marianne" w:hAnsi="Marianne"/>
          <w:b/>
          <w:bCs/>
          <w:sz w:val="20"/>
          <w:szCs w:val="20"/>
        </w:rPr>
      </w:pPr>
    </w:p>
    <w:p w14:paraId="3915A790" w14:textId="77777777" w:rsidR="009E63EA" w:rsidRPr="009E63EA" w:rsidRDefault="009E63EA" w:rsidP="009E63EA">
      <w:pPr>
        <w:numPr>
          <w:ilvl w:val="0"/>
          <w:numId w:val="12"/>
        </w:numPr>
        <w:contextualSpacing/>
        <w:rPr>
          <w:rFonts w:ascii="Marianne" w:hAnsi="Marianne" w:cs="Times New Roman"/>
          <w:sz w:val="20"/>
          <w:szCs w:val="20"/>
        </w:rPr>
      </w:pPr>
      <w:r w:rsidRPr="009E63EA">
        <w:rPr>
          <w:rFonts w:ascii="Marianne" w:hAnsi="Marianne" w:cs="Times New Roman"/>
          <w:b/>
          <w:sz w:val="20"/>
          <w:szCs w:val="20"/>
        </w:rPr>
        <w:lastRenderedPageBreak/>
        <w:t>56,8%</w:t>
      </w:r>
      <w:r w:rsidRPr="009E63EA">
        <w:rPr>
          <w:rFonts w:ascii="Marianne" w:hAnsi="Marianne" w:cs="Times New Roman"/>
          <w:sz w:val="20"/>
          <w:szCs w:val="20"/>
        </w:rPr>
        <w:t xml:space="preserve"> ont déclaré en avoir eu notamment connaissance par un canal d’information ministériel (message I-prof, note de service, vidéo de présentation, lettre d’information), </w:t>
      </w:r>
      <w:r w:rsidRPr="009E63EA">
        <w:rPr>
          <w:rFonts w:ascii="Marianne" w:hAnsi="Marianne" w:cs="Times New Roman"/>
          <w:b/>
          <w:sz w:val="20"/>
          <w:szCs w:val="20"/>
        </w:rPr>
        <w:t>20,85%</w:t>
      </w:r>
      <w:r w:rsidRPr="009E63EA">
        <w:rPr>
          <w:rFonts w:ascii="Marianne" w:hAnsi="Marianne" w:cs="Times New Roman"/>
          <w:sz w:val="20"/>
          <w:szCs w:val="20"/>
        </w:rPr>
        <w:t xml:space="preserve"> par les organisations syndicales, </w:t>
      </w:r>
      <w:r w:rsidRPr="009E63EA">
        <w:rPr>
          <w:rFonts w:ascii="Marianne" w:hAnsi="Marianne" w:cs="Times New Roman"/>
          <w:b/>
          <w:sz w:val="20"/>
          <w:szCs w:val="20"/>
        </w:rPr>
        <w:t>15,05%</w:t>
      </w:r>
      <w:r w:rsidRPr="009E63EA">
        <w:rPr>
          <w:rFonts w:ascii="Marianne" w:hAnsi="Marianne" w:cs="Times New Roman"/>
          <w:sz w:val="20"/>
          <w:szCs w:val="20"/>
        </w:rPr>
        <w:t xml:space="preserve"> par des acteurs de proximité (équipe de direction, conseiller RH de proximité etc.) et </w:t>
      </w:r>
      <w:r w:rsidRPr="009E63EA">
        <w:rPr>
          <w:rFonts w:ascii="Marianne" w:hAnsi="Marianne" w:cs="Times New Roman"/>
          <w:b/>
          <w:sz w:val="20"/>
          <w:szCs w:val="20"/>
        </w:rPr>
        <w:t xml:space="preserve">7,35% </w:t>
      </w:r>
      <w:r w:rsidRPr="009E63EA">
        <w:rPr>
          <w:rFonts w:ascii="Marianne" w:hAnsi="Marianne" w:cs="Times New Roman"/>
          <w:sz w:val="20"/>
          <w:szCs w:val="20"/>
        </w:rPr>
        <w:t>par un autre biais.</w:t>
      </w:r>
    </w:p>
    <w:p w14:paraId="0ECA249E" w14:textId="77777777" w:rsidR="009E63EA" w:rsidRPr="009E63EA" w:rsidRDefault="009E63EA" w:rsidP="009E63EA">
      <w:pPr>
        <w:numPr>
          <w:ilvl w:val="0"/>
          <w:numId w:val="12"/>
        </w:numPr>
        <w:spacing w:after="0"/>
        <w:ind w:right="270"/>
        <w:contextualSpacing/>
        <w:rPr>
          <w:rFonts w:ascii="Marianne" w:hAnsi="Marianne" w:cs="Times New Roman"/>
          <w:bCs/>
          <w:color w:val="000000" w:themeColor="text1"/>
          <w:sz w:val="20"/>
          <w:szCs w:val="20"/>
        </w:rPr>
      </w:pPr>
      <w:r w:rsidRPr="009E63EA">
        <w:rPr>
          <w:rFonts w:ascii="Marianne" w:hAnsi="Marianne" w:cs="Times New Roman"/>
          <w:b/>
          <w:bCs/>
          <w:color w:val="000000" w:themeColor="text1"/>
          <w:sz w:val="20"/>
          <w:szCs w:val="20"/>
        </w:rPr>
        <w:t xml:space="preserve">50% </w:t>
      </w:r>
      <w:r w:rsidRPr="009E63EA">
        <w:rPr>
          <w:rFonts w:ascii="Marianne" w:hAnsi="Marianne" w:cs="Times New Roman"/>
          <w:bCs/>
          <w:color w:val="000000" w:themeColor="text1"/>
          <w:sz w:val="20"/>
          <w:szCs w:val="20"/>
        </w:rPr>
        <w:t>avaient pris connaissance des lignes directrices de gestion et de la note de service relatives au mouvement (66% en 2022, 72,3% en 2021, 75,7% en 2020) :</w:t>
      </w:r>
    </w:p>
    <w:p w14:paraId="7BEB8B0D" w14:textId="77777777" w:rsidR="009E63EA" w:rsidRPr="009E63EA" w:rsidRDefault="009E63EA" w:rsidP="009E63EA">
      <w:pPr>
        <w:spacing w:after="0"/>
        <w:ind w:right="270"/>
        <w:contextualSpacing/>
        <w:rPr>
          <w:rFonts w:ascii="Marianne" w:hAnsi="Marianne" w:cs="Times New Roman"/>
          <w:bCs/>
          <w:color w:val="000000" w:themeColor="text1"/>
          <w:sz w:val="20"/>
          <w:szCs w:val="20"/>
        </w:rPr>
      </w:pPr>
    </w:p>
    <w:p w14:paraId="164260C5" w14:textId="77777777" w:rsidR="009E63EA" w:rsidRPr="009E63EA" w:rsidRDefault="009E63EA" w:rsidP="009E63EA">
      <w:pPr>
        <w:numPr>
          <w:ilvl w:val="1"/>
          <w:numId w:val="12"/>
        </w:numPr>
        <w:spacing w:after="0"/>
        <w:ind w:right="270"/>
        <w:contextualSpacing/>
        <w:rPr>
          <w:rFonts w:ascii="Marianne" w:hAnsi="Marianne" w:cs="Times New Roman"/>
          <w:bCs/>
          <w:color w:val="000000" w:themeColor="text1"/>
          <w:sz w:val="20"/>
          <w:szCs w:val="20"/>
        </w:rPr>
      </w:pPr>
      <w:r w:rsidRPr="009E63EA">
        <w:rPr>
          <w:rFonts w:ascii="Marianne" w:hAnsi="Marianne" w:cs="Times New Roman"/>
          <w:bCs/>
          <w:color w:val="000000" w:themeColor="text1"/>
          <w:sz w:val="20"/>
          <w:szCs w:val="20"/>
        </w:rPr>
        <w:t>Parmi eux,</w:t>
      </w:r>
      <w:r w:rsidRPr="009E63EA">
        <w:rPr>
          <w:rFonts w:ascii="Marianne" w:hAnsi="Marianne" w:cs="Times New Roman"/>
          <w:b/>
          <w:bCs/>
          <w:color w:val="000000" w:themeColor="text1"/>
          <w:sz w:val="20"/>
          <w:szCs w:val="20"/>
        </w:rPr>
        <w:t xml:space="preserve"> 83%</w:t>
      </w:r>
      <w:r w:rsidRPr="009E63EA">
        <w:rPr>
          <w:rFonts w:ascii="Marianne" w:hAnsi="Marianne" w:cs="Times New Roman"/>
          <w:bCs/>
          <w:color w:val="000000" w:themeColor="text1"/>
          <w:sz w:val="20"/>
          <w:szCs w:val="20"/>
        </w:rPr>
        <w:t xml:space="preserve"> ont estimé que les textes les ont éclairés sur les règles afférentes au mouvement national à gestion déconcentrée (contre 58,2% en 2022).</w:t>
      </w:r>
    </w:p>
    <w:p w14:paraId="0B87208A" w14:textId="77777777" w:rsidR="009E63EA" w:rsidRPr="009E63EA" w:rsidRDefault="009E63EA" w:rsidP="009E63EA">
      <w:pPr>
        <w:spacing w:after="0"/>
        <w:ind w:right="270"/>
        <w:rPr>
          <w:rFonts w:ascii="Marianne" w:hAnsi="Marianne" w:cs="Times New Roman"/>
          <w:bCs/>
          <w:color w:val="000000" w:themeColor="text1"/>
          <w:sz w:val="20"/>
          <w:szCs w:val="20"/>
        </w:rPr>
      </w:pPr>
    </w:p>
    <w:p w14:paraId="59F7FFBC" w14:textId="77777777" w:rsidR="009E63EA" w:rsidRPr="009E63EA" w:rsidRDefault="009E63EA" w:rsidP="009E63EA">
      <w:pPr>
        <w:numPr>
          <w:ilvl w:val="0"/>
          <w:numId w:val="11"/>
        </w:numPr>
        <w:spacing w:after="0"/>
        <w:ind w:right="270"/>
        <w:contextualSpacing/>
        <w:rPr>
          <w:rFonts w:ascii="Marianne" w:hAnsi="Marianne" w:cs="Times New Roman"/>
          <w:bCs/>
          <w:color w:val="000000" w:themeColor="text1"/>
          <w:sz w:val="20"/>
          <w:szCs w:val="20"/>
        </w:rPr>
      </w:pPr>
      <w:r w:rsidRPr="009E63EA">
        <w:rPr>
          <w:rFonts w:ascii="Marianne" w:hAnsi="Marianne" w:cs="Times New Roman"/>
          <w:b/>
          <w:bCs/>
          <w:color w:val="000000" w:themeColor="text1"/>
          <w:sz w:val="20"/>
          <w:szCs w:val="20"/>
        </w:rPr>
        <w:t>22,7%</w:t>
      </w:r>
      <w:r w:rsidRPr="009E63EA">
        <w:rPr>
          <w:rFonts w:ascii="Marianne" w:hAnsi="Marianne" w:cs="Times New Roman"/>
          <w:bCs/>
          <w:color w:val="000000" w:themeColor="text1"/>
          <w:sz w:val="20"/>
          <w:szCs w:val="20"/>
        </w:rPr>
        <w:t xml:space="preserve"> des répondants (ayant répondu à la question) ont contacté la cellule infomobilité (21,1% en 2022), parmi eux : </w:t>
      </w:r>
    </w:p>
    <w:p w14:paraId="1A1AB294" w14:textId="77777777" w:rsidR="009E63EA" w:rsidRPr="009E63EA" w:rsidRDefault="009E63EA" w:rsidP="009E63EA">
      <w:pPr>
        <w:spacing w:after="0"/>
        <w:ind w:right="270"/>
        <w:contextualSpacing/>
        <w:rPr>
          <w:rFonts w:ascii="Marianne" w:hAnsi="Marianne" w:cs="Times New Roman"/>
          <w:bCs/>
          <w:color w:val="000000" w:themeColor="text1"/>
          <w:sz w:val="20"/>
          <w:szCs w:val="20"/>
        </w:rPr>
      </w:pPr>
    </w:p>
    <w:p w14:paraId="0D41A518" w14:textId="77777777" w:rsidR="009E63EA" w:rsidRPr="009E63EA" w:rsidRDefault="009E63EA" w:rsidP="009E63EA">
      <w:pPr>
        <w:numPr>
          <w:ilvl w:val="1"/>
          <w:numId w:val="11"/>
        </w:numPr>
        <w:spacing w:after="0"/>
        <w:ind w:right="270"/>
        <w:contextualSpacing/>
        <w:rPr>
          <w:rFonts w:ascii="Marianne" w:hAnsi="Marianne" w:cs="Times New Roman"/>
          <w:bCs/>
          <w:color w:val="000000" w:themeColor="text1"/>
          <w:sz w:val="20"/>
          <w:szCs w:val="20"/>
        </w:rPr>
      </w:pPr>
      <w:r w:rsidRPr="009E63EA">
        <w:rPr>
          <w:rFonts w:ascii="Marianne" w:hAnsi="Marianne" w:cs="Times New Roman"/>
          <w:b/>
          <w:bCs/>
          <w:color w:val="000000" w:themeColor="text1"/>
          <w:sz w:val="20"/>
          <w:szCs w:val="20"/>
        </w:rPr>
        <w:t xml:space="preserve">70,2% </w:t>
      </w:r>
      <w:r w:rsidRPr="009E63EA">
        <w:rPr>
          <w:rFonts w:ascii="Marianne" w:hAnsi="Marianne" w:cs="Times New Roman"/>
          <w:bCs/>
          <w:color w:val="000000" w:themeColor="text1"/>
          <w:sz w:val="20"/>
          <w:szCs w:val="20"/>
        </w:rPr>
        <w:t>ont jugé les délais d’attente très satisfaisants ou satisfaisants, 11,9% peu satisfaisants et 17,9% pas du tout satisfaisants ;</w:t>
      </w:r>
    </w:p>
    <w:p w14:paraId="2A674E94" w14:textId="77777777" w:rsidR="009E63EA" w:rsidRPr="009E63EA" w:rsidRDefault="009E63EA" w:rsidP="009E63EA">
      <w:pPr>
        <w:spacing w:after="0"/>
        <w:ind w:right="270"/>
        <w:contextualSpacing/>
        <w:rPr>
          <w:rFonts w:ascii="Marianne" w:hAnsi="Marianne" w:cs="Times New Roman"/>
          <w:bCs/>
          <w:color w:val="000000" w:themeColor="text1"/>
          <w:sz w:val="20"/>
          <w:szCs w:val="20"/>
        </w:rPr>
      </w:pPr>
    </w:p>
    <w:p w14:paraId="583E5AD5" w14:textId="77777777" w:rsidR="009E63EA" w:rsidRPr="009E63EA" w:rsidRDefault="009E63EA" w:rsidP="009E63EA">
      <w:pPr>
        <w:numPr>
          <w:ilvl w:val="1"/>
          <w:numId w:val="11"/>
        </w:numPr>
        <w:spacing w:after="0"/>
        <w:ind w:right="270"/>
        <w:contextualSpacing/>
        <w:rPr>
          <w:rFonts w:ascii="Marianne" w:hAnsi="Marianne" w:cs="Times New Roman"/>
          <w:sz w:val="20"/>
          <w:szCs w:val="20"/>
        </w:rPr>
      </w:pPr>
      <w:r w:rsidRPr="009E63EA">
        <w:rPr>
          <w:rFonts w:ascii="Marianne" w:hAnsi="Marianne" w:cs="Times New Roman"/>
          <w:b/>
          <w:bCs/>
          <w:color w:val="000000" w:themeColor="text1"/>
          <w:sz w:val="20"/>
          <w:szCs w:val="20"/>
        </w:rPr>
        <w:t>49,2%</w:t>
      </w:r>
      <w:r w:rsidRPr="009E63EA">
        <w:rPr>
          <w:rFonts w:ascii="Marianne" w:hAnsi="Marianne" w:cs="Times New Roman"/>
          <w:bCs/>
          <w:color w:val="000000" w:themeColor="text1"/>
          <w:sz w:val="20"/>
          <w:szCs w:val="20"/>
        </w:rPr>
        <w:t xml:space="preserve"> estiment que les explications reçues leur ont permis de mieux appréhender leur projet de mobilité, 24,3% pas tout à fait, et 26,5% pas du tout.</w:t>
      </w:r>
    </w:p>
    <w:p w14:paraId="6B2F79C3" w14:textId="77777777" w:rsidR="009E63EA" w:rsidRPr="009E63EA" w:rsidRDefault="009E63EA" w:rsidP="009E63EA">
      <w:pPr>
        <w:keepNext/>
        <w:keepLines/>
        <w:spacing w:before="200" w:after="240"/>
        <w:ind w:firstLine="708"/>
        <w:outlineLvl w:val="4"/>
        <w:rPr>
          <w:rFonts w:ascii="Marianne" w:eastAsiaTheme="majorEastAsia" w:hAnsi="Marianne" w:cstheme="majorBidi"/>
          <w:b/>
          <w:color w:val="243F60" w:themeColor="accent1" w:themeShade="7F"/>
          <w:sz w:val="20"/>
          <w:szCs w:val="20"/>
        </w:rPr>
      </w:pPr>
      <w:r w:rsidRPr="009E63EA">
        <w:rPr>
          <w:rFonts w:ascii="Marianne" w:eastAsiaTheme="majorEastAsia" w:hAnsi="Marianne" w:cstheme="majorBidi"/>
          <w:b/>
          <w:color w:val="243F60" w:themeColor="accent1" w:themeShade="7F"/>
          <w:sz w:val="20"/>
          <w:szCs w:val="20"/>
        </w:rPr>
        <w:t>Le comparateur de mobilité</w:t>
      </w:r>
    </w:p>
    <w:p w14:paraId="175F2C9F" w14:textId="77777777" w:rsidR="009E63EA" w:rsidRPr="009E63EA" w:rsidRDefault="009E63EA" w:rsidP="009E63EA">
      <w:pPr>
        <w:rPr>
          <w:rFonts w:ascii="Marianne" w:hAnsi="Marianne" w:cs="Times New Roman"/>
          <w:sz w:val="20"/>
          <w:szCs w:val="20"/>
        </w:rPr>
      </w:pPr>
      <w:r w:rsidRPr="009E63EA">
        <w:rPr>
          <w:rFonts w:ascii="Marianne" w:hAnsi="Marianne" w:cs="Times New Roman"/>
          <w:sz w:val="20"/>
          <w:szCs w:val="20"/>
        </w:rPr>
        <w:t>Le comparateur de mobilité s’inscrit dans une démarche de design de service initiée en 2018. L’outil</w:t>
      </w:r>
      <w:r w:rsidRPr="009E63EA">
        <w:rPr>
          <w:rFonts w:ascii="Marianne" w:hAnsi="Marianne"/>
          <w:sz w:val="20"/>
          <w:szCs w:val="20"/>
        </w:rPr>
        <w:t xml:space="preserve"> est accessible dès l’ouverture </w:t>
      </w:r>
      <w:r w:rsidRPr="009E63EA">
        <w:rPr>
          <w:rFonts w:ascii="Marianne" w:hAnsi="Marianne" w:cs="Times New Roman"/>
          <w:sz w:val="20"/>
          <w:szCs w:val="20"/>
        </w:rPr>
        <w:t xml:space="preserve">des serveurs </w:t>
      </w:r>
      <w:r w:rsidRPr="009E63EA">
        <w:rPr>
          <w:rFonts w:ascii="Marianne" w:hAnsi="Marianne"/>
          <w:sz w:val="20"/>
          <w:szCs w:val="20"/>
        </w:rPr>
        <w:t>de saisie des vœux</w:t>
      </w:r>
      <w:r w:rsidRPr="009E63EA">
        <w:rPr>
          <w:rFonts w:ascii="Marianne" w:hAnsi="Marianne" w:cs="Times New Roman"/>
          <w:sz w:val="20"/>
          <w:szCs w:val="20"/>
        </w:rPr>
        <w:t xml:space="preserve"> de mutation.</w:t>
      </w:r>
    </w:p>
    <w:p w14:paraId="393F9020" w14:textId="77777777" w:rsidR="009E63EA" w:rsidRPr="009E63EA" w:rsidRDefault="009E63EA" w:rsidP="009E63EA">
      <w:pPr>
        <w:rPr>
          <w:rFonts w:ascii="Marianne" w:hAnsi="Marianne" w:cs="Times New Roman"/>
          <w:sz w:val="20"/>
          <w:szCs w:val="20"/>
        </w:rPr>
      </w:pPr>
      <w:r w:rsidRPr="009E63EA">
        <w:rPr>
          <w:rFonts w:ascii="Marianne" w:hAnsi="Marianne" w:cs="Times New Roman"/>
          <w:sz w:val="20"/>
          <w:szCs w:val="20"/>
        </w:rPr>
        <w:t>Outil commun mis à disposition des personnels du premier degré et du second degré, il permet de calculer un barème puis d’évaluer les chances d’obtenir une mutation vers le territoire souhaité en fonction de sa situation et des éléments de barèmes renseignés. Le candidat accède ensuite au portail des territoires depuis lequel il peut être orienté vers les pages d’information des portails académiques disposant d’informations utiles.</w:t>
      </w:r>
    </w:p>
    <w:p w14:paraId="5688F696" w14:textId="77777777" w:rsidR="009E63EA" w:rsidRPr="009E63EA" w:rsidRDefault="009E63EA" w:rsidP="009E63EA">
      <w:pPr>
        <w:rPr>
          <w:rFonts w:ascii="Marianne" w:hAnsi="Marianne" w:cs="Times New Roman"/>
          <w:sz w:val="20"/>
          <w:szCs w:val="20"/>
        </w:rPr>
      </w:pPr>
      <w:r w:rsidRPr="009E63EA">
        <w:rPr>
          <w:rFonts w:ascii="Marianne" w:hAnsi="Marianne" w:cs="Times New Roman"/>
          <w:b/>
          <w:sz w:val="20"/>
          <w:szCs w:val="20"/>
        </w:rPr>
        <w:t>Le</w:t>
      </w:r>
      <w:r w:rsidRPr="009E63EA">
        <w:rPr>
          <w:rFonts w:ascii="Marianne" w:hAnsi="Marianne" w:cs="Times New Roman"/>
          <w:sz w:val="20"/>
          <w:szCs w:val="20"/>
        </w:rPr>
        <w:t xml:space="preserve"> </w:t>
      </w:r>
      <w:r w:rsidRPr="009E63EA">
        <w:rPr>
          <w:rFonts w:ascii="Marianne" w:hAnsi="Marianne" w:cs="Times New Roman"/>
          <w:b/>
          <w:sz w:val="20"/>
          <w:szCs w:val="20"/>
        </w:rPr>
        <w:t>comparateur propose, depuis 2022, 5 fonctions distinctes :</w:t>
      </w:r>
    </w:p>
    <w:p w14:paraId="5F68C5F6" w14:textId="77777777" w:rsidR="009E63EA" w:rsidRPr="009E63EA" w:rsidRDefault="009E63EA" w:rsidP="009E63EA">
      <w:pPr>
        <w:numPr>
          <w:ilvl w:val="0"/>
          <w:numId w:val="10"/>
        </w:numPr>
        <w:contextualSpacing/>
        <w:rPr>
          <w:rFonts w:ascii="Marianne" w:hAnsi="Marianne" w:cs="Times New Roman"/>
          <w:sz w:val="20"/>
          <w:szCs w:val="20"/>
        </w:rPr>
      </w:pPr>
      <w:r w:rsidRPr="009E63EA">
        <w:rPr>
          <w:rFonts w:ascii="Marianne" w:hAnsi="Marianne" w:cs="Times New Roman"/>
          <w:b/>
          <w:sz w:val="20"/>
          <w:szCs w:val="20"/>
        </w:rPr>
        <w:t>Effectuer une simulation</w:t>
      </w:r>
      <w:r w:rsidRPr="009E63EA">
        <w:rPr>
          <w:rFonts w:ascii="Marianne" w:hAnsi="Marianne" w:cs="Times New Roman"/>
          <w:sz w:val="20"/>
          <w:szCs w:val="20"/>
        </w:rPr>
        <w:t xml:space="preserve"> de son barème ;</w:t>
      </w:r>
    </w:p>
    <w:p w14:paraId="517F56AB" w14:textId="77777777" w:rsidR="009E63EA" w:rsidRPr="009E63EA" w:rsidRDefault="009E63EA" w:rsidP="009E63EA">
      <w:pPr>
        <w:numPr>
          <w:ilvl w:val="0"/>
          <w:numId w:val="10"/>
        </w:numPr>
        <w:contextualSpacing/>
        <w:rPr>
          <w:rFonts w:ascii="Marianne" w:hAnsi="Marianne" w:cs="Times New Roman"/>
          <w:sz w:val="20"/>
          <w:szCs w:val="20"/>
        </w:rPr>
      </w:pPr>
      <w:r w:rsidRPr="009E63EA">
        <w:rPr>
          <w:rFonts w:ascii="Marianne" w:hAnsi="Marianne" w:cs="Times New Roman"/>
          <w:sz w:val="20"/>
          <w:szCs w:val="20"/>
        </w:rPr>
        <w:t>Identifier les académies envisageables avec le barème calculé à l’étape précédente ou renseigné directement ;</w:t>
      </w:r>
    </w:p>
    <w:p w14:paraId="1D2CB1F8" w14:textId="77777777" w:rsidR="009E63EA" w:rsidRPr="009E63EA" w:rsidRDefault="009E63EA" w:rsidP="009E63EA">
      <w:pPr>
        <w:numPr>
          <w:ilvl w:val="0"/>
          <w:numId w:val="10"/>
        </w:numPr>
        <w:contextualSpacing/>
        <w:rPr>
          <w:rFonts w:ascii="Marianne" w:hAnsi="Marianne" w:cs="Times New Roman"/>
          <w:sz w:val="20"/>
          <w:szCs w:val="20"/>
        </w:rPr>
      </w:pPr>
      <w:r w:rsidRPr="009E63EA">
        <w:rPr>
          <w:rFonts w:ascii="Marianne" w:hAnsi="Marianne" w:cs="Times New Roman"/>
          <w:b/>
          <w:sz w:val="20"/>
          <w:szCs w:val="20"/>
        </w:rPr>
        <w:t>Accéder à un portail des territoires</w:t>
      </w:r>
      <w:r w:rsidRPr="009E63EA">
        <w:rPr>
          <w:rFonts w:ascii="Marianne" w:hAnsi="Marianne" w:cs="Times New Roman"/>
          <w:sz w:val="20"/>
          <w:szCs w:val="20"/>
        </w:rPr>
        <w:t xml:space="preserve"> centralisant les informations pour accompagner l’arrivée dans l’académie (formation, action sociale, aides au logement…) ;</w:t>
      </w:r>
    </w:p>
    <w:p w14:paraId="56B43462" w14:textId="77777777" w:rsidR="009E63EA" w:rsidRPr="009E63EA" w:rsidRDefault="009E63EA" w:rsidP="009E63EA">
      <w:pPr>
        <w:numPr>
          <w:ilvl w:val="0"/>
          <w:numId w:val="10"/>
        </w:numPr>
        <w:contextualSpacing/>
        <w:rPr>
          <w:rFonts w:ascii="Marianne" w:hAnsi="Marianne" w:cs="Times New Roman"/>
          <w:sz w:val="20"/>
          <w:szCs w:val="20"/>
        </w:rPr>
      </w:pPr>
      <w:r w:rsidRPr="009E63EA">
        <w:rPr>
          <w:rFonts w:ascii="Marianne" w:hAnsi="Marianne" w:cs="Times New Roman"/>
          <w:b/>
          <w:sz w:val="20"/>
          <w:szCs w:val="20"/>
        </w:rPr>
        <w:t>Comparer les règles des mouvements intra-académiques</w:t>
      </w:r>
      <w:r w:rsidRPr="009E63EA">
        <w:rPr>
          <w:rFonts w:ascii="Marianne" w:hAnsi="Marianne" w:cs="Times New Roman"/>
          <w:sz w:val="20"/>
          <w:szCs w:val="20"/>
        </w:rPr>
        <w:t>. Ce volet permet de comparer les règles s’appliquant au calcul du barème dans deux académies de votre choix. Les bonifications peuvent varier d’une académie à l’autre ;</w:t>
      </w:r>
    </w:p>
    <w:p w14:paraId="5A4A83C5" w14:textId="77777777" w:rsidR="009E63EA" w:rsidRPr="009E63EA" w:rsidRDefault="009E63EA" w:rsidP="009E63EA">
      <w:pPr>
        <w:numPr>
          <w:ilvl w:val="0"/>
          <w:numId w:val="10"/>
        </w:numPr>
        <w:contextualSpacing/>
        <w:rPr>
          <w:rFonts w:ascii="Marianne" w:hAnsi="Marianne" w:cs="Times New Roman"/>
          <w:sz w:val="20"/>
          <w:szCs w:val="20"/>
        </w:rPr>
      </w:pPr>
      <w:r w:rsidRPr="009E63EA">
        <w:rPr>
          <w:rFonts w:ascii="Marianne" w:hAnsi="Marianne" w:cs="Times New Roman"/>
          <w:sz w:val="20"/>
          <w:szCs w:val="20"/>
        </w:rPr>
        <w:t xml:space="preserve">Explorer en intraacadémique, c’est-à-dire </w:t>
      </w:r>
      <w:r w:rsidRPr="009E63EA">
        <w:rPr>
          <w:rFonts w:ascii="Marianne" w:hAnsi="Marianne" w:cs="Times New Roman"/>
          <w:b/>
          <w:sz w:val="20"/>
          <w:szCs w:val="20"/>
        </w:rPr>
        <w:t>calculer un barème au mouvement intra-académique et le confronter aux barres d’entrée</w:t>
      </w:r>
      <w:r w:rsidRPr="009E63EA">
        <w:rPr>
          <w:rFonts w:ascii="Marianne" w:hAnsi="Marianne" w:cs="Times New Roman"/>
          <w:sz w:val="20"/>
          <w:szCs w:val="20"/>
        </w:rPr>
        <w:t xml:space="preserve"> par type d’établissement de chaque département d’une académie.</w:t>
      </w:r>
    </w:p>
    <w:p w14:paraId="77ADF32E" w14:textId="77777777" w:rsidR="009E63EA" w:rsidRPr="009E63EA" w:rsidRDefault="009E63EA" w:rsidP="009E63EA">
      <w:pPr>
        <w:ind w:left="720"/>
        <w:contextualSpacing/>
        <w:rPr>
          <w:rFonts w:ascii="Marianne" w:hAnsi="Marianne" w:cs="Arial"/>
          <w:sz w:val="20"/>
          <w:szCs w:val="20"/>
        </w:rPr>
      </w:pPr>
    </w:p>
    <w:p w14:paraId="67572B03" w14:textId="77777777" w:rsidR="009E63EA" w:rsidRPr="009E63EA" w:rsidRDefault="009E63EA" w:rsidP="009E63EA">
      <w:pPr>
        <w:keepNext/>
        <w:keepLines/>
        <w:spacing w:before="200" w:after="0"/>
        <w:outlineLvl w:val="5"/>
        <w:rPr>
          <w:rFonts w:ascii="Marianne" w:eastAsiaTheme="majorEastAsia" w:hAnsi="Marianne" w:cstheme="majorBidi"/>
          <w:i/>
          <w:iCs/>
          <w:color w:val="243F60" w:themeColor="accent1" w:themeShade="7F"/>
          <w:sz w:val="20"/>
          <w:szCs w:val="20"/>
        </w:rPr>
      </w:pPr>
      <w:r w:rsidRPr="009E63EA">
        <w:rPr>
          <w:rFonts w:ascii="Marianne" w:eastAsiaTheme="majorEastAsia" w:hAnsi="Marianne" w:cstheme="majorBidi"/>
          <w:i/>
          <w:iCs/>
          <w:color w:val="243F60" w:themeColor="accent1" w:themeShade="7F"/>
          <w:sz w:val="20"/>
          <w:szCs w:val="20"/>
        </w:rPr>
        <w:t>Évaluation du dispositif</w:t>
      </w:r>
    </w:p>
    <w:p w14:paraId="161A034F" w14:textId="77777777" w:rsidR="009E63EA" w:rsidRPr="009E63EA" w:rsidRDefault="009E63EA" w:rsidP="009E63EA">
      <w:pPr>
        <w:numPr>
          <w:ilvl w:val="0"/>
          <w:numId w:val="13"/>
        </w:numPr>
        <w:spacing w:after="0"/>
        <w:ind w:right="270"/>
        <w:contextualSpacing/>
        <w:rPr>
          <w:rFonts w:ascii="Marianne" w:hAnsi="Marianne" w:cs="Times New Roman"/>
          <w:bCs/>
          <w:color w:val="000000" w:themeColor="text1"/>
          <w:sz w:val="20"/>
          <w:szCs w:val="20"/>
        </w:rPr>
      </w:pPr>
      <w:r w:rsidRPr="009E63EA">
        <w:rPr>
          <w:rFonts w:ascii="Marianne" w:hAnsi="Marianne" w:cs="Times New Roman"/>
          <w:b/>
          <w:bCs/>
          <w:color w:val="000000" w:themeColor="text1"/>
          <w:sz w:val="20"/>
          <w:szCs w:val="20"/>
        </w:rPr>
        <w:t>58 %</w:t>
      </w:r>
      <w:r w:rsidRPr="009E63EA">
        <w:rPr>
          <w:rFonts w:ascii="Marianne" w:hAnsi="Marianne" w:cs="Times New Roman"/>
          <w:bCs/>
          <w:color w:val="000000" w:themeColor="text1"/>
          <w:sz w:val="20"/>
          <w:szCs w:val="20"/>
        </w:rPr>
        <w:t xml:space="preserve"> des répondants ont utilisé le nouvel outil « comparateur de mobilité » (contre 60,7% en 2022). Les agents ont été interrogés sur leur utilisation des différentes fonctionnalités du comparateur de mobilité :</w:t>
      </w:r>
    </w:p>
    <w:p w14:paraId="7EFDB2C8" w14:textId="77777777" w:rsidR="009E63EA" w:rsidRPr="009E63EA" w:rsidRDefault="009E63EA" w:rsidP="009E63EA">
      <w:pPr>
        <w:spacing w:after="0"/>
        <w:ind w:left="360" w:right="270"/>
        <w:contextualSpacing/>
        <w:rPr>
          <w:rFonts w:ascii="Marianne" w:hAnsi="Marianne" w:cs="Times New Roman"/>
          <w:bCs/>
          <w:color w:val="000000" w:themeColor="text1"/>
          <w:sz w:val="20"/>
          <w:szCs w:val="20"/>
        </w:rPr>
      </w:pPr>
      <w:r w:rsidRPr="009E63EA">
        <w:rPr>
          <w:rFonts w:ascii="Marianne" w:hAnsi="Marianne"/>
          <w:noProof/>
          <w:sz w:val="20"/>
          <w:szCs w:val="20"/>
          <w:lang w:eastAsia="fr-FR"/>
        </w:rPr>
        <w:lastRenderedPageBreak/>
        <w:drawing>
          <wp:inline distT="0" distB="0" distL="0" distR="0" wp14:anchorId="4341FB29" wp14:editId="554D2185">
            <wp:extent cx="6065520" cy="2082165"/>
            <wp:effectExtent l="0" t="0" r="11430" b="1333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5C08EA0" w14:textId="77777777" w:rsidR="009E63EA" w:rsidRPr="009E63EA" w:rsidRDefault="009E63EA" w:rsidP="009E63EA">
      <w:pPr>
        <w:numPr>
          <w:ilvl w:val="1"/>
          <w:numId w:val="13"/>
        </w:numPr>
        <w:spacing w:after="0"/>
        <w:ind w:right="270"/>
        <w:contextualSpacing/>
        <w:rPr>
          <w:rFonts w:ascii="Marianne" w:hAnsi="Marianne" w:cs="Times New Roman"/>
          <w:bCs/>
          <w:color w:val="000000" w:themeColor="text1"/>
          <w:sz w:val="20"/>
          <w:szCs w:val="20"/>
        </w:rPr>
      </w:pPr>
      <w:r w:rsidRPr="009E63EA">
        <w:rPr>
          <w:rFonts w:ascii="Marianne" w:hAnsi="Marianne" w:cs="Times New Roman"/>
          <w:b/>
          <w:bCs/>
          <w:color w:val="000000" w:themeColor="text1"/>
          <w:sz w:val="20"/>
          <w:szCs w:val="20"/>
        </w:rPr>
        <w:t>78,7 % estiment que cet outil leur a permis de mieux appréhender leur projet de mobilité</w:t>
      </w:r>
      <w:r w:rsidRPr="009E63EA">
        <w:rPr>
          <w:rFonts w:ascii="Marianne" w:hAnsi="Marianne" w:cs="Times New Roman"/>
          <w:bCs/>
          <w:color w:val="000000" w:themeColor="text1"/>
          <w:sz w:val="20"/>
          <w:szCs w:val="20"/>
        </w:rPr>
        <w:t xml:space="preserve"> (contre 74,9% en 2022).</w:t>
      </w:r>
    </w:p>
    <w:p w14:paraId="272C8697" w14:textId="77777777" w:rsidR="009E63EA" w:rsidRPr="009E63EA" w:rsidRDefault="009E63EA" w:rsidP="009E63EA">
      <w:pPr>
        <w:spacing w:after="0"/>
        <w:ind w:right="270"/>
        <w:rPr>
          <w:rFonts w:ascii="Marianne" w:hAnsi="Marianne" w:cs="Times New Roman"/>
          <w:b/>
          <w:bCs/>
          <w:color w:val="000000" w:themeColor="text1"/>
          <w:sz w:val="20"/>
          <w:szCs w:val="20"/>
          <w:highlight w:val="yellow"/>
        </w:rPr>
      </w:pPr>
    </w:p>
    <w:p w14:paraId="723408FF" w14:textId="77777777" w:rsidR="009E63EA" w:rsidRPr="009E63EA" w:rsidRDefault="009E63EA" w:rsidP="009E63EA">
      <w:pPr>
        <w:keepNext/>
        <w:keepLines/>
        <w:spacing w:before="200" w:after="240"/>
        <w:ind w:firstLine="708"/>
        <w:outlineLvl w:val="4"/>
        <w:rPr>
          <w:rFonts w:ascii="Marianne" w:eastAsiaTheme="majorEastAsia" w:hAnsi="Marianne" w:cstheme="majorBidi"/>
          <w:b/>
          <w:color w:val="243F60" w:themeColor="accent1" w:themeShade="7F"/>
          <w:sz w:val="20"/>
          <w:szCs w:val="20"/>
        </w:rPr>
      </w:pPr>
      <w:r w:rsidRPr="009E63EA">
        <w:rPr>
          <w:rFonts w:ascii="Marianne" w:eastAsiaTheme="majorEastAsia" w:hAnsi="Marianne" w:cstheme="majorBidi"/>
          <w:b/>
          <w:color w:val="243F60" w:themeColor="accent1" w:themeShade="7F"/>
          <w:sz w:val="20"/>
          <w:szCs w:val="20"/>
        </w:rPr>
        <w:t>Répartition des notes attribuées sur la qualité globale de l’outil (de 1 à 10)</w:t>
      </w:r>
    </w:p>
    <w:p w14:paraId="514A1D0A" w14:textId="77777777" w:rsidR="009E63EA" w:rsidRPr="009E63EA" w:rsidRDefault="009E63EA" w:rsidP="009E63EA">
      <w:pPr>
        <w:ind w:hanging="851"/>
        <w:jc w:val="center"/>
        <w:rPr>
          <w:rFonts w:ascii="Marianne" w:hAnsi="Marianne" w:cs="Arial"/>
          <w:sz w:val="20"/>
          <w:szCs w:val="20"/>
        </w:rPr>
      </w:pPr>
      <w:r w:rsidRPr="009E63EA">
        <w:rPr>
          <w:rFonts w:ascii="Marianne" w:hAnsi="Marianne"/>
          <w:noProof/>
          <w:sz w:val="20"/>
          <w:szCs w:val="20"/>
          <w:highlight w:val="yellow"/>
          <w:lang w:eastAsia="fr-FR"/>
        </w:rPr>
        <w:drawing>
          <wp:inline distT="0" distB="0" distL="0" distR="0" wp14:anchorId="0B0BCC0D" wp14:editId="5E9FD54E">
            <wp:extent cx="2343150" cy="1828800"/>
            <wp:effectExtent l="0" t="0" r="0" b="0"/>
            <wp:docPr id="23"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348F2F5" w14:textId="77777777" w:rsidR="009E63EA" w:rsidRPr="009E63EA" w:rsidRDefault="009E63EA" w:rsidP="009E63EA">
      <w:pPr>
        <w:keepNext/>
        <w:keepLines/>
        <w:numPr>
          <w:ilvl w:val="2"/>
          <w:numId w:val="2"/>
        </w:numPr>
        <w:spacing w:before="200" w:after="0"/>
        <w:ind w:left="1004"/>
        <w:outlineLvl w:val="3"/>
        <w:rPr>
          <w:rFonts w:ascii="Marianne" w:eastAsiaTheme="majorEastAsia" w:hAnsi="Marianne" w:cstheme="majorBidi"/>
          <w:b/>
          <w:bCs/>
          <w:i/>
          <w:iCs/>
          <w:color w:val="4F81BD" w:themeColor="accent1"/>
          <w:sz w:val="20"/>
          <w:szCs w:val="20"/>
        </w:rPr>
      </w:pPr>
      <w:r w:rsidRPr="009E63EA">
        <w:rPr>
          <w:rFonts w:ascii="Marianne" w:eastAsiaTheme="majorEastAsia" w:hAnsi="Marianne" w:cstheme="majorBidi"/>
          <w:b/>
          <w:bCs/>
          <w:i/>
          <w:iCs/>
          <w:color w:val="4F81BD" w:themeColor="accent1"/>
          <w:sz w:val="20"/>
          <w:szCs w:val="20"/>
        </w:rPr>
        <w:t>La mutation des titulaires</w:t>
      </w:r>
    </w:p>
    <w:p w14:paraId="409D712D" w14:textId="77777777" w:rsidR="009E63EA" w:rsidRPr="009E63EA" w:rsidRDefault="009E63EA" w:rsidP="009E63EA">
      <w:pPr>
        <w:spacing w:after="0"/>
        <w:rPr>
          <w:rFonts w:ascii="Marianne" w:hAnsi="Marianne" w:cs="Arial"/>
          <w:sz w:val="20"/>
          <w:szCs w:val="20"/>
        </w:rPr>
      </w:pPr>
    </w:p>
    <w:p w14:paraId="730BB2D2" w14:textId="77777777" w:rsidR="009E63EA" w:rsidRPr="009E63EA" w:rsidRDefault="009E63EA" w:rsidP="009E63EA">
      <w:pPr>
        <w:keepNext/>
        <w:keepLines/>
        <w:spacing w:before="200" w:after="0"/>
        <w:outlineLvl w:val="4"/>
        <w:rPr>
          <w:rFonts w:ascii="Marianne" w:eastAsiaTheme="majorEastAsia" w:hAnsi="Marianne" w:cstheme="majorBidi"/>
          <w:b/>
          <w:color w:val="243F60" w:themeColor="accent1" w:themeShade="7F"/>
          <w:sz w:val="20"/>
          <w:szCs w:val="20"/>
        </w:rPr>
      </w:pPr>
      <w:r w:rsidRPr="009E63EA">
        <w:rPr>
          <w:rFonts w:ascii="Marianne" w:eastAsiaTheme="majorEastAsia" w:hAnsi="Marianne" w:cstheme="majorBidi"/>
          <w:b/>
          <w:color w:val="243F60" w:themeColor="accent1" w:themeShade="7F"/>
          <w:sz w:val="20"/>
          <w:szCs w:val="20"/>
        </w:rPr>
        <w:t xml:space="preserve">Le profil des participants et des mutés </w:t>
      </w:r>
    </w:p>
    <w:p w14:paraId="22D81C93" w14:textId="77777777" w:rsidR="009E63EA" w:rsidRPr="009E63EA" w:rsidRDefault="009E63EA" w:rsidP="009E63EA">
      <w:pPr>
        <w:rPr>
          <w:rFonts w:ascii="Marianne" w:hAnsi="Marianne" w:cs="Times New Roman"/>
          <w:sz w:val="20"/>
          <w:szCs w:val="20"/>
        </w:rPr>
      </w:pPr>
      <w:r w:rsidRPr="009E63EA">
        <w:rPr>
          <w:rFonts w:ascii="Marianne" w:hAnsi="Marianne" w:cs="Times New Roman"/>
          <w:sz w:val="20"/>
          <w:szCs w:val="20"/>
        </w:rPr>
        <w:t>En 2023, le nombre de demandes de mutation des titulaires est en diminution (-8%) par rapport à celui de 2022.</w:t>
      </w:r>
    </w:p>
    <w:tbl>
      <w:tblPr>
        <w:tblW w:w="7231" w:type="dxa"/>
        <w:tblInd w:w="567" w:type="dxa"/>
        <w:tblCellMar>
          <w:left w:w="70" w:type="dxa"/>
          <w:right w:w="70" w:type="dxa"/>
        </w:tblCellMar>
        <w:tblLook w:val="04A0" w:firstRow="1" w:lastRow="0" w:firstColumn="1" w:lastColumn="0" w:noHBand="0" w:noVBand="1"/>
      </w:tblPr>
      <w:tblGrid>
        <w:gridCol w:w="2253"/>
        <w:gridCol w:w="1241"/>
        <w:gridCol w:w="1029"/>
        <w:gridCol w:w="1664"/>
        <w:gridCol w:w="1044"/>
      </w:tblGrid>
      <w:tr w:rsidR="009E63EA" w:rsidRPr="009E63EA" w14:paraId="7549E43C" w14:textId="77777777" w:rsidTr="00C77271">
        <w:trPr>
          <w:trHeight w:val="240"/>
        </w:trPr>
        <w:tc>
          <w:tcPr>
            <w:tcW w:w="2253" w:type="dxa"/>
            <w:tcBorders>
              <w:top w:val="nil"/>
              <w:left w:val="nil"/>
              <w:bottom w:val="nil"/>
              <w:right w:val="nil"/>
            </w:tcBorders>
            <w:shd w:val="clear" w:color="auto" w:fill="auto"/>
            <w:noWrap/>
            <w:vAlign w:val="bottom"/>
            <w:hideMark/>
          </w:tcPr>
          <w:p w14:paraId="57CCF7A9" w14:textId="77777777" w:rsidR="009E63EA" w:rsidRPr="009E63EA" w:rsidRDefault="009E63EA" w:rsidP="009E63EA">
            <w:pPr>
              <w:spacing w:after="0" w:line="240" w:lineRule="auto"/>
              <w:jc w:val="left"/>
              <w:rPr>
                <w:rFonts w:ascii="Marianne" w:eastAsia="Times New Roman" w:hAnsi="Marianne" w:cs="Times New Roman"/>
                <w:sz w:val="20"/>
                <w:szCs w:val="20"/>
                <w:lang w:eastAsia="fr-FR"/>
              </w:rPr>
            </w:pPr>
          </w:p>
        </w:tc>
        <w:tc>
          <w:tcPr>
            <w:tcW w:w="1291" w:type="dxa"/>
            <w:tcBorders>
              <w:top w:val="nil"/>
              <w:left w:val="nil"/>
              <w:bottom w:val="nil"/>
              <w:right w:val="nil"/>
            </w:tcBorders>
            <w:shd w:val="clear" w:color="000000" w:fill="808080"/>
            <w:vAlign w:val="center"/>
            <w:hideMark/>
          </w:tcPr>
          <w:p w14:paraId="6D45FA70"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2021</w:t>
            </w:r>
          </w:p>
        </w:tc>
        <w:tc>
          <w:tcPr>
            <w:tcW w:w="1059" w:type="dxa"/>
            <w:tcBorders>
              <w:top w:val="nil"/>
              <w:left w:val="nil"/>
              <w:bottom w:val="nil"/>
              <w:right w:val="nil"/>
            </w:tcBorders>
            <w:shd w:val="clear" w:color="000000" w:fill="808080"/>
            <w:vAlign w:val="center"/>
            <w:hideMark/>
          </w:tcPr>
          <w:p w14:paraId="30A5980B"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2022</w:t>
            </w:r>
          </w:p>
        </w:tc>
        <w:tc>
          <w:tcPr>
            <w:tcW w:w="1755" w:type="dxa"/>
            <w:tcBorders>
              <w:top w:val="nil"/>
              <w:left w:val="nil"/>
              <w:bottom w:val="nil"/>
              <w:right w:val="nil"/>
            </w:tcBorders>
            <w:shd w:val="clear" w:color="000000" w:fill="808080"/>
            <w:vAlign w:val="center"/>
            <w:hideMark/>
          </w:tcPr>
          <w:p w14:paraId="5BC6B37D"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2023</w:t>
            </w:r>
          </w:p>
        </w:tc>
        <w:tc>
          <w:tcPr>
            <w:tcW w:w="873" w:type="dxa"/>
            <w:tcBorders>
              <w:top w:val="nil"/>
              <w:left w:val="nil"/>
              <w:bottom w:val="nil"/>
              <w:right w:val="nil"/>
            </w:tcBorders>
            <w:shd w:val="clear" w:color="000000" w:fill="808080"/>
            <w:vAlign w:val="center"/>
            <w:hideMark/>
          </w:tcPr>
          <w:p w14:paraId="70E0A5EA"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Variation 2022 / 2023</w:t>
            </w:r>
          </w:p>
        </w:tc>
      </w:tr>
      <w:tr w:rsidR="009E63EA" w:rsidRPr="009E63EA" w14:paraId="4B0ECFCB" w14:textId="77777777" w:rsidTr="00C77271">
        <w:trPr>
          <w:trHeight w:val="163"/>
        </w:trPr>
        <w:tc>
          <w:tcPr>
            <w:tcW w:w="2253" w:type="dxa"/>
            <w:tcBorders>
              <w:top w:val="nil"/>
              <w:left w:val="nil"/>
              <w:bottom w:val="nil"/>
              <w:right w:val="nil"/>
            </w:tcBorders>
            <w:shd w:val="clear" w:color="000000" w:fill="FFFFFF"/>
            <w:vAlign w:val="center"/>
            <w:hideMark/>
          </w:tcPr>
          <w:p w14:paraId="2EC5D718" w14:textId="77777777" w:rsidR="009E63EA" w:rsidRPr="009E63EA" w:rsidRDefault="009E63EA" w:rsidP="009E63EA">
            <w:pPr>
              <w:spacing w:after="0" w:line="240" w:lineRule="auto"/>
              <w:jc w:val="left"/>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Participants</w:t>
            </w:r>
          </w:p>
        </w:tc>
        <w:tc>
          <w:tcPr>
            <w:tcW w:w="1291" w:type="dxa"/>
            <w:tcBorders>
              <w:top w:val="single" w:sz="8" w:space="0" w:color="FFFFFF"/>
              <w:left w:val="nil"/>
              <w:bottom w:val="nil"/>
              <w:right w:val="single" w:sz="8" w:space="0" w:color="FFFFFF"/>
            </w:tcBorders>
            <w:shd w:val="clear" w:color="000000" w:fill="FFFFFF"/>
            <w:vAlign w:val="center"/>
            <w:hideMark/>
          </w:tcPr>
          <w:p w14:paraId="76D992F3"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26496</w:t>
            </w:r>
          </w:p>
        </w:tc>
        <w:tc>
          <w:tcPr>
            <w:tcW w:w="1059" w:type="dxa"/>
            <w:tcBorders>
              <w:top w:val="single" w:sz="8" w:space="0" w:color="FFFFFF"/>
              <w:left w:val="nil"/>
              <w:bottom w:val="nil"/>
              <w:right w:val="single" w:sz="8" w:space="0" w:color="FFFFFF"/>
            </w:tcBorders>
            <w:shd w:val="clear" w:color="000000" w:fill="FFFFFF"/>
            <w:vAlign w:val="center"/>
            <w:hideMark/>
          </w:tcPr>
          <w:p w14:paraId="13E76F5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26275</w:t>
            </w:r>
          </w:p>
        </w:tc>
        <w:tc>
          <w:tcPr>
            <w:tcW w:w="1755" w:type="dxa"/>
            <w:tcBorders>
              <w:top w:val="single" w:sz="8" w:space="0" w:color="FFFFFF"/>
              <w:left w:val="nil"/>
              <w:bottom w:val="nil"/>
              <w:right w:val="nil"/>
            </w:tcBorders>
            <w:shd w:val="clear" w:color="000000" w:fill="FFFFFF"/>
            <w:vAlign w:val="center"/>
            <w:hideMark/>
          </w:tcPr>
          <w:p w14:paraId="30A60D6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23 599</w:t>
            </w:r>
          </w:p>
        </w:tc>
        <w:tc>
          <w:tcPr>
            <w:tcW w:w="873" w:type="dxa"/>
            <w:tcBorders>
              <w:top w:val="single" w:sz="8" w:space="0" w:color="FFFFFF"/>
              <w:left w:val="nil"/>
              <w:bottom w:val="nil"/>
              <w:right w:val="nil"/>
            </w:tcBorders>
            <w:shd w:val="clear" w:color="000000" w:fill="FFFFFF"/>
            <w:vAlign w:val="center"/>
            <w:hideMark/>
          </w:tcPr>
          <w:p w14:paraId="6D5E05BB"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hAnsi="Marianne" w:cs="Arial"/>
                <w:color w:val="000000"/>
                <w:sz w:val="18"/>
                <w:szCs w:val="18"/>
              </w:rPr>
              <w:t>-10,2%</w:t>
            </w:r>
          </w:p>
        </w:tc>
      </w:tr>
      <w:tr w:rsidR="009E63EA" w:rsidRPr="009E63EA" w14:paraId="62B62E6E" w14:textId="77777777" w:rsidTr="00C77271">
        <w:trPr>
          <w:trHeight w:val="298"/>
        </w:trPr>
        <w:tc>
          <w:tcPr>
            <w:tcW w:w="2253" w:type="dxa"/>
            <w:tcBorders>
              <w:top w:val="nil"/>
              <w:left w:val="nil"/>
              <w:bottom w:val="nil"/>
              <w:right w:val="nil"/>
            </w:tcBorders>
            <w:shd w:val="clear" w:color="000000" w:fill="D9D9D9"/>
            <w:vAlign w:val="center"/>
            <w:hideMark/>
          </w:tcPr>
          <w:p w14:paraId="12467823" w14:textId="77777777" w:rsidR="009E63EA" w:rsidRPr="009E63EA" w:rsidRDefault="009E63EA" w:rsidP="009E63EA">
            <w:pPr>
              <w:spacing w:after="0" w:line="240" w:lineRule="auto"/>
              <w:jc w:val="left"/>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Dont titulaires</w:t>
            </w:r>
          </w:p>
        </w:tc>
        <w:tc>
          <w:tcPr>
            <w:tcW w:w="1291" w:type="dxa"/>
            <w:tcBorders>
              <w:top w:val="nil"/>
              <w:left w:val="nil"/>
              <w:bottom w:val="single" w:sz="8" w:space="0" w:color="FFFFFF"/>
              <w:right w:val="single" w:sz="8" w:space="0" w:color="FFFFFF"/>
            </w:tcBorders>
            <w:shd w:val="clear" w:color="000000" w:fill="D9D9D9"/>
            <w:vAlign w:val="center"/>
            <w:hideMark/>
          </w:tcPr>
          <w:p w14:paraId="347BA4F1"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15958</w:t>
            </w:r>
          </w:p>
        </w:tc>
        <w:tc>
          <w:tcPr>
            <w:tcW w:w="1059" w:type="dxa"/>
            <w:tcBorders>
              <w:top w:val="nil"/>
              <w:left w:val="nil"/>
              <w:bottom w:val="single" w:sz="8" w:space="0" w:color="FFFFFF"/>
              <w:right w:val="single" w:sz="8" w:space="0" w:color="FFFFFF"/>
            </w:tcBorders>
            <w:shd w:val="clear" w:color="000000" w:fill="D9D9D9"/>
            <w:vAlign w:val="center"/>
            <w:hideMark/>
          </w:tcPr>
          <w:p w14:paraId="06737D4F"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15644</w:t>
            </w:r>
          </w:p>
        </w:tc>
        <w:tc>
          <w:tcPr>
            <w:tcW w:w="1755" w:type="dxa"/>
            <w:tcBorders>
              <w:top w:val="nil"/>
              <w:left w:val="nil"/>
              <w:bottom w:val="single" w:sz="8" w:space="0" w:color="FFFFFF"/>
              <w:right w:val="nil"/>
            </w:tcBorders>
            <w:shd w:val="clear" w:color="000000" w:fill="D9D9D9"/>
            <w:vAlign w:val="center"/>
            <w:hideMark/>
          </w:tcPr>
          <w:p w14:paraId="179AE551"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14 388</w:t>
            </w:r>
          </w:p>
        </w:tc>
        <w:tc>
          <w:tcPr>
            <w:tcW w:w="873" w:type="dxa"/>
            <w:tcBorders>
              <w:top w:val="nil"/>
              <w:left w:val="nil"/>
              <w:bottom w:val="single" w:sz="8" w:space="0" w:color="FFFFFF"/>
              <w:right w:val="nil"/>
            </w:tcBorders>
            <w:shd w:val="clear" w:color="000000" w:fill="D9D9D9"/>
            <w:vAlign w:val="center"/>
            <w:hideMark/>
          </w:tcPr>
          <w:p w14:paraId="2C5C0EF2"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hAnsi="Marianne" w:cs="Arial"/>
                <w:b/>
                <w:bCs/>
                <w:color w:val="000000"/>
                <w:sz w:val="18"/>
                <w:szCs w:val="18"/>
              </w:rPr>
              <w:t>-8,0%</w:t>
            </w:r>
          </w:p>
        </w:tc>
      </w:tr>
      <w:tr w:rsidR="009E63EA" w:rsidRPr="009E63EA" w14:paraId="249F9790" w14:textId="77777777" w:rsidTr="00C77271">
        <w:trPr>
          <w:trHeight w:val="109"/>
        </w:trPr>
        <w:tc>
          <w:tcPr>
            <w:tcW w:w="2253" w:type="dxa"/>
            <w:tcBorders>
              <w:top w:val="nil"/>
              <w:left w:val="nil"/>
              <w:bottom w:val="nil"/>
              <w:right w:val="nil"/>
            </w:tcBorders>
            <w:shd w:val="clear" w:color="000000" w:fill="A6A6A6"/>
            <w:vAlign w:val="center"/>
            <w:hideMark/>
          </w:tcPr>
          <w:p w14:paraId="02202DF9" w14:textId="77777777" w:rsidR="009E63EA" w:rsidRPr="009E63EA" w:rsidRDefault="009E63EA" w:rsidP="009E63EA">
            <w:pPr>
              <w:spacing w:after="0" w:line="240" w:lineRule="auto"/>
              <w:jc w:val="right"/>
              <w:rPr>
                <w:rFonts w:ascii="Marianne" w:eastAsia="Times New Roman" w:hAnsi="Marianne" w:cs="Arial"/>
                <w:b/>
                <w:bCs/>
                <w:color w:val="FFFFFF"/>
                <w:sz w:val="18"/>
                <w:szCs w:val="18"/>
                <w:lang w:eastAsia="fr-FR"/>
              </w:rPr>
            </w:pPr>
            <w:r w:rsidRPr="009E63EA">
              <w:rPr>
                <w:rFonts w:ascii="Marianne" w:eastAsia="Times New Roman" w:hAnsi="Marianne" w:cs="Arial"/>
                <w:b/>
                <w:bCs/>
                <w:color w:val="FFFFFF"/>
                <w:sz w:val="18"/>
                <w:szCs w:val="18"/>
                <w:lang w:eastAsia="fr-FR"/>
              </w:rPr>
              <w:t>Agrégés (hors eps) et certifiés</w:t>
            </w:r>
          </w:p>
        </w:tc>
        <w:tc>
          <w:tcPr>
            <w:tcW w:w="1291" w:type="dxa"/>
            <w:tcBorders>
              <w:top w:val="nil"/>
              <w:left w:val="nil"/>
              <w:bottom w:val="single" w:sz="8" w:space="0" w:color="FFFFFF"/>
              <w:right w:val="single" w:sz="8" w:space="0" w:color="FFFFFF"/>
            </w:tcBorders>
            <w:shd w:val="clear" w:color="auto" w:fill="auto"/>
            <w:vAlign w:val="center"/>
            <w:hideMark/>
          </w:tcPr>
          <w:p w14:paraId="27904E2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10322</w:t>
            </w:r>
          </w:p>
        </w:tc>
        <w:tc>
          <w:tcPr>
            <w:tcW w:w="1059" w:type="dxa"/>
            <w:tcBorders>
              <w:top w:val="nil"/>
              <w:left w:val="nil"/>
              <w:bottom w:val="single" w:sz="8" w:space="0" w:color="FFFFFF"/>
              <w:right w:val="single" w:sz="8" w:space="0" w:color="FFFFFF"/>
            </w:tcBorders>
            <w:shd w:val="clear" w:color="auto" w:fill="auto"/>
            <w:vAlign w:val="center"/>
            <w:hideMark/>
          </w:tcPr>
          <w:p w14:paraId="6613C7F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10420</w:t>
            </w:r>
          </w:p>
        </w:tc>
        <w:tc>
          <w:tcPr>
            <w:tcW w:w="1755" w:type="dxa"/>
            <w:tcBorders>
              <w:top w:val="nil"/>
              <w:left w:val="nil"/>
              <w:bottom w:val="single" w:sz="8" w:space="0" w:color="FFFFFF"/>
              <w:right w:val="single" w:sz="8" w:space="0" w:color="FFFFFF"/>
            </w:tcBorders>
            <w:shd w:val="clear" w:color="auto" w:fill="auto"/>
            <w:vAlign w:val="center"/>
            <w:hideMark/>
          </w:tcPr>
          <w:p w14:paraId="1FEB9212" w14:textId="77777777" w:rsidR="009E63EA" w:rsidRPr="009E63EA" w:rsidRDefault="009E63EA" w:rsidP="009E63EA">
            <w:pPr>
              <w:spacing w:after="0" w:line="240" w:lineRule="auto"/>
              <w:jc w:val="center"/>
              <w:rPr>
                <w:rFonts w:ascii="Marianne" w:eastAsia="Times New Roman" w:hAnsi="Marianne" w:cs="Arial"/>
                <w:b/>
                <w:color w:val="000000"/>
                <w:sz w:val="18"/>
                <w:szCs w:val="18"/>
                <w:lang w:eastAsia="fr-FR"/>
              </w:rPr>
            </w:pPr>
            <w:r w:rsidRPr="009E63EA">
              <w:rPr>
                <w:rFonts w:ascii="Marianne" w:eastAsia="Times New Roman" w:hAnsi="Marianne" w:cs="Arial"/>
                <w:b/>
                <w:color w:val="000000"/>
                <w:sz w:val="18"/>
                <w:szCs w:val="18"/>
                <w:lang w:eastAsia="fr-FR"/>
              </w:rPr>
              <w:t>9492</w:t>
            </w:r>
          </w:p>
        </w:tc>
        <w:tc>
          <w:tcPr>
            <w:tcW w:w="873" w:type="dxa"/>
            <w:tcBorders>
              <w:top w:val="nil"/>
              <w:left w:val="nil"/>
              <w:bottom w:val="single" w:sz="8" w:space="0" w:color="FFFFFF"/>
              <w:right w:val="single" w:sz="8" w:space="0" w:color="FFFFFF"/>
            </w:tcBorders>
            <w:shd w:val="clear" w:color="auto" w:fill="auto"/>
            <w:vAlign w:val="center"/>
            <w:hideMark/>
          </w:tcPr>
          <w:p w14:paraId="2B4F849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hAnsi="Marianne" w:cs="Arial"/>
                <w:color w:val="000000"/>
                <w:sz w:val="18"/>
                <w:szCs w:val="18"/>
              </w:rPr>
              <w:t>-8,9%</w:t>
            </w:r>
          </w:p>
        </w:tc>
      </w:tr>
      <w:tr w:rsidR="009E63EA" w:rsidRPr="009E63EA" w14:paraId="32DF3B76" w14:textId="77777777" w:rsidTr="00C77271">
        <w:trPr>
          <w:trHeight w:val="173"/>
        </w:trPr>
        <w:tc>
          <w:tcPr>
            <w:tcW w:w="2253" w:type="dxa"/>
            <w:tcBorders>
              <w:top w:val="nil"/>
              <w:left w:val="nil"/>
              <w:bottom w:val="nil"/>
              <w:right w:val="nil"/>
            </w:tcBorders>
            <w:shd w:val="clear" w:color="000000" w:fill="A6A6A6"/>
            <w:vAlign w:val="center"/>
            <w:hideMark/>
          </w:tcPr>
          <w:p w14:paraId="198633F3" w14:textId="77777777" w:rsidR="009E63EA" w:rsidRPr="009E63EA" w:rsidRDefault="009E63EA" w:rsidP="009E63EA">
            <w:pPr>
              <w:spacing w:after="0" w:line="240" w:lineRule="auto"/>
              <w:jc w:val="right"/>
              <w:rPr>
                <w:rFonts w:ascii="Marianne" w:eastAsia="Times New Roman" w:hAnsi="Marianne" w:cs="Arial"/>
                <w:b/>
                <w:bCs/>
                <w:color w:val="FFFFFF"/>
                <w:sz w:val="18"/>
                <w:szCs w:val="18"/>
                <w:lang w:eastAsia="fr-FR"/>
              </w:rPr>
            </w:pPr>
            <w:r w:rsidRPr="009E63EA">
              <w:rPr>
                <w:rFonts w:ascii="Marianne" w:eastAsia="Times New Roman" w:hAnsi="Marianne" w:cs="Arial"/>
                <w:b/>
                <w:bCs/>
                <w:color w:val="FFFFFF"/>
                <w:sz w:val="18"/>
                <w:szCs w:val="18"/>
                <w:lang w:eastAsia="fr-FR"/>
              </w:rPr>
              <w:t>PSYEN</w:t>
            </w:r>
          </w:p>
        </w:tc>
        <w:tc>
          <w:tcPr>
            <w:tcW w:w="1291" w:type="dxa"/>
            <w:tcBorders>
              <w:top w:val="nil"/>
              <w:left w:val="nil"/>
              <w:bottom w:val="single" w:sz="8" w:space="0" w:color="FFFFFF"/>
              <w:right w:val="single" w:sz="8" w:space="0" w:color="FFFFFF"/>
            </w:tcBorders>
            <w:shd w:val="clear" w:color="000000" w:fill="F2F2F2"/>
            <w:vAlign w:val="center"/>
            <w:hideMark/>
          </w:tcPr>
          <w:p w14:paraId="4C83B37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352</w:t>
            </w:r>
          </w:p>
        </w:tc>
        <w:tc>
          <w:tcPr>
            <w:tcW w:w="1059" w:type="dxa"/>
            <w:tcBorders>
              <w:top w:val="nil"/>
              <w:left w:val="nil"/>
              <w:bottom w:val="single" w:sz="8" w:space="0" w:color="FFFFFF"/>
              <w:right w:val="single" w:sz="8" w:space="0" w:color="FFFFFF"/>
            </w:tcBorders>
            <w:shd w:val="clear" w:color="000000" w:fill="F2F2F2"/>
            <w:vAlign w:val="center"/>
            <w:hideMark/>
          </w:tcPr>
          <w:p w14:paraId="7387B86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319</w:t>
            </w:r>
          </w:p>
        </w:tc>
        <w:tc>
          <w:tcPr>
            <w:tcW w:w="1755" w:type="dxa"/>
            <w:tcBorders>
              <w:top w:val="nil"/>
              <w:left w:val="nil"/>
              <w:bottom w:val="single" w:sz="8" w:space="0" w:color="FFFFFF"/>
              <w:right w:val="single" w:sz="8" w:space="0" w:color="FFFFFF"/>
            </w:tcBorders>
            <w:shd w:val="clear" w:color="000000" w:fill="F2F2F2"/>
            <w:vAlign w:val="center"/>
            <w:hideMark/>
          </w:tcPr>
          <w:p w14:paraId="38BB77FB" w14:textId="77777777" w:rsidR="009E63EA" w:rsidRPr="009E63EA" w:rsidRDefault="009E63EA" w:rsidP="009E63EA">
            <w:pPr>
              <w:spacing w:after="0" w:line="240" w:lineRule="auto"/>
              <w:jc w:val="center"/>
              <w:rPr>
                <w:rFonts w:ascii="Marianne" w:eastAsia="Times New Roman" w:hAnsi="Marianne" w:cs="Arial"/>
                <w:b/>
                <w:color w:val="000000"/>
                <w:sz w:val="18"/>
                <w:szCs w:val="18"/>
                <w:lang w:eastAsia="fr-FR"/>
              </w:rPr>
            </w:pPr>
            <w:r w:rsidRPr="009E63EA">
              <w:rPr>
                <w:rFonts w:ascii="Marianne" w:eastAsia="Times New Roman" w:hAnsi="Marianne" w:cs="Arial"/>
                <w:b/>
                <w:color w:val="000000"/>
                <w:sz w:val="18"/>
                <w:szCs w:val="18"/>
                <w:lang w:eastAsia="fr-FR"/>
              </w:rPr>
              <w:t>236</w:t>
            </w:r>
          </w:p>
        </w:tc>
        <w:tc>
          <w:tcPr>
            <w:tcW w:w="873" w:type="dxa"/>
            <w:tcBorders>
              <w:top w:val="nil"/>
              <w:left w:val="nil"/>
              <w:bottom w:val="single" w:sz="8" w:space="0" w:color="FFFFFF"/>
              <w:right w:val="single" w:sz="8" w:space="0" w:color="FFFFFF"/>
            </w:tcBorders>
            <w:shd w:val="clear" w:color="000000" w:fill="F2F2F2"/>
            <w:vAlign w:val="center"/>
            <w:hideMark/>
          </w:tcPr>
          <w:p w14:paraId="0AF6A331"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hAnsi="Marianne" w:cs="Arial"/>
                <w:color w:val="000000"/>
                <w:sz w:val="18"/>
                <w:szCs w:val="18"/>
              </w:rPr>
              <w:t>-26,0%</w:t>
            </w:r>
          </w:p>
        </w:tc>
      </w:tr>
      <w:tr w:rsidR="009E63EA" w:rsidRPr="009E63EA" w14:paraId="4BFCE320" w14:textId="77777777" w:rsidTr="00C77271">
        <w:trPr>
          <w:trHeight w:val="173"/>
        </w:trPr>
        <w:tc>
          <w:tcPr>
            <w:tcW w:w="2253" w:type="dxa"/>
            <w:tcBorders>
              <w:top w:val="nil"/>
              <w:left w:val="nil"/>
              <w:bottom w:val="nil"/>
              <w:right w:val="nil"/>
            </w:tcBorders>
            <w:shd w:val="clear" w:color="000000" w:fill="A6A6A6"/>
            <w:vAlign w:val="center"/>
            <w:hideMark/>
          </w:tcPr>
          <w:p w14:paraId="38F8DB3C" w14:textId="77777777" w:rsidR="009E63EA" w:rsidRPr="009E63EA" w:rsidRDefault="009E63EA" w:rsidP="009E63EA">
            <w:pPr>
              <w:spacing w:after="0" w:line="240" w:lineRule="auto"/>
              <w:jc w:val="right"/>
              <w:rPr>
                <w:rFonts w:ascii="Marianne" w:eastAsia="Times New Roman" w:hAnsi="Marianne" w:cs="Arial"/>
                <w:b/>
                <w:bCs/>
                <w:color w:val="FFFFFF"/>
                <w:sz w:val="18"/>
                <w:szCs w:val="18"/>
                <w:lang w:eastAsia="fr-FR"/>
              </w:rPr>
            </w:pPr>
            <w:r w:rsidRPr="009E63EA">
              <w:rPr>
                <w:rFonts w:ascii="Marianne" w:eastAsia="Times New Roman" w:hAnsi="Marianne" w:cs="Arial"/>
                <w:b/>
                <w:bCs/>
                <w:color w:val="FFFFFF"/>
                <w:sz w:val="18"/>
                <w:szCs w:val="18"/>
                <w:lang w:eastAsia="fr-FR"/>
              </w:rPr>
              <w:t>CPE</w:t>
            </w:r>
          </w:p>
        </w:tc>
        <w:tc>
          <w:tcPr>
            <w:tcW w:w="1291" w:type="dxa"/>
            <w:tcBorders>
              <w:top w:val="nil"/>
              <w:left w:val="nil"/>
              <w:bottom w:val="single" w:sz="8" w:space="0" w:color="FFFFFF"/>
              <w:right w:val="single" w:sz="8" w:space="0" w:color="FFFFFF"/>
            </w:tcBorders>
            <w:shd w:val="clear" w:color="auto" w:fill="auto"/>
            <w:vAlign w:val="center"/>
            <w:hideMark/>
          </w:tcPr>
          <w:p w14:paraId="3DFF5D92"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848</w:t>
            </w:r>
          </w:p>
        </w:tc>
        <w:tc>
          <w:tcPr>
            <w:tcW w:w="1059" w:type="dxa"/>
            <w:tcBorders>
              <w:top w:val="nil"/>
              <w:left w:val="nil"/>
              <w:bottom w:val="single" w:sz="8" w:space="0" w:color="FFFFFF"/>
              <w:right w:val="single" w:sz="8" w:space="0" w:color="FFFFFF"/>
            </w:tcBorders>
            <w:shd w:val="clear" w:color="auto" w:fill="auto"/>
            <w:vAlign w:val="center"/>
            <w:hideMark/>
          </w:tcPr>
          <w:p w14:paraId="08B57C8A"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847</w:t>
            </w:r>
          </w:p>
        </w:tc>
        <w:tc>
          <w:tcPr>
            <w:tcW w:w="1755" w:type="dxa"/>
            <w:tcBorders>
              <w:top w:val="nil"/>
              <w:left w:val="nil"/>
              <w:bottom w:val="single" w:sz="8" w:space="0" w:color="FFFFFF"/>
              <w:right w:val="single" w:sz="8" w:space="0" w:color="FFFFFF"/>
            </w:tcBorders>
            <w:shd w:val="clear" w:color="auto" w:fill="auto"/>
            <w:vAlign w:val="center"/>
            <w:hideMark/>
          </w:tcPr>
          <w:p w14:paraId="35776D16" w14:textId="77777777" w:rsidR="009E63EA" w:rsidRPr="009E63EA" w:rsidRDefault="009E63EA" w:rsidP="009E63EA">
            <w:pPr>
              <w:spacing w:after="0" w:line="240" w:lineRule="auto"/>
              <w:jc w:val="center"/>
              <w:rPr>
                <w:rFonts w:ascii="Marianne" w:eastAsia="Times New Roman" w:hAnsi="Marianne" w:cs="Arial"/>
                <w:b/>
                <w:color w:val="000000"/>
                <w:sz w:val="18"/>
                <w:szCs w:val="18"/>
                <w:lang w:eastAsia="fr-FR"/>
              </w:rPr>
            </w:pPr>
            <w:r w:rsidRPr="009E63EA">
              <w:rPr>
                <w:rFonts w:ascii="Marianne" w:eastAsia="Times New Roman" w:hAnsi="Marianne" w:cs="Arial"/>
                <w:b/>
                <w:color w:val="000000"/>
                <w:sz w:val="18"/>
                <w:szCs w:val="18"/>
                <w:lang w:eastAsia="fr-FR"/>
              </w:rPr>
              <w:t>745</w:t>
            </w:r>
          </w:p>
        </w:tc>
        <w:tc>
          <w:tcPr>
            <w:tcW w:w="873" w:type="dxa"/>
            <w:tcBorders>
              <w:top w:val="nil"/>
              <w:left w:val="nil"/>
              <w:bottom w:val="single" w:sz="8" w:space="0" w:color="FFFFFF"/>
              <w:right w:val="single" w:sz="8" w:space="0" w:color="FFFFFF"/>
            </w:tcBorders>
            <w:shd w:val="clear" w:color="auto" w:fill="auto"/>
            <w:vAlign w:val="center"/>
            <w:hideMark/>
          </w:tcPr>
          <w:p w14:paraId="41A0AC4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hAnsi="Marianne" w:cs="Arial"/>
                <w:color w:val="000000"/>
                <w:sz w:val="18"/>
                <w:szCs w:val="18"/>
              </w:rPr>
              <w:t>-12,0%</w:t>
            </w:r>
          </w:p>
        </w:tc>
      </w:tr>
      <w:tr w:rsidR="009E63EA" w:rsidRPr="009E63EA" w14:paraId="27540AF3" w14:textId="77777777" w:rsidTr="00C77271">
        <w:trPr>
          <w:trHeight w:val="173"/>
        </w:trPr>
        <w:tc>
          <w:tcPr>
            <w:tcW w:w="2253" w:type="dxa"/>
            <w:tcBorders>
              <w:top w:val="nil"/>
              <w:left w:val="nil"/>
              <w:bottom w:val="nil"/>
              <w:right w:val="nil"/>
            </w:tcBorders>
            <w:shd w:val="clear" w:color="000000" w:fill="A6A6A6"/>
            <w:vAlign w:val="center"/>
            <w:hideMark/>
          </w:tcPr>
          <w:p w14:paraId="3FA20E3A" w14:textId="77777777" w:rsidR="009E63EA" w:rsidRPr="009E63EA" w:rsidRDefault="009E63EA" w:rsidP="009E63EA">
            <w:pPr>
              <w:spacing w:after="0" w:line="240" w:lineRule="auto"/>
              <w:jc w:val="right"/>
              <w:rPr>
                <w:rFonts w:ascii="Marianne" w:eastAsia="Times New Roman" w:hAnsi="Marianne" w:cs="Arial"/>
                <w:b/>
                <w:bCs/>
                <w:color w:val="FFFFFF"/>
                <w:sz w:val="18"/>
                <w:szCs w:val="18"/>
                <w:lang w:eastAsia="fr-FR"/>
              </w:rPr>
            </w:pPr>
            <w:r w:rsidRPr="009E63EA">
              <w:rPr>
                <w:rFonts w:ascii="Marianne" w:eastAsia="Times New Roman" w:hAnsi="Marianne" w:cs="Arial"/>
                <w:b/>
                <w:bCs/>
                <w:color w:val="FFFFFF"/>
                <w:sz w:val="18"/>
                <w:szCs w:val="18"/>
                <w:lang w:eastAsia="fr-FR"/>
              </w:rPr>
              <w:t>EPS</w:t>
            </w:r>
          </w:p>
        </w:tc>
        <w:tc>
          <w:tcPr>
            <w:tcW w:w="1291" w:type="dxa"/>
            <w:tcBorders>
              <w:top w:val="nil"/>
              <w:left w:val="nil"/>
              <w:bottom w:val="single" w:sz="8" w:space="0" w:color="FFFFFF"/>
              <w:right w:val="single" w:sz="8" w:space="0" w:color="FFFFFF"/>
            </w:tcBorders>
            <w:shd w:val="clear" w:color="000000" w:fill="F2F2F2"/>
            <w:vAlign w:val="center"/>
            <w:hideMark/>
          </w:tcPr>
          <w:p w14:paraId="4708AB7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1859</w:t>
            </w:r>
          </w:p>
        </w:tc>
        <w:tc>
          <w:tcPr>
            <w:tcW w:w="1059" w:type="dxa"/>
            <w:tcBorders>
              <w:top w:val="nil"/>
              <w:left w:val="nil"/>
              <w:bottom w:val="single" w:sz="8" w:space="0" w:color="FFFFFF"/>
              <w:right w:val="single" w:sz="8" w:space="0" w:color="FFFFFF"/>
            </w:tcBorders>
            <w:shd w:val="clear" w:color="000000" w:fill="F2F2F2"/>
            <w:vAlign w:val="center"/>
            <w:hideMark/>
          </w:tcPr>
          <w:p w14:paraId="32A72A1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1711</w:t>
            </w:r>
          </w:p>
        </w:tc>
        <w:tc>
          <w:tcPr>
            <w:tcW w:w="1755" w:type="dxa"/>
            <w:tcBorders>
              <w:top w:val="nil"/>
              <w:left w:val="nil"/>
              <w:bottom w:val="single" w:sz="8" w:space="0" w:color="FFFFFF"/>
              <w:right w:val="single" w:sz="8" w:space="0" w:color="FFFFFF"/>
            </w:tcBorders>
            <w:shd w:val="clear" w:color="000000" w:fill="F2F2F2"/>
            <w:vAlign w:val="center"/>
            <w:hideMark/>
          </w:tcPr>
          <w:p w14:paraId="52063B66" w14:textId="77777777" w:rsidR="009E63EA" w:rsidRPr="009E63EA" w:rsidRDefault="009E63EA" w:rsidP="009E63EA">
            <w:pPr>
              <w:spacing w:after="0" w:line="240" w:lineRule="auto"/>
              <w:jc w:val="center"/>
              <w:rPr>
                <w:rFonts w:ascii="Marianne" w:eastAsia="Times New Roman" w:hAnsi="Marianne" w:cs="Arial"/>
                <w:b/>
                <w:color w:val="000000"/>
                <w:sz w:val="18"/>
                <w:szCs w:val="18"/>
                <w:lang w:eastAsia="fr-FR"/>
              </w:rPr>
            </w:pPr>
            <w:r w:rsidRPr="009E63EA">
              <w:rPr>
                <w:rFonts w:ascii="Marianne" w:eastAsia="Times New Roman" w:hAnsi="Marianne" w:cs="Arial"/>
                <w:b/>
                <w:color w:val="000000"/>
                <w:sz w:val="18"/>
                <w:szCs w:val="18"/>
                <w:lang w:eastAsia="fr-FR"/>
              </w:rPr>
              <w:t>1661</w:t>
            </w:r>
          </w:p>
        </w:tc>
        <w:tc>
          <w:tcPr>
            <w:tcW w:w="873" w:type="dxa"/>
            <w:tcBorders>
              <w:top w:val="nil"/>
              <w:left w:val="nil"/>
              <w:bottom w:val="single" w:sz="8" w:space="0" w:color="FFFFFF"/>
              <w:right w:val="single" w:sz="8" w:space="0" w:color="FFFFFF"/>
            </w:tcBorders>
            <w:shd w:val="clear" w:color="000000" w:fill="F2F2F2"/>
            <w:vAlign w:val="center"/>
            <w:hideMark/>
          </w:tcPr>
          <w:p w14:paraId="542194B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hAnsi="Marianne" w:cs="Arial"/>
                <w:color w:val="000000"/>
                <w:sz w:val="18"/>
                <w:szCs w:val="18"/>
              </w:rPr>
              <w:t>-2,9%</w:t>
            </w:r>
          </w:p>
        </w:tc>
      </w:tr>
      <w:tr w:rsidR="009E63EA" w:rsidRPr="009E63EA" w14:paraId="608A7B58" w14:textId="77777777" w:rsidTr="00C77271">
        <w:trPr>
          <w:trHeight w:val="173"/>
        </w:trPr>
        <w:tc>
          <w:tcPr>
            <w:tcW w:w="2253" w:type="dxa"/>
            <w:tcBorders>
              <w:top w:val="nil"/>
              <w:left w:val="nil"/>
              <w:bottom w:val="nil"/>
              <w:right w:val="nil"/>
            </w:tcBorders>
            <w:shd w:val="clear" w:color="000000" w:fill="A6A6A6"/>
            <w:vAlign w:val="center"/>
            <w:hideMark/>
          </w:tcPr>
          <w:p w14:paraId="5E34E285" w14:textId="77777777" w:rsidR="009E63EA" w:rsidRPr="009E63EA" w:rsidRDefault="009E63EA" w:rsidP="009E63EA">
            <w:pPr>
              <w:spacing w:after="0" w:line="240" w:lineRule="auto"/>
              <w:jc w:val="right"/>
              <w:rPr>
                <w:rFonts w:ascii="Marianne" w:eastAsia="Times New Roman" w:hAnsi="Marianne" w:cs="Arial"/>
                <w:b/>
                <w:bCs/>
                <w:color w:val="FFFFFF"/>
                <w:sz w:val="18"/>
                <w:szCs w:val="18"/>
                <w:lang w:eastAsia="fr-FR"/>
              </w:rPr>
            </w:pPr>
            <w:r w:rsidRPr="009E63EA">
              <w:rPr>
                <w:rFonts w:ascii="Marianne" w:eastAsia="Times New Roman" w:hAnsi="Marianne" w:cs="Arial"/>
                <w:b/>
                <w:bCs/>
                <w:color w:val="FFFFFF"/>
                <w:sz w:val="18"/>
                <w:szCs w:val="18"/>
                <w:lang w:eastAsia="fr-FR"/>
              </w:rPr>
              <w:t>PLP</w:t>
            </w:r>
          </w:p>
        </w:tc>
        <w:tc>
          <w:tcPr>
            <w:tcW w:w="1291" w:type="dxa"/>
            <w:tcBorders>
              <w:top w:val="nil"/>
              <w:left w:val="nil"/>
              <w:bottom w:val="single" w:sz="8" w:space="0" w:color="FFFFFF"/>
              <w:right w:val="single" w:sz="8" w:space="0" w:color="FFFFFF"/>
            </w:tcBorders>
            <w:shd w:val="clear" w:color="auto" w:fill="auto"/>
            <w:vAlign w:val="center"/>
            <w:hideMark/>
          </w:tcPr>
          <w:p w14:paraId="2DE2E4C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2577</w:t>
            </w:r>
          </w:p>
        </w:tc>
        <w:tc>
          <w:tcPr>
            <w:tcW w:w="1059" w:type="dxa"/>
            <w:tcBorders>
              <w:top w:val="nil"/>
              <w:left w:val="nil"/>
              <w:bottom w:val="single" w:sz="8" w:space="0" w:color="FFFFFF"/>
              <w:right w:val="single" w:sz="8" w:space="0" w:color="FFFFFF"/>
            </w:tcBorders>
            <w:shd w:val="clear" w:color="auto" w:fill="auto"/>
            <w:vAlign w:val="center"/>
            <w:hideMark/>
          </w:tcPr>
          <w:p w14:paraId="746F85A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2347</w:t>
            </w:r>
          </w:p>
        </w:tc>
        <w:tc>
          <w:tcPr>
            <w:tcW w:w="1755" w:type="dxa"/>
            <w:tcBorders>
              <w:top w:val="nil"/>
              <w:left w:val="nil"/>
              <w:bottom w:val="single" w:sz="8" w:space="0" w:color="FFFFFF"/>
              <w:right w:val="single" w:sz="8" w:space="0" w:color="FFFFFF"/>
            </w:tcBorders>
            <w:shd w:val="clear" w:color="auto" w:fill="auto"/>
            <w:vAlign w:val="center"/>
            <w:hideMark/>
          </w:tcPr>
          <w:p w14:paraId="75682073" w14:textId="77777777" w:rsidR="009E63EA" w:rsidRPr="009E63EA" w:rsidRDefault="009E63EA" w:rsidP="009E63EA">
            <w:pPr>
              <w:spacing w:after="0" w:line="240" w:lineRule="auto"/>
              <w:jc w:val="center"/>
              <w:rPr>
                <w:rFonts w:ascii="Marianne" w:eastAsia="Times New Roman" w:hAnsi="Marianne" w:cs="Arial"/>
                <w:b/>
                <w:color w:val="000000"/>
                <w:sz w:val="18"/>
                <w:szCs w:val="18"/>
                <w:lang w:eastAsia="fr-FR"/>
              </w:rPr>
            </w:pPr>
            <w:r w:rsidRPr="009E63EA">
              <w:rPr>
                <w:rFonts w:ascii="Marianne" w:eastAsia="Times New Roman" w:hAnsi="Marianne" w:cs="Arial"/>
                <w:b/>
                <w:color w:val="000000"/>
                <w:sz w:val="18"/>
                <w:szCs w:val="18"/>
                <w:lang w:eastAsia="fr-FR"/>
              </w:rPr>
              <w:t>2254</w:t>
            </w:r>
          </w:p>
        </w:tc>
        <w:tc>
          <w:tcPr>
            <w:tcW w:w="873" w:type="dxa"/>
            <w:tcBorders>
              <w:top w:val="nil"/>
              <w:left w:val="nil"/>
              <w:bottom w:val="single" w:sz="8" w:space="0" w:color="FFFFFF"/>
              <w:right w:val="single" w:sz="8" w:space="0" w:color="FFFFFF"/>
            </w:tcBorders>
            <w:shd w:val="clear" w:color="auto" w:fill="auto"/>
            <w:vAlign w:val="center"/>
            <w:hideMark/>
          </w:tcPr>
          <w:p w14:paraId="36B1DD7B"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hAnsi="Marianne" w:cs="Arial"/>
                <w:color w:val="000000"/>
                <w:sz w:val="18"/>
                <w:szCs w:val="18"/>
              </w:rPr>
              <w:t>-4,0%</w:t>
            </w:r>
          </w:p>
        </w:tc>
      </w:tr>
    </w:tbl>
    <w:p w14:paraId="0D806749" w14:textId="77777777" w:rsidR="009E63EA" w:rsidRDefault="009E63EA" w:rsidP="009E63EA">
      <w:pPr>
        <w:keepNext/>
        <w:keepLines/>
        <w:spacing w:after="0"/>
        <w:ind w:left="1004"/>
        <w:outlineLvl w:val="3"/>
        <w:rPr>
          <w:rFonts w:ascii="Marianne" w:eastAsiaTheme="majorEastAsia" w:hAnsi="Marianne" w:cstheme="majorBidi"/>
          <w:b/>
          <w:bCs/>
          <w:i/>
          <w:iCs/>
          <w:color w:val="4F81BD" w:themeColor="accent1"/>
          <w:sz w:val="20"/>
          <w:szCs w:val="20"/>
        </w:rPr>
      </w:pPr>
    </w:p>
    <w:p w14:paraId="1FA04D73" w14:textId="77777777" w:rsidR="009E63EA" w:rsidRPr="009E63EA" w:rsidRDefault="009E63EA" w:rsidP="009E63EA">
      <w:pPr>
        <w:rPr>
          <w:rFonts w:ascii="Marianne" w:hAnsi="Marianne" w:cs="Arial"/>
          <w:sz w:val="20"/>
          <w:szCs w:val="20"/>
        </w:rPr>
      </w:pPr>
    </w:p>
    <w:p w14:paraId="24286CC7" w14:textId="77777777" w:rsidR="009E63EA" w:rsidRDefault="009E63EA" w:rsidP="009E63EA">
      <w:pPr>
        <w:rPr>
          <w:rFonts w:ascii="Marianne" w:hAnsi="Marianne"/>
          <w:sz w:val="20"/>
          <w:szCs w:val="20"/>
        </w:rPr>
      </w:pPr>
    </w:p>
    <w:p w14:paraId="3F24D149" w14:textId="77777777" w:rsidR="009E63EA" w:rsidRPr="009E63EA" w:rsidRDefault="009E63EA" w:rsidP="009E63EA">
      <w:pPr>
        <w:pStyle w:val="Titre4"/>
      </w:pPr>
      <w:r w:rsidRPr="009E63EA">
        <w:lastRenderedPageBreak/>
        <w:t>L’ancienneté de poste</w:t>
      </w:r>
    </w:p>
    <w:p w14:paraId="1630976C" w14:textId="77777777" w:rsidR="009E63EA" w:rsidRDefault="009E63EA" w:rsidP="009E63EA">
      <w:pPr>
        <w:rPr>
          <w:rFonts w:ascii="Marianne" w:hAnsi="Marianne"/>
          <w:sz w:val="20"/>
          <w:szCs w:val="20"/>
        </w:rPr>
      </w:pPr>
    </w:p>
    <w:p w14:paraId="63C80732" w14:textId="3C39F31E" w:rsidR="009E63EA" w:rsidRPr="009E63EA" w:rsidRDefault="009E63EA" w:rsidP="009E63EA">
      <w:pPr>
        <w:rPr>
          <w:rFonts w:ascii="Marianne" w:hAnsi="Marianne"/>
          <w:sz w:val="20"/>
          <w:szCs w:val="20"/>
        </w:rPr>
      </w:pPr>
      <w:r w:rsidRPr="009E63EA">
        <w:rPr>
          <w:rFonts w:ascii="Marianne" w:hAnsi="Marianne"/>
          <w:sz w:val="20"/>
          <w:szCs w:val="20"/>
        </w:rPr>
        <w:t>La part des titulaires ayant 5 ans d’ancienneté ou moins et participant au mouvement demeure élevée (70,2%) et tend à se stabiliser après une période de hausse. Parmi les candidats, la part de ceux ayant une ancienneté de poste inférieure ou égale à 3 ans diminue régulièrement depuis 2018 (- 5,54 points). En 2023, ils représentent 52,4% des titulaires candidats à la mobilité, ceci marque une tendance à la stabilisation des titulaires à l’issue de la 1</w:t>
      </w:r>
      <w:r w:rsidRPr="009E63EA">
        <w:rPr>
          <w:rFonts w:ascii="Marianne" w:hAnsi="Marianne"/>
          <w:sz w:val="20"/>
          <w:szCs w:val="20"/>
          <w:vertAlign w:val="superscript"/>
        </w:rPr>
        <w:t>ère</w:t>
      </w:r>
      <w:r w:rsidRPr="009E63EA">
        <w:rPr>
          <w:rFonts w:ascii="Marianne" w:hAnsi="Marianne"/>
          <w:sz w:val="20"/>
          <w:szCs w:val="20"/>
        </w:rPr>
        <w:t xml:space="preserve"> affectation.</w:t>
      </w:r>
    </w:p>
    <w:p w14:paraId="0BC901E1" w14:textId="77777777" w:rsidR="009E63EA" w:rsidRPr="009E63EA" w:rsidRDefault="009E63EA" w:rsidP="009E63EA">
      <w:pPr>
        <w:spacing w:after="0"/>
        <w:rPr>
          <w:rFonts w:ascii="Marianne" w:hAnsi="Marianne"/>
          <w:sz w:val="20"/>
          <w:szCs w:val="20"/>
        </w:rPr>
      </w:pPr>
      <w:r w:rsidRPr="009E63EA">
        <w:rPr>
          <w:rFonts w:ascii="Marianne" w:hAnsi="Marianne"/>
          <w:sz w:val="20"/>
          <w:szCs w:val="20"/>
        </w:rPr>
        <w:t xml:space="preserve">L’ancienneté moyenne pour les titulaires mutés est de 5,6 ans et de 4,3 ans pour les non mutés. </w:t>
      </w:r>
    </w:p>
    <w:p w14:paraId="3959B9C1" w14:textId="77777777" w:rsidR="009E63EA" w:rsidRPr="009E63EA" w:rsidRDefault="009E63EA" w:rsidP="009E63EA">
      <w:pPr>
        <w:keepNext/>
        <w:keepLines/>
        <w:spacing w:before="200" w:after="240"/>
        <w:outlineLvl w:val="4"/>
        <w:rPr>
          <w:rFonts w:ascii="Marianne" w:eastAsiaTheme="majorEastAsia" w:hAnsi="Marianne" w:cstheme="majorBidi"/>
          <w:b/>
          <w:color w:val="243F60" w:themeColor="accent1" w:themeShade="7F"/>
          <w:sz w:val="20"/>
          <w:szCs w:val="20"/>
        </w:rPr>
      </w:pPr>
      <w:r w:rsidRPr="009E63EA">
        <w:rPr>
          <w:rFonts w:ascii="Marianne" w:eastAsiaTheme="majorEastAsia" w:hAnsi="Marianne" w:cstheme="majorBidi"/>
          <w:b/>
          <w:color w:val="243F60" w:themeColor="accent1" w:themeShade="7F"/>
          <w:sz w:val="20"/>
          <w:szCs w:val="20"/>
        </w:rPr>
        <w:t>Taux de mutation et de satisfaction des personnels titulaires selon l’ancienneté de poste</w:t>
      </w:r>
    </w:p>
    <w:tbl>
      <w:tblPr>
        <w:tblW w:w="5000" w:type="pct"/>
        <w:tblCellMar>
          <w:left w:w="70" w:type="dxa"/>
          <w:right w:w="70" w:type="dxa"/>
        </w:tblCellMar>
        <w:tblLook w:val="04A0" w:firstRow="1" w:lastRow="0" w:firstColumn="1" w:lastColumn="0" w:noHBand="0" w:noVBand="1"/>
      </w:tblPr>
      <w:tblGrid>
        <w:gridCol w:w="1111"/>
        <w:gridCol w:w="1007"/>
        <w:gridCol w:w="564"/>
        <w:gridCol w:w="993"/>
        <w:gridCol w:w="568"/>
        <w:gridCol w:w="852"/>
        <w:gridCol w:w="1134"/>
        <w:gridCol w:w="566"/>
        <w:gridCol w:w="1134"/>
        <w:gridCol w:w="709"/>
        <w:gridCol w:w="894"/>
      </w:tblGrid>
      <w:tr w:rsidR="009E63EA" w:rsidRPr="009E63EA" w14:paraId="5D4C8675" w14:textId="77777777" w:rsidTr="00C77271">
        <w:trPr>
          <w:trHeight w:val="300"/>
        </w:trPr>
        <w:tc>
          <w:tcPr>
            <w:tcW w:w="582" w:type="pct"/>
            <w:tcBorders>
              <w:top w:val="single" w:sz="8" w:space="0" w:color="auto"/>
              <w:left w:val="single" w:sz="8" w:space="0" w:color="auto"/>
              <w:bottom w:val="nil"/>
              <w:right w:val="nil"/>
            </w:tcBorders>
            <w:shd w:val="clear" w:color="000000" w:fill="808080"/>
            <w:vAlign w:val="center"/>
            <w:hideMark/>
          </w:tcPr>
          <w:p w14:paraId="4237F09D"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Titulaires</w:t>
            </w:r>
          </w:p>
        </w:tc>
        <w:tc>
          <w:tcPr>
            <w:tcW w:w="2090" w:type="pct"/>
            <w:gridSpan w:val="5"/>
            <w:tcBorders>
              <w:top w:val="single" w:sz="8" w:space="0" w:color="auto"/>
              <w:left w:val="nil"/>
              <w:bottom w:val="nil"/>
              <w:right w:val="single" w:sz="8" w:space="0" w:color="000000"/>
            </w:tcBorders>
            <w:shd w:val="clear" w:color="000000" w:fill="808080"/>
            <w:vAlign w:val="center"/>
            <w:hideMark/>
          </w:tcPr>
          <w:p w14:paraId="77168628"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2022</w:t>
            </w:r>
          </w:p>
        </w:tc>
        <w:tc>
          <w:tcPr>
            <w:tcW w:w="2328" w:type="pct"/>
            <w:gridSpan w:val="5"/>
            <w:tcBorders>
              <w:top w:val="single" w:sz="8" w:space="0" w:color="auto"/>
              <w:left w:val="nil"/>
              <w:bottom w:val="nil"/>
              <w:right w:val="single" w:sz="8" w:space="0" w:color="000000"/>
            </w:tcBorders>
            <w:shd w:val="clear" w:color="000000" w:fill="D9E1F2"/>
            <w:vAlign w:val="center"/>
            <w:hideMark/>
          </w:tcPr>
          <w:p w14:paraId="3625A58B" w14:textId="77777777" w:rsidR="009E63EA" w:rsidRPr="009E63EA" w:rsidRDefault="009E63EA" w:rsidP="009E63EA">
            <w:pPr>
              <w:spacing w:after="0" w:line="240" w:lineRule="auto"/>
              <w:jc w:val="center"/>
              <w:rPr>
                <w:rFonts w:ascii="Arial" w:eastAsia="Times New Roman" w:hAnsi="Arial" w:cs="Arial"/>
                <w:b/>
                <w:bCs/>
                <w:color w:val="000000"/>
                <w:sz w:val="16"/>
                <w:szCs w:val="16"/>
                <w:lang w:eastAsia="fr-FR"/>
              </w:rPr>
            </w:pPr>
            <w:r w:rsidRPr="009E63EA">
              <w:rPr>
                <w:rFonts w:ascii="Arial" w:eastAsia="Times New Roman" w:hAnsi="Arial" w:cs="Arial"/>
                <w:b/>
                <w:bCs/>
                <w:color w:val="000000"/>
                <w:sz w:val="16"/>
                <w:szCs w:val="16"/>
                <w:lang w:eastAsia="fr-FR"/>
              </w:rPr>
              <w:t>2023</w:t>
            </w:r>
          </w:p>
        </w:tc>
      </w:tr>
      <w:tr w:rsidR="009E63EA" w:rsidRPr="009E63EA" w14:paraId="151D4138" w14:textId="77777777" w:rsidTr="00C77271">
        <w:trPr>
          <w:trHeight w:val="300"/>
        </w:trPr>
        <w:tc>
          <w:tcPr>
            <w:tcW w:w="582" w:type="pct"/>
            <w:vMerge w:val="restart"/>
            <w:tcBorders>
              <w:top w:val="nil"/>
              <w:left w:val="single" w:sz="8" w:space="0" w:color="auto"/>
              <w:bottom w:val="nil"/>
              <w:right w:val="nil"/>
            </w:tcBorders>
            <w:shd w:val="clear" w:color="000000" w:fill="A6A6A6"/>
            <w:vAlign w:val="center"/>
            <w:hideMark/>
          </w:tcPr>
          <w:p w14:paraId="5BCF22D9" w14:textId="77777777" w:rsidR="009E63EA" w:rsidRPr="009E63EA" w:rsidRDefault="009E63EA" w:rsidP="009E63EA">
            <w:pPr>
              <w:spacing w:after="0" w:line="240" w:lineRule="auto"/>
              <w:jc w:val="center"/>
              <w:rPr>
                <w:rFonts w:ascii="Arial" w:eastAsia="Times New Roman" w:hAnsi="Arial" w:cs="Arial"/>
                <w:b/>
                <w:bCs/>
                <w:color w:val="FFFFFF"/>
                <w:sz w:val="12"/>
                <w:szCs w:val="12"/>
                <w:lang w:eastAsia="fr-FR"/>
              </w:rPr>
            </w:pPr>
            <w:r w:rsidRPr="009E63EA">
              <w:rPr>
                <w:rFonts w:ascii="Arial" w:eastAsia="Times New Roman" w:hAnsi="Arial" w:cs="Arial"/>
                <w:b/>
                <w:bCs/>
                <w:color w:val="FFFFFF"/>
                <w:sz w:val="12"/>
                <w:szCs w:val="12"/>
                <w:lang w:eastAsia="fr-FR"/>
              </w:rPr>
              <w:t>ANCIENNETE DE POSTE</w:t>
            </w:r>
          </w:p>
        </w:tc>
        <w:tc>
          <w:tcPr>
            <w:tcW w:w="528" w:type="pct"/>
            <w:vMerge w:val="restart"/>
            <w:tcBorders>
              <w:top w:val="nil"/>
              <w:left w:val="nil"/>
              <w:bottom w:val="nil"/>
              <w:right w:val="nil"/>
            </w:tcBorders>
            <w:shd w:val="clear" w:color="000000" w:fill="F2F2F2"/>
            <w:textDirection w:val="btLr"/>
            <w:vAlign w:val="center"/>
            <w:hideMark/>
          </w:tcPr>
          <w:p w14:paraId="3478D1B3"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Candidats</w:t>
            </w:r>
          </w:p>
        </w:tc>
        <w:tc>
          <w:tcPr>
            <w:tcW w:w="296" w:type="pct"/>
            <w:vMerge w:val="restart"/>
            <w:tcBorders>
              <w:top w:val="nil"/>
              <w:left w:val="nil"/>
              <w:bottom w:val="nil"/>
              <w:right w:val="nil"/>
            </w:tcBorders>
            <w:shd w:val="clear" w:color="000000" w:fill="F2F2F2"/>
            <w:textDirection w:val="btLr"/>
            <w:vAlign w:val="center"/>
            <w:hideMark/>
          </w:tcPr>
          <w:p w14:paraId="1A1184F7"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Mutés</w:t>
            </w:r>
          </w:p>
        </w:tc>
        <w:tc>
          <w:tcPr>
            <w:tcW w:w="521" w:type="pct"/>
            <w:vMerge w:val="restart"/>
            <w:tcBorders>
              <w:top w:val="nil"/>
              <w:left w:val="nil"/>
              <w:bottom w:val="nil"/>
              <w:right w:val="nil"/>
            </w:tcBorders>
            <w:shd w:val="clear" w:color="000000" w:fill="F2F2F2"/>
            <w:textDirection w:val="btLr"/>
            <w:vAlign w:val="center"/>
            <w:hideMark/>
          </w:tcPr>
          <w:p w14:paraId="2D26AF67"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Taux de mutation</w:t>
            </w:r>
          </w:p>
        </w:tc>
        <w:tc>
          <w:tcPr>
            <w:tcW w:w="298" w:type="pct"/>
            <w:vMerge w:val="restart"/>
            <w:tcBorders>
              <w:top w:val="nil"/>
              <w:left w:val="nil"/>
              <w:bottom w:val="nil"/>
              <w:right w:val="nil"/>
            </w:tcBorders>
            <w:shd w:val="clear" w:color="000000" w:fill="F2F2F2"/>
            <w:textDirection w:val="btLr"/>
            <w:vAlign w:val="center"/>
            <w:hideMark/>
          </w:tcPr>
          <w:p w14:paraId="4023DAAF"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Mutés sur rang 1</w:t>
            </w:r>
          </w:p>
        </w:tc>
        <w:tc>
          <w:tcPr>
            <w:tcW w:w="447" w:type="pct"/>
            <w:vMerge w:val="restart"/>
            <w:tcBorders>
              <w:top w:val="nil"/>
              <w:left w:val="nil"/>
              <w:bottom w:val="nil"/>
              <w:right w:val="single" w:sz="8" w:space="0" w:color="auto"/>
            </w:tcBorders>
            <w:shd w:val="clear" w:color="000000" w:fill="F2F2F2"/>
            <w:textDirection w:val="btLr"/>
            <w:vAlign w:val="center"/>
            <w:hideMark/>
          </w:tcPr>
          <w:p w14:paraId="3A89445D"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taux de satisfaction</w:t>
            </w:r>
          </w:p>
        </w:tc>
        <w:tc>
          <w:tcPr>
            <w:tcW w:w="595" w:type="pct"/>
            <w:vMerge w:val="restart"/>
            <w:tcBorders>
              <w:top w:val="nil"/>
              <w:left w:val="single" w:sz="8" w:space="0" w:color="auto"/>
              <w:bottom w:val="nil"/>
              <w:right w:val="nil"/>
            </w:tcBorders>
            <w:shd w:val="clear" w:color="000000" w:fill="F2F2F2"/>
            <w:textDirection w:val="btLr"/>
            <w:vAlign w:val="center"/>
            <w:hideMark/>
          </w:tcPr>
          <w:p w14:paraId="3F1086FE"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Candidats</w:t>
            </w:r>
          </w:p>
        </w:tc>
        <w:tc>
          <w:tcPr>
            <w:tcW w:w="297" w:type="pct"/>
            <w:vMerge w:val="restart"/>
            <w:tcBorders>
              <w:top w:val="nil"/>
              <w:left w:val="nil"/>
              <w:bottom w:val="nil"/>
              <w:right w:val="nil"/>
            </w:tcBorders>
            <w:shd w:val="clear" w:color="000000" w:fill="F2F2F2"/>
            <w:textDirection w:val="btLr"/>
            <w:vAlign w:val="center"/>
            <w:hideMark/>
          </w:tcPr>
          <w:p w14:paraId="781784A1"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Mutés</w:t>
            </w:r>
          </w:p>
        </w:tc>
        <w:tc>
          <w:tcPr>
            <w:tcW w:w="595" w:type="pct"/>
            <w:vMerge w:val="restart"/>
            <w:tcBorders>
              <w:top w:val="nil"/>
              <w:left w:val="nil"/>
              <w:bottom w:val="nil"/>
              <w:right w:val="nil"/>
            </w:tcBorders>
            <w:shd w:val="clear" w:color="000000" w:fill="F2F2F2"/>
            <w:textDirection w:val="btLr"/>
            <w:vAlign w:val="center"/>
            <w:hideMark/>
          </w:tcPr>
          <w:p w14:paraId="394803D5"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Taux de mutation</w:t>
            </w:r>
          </w:p>
        </w:tc>
        <w:tc>
          <w:tcPr>
            <w:tcW w:w="372" w:type="pct"/>
            <w:vMerge w:val="restart"/>
            <w:tcBorders>
              <w:top w:val="nil"/>
              <w:left w:val="nil"/>
              <w:bottom w:val="nil"/>
              <w:right w:val="nil"/>
            </w:tcBorders>
            <w:shd w:val="clear" w:color="000000" w:fill="F2F2F2"/>
            <w:textDirection w:val="btLr"/>
            <w:vAlign w:val="center"/>
            <w:hideMark/>
          </w:tcPr>
          <w:p w14:paraId="1AC7D939"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Mutés sur rang 1</w:t>
            </w:r>
          </w:p>
        </w:tc>
        <w:tc>
          <w:tcPr>
            <w:tcW w:w="469" w:type="pct"/>
            <w:vMerge w:val="restart"/>
            <w:tcBorders>
              <w:top w:val="nil"/>
              <w:left w:val="nil"/>
              <w:bottom w:val="nil"/>
              <w:right w:val="single" w:sz="8" w:space="0" w:color="auto"/>
            </w:tcBorders>
            <w:shd w:val="clear" w:color="000000" w:fill="F2F2F2"/>
            <w:textDirection w:val="btLr"/>
            <w:vAlign w:val="center"/>
            <w:hideMark/>
          </w:tcPr>
          <w:p w14:paraId="7FE5272F"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taux de satisfaction</w:t>
            </w:r>
          </w:p>
        </w:tc>
      </w:tr>
      <w:tr w:rsidR="009E63EA" w:rsidRPr="009E63EA" w14:paraId="3DD235D5" w14:textId="77777777" w:rsidTr="00C77271">
        <w:trPr>
          <w:trHeight w:val="491"/>
        </w:trPr>
        <w:tc>
          <w:tcPr>
            <w:tcW w:w="582" w:type="pct"/>
            <w:vMerge/>
            <w:tcBorders>
              <w:top w:val="nil"/>
              <w:left w:val="single" w:sz="8" w:space="0" w:color="auto"/>
              <w:bottom w:val="nil"/>
              <w:right w:val="nil"/>
            </w:tcBorders>
            <w:vAlign w:val="center"/>
            <w:hideMark/>
          </w:tcPr>
          <w:p w14:paraId="1E5BC0A9" w14:textId="77777777" w:rsidR="009E63EA" w:rsidRPr="009E63EA" w:rsidRDefault="009E63EA" w:rsidP="009E63EA">
            <w:pPr>
              <w:spacing w:after="0" w:line="240" w:lineRule="auto"/>
              <w:jc w:val="left"/>
              <w:rPr>
                <w:rFonts w:ascii="Arial" w:eastAsia="Times New Roman" w:hAnsi="Arial" w:cs="Arial"/>
                <w:b/>
                <w:bCs/>
                <w:color w:val="FFFFFF"/>
                <w:sz w:val="12"/>
                <w:szCs w:val="12"/>
                <w:lang w:eastAsia="fr-FR"/>
              </w:rPr>
            </w:pPr>
          </w:p>
        </w:tc>
        <w:tc>
          <w:tcPr>
            <w:tcW w:w="528" w:type="pct"/>
            <w:vMerge/>
            <w:tcBorders>
              <w:top w:val="nil"/>
              <w:left w:val="nil"/>
              <w:bottom w:val="nil"/>
              <w:right w:val="nil"/>
            </w:tcBorders>
            <w:vAlign w:val="center"/>
            <w:hideMark/>
          </w:tcPr>
          <w:p w14:paraId="40FAD987"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c>
          <w:tcPr>
            <w:tcW w:w="296" w:type="pct"/>
            <w:vMerge/>
            <w:tcBorders>
              <w:top w:val="nil"/>
              <w:left w:val="nil"/>
              <w:bottom w:val="nil"/>
              <w:right w:val="nil"/>
            </w:tcBorders>
            <w:vAlign w:val="center"/>
            <w:hideMark/>
          </w:tcPr>
          <w:p w14:paraId="7277EA7B"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c>
          <w:tcPr>
            <w:tcW w:w="521" w:type="pct"/>
            <w:vMerge/>
            <w:tcBorders>
              <w:top w:val="nil"/>
              <w:left w:val="nil"/>
              <w:bottom w:val="nil"/>
              <w:right w:val="nil"/>
            </w:tcBorders>
            <w:vAlign w:val="center"/>
            <w:hideMark/>
          </w:tcPr>
          <w:p w14:paraId="7D6B53BC"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c>
          <w:tcPr>
            <w:tcW w:w="298" w:type="pct"/>
            <w:vMerge/>
            <w:tcBorders>
              <w:top w:val="nil"/>
              <w:left w:val="nil"/>
              <w:bottom w:val="nil"/>
              <w:right w:val="nil"/>
            </w:tcBorders>
            <w:vAlign w:val="center"/>
            <w:hideMark/>
          </w:tcPr>
          <w:p w14:paraId="19785899"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c>
          <w:tcPr>
            <w:tcW w:w="447" w:type="pct"/>
            <w:vMerge/>
            <w:tcBorders>
              <w:top w:val="nil"/>
              <w:left w:val="nil"/>
              <w:bottom w:val="nil"/>
              <w:right w:val="single" w:sz="8" w:space="0" w:color="auto"/>
            </w:tcBorders>
            <w:vAlign w:val="center"/>
            <w:hideMark/>
          </w:tcPr>
          <w:p w14:paraId="38EB9E74"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c>
          <w:tcPr>
            <w:tcW w:w="595" w:type="pct"/>
            <w:vMerge/>
            <w:tcBorders>
              <w:top w:val="nil"/>
              <w:left w:val="single" w:sz="8" w:space="0" w:color="auto"/>
              <w:bottom w:val="nil"/>
              <w:right w:val="nil"/>
            </w:tcBorders>
            <w:vAlign w:val="center"/>
            <w:hideMark/>
          </w:tcPr>
          <w:p w14:paraId="422A9CCF"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c>
          <w:tcPr>
            <w:tcW w:w="297" w:type="pct"/>
            <w:vMerge/>
            <w:tcBorders>
              <w:top w:val="nil"/>
              <w:left w:val="nil"/>
              <w:bottom w:val="nil"/>
              <w:right w:val="nil"/>
            </w:tcBorders>
            <w:vAlign w:val="center"/>
            <w:hideMark/>
          </w:tcPr>
          <w:p w14:paraId="77CE94C7"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c>
          <w:tcPr>
            <w:tcW w:w="595" w:type="pct"/>
            <w:vMerge/>
            <w:tcBorders>
              <w:top w:val="nil"/>
              <w:left w:val="nil"/>
              <w:bottom w:val="nil"/>
              <w:right w:val="nil"/>
            </w:tcBorders>
            <w:vAlign w:val="center"/>
            <w:hideMark/>
          </w:tcPr>
          <w:p w14:paraId="4B2E7F7E"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c>
          <w:tcPr>
            <w:tcW w:w="372" w:type="pct"/>
            <w:vMerge/>
            <w:tcBorders>
              <w:top w:val="nil"/>
              <w:left w:val="nil"/>
              <w:bottom w:val="nil"/>
              <w:right w:val="nil"/>
            </w:tcBorders>
            <w:vAlign w:val="center"/>
            <w:hideMark/>
          </w:tcPr>
          <w:p w14:paraId="51DDDF83"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c>
          <w:tcPr>
            <w:tcW w:w="469" w:type="pct"/>
            <w:vMerge/>
            <w:tcBorders>
              <w:top w:val="nil"/>
              <w:left w:val="nil"/>
              <w:bottom w:val="nil"/>
              <w:right w:val="single" w:sz="8" w:space="0" w:color="auto"/>
            </w:tcBorders>
            <w:vAlign w:val="center"/>
            <w:hideMark/>
          </w:tcPr>
          <w:p w14:paraId="47D47D28" w14:textId="77777777" w:rsidR="009E63EA" w:rsidRPr="009E63EA" w:rsidRDefault="009E63EA" w:rsidP="009E63EA">
            <w:pPr>
              <w:spacing w:after="0" w:line="240" w:lineRule="auto"/>
              <w:jc w:val="left"/>
              <w:rPr>
                <w:rFonts w:ascii="Arial" w:eastAsia="Times New Roman" w:hAnsi="Arial" w:cs="Arial"/>
                <w:color w:val="000000"/>
                <w:sz w:val="14"/>
                <w:szCs w:val="14"/>
                <w:lang w:eastAsia="fr-FR"/>
              </w:rPr>
            </w:pPr>
          </w:p>
        </w:tc>
      </w:tr>
      <w:tr w:rsidR="009E63EA" w:rsidRPr="009E63EA" w14:paraId="099B6281" w14:textId="77777777" w:rsidTr="00C77271">
        <w:trPr>
          <w:trHeight w:val="300"/>
        </w:trPr>
        <w:tc>
          <w:tcPr>
            <w:tcW w:w="582" w:type="pct"/>
            <w:tcBorders>
              <w:top w:val="nil"/>
              <w:left w:val="single" w:sz="8" w:space="0" w:color="auto"/>
              <w:bottom w:val="nil"/>
              <w:right w:val="nil"/>
            </w:tcBorders>
            <w:shd w:val="clear" w:color="000000" w:fill="A6A6A6"/>
            <w:vAlign w:val="center"/>
            <w:hideMark/>
          </w:tcPr>
          <w:p w14:paraId="4467FF1A"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&lt; 1 an</w:t>
            </w:r>
          </w:p>
        </w:tc>
        <w:tc>
          <w:tcPr>
            <w:tcW w:w="528" w:type="pct"/>
            <w:tcBorders>
              <w:top w:val="nil"/>
              <w:left w:val="nil"/>
              <w:bottom w:val="nil"/>
              <w:right w:val="nil"/>
            </w:tcBorders>
            <w:shd w:val="clear" w:color="000000" w:fill="FFFFFF"/>
            <w:vAlign w:val="center"/>
            <w:hideMark/>
          </w:tcPr>
          <w:p w14:paraId="64B2504D"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425</w:t>
            </w:r>
          </w:p>
        </w:tc>
        <w:tc>
          <w:tcPr>
            <w:tcW w:w="296" w:type="pct"/>
            <w:tcBorders>
              <w:top w:val="nil"/>
              <w:left w:val="nil"/>
              <w:bottom w:val="nil"/>
              <w:right w:val="nil"/>
            </w:tcBorders>
            <w:shd w:val="clear" w:color="000000" w:fill="FFFFFF"/>
            <w:vAlign w:val="center"/>
            <w:hideMark/>
          </w:tcPr>
          <w:p w14:paraId="27BF7B3B"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263</w:t>
            </w:r>
          </w:p>
        </w:tc>
        <w:tc>
          <w:tcPr>
            <w:tcW w:w="521" w:type="pct"/>
            <w:tcBorders>
              <w:top w:val="nil"/>
              <w:left w:val="nil"/>
              <w:bottom w:val="nil"/>
              <w:right w:val="nil"/>
            </w:tcBorders>
            <w:shd w:val="clear" w:color="000000" w:fill="FFFFFF"/>
            <w:noWrap/>
            <w:vAlign w:val="center"/>
            <w:hideMark/>
          </w:tcPr>
          <w:p w14:paraId="77E7576E"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61,90%</w:t>
            </w:r>
          </w:p>
        </w:tc>
        <w:tc>
          <w:tcPr>
            <w:tcW w:w="298" w:type="pct"/>
            <w:tcBorders>
              <w:top w:val="nil"/>
              <w:left w:val="nil"/>
              <w:bottom w:val="nil"/>
              <w:right w:val="nil"/>
            </w:tcBorders>
            <w:shd w:val="clear" w:color="000000" w:fill="FFFFFF"/>
            <w:vAlign w:val="center"/>
            <w:hideMark/>
          </w:tcPr>
          <w:p w14:paraId="0111FE5E"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185</w:t>
            </w:r>
          </w:p>
        </w:tc>
        <w:tc>
          <w:tcPr>
            <w:tcW w:w="447" w:type="pct"/>
            <w:tcBorders>
              <w:top w:val="nil"/>
              <w:left w:val="nil"/>
              <w:bottom w:val="nil"/>
              <w:right w:val="single" w:sz="8" w:space="0" w:color="auto"/>
            </w:tcBorders>
            <w:shd w:val="clear" w:color="000000" w:fill="FFFFFF"/>
            <w:noWrap/>
            <w:vAlign w:val="center"/>
            <w:hideMark/>
          </w:tcPr>
          <w:p w14:paraId="2A5802BD"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43,50%</w:t>
            </w:r>
          </w:p>
        </w:tc>
        <w:tc>
          <w:tcPr>
            <w:tcW w:w="595" w:type="pct"/>
            <w:tcBorders>
              <w:top w:val="nil"/>
              <w:left w:val="nil"/>
              <w:bottom w:val="nil"/>
              <w:right w:val="nil"/>
            </w:tcBorders>
            <w:shd w:val="clear" w:color="000000" w:fill="FFFFFF"/>
            <w:vAlign w:val="center"/>
            <w:hideMark/>
          </w:tcPr>
          <w:p w14:paraId="0D6DD50C"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380</w:t>
            </w:r>
          </w:p>
        </w:tc>
        <w:tc>
          <w:tcPr>
            <w:tcW w:w="297" w:type="pct"/>
            <w:tcBorders>
              <w:top w:val="nil"/>
              <w:left w:val="nil"/>
              <w:bottom w:val="nil"/>
              <w:right w:val="nil"/>
            </w:tcBorders>
            <w:shd w:val="clear" w:color="000000" w:fill="FFFFFF"/>
            <w:vAlign w:val="center"/>
            <w:hideMark/>
          </w:tcPr>
          <w:p w14:paraId="4992D7CE"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224</w:t>
            </w:r>
          </w:p>
        </w:tc>
        <w:tc>
          <w:tcPr>
            <w:tcW w:w="595" w:type="pct"/>
            <w:tcBorders>
              <w:top w:val="nil"/>
              <w:left w:val="nil"/>
              <w:bottom w:val="nil"/>
              <w:right w:val="nil"/>
            </w:tcBorders>
            <w:shd w:val="clear" w:color="000000" w:fill="FFFFFF"/>
            <w:noWrap/>
            <w:vAlign w:val="center"/>
            <w:hideMark/>
          </w:tcPr>
          <w:p w14:paraId="216DE300"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58,90%</w:t>
            </w:r>
          </w:p>
        </w:tc>
        <w:tc>
          <w:tcPr>
            <w:tcW w:w="372" w:type="pct"/>
            <w:tcBorders>
              <w:top w:val="nil"/>
              <w:left w:val="nil"/>
              <w:bottom w:val="nil"/>
              <w:right w:val="nil"/>
            </w:tcBorders>
            <w:shd w:val="clear" w:color="000000" w:fill="FFFFFF"/>
            <w:vAlign w:val="center"/>
            <w:hideMark/>
          </w:tcPr>
          <w:p w14:paraId="0FAA3B0A"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156</w:t>
            </w:r>
          </w:p>
        </w:tc>
        <w:tc>
          <w:tcPr>
            <w:tcW w:w="469" w:type="pct"/>
            <w:tcBorders>
              <w:top w:val="nil"/>
              <w:left w:val="nil"/>
              <w:bottom w:val="nil"/>
              <w:right w:val="single" w:sz="8" w:space="0" w:color="auto"/>
            </w:tcBorders>
            <w:shd w:val="clear" w:color="000000" w:fill="FFFFFF"/>
            <w:noWrap/>
            <w:vAlign w:val="center"/>
            <w:hideMark/>
          </w:tcPr>
          <w:p w14:paraId="10A79F6A"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41,10%</w:t>
            </w:r>
          </w:p>
        </w:tc>
      </w:tr>
      <w:tr w:rsidR="009E63EA" w:rsidRPr="009E63EA" w14:paraId="529452DA" w14:textId="77777777" w:rsidTr="00C77271">
        <w:trPr>
          <w:trHeight w:val="300"/>
        </w:trPr>
        <w:tc>
          <w:tcPr>
            <w:tcW w:w="582" w:type="pct"/>
            <w:tcBorders>
              <w:top w:val="nil"/>
              <w:left w:val="single" w:sz="8" w:space="0" w:color="auto"/>
              <w:bottom w:val="nil"/>
              <w:right w:val="nil"/>
            </w:tcBorders>
            <w:shd w:val="clear" w:color="000000" w:fill="A6A6A6"/>
            <w:vAlign w:val="center"/>
            <w:hideMark/>
          </w:tcPr>
          <w:p w14:paraId="291E9CCC"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1 an</w:t>
            </w:r>
          </w:p>
        </w:tc>
        <w:tc>
          <w:tcPr>
            <w:tcW w:w="528" w:type="pct"/>
            <w:tcBorders>
              <w:top w:val="nil"/>
              <w:left w:val="nil"/>
              <w:bottom w:val="nil"/>
              <w:right w:val="nil"/>
            </w:tcBorders>
            <w:shd w:val="clear" w:color="000000" w:fill="F2F2F2"/>
            <w:vAlign w:val="center"/>
            <w:hideMark/>
          </w:tcPr>
          <w:p w14:paraId="1671FEDA"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3664</w:t>
            </w:r>
          </w:p>
        </w:tc>
        <w:tc>
          <w:tcPr>
            <w:tcW w:w="296" w:type="pct"/>
            <w:tcBorders>
              <w:top w:val="nil"/>
              <w:left w:val="nil"/>
              <w:bottom w:val="nil"/>
              <w:right w:val="nil"/>
            </w:tcBorders>
            <w:shd w:val="clear" w:color="000000" w:fill="F2F2F2"/>
            <w:vAlign w:val="center"/>
            <w:hideMark/>
          </w:tcPr>
          <w:p w14:paraId="2E4AA246"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1527</w:t>
            </w:r>
          </w:p>
        </w:tc>
        <w:tc>
          <w:tcPr>
            <w:tcW w:w="521" w:type="pct"/>
            <w:tcBorders>
              <w:top w:val="nil"/>
              <w:left w:val="nil"/>
              <w:bottom w:val="nil"/>
              <w:right w:val="nil"/>
            </w:tcBorders>
            <w:shd w:val="clear" w:color="000000" w:fill="F2F2F2"/>
            <w:noWrap/>
            <w:vAlign w:val="center"/>
            <w:hideMark/>
          </w:tcPr>
          <w:p w14:paraId="0040304D"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41,70%</w:t>
            </w:r>
          </w:p>
        </w:tc>
        <w:tc>
          <w:tcPr>
            <w:tcW w:w="298" w:type="pct"/>
            <w:tcBorders>
              <w:top w:val="nil"/>
              <w:left w:val="nil"/>
              <w:bottom w:val="nil"/>
              <w:right w:val="nil"/>
            </w:tcBorders>
            <w:shd w:val="clear" w:color="000000" w:fill="F2F2F2"/>
            <w:vAlign w:val="center"/>
            <w:hideMark/>
          </w:tcPr>
          <w:p w14:paraId="3989976C"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1295</w:t>
            </w:r>
          </w:p>
        </w:tc>
        <w:tc>
          <w:tcPr>
            <w:tcW w:w="447" w:type="pct"/>
            <w:tcBorders>
              <w:top w:val="nil"/>
              <w:left w:val="nil"/>
              <w:bottom w:val="nil"/>
              <w:right w:val="single" w:sz="8" w:space="0" w:color="auto"/>
            </w:tcBorders>
            <w:shd w:val="clear" w:color="000000" w:fill="F2F2F2"/>
            <w:noWrap/>
            <w:vAlign w:val="center"/>
            <w:hideMark/>
          </w:tcPr>
          <w:p w14:paraId="6E82CC78"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35,30%</w:t>
            </w:r>
          </w:p>
        </w:tc>
        <w:tc>
          <w:tcPr>
            <w:tcW w:w="595" w:type="pct"/>
            <w:tcBorders>
              <w:top w:val="nil"/>
              <w:left w:val="nil"/>
              <w:bottom w:val="nil"/>
              <w:right w:val="nil"/>
            </w:tcBorders>
            <w:shd w:val="clear" w:color="000000" w:fill="D9E1F2"/>
            <w:vAlign w:val="center"/>
            <w:hideMark/>
          </w:tcPr>
          <w:p w14:paraId="2AEB15B3"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3552</w:t>
            </w:r>
          </w:p>
        </w:tc>
        <w:tc>
          <w:tcPr>
            <w:tcW w:w="297" w:type="pct"/>
            <w:tcBorders>
              <w:top w:val="nil"/>
              <w:left w:val="nil"/>
              <w:bottom w:val="nil"/>
              <w:right w:val="nil"/>
            </w:tcBorders>
            <w:shd w:val="clear" w:color="000000" w:fill="D9E1F2"/>
            <w:vAlign w:val="center"/>
            <w:hideMark/>
          </w:tcPr>
          <w:p w14:paraId="17AC427B"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1323</w:t>
            </w:r>
          </w:p>
        </w:tc>
        <w:tc>
          <w:tcPr>
            <w:tcW w:w="595" w:type="pct"/>
            <w:tcBorders>
              <w:top w:val="nil"/>
              <w:left w:val="nil"/>
              <w:bottom w:val="nil"/>
              <w:right w:val="nil"/>
            </w:tcBorders>
            <w:shd w:val="clear" w:color="000000" w:fill="D9E1F2"/>
            <w:noWrap/>
            <w:vAlign w:val="center"/>
            <w:hideMark/>
          </w:tcPr>
          <w:p w14:paraId="467F22FA"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37,20%</w:t>
            </w:r>
          </w:p>
        </w:tc>
        <w:tc>
          <w:tcPr>
            <w:tcW w:w="372" w:type="pct"/>
            <w:tcBorders>
              <w:top w:val="nil"/>
              <w:left w:val="nil"/>
              <w:bottom w:val="nil"/>
              <w:right w:val="nil"/>
            </w:tcBorders>
            <w:shd w:val="clear" w:color="000000" w:fill="D9E1F2"/>
            <w:vAlign w:val="center"/>
            <w:hideMark/>
          </w:tcPr>
          <w:p w14:paraId="166DB6CD"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1082</w:t>
            </w:r>
          </w:p>
        </w:tc>
        <w:tc>
          <w:tcPr>
            <w:tcW w:w="469" w:type="pct"/>
            <w:tcBorders>
              <w:top w:val="nil"/>
              <w:left w:val="nil"/>
              <w:bottom w:val="nil"/>
              <w:right w:val="single" w:sz="8" w:space="0" w:color="auto"/>
            </w:tcBorders>
            <w:shd w:val="clear" w:color="000000" w:fill="D9E1F2"/>
            <w:noWrap/>
            <w:vAlign w:val="center"/>
            <w:hideMark/>
          </w:tcPr>
          <w:p w14:paraId="0A0A921F"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30,50%</w:t>
            </w:r>
          </w:p>
        </w:tc>
      </w:tr>
      <w:tr w:rsidR="009E63EA" w:rsidRPr="009E63EA" w14:paraId="6766C9ED" w14:textId="77777777" w:rsidTr="00C77271">
        <w:trPr>
          <w:trHeight w:val="300"/>
        </w:trPr>
        <w:tc>
          <w:tcPr>
            <w:tcW w:w="582" w:type="pct"/>
            <w:tcBorders>
              <w:top w:val="nil"/>
              <w:left w:val="single" w:sz="8" w:space="0" w:color="auto"/>
              <w:bottom w:val="nil"/>
              <w:right w:val="nil"/>
            </w:tcBorders>
            <w:shd w:val="clear" w:color="000000" w:fill="A6A6A6"/>
            <w:vAlign w:val="center"/>
            <w:hideMark/>
          </w:tcPr>
          <w:p w14:paraId="1F3B59C0"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2 ans</w:t>
            </w:r>
          </w:p>
        </w:tc>
        <w:tc>
          <w:tcPr>
            <w:tcW w:w="528" w:type="pct"/>
            <w:tcBorders>
              <w:top w:val="nil"/>
              <w:left w:val="nil"/>
              <w:bottom w:val="nil"/>
              <w:right w:val="nil"/>
            </w:tcBorders>
            <w:shd w:val="clear" w:color="000000" w:fill="FFFFFF"/>
            <w:vAlign w:val="center"/>
            <w:hideMark/>
          </w:tcPr>
          <w:p w14:paraId="42EEEB73"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2308</w:t>
            </w:r>
          </w:p>
        </w:tc>
        <w:tc>
          <w:tcPr>
            <w:tcW w:w="296" w:type="pct"/>
            <w:tcBorders>
              <w:top w:val="nil"/>
              <w:left w:val="nil"/>
              <w:bottom w:val="nil"/>
              <w:right w:val="nil"/>
            </w:tcBorders>
            <w:shd w:val="clear" w:color="000000" w:fill="FFFFFF"/>
            <w:vAlign w:val="center"/>
            <w:hideMark/>
          </w:tcPr>
          <w:p w14:paraId="62CB664E"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785</w:t>
            </w:r>
          </w:p>
        </w:tc>
        <w:tc>
          <w:tcPr>
            <w:tcW w:w="521" w:type="pct"/>
            <w:tcBorders>
              <w:top w:val="nil"/>
              <w:left w:val="nil"/>
              <w:bottom w:val="nil"/>
              <w:right w:val="nil"/>
            </w:tcBorders>
            <w:shd w:val="clear" w:color="000000" w:fill="FFFFFF"/>
            <w:noWrap/>
            <w:vAlign w:val="center"/>
            <w:hideMark/>
          </w:tcPr>
          <w:p w14:paraId="30209BC6"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34,00%</w:t>
            </w:r>
          </w:p>
        </w:tc>
        <w:tc>
          <w:tcPr>
            <w:tcW w:w="298" w:type="pct"/>
            <w:tcBorders>
              <w:top w:val="nil"/>
              <w:left w:val="nil"/>
              <w:bottom w:val="nil"/>
              <w:right w:val="nil"/>
            </w:tcBorders>
            <w:shd w:val="clear" w:color="000000" w:fill="FFFFFF"/>
            <w:vAlign w:val="center"/>
            <w:hideMark/>
          </w:tcPr>
          <w:p w14:paraId="6E04C1CF"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674</w:t>
            </w:r>
          </w:p>
        </w:tc>
        <w:tc>
          <w:tcPr>
            <w:tcW w:w="447" w:type="pct"/>
            <w:tcBorders>
              <w:top w:val="nil"/>
              <w:left w:val="nil"/>
              <w:bottom w:val="nil"/>
              <w:right w:val="single" w:sz="8" w:space="0" w:color="auto"/>
            </w:tcBorders>
            <w:shd w:val="clear" w:color="000000" w:fill="FFFFFF"/>
            <w:noWrap/>
            <w:vAlign w:val="center"/>
            <w:hideMark/>
          </w:tcPr>
          <w:p w14:paraId="478C1BF5"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29,20%</w:t>
            </w:r>
          </w:p>
        </w:tc>
        <w:tc>
          <w:tcPr>
            <w:tcW w:w="595" w:type="pct"/>
            <w:tcBorders>
              <w:top w:val="nil"/>
              <w:left w:val="nil"/>
              <w:bottom w:val="nil"/>
              <w:right w:val="nil"/>
            </w:tcBorders>
            <w:shd w:val="clear" w:color="000000" w:fill="FFFFFF"/>
            <w:vAlign w:val="center"/>
            <w:hideMark/>
          </w:tcPr>
          <w:p w14:paraId="65196649"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1995</w:t>
            </w:r>
          </w:p>
        </w:tc>
        <w:tc>
          <w:tcPr>
            <w:tcW w:w="297" w:type="pct"/>
            <w:tcBorders>
              <w:top w:val="nil"/>
              <w:left w:val="nil"/>
              <w:bottom w:val="nil"/>
              <w:right w:val="nil"/>
            </w:tcBorders>
            <w:shd w:val="clear" w:color="000000" w:fill="FFFFFF"/>
            <w:vAlign w:val="center"/>
            <w:hideMark/>
          </w:tcPr>
          <w:p w14:paraId="1A75E805"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671</w:t>
            </w:r>
          </w:p>
        </w:tc>
        <w:tc>
          <w:tcPr>
            <w:tcW w:w="595" w:type="pct"/>
            <w:tcBorders>
              <w:top w:val="nil"/>
              <w:left w:val="nil"/>
              <w:bottom w:val="nil"/>
              <w:right w:val="nil"/>
            </w:tcBorders>
            <w:shd w:val="clear" w:color="000000" w:fill="FFFFFF"/>
            <w:noWrap/>
            <w:vAlign w:val="center"/>
            <w:hideMark/>
          </w:tcPr>
          <w:p w14:paraId="3852D811"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33,60%</w:t>
            </w:r>
          </w:p>
        </w:tc>
        <w:tc>
          <w:tcPr>
            <w:tcW w:w="372" w:type="pct"/>
            <w:tcBorders>
              <w:top w:val="nil"/>
              <w:left w:val="nil"/>
              <w:bottom w:val="nil"/>
              <w:right w:val="nil"/>
            </w:tcBorders>
            <w:shd w:val="clear" w:color="000000" w:fill="FFFFFF"/>
            <w:vAlign w:val="center"/>
            <w:hideMark/>
          </w:tcPr>
          <w:p w14:paraId="5D37CC41"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580</w:t>
            </w:r>
          </w:p>
        </w:tc>
        <w:tc>
          <w:tcPr>
            <w:tcW w:w="469" w:type="pct"/>
            <w:tcBorders>
              <w:top w:val="nil"/>
              <w:left w:val="nil"/>
              <w:bottom w:val="nil"/>
              <w:right w:val="single" w:sz="8" w:space="0" w:color="auto"/>
            </w:tcBorders>
            <w:shd w:val="clear" w:color="000000" w:fill="FFFFFF"/>
            <w:noWrap/>
            <w:vAlign w:val="center"/>
            <w:hideMark/>
          </w:tcPr>
          <w:p w14:paraId="40A3CFC7"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29,10%</w:t>
            </w:r>
          </w:p>
        </w:tc>
      </w:tr>
      <w:tr w:rsidR="009E63EA" w:rsidRPr="009E63EA" w14:paraId="325DCB40" w14:textId="77777777" w:rsidTr="00C77271">
        <w:trPr>
          <w:trHeight w:val="300"/>
        </w:trPr>
        <w:tc>
          <w:tcPr>
            <w:tcW w:w="582" w:type="pct"/>
            <w:tcBorders>
              <w:top w:val="nil"/>
              <w:left w:val="single" w:sz="8" w:space="0" w:color="auto"/>
              <w:bottom w:val="nil"/>
              <w:right w:val="nil"/>
            </w:tcBorders>
            <w:shd w:val="clear" w:color="000000" w:fill="A6A6A6"/>
            <w:noWrap/>
            <w:vAlign w:val="center"/>
            <w:hideMark/>
          </w:tcPr>
          <w:p w14:paraId="6D5D719F"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3 ans</w:t>
            </w:r>
          </w:p>
        </w:tc>
        <w:tc>
          <w:tcPr>
            <w:tcW w:w="528" w:type="pct"/>
            <w:tcBorders>
              <w:top w:val="nil"/>
              <w:left w:val="nil"/>
              <w:bottom w:val="nil"/>
              <w:right w:val="nil"/>
            </w:tcBorders>
            <w:shd w:val="clear" w:color="000000" w:fill="F2F2F2"/>
            <w:vAlign w:val="center"/>
            <w:hideMark/>
          </w:tcPr>
          <w:p w14:paraId="34DCC983"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1792</w:t>
            </w:r>
          </w:p>
        </w:tc>
        <w:tc>
          <w:tcPr>
            <w:tcW w:w="296" w:type="pct"/>
            <w:tcBorders>
              <w:top w:val="nil"/>
              <w:left w:val="nil"/>
              <w:bottom w:val="nil"/>
              <w:right w:val="nil"/>
            </w:tcBorders>
            <w:shd w:val="clear" w:color="000000" w:fill="F2F2F2"/>
            <w:vAlign w:val="center"/>
            <w:hideMark/>
          </w:tcPr>
          <w:p w14:paraId="152B7E09"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621</w:t>
            </w:r>
          </w:p>
        </w:tc>
        <w:tc>
          <w:tcPr>
            <w:tcW w:w="521" w:type="pct"/>
            <w:tcBorders>
              <w:top w:val="nil"/>
              <w:left w:val="nil"/>
              <w:bottom w:val="nil"/>
              <w:right w:val="nil"/>
            </w:tcBorders>
            <w:shd w:val="clear" w:color="000000" w:fill="F2F2F2"/>
            <w:noWrap/>
            <w:vAlign w:val="center"/>
            <w:hideMark/>
          </w:tcPr>
          <w:p w14:paraId="408ED1C6"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34,70%</w:t>
            </w:r>
          </w:p>
        </w:tc>
        <w:tc>
          <w:tcPr>
            <w:tcW w:w="298" w:type="pct"/>
            <w:tcBorders>
              <w:top w:val="nil"/>
              <w:left w:val="nil"/>
              <w:bottom w:val="nil"/>
              <w:right w:val="nil"/>
            </w:tcBorders>
            <w:shd w:val="clear" w:color="000000" w:fill="F2F2F2"/>
            <w:vAlign w:val="center"/>
            <w:hideMark/>
          </w:tcPr>
          <w:p w14:paraId="42125CBD"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526</w:t>
            </w:r>
          </w:p>
        </w:tc>
        <w:tc>
          <w:tcPr>
            <w:tcW w:w="447" w:type="pct"/>
            <w:tcBorders>
              <w:top w:val="nil"/>
              <w:left w:val="nil"/>
              <w:bottom w:val="nil"/>
              <w:right w:val="single" w:sz="8" w:space="0" w:color="auto"/>
            </w:tcBorders>
            <w:shd w:val="clear" w:color="000000" w:fill="F2F2F2"/>
            <w:noWrap/>
            <w:vAlign w:val="center"/>
            <w:hideMark/>
          </w:tcPr>
          <w:p w14:paraId="557CA742"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29,40%</w:t>
            </w:r>
          </w:p>
        </w:tc>
        <w:tc>
          <w:tcPr>
            <w:tcW w:w="595" w:type="pct"/>
            <w:tcBorders>
              <w:top w:val="nil"/>
              <w:left w:val="nil"/>
              <w:bottom w:val="nil"/>
              <w:right w:val="nil"/>
            </w:tcBorders>
            <w:shd w:val="clear" w:color="000000" w:fill="D9E1F2"/>
            <w:vAlign w:val="center"/>
            <w:hideMark/>
          </w:tcPr>
          <w:p w14:paraId="2A297EB2"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1618</w:t>
            </w:r>
          </w:p>
        </w:tc>
        <w:tc>
          <w:tcPr>
            <w:tcW w:w="297" w:type="pct"/>
            <w:tcBorders>
              <w:top w:val="nil"/>
              <w:left w:val="nil"/>
              <w:bottom w:val="nil"/>
              <w:right w:val="nil"/>
            </w:tcBorders>
            <w:shd w:val="clear" w:color="000000" w:fill="D9E1F2"/>
            <w:vAlign w:val="center"/>
            <w:hideMark/>
          </w:tcPr>
          <w:p w14:paraId="14EE45D6"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543</w:t>
            </w:r>
          </w:p>
        </w:tc>
        <w:tc>
          <w:tcPr>
            <w:tcW w:w="595" w:type="pct"/>
            <w:tcBorders>
              <w:top w:val="nil"/>
              <w:left w:val="nil"/>
              <w:bottom w:val="nil"/>
              <w:right w:val="nil"/>
            </w:tcBorders>
            <w:shd w:val="clear" w:color="000000" w:fill="D9E1F2"/>
            <w:noWrap/>
            <w:vAlign w:val="center"/>
            <w:hideMark/>
          </w:tcPr>
          <w:p w14:paraId="13F9EE0C"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33,60%</w:t>
            </w:r>
          </w:p>
        </w:tc>
        <w:tc>
          <w:tcPr>
            <w:tcW w:w="372" w:type="pct"/>
            <w:tcBorders>
              <w:top w:val="nil"/>
              <w:left w:val="nil"/>
              <w:bottom w:val="nil"/>
              <w:right w:val="nil"/>
            </w:tcBorders>
            <w:shd w:val="clear" w:color="000000" w:fill="D9E1F2"/>
            <w:vAlign w:val="center"/>
            <w:hideMark/>
          </w:tcPr>
          <w:p w14:paraId="762E0AE3"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461</w:t>
            </w:r>
          </w:p>
        </w:tc>
        <w:tc>
          <w:tcPr>
            <w:tcW w:w="469" w:type="pct"/>
            <w:tcBorders>
              <w:top w:val="nil"/>
              <w:left w:val="nil"/>
              <w:bottom w:val="nil"/>
              <w:right w:val="single" w:sz="8" w:space="0" w:color="auto"/>
            </w:tcBorders>
            <w:shd w:val="clear" w:color="000000" w:fill="D9E1F2"/>
            <w:noWrap/>
            <w:vAlign w:val="center"/>
            <w:hideMark/>
          </w:tcPr>
          <w:p w14:paraId="5F64A012"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28,50%</w:t>
            </w:r>
          </w:p>
        </w:tc>
      </w:tr>
      <w:tr w:rsidR="009E63EA" w:rsidRPr="009E63EA" w14:paraId="4803CA64" w14:textId="77777777" w:rsidTr="00C77271">
        <w:trPr>
          <w:trHeight w:val="300"/>
        </w:trPr>
        <w:tc>
          <w:tcPr>
            <w:tcW w:w="582" w:type="pct"/>
            <w:tcBorders>
              <w:top w:val="nil"/>
              <w:left w:val="single" w:sz="8" w:space="0" w:color="auto"/>
              <w:bottom w:val="nil"/>
              <w:right w:val="nil"/>
            </w:tcBorders>
            <w:shd w:val="clear" w:color="000000" w:fill="A6A6A6"/>
            <w:noWrap/>
            <w:vAlign w:val="center"/>
            <w:hideMark/>
          </w:tcPr>
          <w:p w14:paraId="534B21A1"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4 et 5 ans</w:t>
            </w:r>
          </w:p>
        </w:tc>
        <w:tc>
          <w:tcPr>
            <w:tcW w:w="528" w:type="pct"/>
            <w:tcBorders>
              <w:top w:val="nil"/>
              <w:left w:val="nil"/>
              <w:bottom w:val="nil"/>
              <w:right w:val="nil"/>
            </w:tcBorders>
            <w:shd w:val="clear" w:color="000000" w:fill="FFFFFF"/>
            <w:vAlign w:val="center"/>
            <w:hideMark/>
          </w:tcPr>
          <w:p w14:paraId="0455ECFE"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2946</w:t>
            </w:r>
          </w:p>
        </w:tc>
        <w:tc>
          <w:tcPr>
            <w:tcW w:w="296" w:type="pct"/>
            <w:tcBorders>
              <w:top w:val="nil"/>
              <w:left w:val="nil"/>
              <w:bottom w:val="nil"/>
              <w:right w:val="nil"/>
            </w:tcBorders>
            <w:shd w:val="clear" w:color="000000" w:fill="FFFFFF"/>
            <w:vAlign w:val="center"/>
            <w:hideMark/>
          </w:tcPr>
          <w:p w14:paraId="6F717508"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1288</w:t>
            </w:r>
          </w:p>
        </w:tc>
        <w:tc>
          <w:tcPr>
            <w:tcW w:w="521" w:type="pct"/>
            <w:tcBorders>
              <w:top w:val="nil"/>
              <w:left w:val="nil"/>
              <w:bottom w:val="nil"/>
              <w:right w:val="nil"/>
            </w:tcBorders>
            <w:shd w:val="clear" w:color="000000" w:fill="FFFFFF"/>
            <w:noWrap/>
            <w:vAlign w:val="center"/>
            <w:hideMark/>
          </w:tcPr>
          <w:p w14:paraId="6EA3ACEA"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43,70%</w:t>
            </w:r>
          </w:p>
        </w:tc>
        <w:tc>
          <w:tcPr>
            <w:tcW w:w="298" w:type="pct"/>
            <w:tcBorders>
              <w:top w:val="nil"/>
              <w:left w:val="nil"/>
              <w:bottom w:val="nil"/>
              <w:right w:val="nil"/>
            </w:tcBorders>
            <w:shd w:val="clear" w:color="000000" w:fill="FFFFFF"/>
            <w:vAlign w:val="center"/>
            <w:hideMark/>
          </w:tcPr>
          <w:p w14:paraId="182D7456"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1105</w:t>
            </w:r>
          </w:p>
        </w:tc>
        <w:tc>
          <w:tcPr>
            <w:tcW w:w="447" w:type="pct"/>
            <w:tcBorders>
              <w:top w:val="nil"/>
              <w:left w:val="nil"/>
              <w:bottom w:val="nil"/>
              <w:right w:val="single" w:sz="8" w:space="0" w:color="auto"/>
            </w:tcBorders>
            <w:shd w:val="clear" w:color="000000" w:fill="FFFFFF"/>
            <w:noWrap/>
            <w:vAlign w:val="center"/>
            <w:hideMark/>
          </w:tcPr>
          <w:p w14:paraId="22D4CD4D"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37,50%</w:t>
            </w:r>
          </w:p>
        </w:tc>
        <w:tc>
          <w:tcPr>
            <w:tcW w:w="595" w:type="pct"/>
            <w:tcBorders>
              <w:top w:val="nil"/>
              <w:left w:val="nil"/>
              <w:bottom w:val="nil"/>
              <w:right w:val="nil"/>
            </w:tcBorders>
            <w:shd w:val="clear" w:color="000000" w:fill="FFFFFF"/>
            <w:vAlign w:val="center"/>
            <w:hideMark/>
          </w:tcPr>
          <w:p w14:paraId="58D4D671"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2565</w:t>
            </w:r>
          </w:p>
        </w:tc>
        <w:tc>
          <w:tcPr>
            <w:tcW w:w="297" w:type="pct"/>
            <w:tcBorders>
              <w:top w:val="nil"/>
              <w:left w:val="nil"/>
              <w:bottom w:val="nil"/>
              <w:right w:val="nil"/>
            </w:tcBorders>
            <w:shd w:val="clear" w:color="000000" w:fill="FFFFFF"/>
            <w:vAlign w:val="center"/>
            <w:hideMark/>
          </w:tcPr>
          <w:p w14:paraId="78339439"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1105</w:t>
            </w:r>
          </w:p>
        </w:tc>
        <w:tc>
          <w:tcPr>
            <w:tcW w:w="595" w:type="pct"/>
            <w:tcBorders>
              <w:top w:val="nil"/>
              <w:left w:val="nil"/>
              <w:bottom w:val="nil"/>
              <w:right w:val="nil"/>
            </w:tcBorders>
            <w:shd w:val="clear" w:color="000000" w:fill="FFFFFF"/>
            <w:noWrap/>
            <w:vAlign w:val="center"/>
            <w:hideMark/>
          </w:tcPr>
          <w:p w14:paraId="6DCA537A"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43,10%</w:t>
            </w:r>
          </w:p>
        </w:tc>
        <w:tc>
          <w:tcPr>
            <w:tcW w:w="372" w:type="pct"/>
            <w:tcBorders>
              <w:top w:val="nil"/>
              <w:left w:val="nil"/>
              <w:bottom w:val="nil"/>
              <w:right w:val="nil"/>
            </w:tcBorders>
            <w:shd w:val="clear" w:color="000000" w:fill="FFFFFF"/>
            <w:vAlign w:val="center"/>
            <w:hideMark/>
          </w:tcPr>
          <w:p w14:paraId="05F16A6E"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969</w:t>
            </w:r>
          </w:p>
        </w:tc>
        <w:tc>
          <w:tcPr>
            <w:tcW w:w="469" w:type="pct"/>
            <w:tcBorders>
              <w:top w:val="nil"/>
              <w:left w:val="nil"/>
              <w:bottom w:val="nil"/>
              <w:right w:val="single" w:sz="8" w:space="0" w:color="auto"/>
            </w:tcBorders>
            <w:shd w:val="clear" w:color="000000" w:fill="FFFFFF"/>
            <w:noWrap/>
            <w:vAlign w:val="center"/>
            <w:hideMark/>
          </w:tcPr>
          <w:p w14:paraId="198CC239"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37,80%</w:t>
            </w:r>
          </w:p>
        </w:tc>
      </w:tr>
      <w:tr w:rsidR="009E63EA" w:rsidRPr="009E63EA" w14:paraId="0485E083" w14:textId="77777777" w:rsidTr="00C77271">
        <w:trPr>
          <w:trHeight w:val="300"/>
        </w:trPr>
        <w:tc>
          <w:tcPr>
            <w:tcW w:w="582" w:type="pct"/>
            <w:tcBorders>
              <w:top w:val="nil"/>
              <w:left w:val="single" w:sz="8" w:space="0" w:color="auto"/>
              <w:bottom w:val="nil"/>
              <w:right w:val="nil"/>
            </w:tcBorders>
            <w:shd w:val="clear" w:color="000000" w:fill="A6A6A6"/>
            <w:noWrap/>
            <w:vAlign w:val="center"/>
            <w:hideMark/>
          </w:tcPr>
          <w:p w14:paraId="54783552"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6 et 7 ans</w:t>
            </w:r>
          </w:p>
        </w:tc>
        <w:tc>
          <w:tcPr>
            <w:tcW w:w="528" w:type="pct"/>
            <w:tcBorders>
              <w:top w:val="nil"/>
              <w:left w:val="nil"/>
              <w:bottom w:val="nil"/>
              <w:right w:val="nil"/>
            </w:tcBorders>
            <w:shd w:val="clear" w:color="000000" w:fill="F2F2F2"/>
            <w:vAlign w:val="center"/>
            <w:hideMark/>
          </w:tcPr>
          <w:p w14:paraId="22A26036"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1766</w:t>
            </w:r>
          </w:p>
        </w:tc>
        <w:tc>
          <w:tcPr>
            <w:tcW w:w="296" w:type="pct"/>
            <w:tcBorders>
              <w:top w:val="nil"/>
              <w:left w:val="nil"/>
              <w:bottom w:val="nil"/>
              <w:right w:val="nil"/>
            </w:tcBorders>
            <w:shd w:val="clear" w:color="000000" w:fill="F2F2F2"/>
            <w:vAlign w:val="center"/>
            <w:hideMark/>
          </w:tcPr>
          <w:p w14:paraId="4A51ADCA"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796</w:t>
            </w:r>
          </w:p>
        </w:tc>
        <w:tc>
          <w:tcPr>
            <w:tcW w:w="521" w:type="pct"/>
            <w:tcBorders>
              <w:top w:val="nil"/>
              <w:left w:val="nil"/>
              <w:bottom w:val="nil"/>
              <w:right w:val="nil"/>
            </w:tcBorders>
            <w:shd w:val="clear" w:color="000000" w:fill="F2F2F2"/>
            <w:noWrap/>
            <w:vAlign w:val="center"/>
            <w:hideMark/>
          </w:tcPr>
          <w:p w14:paraId="3A8504BC"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45,10%</w:t>
            </w:r>
          </w:p>
        </w:tc>
        <w:tc>
          <w:tcPr>
            <w:tcW w:w="298" w:type="pct"/>
            <w:tcBorders>
              <w:top w:val="nil"/>
              <w:left w:val="nil"/>
              <w:bottom w:val="nil"/>
              <w:right w:val="nil"/>
            </w:tcBorders>
            <w:shd w:val="clear" w:color="000000" w:fill="F2F2F2"/>
            <w:vAlign w:val="center"/>
            <w:hideMark/>
          </w:tcPr>
          <w:p w14:paraId="1C137EC9"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728</w:t>
            </w:r>
          </w:p>
        </w:tc>
        <w:tc>
          <w:tcPr>
            <w:tcW w:w="447" w:type="pct"/>
            <w:tcBorders>
              <w:top w:val="nil"/>
              <w:left w:val="nil"/>
              <w:bottom w:val="nil"/>
              <w:right w:val="single" w:sz="8" w:space="0" w:color="auto"/>
            </w:tcBorders>
            <w:shd w:val="clear" w:color="000000" w:fill="F2F2F2"/>
            <w:noWrap/>
            <w:vAlign w:val="center"/>
            <w:hideMark/>
          </w:tcPr>
          <w:p w14:paraId="32F39A5F"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41,20%</w:t>
            </w:r>
          </w:p>
        </w:tc>
        <w:tc>
          <w:tcPr>
            <w:tcW w:w="595" w:type="pct"/>
            <w:tcBorders>
              <w:top w:val="nil"/>
              <w:left w:val="nil"/>
              <w:bottom w:val="nil"/>
              <w:right w:val="nil"/>
            </w:tcBorders>
            <w:shd w:val="clear" w:color="000000" w:fill="D9E1F2"/>
            <w:vAlign w:val="center"/>
            <w:hideMark/>
          </w:tcPr>
          <w:p w14:paraId="4675EE93"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1604</w:t>
            </w:r>
          </w:p>
        </w:tc>
        <w:tc>
          <w:tcPr>
            <w:tcW w:w="297" w:type="pct"/>
            <w:tcBorders>
              <w:top w:val="nil"/>
              <w:left w:val="nil"/>
              <w:bottom w:val="nil"/>
              <w:right w:val="nil"/>
            </w:tcBorders>
            <w:shd w:val="clear" w:color="000000" w:fill="D9E1F2"/>
            <w:vAlign w:val="center"/>
            <w:hideMark/>
          </w:tcPr>
          <w:p w14:paraId="354E62DB"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730</w:t>
            </w:r>
          </w:p>
        </w:tc>
        <w:tc>
          <w:tcPr>
            <w:tcW w:w="595" w:type="pct"/>
            <w:tcBorders>
              <w:top w:val="nil"/>
              <w:left w:val="nil"/>
              <w:bottom w:val="nil"/>
              <w:right w:val="nil"/>
            </w:tcBorders>
            <w:shd w:val="clear" w:color="000000" w:fill="D9E1F2"/>
            <w:noWrap/>
            <w:vAlign w:val="center"/>
            <w:hideMark/>
          </w:tcPr>
          <w:p w14:paraId="1B334327"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45,50%</w:t>
            </w:r>
          </w:p>
        </w:tc>
        <w:tc>
          <w:tcPr>
            <w:tcW w:w="372" w:type="pct"/>
            <w:tcBorders>
              <w:top w:val="nil"/>
              <w:left w:val="nil"/>
              <w:bottom w:val="nil"/>
              <w:right w:val="nil"/>
            </w:tcBorders>
            <w:shd w:val="clear" w:color="000000" w:fill="D9E1F2"/>
            <w:vAlign w:val="center"/>
            <w:hideMark/>
          </w:tcPr>
          <w:p w14:paraId="18A3EF9C"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646</w:t>
            </w:r>
          </w:p>
        </w:tc>
        <w:tc>
          <w:tcPr>
            <w:tcW w:w="469" w:type="pct"/>
            <w:tcBorders>
              <w:top w:val="nil"/>
              <w:left w:val="nil"/>
              <w:bottom w:val="nil"/>
              <w:right w:val="single" w:sz="8" w:space="0" w:color="auto"/>
            </w:tcBorders>
            <w:shd w:val="clear" w:color="000000" w:fill="D9E1F2"/>
            <w:noWrap/>
            <w:vAlign w:val="center"/>
            <w:hideMark/>
          </w:tcPr>
          <w:p w14:paraId="642BEF3D"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40,30%</w:t>
            </w:r>
          </w:p>
        </w:tc>
      </w:tr>
      <w:tr w:rsidR="009E63EA" w:rsidRPr="009E63EA" w14:paraId="08CF6E00" w14:textId="77777777" w:rsidTr="00C77271">
        <w:trPr>
          <w:trHeight w:val="300"/>
        </w:trPr>
        <w:tc>
          <w:tcPr>
            <w:tcW w:w="582" w:type="pct"/>
            <w:tcBorders>
              <w:top w:val="nil"/>
              <w:left w:val="single" w:sz="8" w:space="0" w:color="auto"/>
              <w:bottom w:val="nil"/>
              <w:right w:val="nil"/>
            </w:tcBorders>
            <w:shd w:val="clear" w:color="000000" w:fill="A6A6A6"/>
            <w:noWrap/>
            <w:vAlign w:val="center"/>
            <w:hideMark/>
          </w:tcPr>
          <w:p w14:paraId="1F02C3E7"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8 ans et plus</w:t>
            </w:r>
          </w:p>
        </w:tc>
        <w:tc>
          <w:tcPr>
            <w:tcW w:w="528" w:type="pct"/>
            <w:tcBorders>
              <w:top w:val="nil"/>
              <w:left w:val="nil"/>
              <w:bottom w:val="nil"/>
              <w:right w:val="nil"/>
            </w:tcBorders>
            <w:shd w:val="clear" w:color="000000" w:fill="FFFFFF"/>
            <w:vAlign w:val="center"/>
            <w:hideMark/>
          </w:tcPr>
          <w:p w14:paraId="4822453E"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2743</w:t>
            </w:r>
          </w:p>
        </w:tc>
        <w:tc>
          <w:tcPr>
            <w:tcW w:w="296" w:type="pct"/>
            <w:tcBorders>
              <w:top w:val="nil"/>
              <w:left w:val="nil"/>
              <w:bottom w:val="nil"/>
              <w:right w:val="nil"/>
            </w:tcBorders>
            <w:shd w:val="clear" w:color="000000" w:fill="FFFFFF"/>
            <w:vAlign w:val="center"/>
            <w:hideMark/>
          </w:tcPr>
          <w:p w14:paraId="65C72A92"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1503</w:t>
            </w:r>
          </w:p>
        </w:tc>
        <w:tc>
          <w:tcPr>
            <w:tcW w:w="521" w:type="pct"/>
            <w:tcBorders>
              <w:top w:val="nil"/>
              <w:left w:val="nil"/>
              <w:bottom w:val="nil"/>
              <w:right w:val="nil"/>
            </w:tcBorders>
            <w:shd w:val="clear" w:color="000000" w:fill="FFFFFF"/>
            <w:noWrap/>
            <w:vAlign w:val="center"/>
            <w:hideMark/>
          </w:tcPr>
          <w:p w14:paraId="24B91515"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54,80%</w:t>
            </w:r>
          </w:p>
        </w:tc>
        <w:tc>
          <w:tcPr>
            <w:tcW w:w="298" w:type="pct"/>
            <w:tcBorders>
              <w:top w:val="nil"/>
              <w:left w:val="nil"/>
              <w:bottom w:val="nil"/>
              <w:right w:val="nil"/>
            </w:tcBorders>
            <w:shd w:val="clear" w:color="000000" w:fill="FFFFFF"/>
            <w:vAlign w:val="center"/>
            <w:hideMark/>
          </w:tcPr>
          <w:p w14:paraId="6B6A8BA3"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1397</w:t>
            </w:r>
          </w:p>
        </w:tc>
        <w:tc>
          <w:tcPr>
            <w:tcW w:w="447" w:type="pct"/>
            <w:tcBorders>
              <w:top w:val="nil"/>
              <w:left w:val="nil"/>
              <w:bottom w:val="nil"/>
              <w:right w:val="single" w:sz="8" w:space="0" w:color="auto"/>
            </w:tcBorders>
            <w:shd w:val="clear" w:color="000000" w:fill="FFFFFF"/>
            <w:noWrap/>
            <w:vAlign w:val="center"/>
            <w:hideMark/>
          </w:tcPr>
          <w:p w14:paraId="717BD137"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50,90%</w:t>
            </w:r>
          </w:p>
        </w:tc>
        <w:tc>
          <w:tcPr>
            <w:tcW w:w="595" w:type="pct"/>
            <w:tcBorders>
              <w:top w:val="nil"/>
              <w:left w:val="nil"/>
              <w:bottom w:val="nil"/>
              <w:right w:val="nil"/>
            </w:tcBorders>
            <w:shd w:val="clear" w:color="000000" w:fill="FFFFFF"/>
            <w:vAlign w:val="center"/>
            <w:hideMark/>
          </w:tcPr>
          <w:p w14:paraId="3616257D"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2674</w:t>
            </w:r>
          </w:p>
        </w:tc>
        <w:tc>
          <w:tcPr>
            <w:tcW w:w="297" w:type="pct"/>
            <w:tcBorders>
              <w:top w:val="nil"/>
              <w:left w:val="nil"/>
              <w:bottom w:val="nil"/>
              <w:right w:val="nil"/>
            </w:tcBorders>
            <w:shd w:val="clear" w:color="000000" w:fill="FFFFFF"/>
            <w:vAlign w:val="center"/>
            <w:hideMark/>
          </w:tcPr>
          <w:p w14:paraId="0AA905A7"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1371</w:t>
            </w:r>
          </w:p>
        </w:tc>
        <w:tc>
          <w:tcPr>
            <w:tcW w:w="595" w:type="pct"/>
            <w:tcBorders>
              <w:top w:val="nil"/>
              <w:left w:val="nil"/>
              <w:bottom w:val="nil"/>
              <w:right w:val="nil"/>
            </w:tcBorders>
            <w:shd w:val="clear" w:color="000000" w:fill="FFFFFF"/>
            <w:noWrap/>
            <w:vAlign w:val="center"/>
            <w:hideMark/>
          </w:tcPr>
          <w:p w14:paraId="114A97F6"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51,30%</w:t>
            </w:r>
          </w:p>
        </w:tc>
        <w:tc>
          <w:tcPr>
            <w:tcW w:w="372" w:type="pct"/>
            <w:tcBorders>
              <w:top w:val="nil"/>
              <w:left w:val="nil"/>
              <w:bottom w:val="nil"/>
              <w:right w:val="nil"/>
            </w:tcBorders>
            <w:shd w:val="clear" w:color="000000" w:fill="FFFFFF"/>
            <w:vAlign w:val="center"/>
            <w:hideMark/>
          </w:tcPr>
          <w:p w14:paraId="75B465FF"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1251</w:t>
            </w:r>
          </w:p>
        </w:tc>
        <w:tc>
          <w:tcPr>
            <w:tcW w:w="469" w:type="pct"/>
            <w:tcBorders>
              <w:top w:val="nil"/>
              <w:left w:val="nil"/>
              <w:bottom w:val="nil"/>
              <w:right w:val="single" w:sz="8" w:space="0" w:color="auto"/>
            </w:tcBorders>
            <w:shd w:val="clear" w:color="000000" w:fill="FFFFFF"/>
            <w:noWrap/>
            <w:vAlign w:val="center"/>
            <w:hideMark/>
          </w:tcPr>
          <w:p w14:paraId="24B9D93B" w14:textId="77777777" w:rsidR="009E63EA" w:rsidRPr="009E63EA" w:rsidRDefault="009E63EA" w:rsidP="009E63EA">
            <w:pPr>
              <w:spacing w:after="0" w:line="240" w:lineRule="auto"/>
              <w:jc w:val="center"/>
              <w:rPr>
                <w:rFonts w:ascii="Arial" w:eastAsia="Times New Roman" w:hAnsi="Arial" w:cs="Arial"/>
                <w:color w:val="000000"/>
                <w:sz w:val="14"/>
                <w:szCs w:val="14"/>
                <w:lang w:eastAsia="fr-FR"/>
              </w:rPr>
            </w:pPr>
            <w:r w:rsidRPr="009E63EA">
              <w:rPr>
                <w:rFonts w:ascii="Arial" w:eastAsia="Times New Roman" w:hAnsi="Arial" w:cs="Arial"/>
                <w:color w:val="000000"/>
                <w:sz w:val="14"/>
                <w:szCs w:val="14"/>
                <w:lang w:eastAsia="fr-FR"/>
              </w:rPr>
              <w:t>46,80%</w:t>
            </w:r>
          </w:p>
        </w:tc>
      </w:tr>
      <w:tr w:rsidR="009E63EA" w:rsidRPr="009E63EA" w14:paraId="432754B7" w14:textId="77777777" w:rsidTr="00C77271">
        <w:trPr>
          <w:trHeight w:val="315"/>
        </w:trPr>
        <w:tc>
          <w:tcPr>
            <w:tcW w:w="582" w:type="pct"/>
            <w:tcBorders>
              <w:top w:val="nil"/>
              <w:left w:val="single" w:sz="8" w:space="0" w:color="auto"/>
              <w:bottom w:val="single" w:sz="8" w:space="0" w:color="auto"/>
              <w:right w:val="nil"/>
            </w:tcBorders>
            <w:shd w:val="clear" w:color="000000" w:fill="808080"/>
            <w:noWrap/>
            <w:vAlign w:val="center"/>
            <w:hideMark/>
          </w:tcPr>
          <w:p w14:paraId="18BBA701"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Total</w:t>
            </w:r>
          </w:p>
        </w:tc>
        <w:tc>
          <w:tcPr>
            <w:tcW w:w="528" w:type="pct"/>
            <w:tcBorders>
              <w:top w:val="nil"/>
              <w:left w:val="nil"/>
              <w:bottom w:val="single" w:sz="8" w:space="0" w:color="auto"/>
              <w:right w:val="nil"/>
            </w:tcBorders>
            <w:shd w:val="clear" w:color="000000" w:fill="808080"/>
            <w:noWrap/>
            <w:vAlign w:val="center"/>
            <w:hideMark/>
          </w:tcPr>
          <w:p w14:paraId="7202A342" w14:textId="77777777" w:rsidR="009E63EA" w:rsidRPr="009E63EA" w:rsidRDefault="009E63EA" w:rsidP="009E63EA">
            <w:pPr>
              <w:spacing w:after="0" w:line="240" w:lineRule="auto"/>
              <w:jc w:val="right"/>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15644</w:t>
            </w:r>
          </w:p>
        </w:tc>
        <w:tc>
          <w:tcPr>
            <w:tcW w:w="296" w:type="pct"/>
            <w:tcBorders>
              <w:top w:val="nil"/>
              <w:left w:val="nil"/>
              <w:bottom w:val="single" w:sz="8" w:space="0" w:color="auto"/>
              <w:right w:val="nil"/>
            </w:tcBorders>
            <w:shd w:val="clear" w:color="000000" w:fill="808080"/>
            <w:noWrap/>
            <w:vAlign w:val="center"/>
            <w:hideMark/>
          </w:tcPr>
          <w:p w14:paraId="6A3E0945" w14:textId="77777777" w:rsidR="009E63EA" w:rsidRPr="009E63EA" w:rsidRDefault="009E63EA" w:rsidP="009E63EA">
            <w:pPr>
              <w:spacing w:after="0" w:line="240" w:lineRule="auto"/>
              <w:jc w:val="center"/>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6783</w:t>
            </w:r>
          </w:p>
        </w:tc>
        <w:tc>
          <w:tcPr>
            <w:tcW w:w="521" w:type="pct"/>
            <w:tcBorders>
              <w:top w:val="nil"/>
              <w:left w:val="nil"/>
              <w:bottom w:val="single" w:sz="8" w:space="0" w:color="auto"/>
              <w:right w:val="nil"/>
            </w:tcBorders>
            <w:shd w:val="clear" w:color="000000" w:fill="808080"/>
            <w:noWrap/>
            <w:vAlign w:val="center"/>
            <w:hideMark/>
          </w:tcPr>
          <w:p w14:paraId="68F6844A" w14:textId="77777777" w:rsidR="009E63EA" w:rsidRPr="009E63EA" w:rsidRDefault="009E63EA" w:rsidP="009E63EA">
            <w:pPr>
              <w:spacing w:after="0" w:line="240" w:lineRule="auto"/>
              <w:jc w:val="center"/>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43,40%</w:t>
            </w:r>
          </w:p>
        </w:tc>
        <w:tc>
          <w:tcPr>
            <w:tcW w:w="298" w:type="pct"/>
            <w:tcBorders>
              <w:top w:val="nil"/>
              <w:left w:val="nil"/>
              <w:bottom w:val="single" w:sz="8" w:space="0" w:color="auto"/>
              <w:right w:val="nil"/>
            </w:tcBorders>
            <w:shd w:val="clear" w:color="000000" w:fill="808080"/>
            <w:noWrap/>
            <w:vAlign w:val="center"/>
            <w:hideMark/>
          </w:tcPr>
          <w:p w14:paraId="543DFE1F" w14:textId="77777777" w:rsidR="009E63EA" w:rsidRPr="009E63EA" w:rsidRDefault="009E63EA" w:rsidP="009E63EA">
            <w:pPr>
              <w:spacing w:after="0" w:line="240" w:lineRule="auto"/>
              <w:jc w:val="center"/>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5910</w:t>
            </w:r>
          </w:p>
        </w:tc>
        <w:tc>
          <w:tcPr>
            <w:tcW w:w="447" w:type="pct"/>
            <w:tcBorders>
              <w:top w:val="nil"/>
              <w:left w:val="nil"/>
              <w:bottom w:val="single" w:sz="8" w:space="0" w:color="auto"/>
              <w:right w:val="single" w:sz="8" w:space="0" w:color="auto"/>
            </w:tcBorders>
            <w:shd w:val="clear" w:color="000000" w:fill="808080"/>
            <w:noWrap/>
            <w:vAlign w:val="center"/>
            <w:hideMark/>
          </w:tcPr>
          <w:p w14:paraId="694AD309" w14:textId="77777777" w:rsidR="009E63EA" w:rsidRPr="009E63EA" w:rsidRDefault="009E63EA" w:rsidP="009E63EA">
            <w:pPr>
              <w:spacing w:after="0" w:line="240" w:lineRule="auto"/>
              <w:jc w:val="center"/>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37,80%</w:t>
            </w:r>
          </w:p>
        </w:tc>
        <w:tc>
          <w:tcPr>
            <w:tcW w:w="595" w:type="pct"/>
            <w:tcBorders>
              <w:top w:val="nil"/>
              <w:left w:val="nil"/>
              <w:bottom w:val="single" w:sz="8" w:space="0" w:color="auto"/>
              <w:right w:val="nil"/>
            </w:tcBorders>
            <w:shd w:val="clear" w:color="auto" w:fill="8DB3E2" w:themeFill="text2" w:themeFillTint="66"/>
            <w:noWrap/>
            <w:vAlign w:val="center"/>
            <w:hideMark/>
          </w:tcPr>
          <w:p w14:paraId="768EF00F" w14:textId="77777777" w:rsidR="009E63EA" w:rsidRPr="009E63EA" w:rsidRDefault="009E63EA" w:rsidP="009E63EA">
            <w:pPr>
              <w:spacing w:after="0" w:line="240" w:lineRule="auto"/>
              <w:jc w:val="center"/>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14388</w:t>
            </w:r>
          </w:p>
        </w:tc>
        <w:tc>
          <w:tcPr>
            <w:tcW w:w="297" w:type="pct"/>
            <w:tcBorders>
              <w:top w:val="nil"/>
              <w:left w:val="nil"/>
              <w:bottom w:val="single" w:sz="8" w:space="0" w:color="auto"/>
              <w:right w:val="nil"/>
            </w:tcBorders>
            <w:shd w:val="clear" w:color="auto" w:fill="8DB3E2" w:themeFill="text2" w:themeFillTint="66"/>
            <w:noWrap/>
            <w:vAlign w:val="center"/>
            <w:hideMark/>
          </w:tcPr>
          <w:p w14:paraId="649C6FF3" w14:textId="77777777" w:rsidR="009E63EA" w:rsidRPr="009E63EA" w:rsidRDefault="009E63EA" w:rsidP="009E63EA">
            <w:pPr>
              <w:spacing w:after="0" w:line="240" w:lineRule="auto"/>
              <w:jc w:val="center"/>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5967</w:t>
            </w:r>
          </w:p>
        </w:tc>
        <w:tc>
          <w:tcPr>
            <w:tcW w:w="595" w:type="pct"/>
            <w:tcBorders>
              <w:top w:val="nil"/>
              <w:left w:val="nil"/>
              <w:bottom w:val="single" w:sz="8" w:space="0" w:color="auto"/>
              <w:right w:val="nil"/>
            </w:tcBorders>
            <w:shd w:val="clear" w:color="auto" w:fill="8DB3E2" w:themeFill="text2" w:themeFillTint="66"/>
            <w:noWrap/>
            <w:vAlign w:val="center"/>
            <w:hideMark/>
          </w:tcPr>
          <w:p w14:paraId="607FAAE5" w14:textId="77777777" w:rsidR="009E63EA" w:rsidRPr="009E63EA" w:rsidRDefault="009E63EA" w:rsidP="009E63EA">
            <w:pPr>
              <w:spacing w:after="0" w:line="240" w:lineRule="auto"/>
              <w:jc w:val="center"/>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41,50%</w:t>
            </w:r>
          </w:p>
        </w:tc>
        <w:tc>
          <w:tcPr>
            <w:tcW w:w="372" w:type="pct"/>
            <w:tcBorders>
              <w:top w:val="nil"/>
              <w:left w:val="nil"/>
              <w:bottom w:val="single" w:sz="8" w:space="0" w:color="auto"/>
              <w:right w:val="nil"/>
            </w:tcBorders>
            <w:shd w:val="clear" w:color="auto" w:fill="8DB3E2" w:themeFill="text2" w:themeFillTint="66"/>
            <w:noWrap/>
            <w:vAlign w:val="center"/>
            <w:hideMark/>
          </w:tcPr>
          <w:p w14:paraId="1CCC096E" w14:textId="77777777" w:rsidR="009E63EA" w:rsidRPr="009E63EA" w:rsidRDefault="009E63EA" w:rsidP="009E63EA">
            <w:pPr>
              <w:spacing w:after="0" w:line="240" w:lineRule="auto"/>
              <w:jc w:val="center"/>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5145</w:t>
            </w:r>
          </w:p>
        </w:tc>
        <w:tc>
          <w:tcPr>
            <w:tcW w:w="469" w:type="pct"/>
            <w:tcBorders>
              <w:top w:val="nil"/>
              <w:left w:val="nil"/>
              <w:bottom w:val="single" w:sz="8" w:space="0" w:color="auto"/>
              <w:right w:val="nil"/>
            </w:tcBorders>
            <w:shd w:val="clear" w:color="auto" w:fill="8DB3E2" w:themeFill="text2" w:themeFillTint="66"/>
            <w:noWrap/>
            <w:vAlign w:val="center"/>
            <w:hideMark/>
          </w:tcPr>
          <w:p w14:paraId="5A928C90" w14:textId="77777777" w:rsidR="009E63EA" w:rsidRPr="009E63EA" w:rsidRDefault="009E63EA" w:rsidP="009E63EA">
            <w:pPr>
              <w:spacing w:after="0" w:line="240" w:lineRule="auto"/>
              <w:jc w:val="center"/>
              <w:rPr>
                <w:rFonts w:ascii="Arial" w:eastAsia="Times New Roman" w:hAnsi="Arial" w:cs="Arial"/>
                <w:b/>
                <w:bCs/>
                <w:color w:val="FFFFFF"/>
                <w:sz w:val="14"/>
                <w:szCs w:val="14"/>
                <w:lang w:eastAsia="fr-FR"/>
              </w:rPr>
            </w:pPr>
            <w:r w:rsidRPr="009E63EA">
              <w:rPr>
                <w:rFonts w:ascii="Arial" w:eastAsia="Times New Roman" w:hAnsi="Arial" w:cs="Arial"/>
                <w:b/>
                <w:bCs/>
                <w:color w:val="FFFFFF"/>
                <w:sz w:val="14"/>
                <w:szCs w:val="14"/>
                <w:lang w:eastAsia="fr-FR"/>
              </w:rPr>
              <w:t>35,80%</w:t>
            </w:r>
          </w:p>
        </w:tc>
      </w:tr>
    </w:tbl>
    <w:p w14:paraId="56E9D99B" w14:textId="77777777" w:rsidR="009E63EA" w:rsidRPr="009E63EA" w:rsidRDefault="009E63EA" w:rsidP="009E63EA">
      <w:pPr>
        <w:keepNext/>
        <w:keepLines/>
        <w:spacing w:after="240" w:line="240" w:lineRule="auto"/>
        <w:outlineLvl w:val="4"/>
        <w:rPr>
          <w:rFonts w:ascii="Marianne" w:eastAsiaTheme="majorEastAsia" w:hAnsi="Marianne" w:cstheme="majorBidi"/>
          <w:b/>
          <w:color w:val="243F60" w:themeColor="accent1" w:themeShade="7F"/>
          <w:sz w:val="20"/>
          <w:szCs w:val="20"/>
        </w:rPr>
      </w:pPr>
    </w:p>
    <w:p w14:paraId="644DE314" w14:textId="77777777" w:rsidR="009E63EA" w:rsidRPr="009E63EA" w:rsidRDefault="009E63EA" w:rsidP="009E63EA">
      <w:pPr>
        <w:keepNext/>
        <w:keepLines/>
        <w:spacing w:before="200" w:after="240"/>
        <w:outlineLvl w:val="4"/>
        <w:rPr>
          <w:rFonts w:ascii="Marianne" w:eastAsiaTheme="majorEastAsia" w:hAnsi="Marianne" w:cstheme="majorBidi"/>
          <w:b/>
          <w:color w:val="243F60" w:themeColor="accent1" w:themeShade="7F"/>
          <w:sz w:val="20"/>
          <w:szCs w:val="20"/>
        </w:rPr>
      </w:pPr>
      <w:r w:rsidRPr="009E63EA">
        <w:rPr>
          <w:rFonts w:ascii="Marianne" w:eastAsiaTheme="majorEastAsia" w:hAnsi="Marianne" w:cstheme="majorBidi"/>
          <w:b/>
          <w:color w:val="243F60" w:themeColor="accent1" w:themeShade="7F"/>
          <w:sz w:val="20"/>
          <w:szCs w:val="20"/>
        </w:rPr>
        <w:t>La répartition des entrées et des sorties selon les académies</w:t>
      </w:r>
    </w:p>
    <w:p w14:paraId="1B0D52F4" w14:textId="77777777" w:rsidR="009E63EA" w:rsidRPr="009E63EA" w:rsidRDefault="009E63EA" w:rsidP="009E63EA">
      <w:pPr>
        <w:keepNext/>
        <w:keepLines/>
        <w:spacing w:before="200" w:after="0"/>
        <w:outlineLvl w:val="5"/>
        <w:rPr>
          <w:rFonts w:ascii="Marianne" w:eastAsiaTheme="majorEastAsia" w:hAnsi="Marianne" w:cstheme="majorBidi"/>
          <w:i/>
          <w:iCs/>
          <w:color w:val="243F60" w:themeColor="accent1" w:themeShade="7F"/>
          <w:sz w:val="20"/>
          <w:szCs w:val="20"/>
        </w:rPr>
      </w:pPr>
      <w:r w:rsidRPr="009E63EA">
        <w:rPr>
          <w:rFonts w:ascii="Marianne" w:eastAsiaTheme="majorEastAsia" w:hAnsi="Marianne" w:cstheme="majorBidi"/>
          <w:i/>
          <w:iCs/>
          <w:color w:val="243F60" w:themeColor="accent1" w:themeShade="7F"/>
          <w:sz w:val="20"/>
          <w:szCs w:val="20"/>
        </w:rPr>
        <w:t xml:space="preserve">Ratio des demandes d’entrée 1er vœu / demandes de sorties des personnels titulaires du second degré </w:t>
      </w:r>
    </w:p>
    <w:p w14:paraId="69342890" w14:textId="77777777" w:rsidR="009E63EA" w:rsidRPr="009E63EA" w:rsidRDefault="009E63EA" w:rsidP="009E63EA">
      <w:pPr>
        <w:rPr>
          <w:rFonts w:ascii="Marianne" w:hAnsi="Marianne" w:cs="Arial"/>
          <w:sz w:val="20"/>
          <w:szCs w:val="20"/>
        </w:rPr>
      </w:pPr>
      <w:r w:rsidRPr="009E63EA">
        <w:rPr>
          <w:rFonts w:ascii="Marianne" w:hAnsi="Marianne" w:cs="Arial"/>
          <w:noProof/>
          <w:sz w:val="20"/>
          <w:szCs w:val="20"/>
          <w:lang w:eastAsia="fr-FR"/>
        </w:rPr>
        <w:drawing>
          <wp:inline distT="0" distB="0" distL="0" distR="0" wp14:anchorId="34C6EF39" wp14:editId="4ED42809">
            <wp:extent cx="3886200" cy="381299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00866" cy="3827380"/>
                    </a:xfrm>
                    <a:prstGeom prst="rect">
                      <a:avLst/>
                    </a:prstGeom>
                    <a:noFill/>
                    <a:ln>
                      <a:noFill/>
                    </a:ln>
                  </pic:spPr>
                </pic:pic>
              </a:graphicData>
            </a:graphic>
          </wp:inline>
        </w:drawing>
      </w:r>
    </w:p>
    <w:p w14:paraId="110518EC" w14:textId="77777777" w:rsidR="009E63EA" w:rsidRPr="009E63EA" w:rsidRDefault="009E63EA" w:rsidP="009E63EA">
      <w:pPr>
        <w:rPr>
          <w:rFonts w:ascii="Marianne" w:hAnsi="Marianne"/>
          <w:sz w:val="20"/>
          <w:szCs w:val="20"/>
        </w:rPr>
      </w:pPr>
      <w:r w:rsidRPr="009E63EA">
        <w:rPr>
          <w:rFonts w:ascii="Marianne" w:hAnsi="Marianne"/>
          <w:sz w:val="20"/>
          <w:szCs w:val="20"/>
        </w:rPr>
        <w:lastRenderedPageBreak/>
        <w:t>Les académies les plus attractives sont celles de Rennes, du Sud-ouest et de la Corse pour la métropole ainsi que la Réunion et la Martinique pour les DOM. A l’inverse, l’ensemble des académies du bassin parisien et nord-est ont un ratio inférieur à 1 (les titulaires désirant quitter leur académie) sont plus nombreux que ceux souhaitant y enseigner).</w:t>
      </w:r>
    </w:p>
    <w:p w14:paraId="0B99CBD6" w14:textId="77777777" w:rsidR="009E63EA" w:rsidRPr="009E63EA" w:rsidRDefault="009E63EA" w:rsidP="009E63EA">
      <w:pPr>
        <w:keepNext/>
        <w:keepLines/>
        <w:spacing w:before="200" w:after="0"/>
        <w:outlineLvl w:val="6"/>
        <w:rPr>
          <w:rFonts w:ascii="Marianne" w:eastAsiaTheme="majorEastAsia" w:hAnsi="Marianne" w:cstheme="majorBidi"/>
          <w:i/>
          <w:iCs/>
          <w:color w:val="404040" w:themeColor="text1" w:themeTint="BF"/>
          <w:sz w:val="20"/>
          <w:szCs w:val="20"/>
          <w:lang w:eastAsia="fr-FR"/>
        </w:rPr>
      </w:pPr>
      <w:r w:rsidRPr="009E63EA">
        <w:rPr>
          <w:rFonts w:ascii="Marianne" w:eastAsiaTheme="majorEastAsia" w:hAnsi="Marianne" w:cstheme="majorBidi"/>
          <w:i/>
          <w:iCs/>
          <w:color w:val="404040" w:themeColor="text1" w:themeTint="BF"/>
          <w:sz w:val="20"/>
          <w:szCs w:val="20"/>
          <w:lang w:eastAsia="fr-FR"/>
        </w:rPr>
        <w:t>Variation du ratio des demandes d’entrée en 1er vœu / demandes de sorties entre 2022 et 2023</w:t>
      </w:r>
    </w:p>
    <w:p w14:paraId="262D89C4" w14:textId="77777777" w:rsidR="009E63EA" w:rsidRPr="009E63EA" w:rsidRDefault="009E63EA" w:rsidP="009E63EA">
      <w:pPr>
        <w:rPr>
          <w:rFonts w:ascii="Marianne" w:hAnsi="Marianne" w:cs="Arial"/>
          <w:sz w:val="20"/>
          <w:szCs w:val="20"/>
          <w:lang w:eastAsia="fr-FR"/>
        </w:rPr>
      </w:pPr>
    </w:p>
    <w:tbl>
      <w:tblPr>
        <w:tblW w:w="4746" w:type="dxa"/>
        <w:jc w:val="center"/>
        <w:tblCellMar>
          <w:left w:w="70" w:type="dxa"/>
          <w:right w:w="70" w:type="dxa"/>
        </w:tblCellMar>
        <w:tblLook w:val="04A0" w:firstRow="1" w:lastRow="0" w:firstColumn="1" w:lastColumn="0" w:noHBand="0" w:noVBand="1"/>
      </w:tblPr>
      <w:tblGrid>
        <w:gridCol w:w="834"/>
        <w:gridCol w:w="855"/>
        <w:gridCol w:w="1251"/>
        <w:gridCol w:w="1877"/>
      </w:tblGrid>
      <w:tr w:rsidR="009E63EA" w:rsidRPr="009E63EA" w14:paraId="085150C1" w14:textId="77777777" w:rsidTr="00C77271">
        <w:trPr>
          <w:trHeight w:val="244"/>
          <w:jc w:val="center"/>
        </w:trPr>
        <w:tc>
          <w:tcPr>
            <w:tcW w:w="4746"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14:paraId="3C0AE072"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variation du ratio entre 2022 et 2023</w:t>
            </w:r>
          </w:p>
        </w:tc>
      </w:tr>
      <w:tr w:rsidR="009E63EA" w:rsidRPr="009E63EA" w14:paraId="4E014A4F" w14:textId="77777777" w:rsidTr="00C77271">
        <w:trPr>
          <w:trHeight w:val="746"/>
          <w:jc w:val="center"/>
        </w:trPr>
        <w:tc>
          <w:tcPr>
            <w:tcW w:w="834" w:type="dxa"/>
            <w:tcBorders>
              <w:top w:val="nil"/>
              <w:left w:val="single" w:sz="8" w:space="0" w:color="auto"/>
              <w:bottom w:val="single" w:sz="8" w:space="0" w:color="auto"/>
              <w:right w:val="single" w:sz="4" w:space="0" w:color="auto"/>
            </w:tcBorders>
            <w:shd w:val="clear" w:color="auto" w:fill="auto"/>
            <w:vAlign w:val="center"/>
            <w:hideMark/>
          </w:tcPr>
          <w:p w14:paraId="3293BFB3"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Ratio 2022</w:t>
            </w:r>
          </w:p>
        </w:tc>
        <w:tc>
          <w:tcPr>
            <w:tcW w:w="855" w:type="dxa"/>
            <w:tcBorders>
              <w:top w:val="nil"/>
              <w:left w:val="nil"/>
              <w:bottom w:val="single" w:sz="8" w:space="0" w:color="auto"/>
              <w:right w:val="single" w:sz="4" w:space="0" w:color="auto"/>
            </w:tcBorders>
            <w:shd w:val="clear" w:color="000000" w:fill="DDEBF7"/>
            <w:vAlign w:val="center"/>
            <w:hideMark/>
          </w:tcPr>
          <w:p w14:paraId="692E09B8"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Ratio 2023</w:t>
            </w:r>
          </w:p>
        </w:tc>
        <w:tc>
          <w:tcPr>
            <w:tcW w:w="1251" w:type="dxa"/>
            <w:tcBorders>
              <w:top w:val="nil"/>
              <w:left w:val="nil"/>
              <w:bottom w:val="single" w:sz="8" w:space="0" w:color="auto"/>
              <w:right w:val="single" w:sz="4" w:space="0" w:color="auto"/>
            </w:tcBorders>
            <w:shd w:val="clear" w:color="000000" w:fill="DDEBF7"/>
            <w:vAlign w:val="center"/>
            <w:hideMark/>
          </w:tcPr>
          <w:p w14:paraId="2637D3ED"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Variation 2022 / 2023</w:t>
            </w:r>
          </w:p>
        </w:tc>
        <w:tc>
          <w:tcPr>
            <w:tcW w:w="1805" w:type="dxa"/>
            <w:tcBorders>
              <w:top w:val="nil"/>
              <w:left w:val="nil"/>
              <w:bottom w:val="single" w:sz="8" w:space="0" w:color="auto"/>
              <w:right w:val="single" w:sz="8" w:space="0" w:color="auto"/>
            </w:tcBorders>
            <w:shd w:val="clear" w:color="auto" w:fill="auto"/>
            <w:vAlign w:val="center"/>
            <w:hideMark/>
          </w:tcPr>
          <w:p w14:paraId="46C9FD25"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académie</w:t>
            </w:r>
          </w:p>
        </w:tc>
      </w:tr>
      <w:tr w:rsidR="009E63EA" w:rsidRPr="009E63EA" w14:paraId="09D273A0"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228C98AF"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2,7</w:t>
            </w:r>
          </w:p>
        </w:tc>
        <w:tc>
          <w:tcPr>
            <w:tcW w:w="855" w:type="dxa"/>
            <w:tcBorders>
              <w:top w:val="nil"/>
              <w:left w:val="nil"/>
              <w:bottom w:val="single" w:sz="4" w:space="0" w:color="auto"/>
              <w:right w:val="single" w:sz="4" w:space="0" w:color="auto"/>
            </w:tcBorders>
            <w:shd w:val="clear" w:color="000000" w:fill="DDEBF7"/>
            <w:noWrap/>
            <w:vAlign w:val="bottom"/>
            <w:hideMark/>
          </w:tcPr>
          <w:p w14:paraId="06CA3F34"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2,7</w:t>
            </w:r>
          </w:p>
        </w:tc>
        <w:tc>
          <w:tcPr>
            <w:tcW w:w="1251" w:type="dxa"/>
            <w:tcBorders>
              <w:top w:val="nil"/>
              <w:left w:val="nil"/>
              <w:bottom w:val="single" w:sz="4" w:space="0" w:color="auto"/>
              <w:right w:val="single" w:sz="4" w:space="0" w:color="auto"/>
            </w:tcBorders>
            <w:shd w:val="clear" w:color="auto" w:fill="auto"/>
            <w:noWrap/>
            <w:vAlign w:val="bottom"/>
            <w:hideMark/>
          </w:tcPr>
          <w:p w14:paraId="17E76843"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4" w:space="0" w:color="auto"/>
              <w:right w:val="single" w:sz="8" w:space="0" w:color="auto"/>
            </w:tcBorders>
            <w:shd w:val="clear" w:color="auto" w:fill="auto"/>
            <w:noWrap/>
            <w:vAlign w:val="bottom"/>
            <w:hideMark/>
          </w:tcPr>
          <w:p w14:paraId="239798ED"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AIX_MARSEILLE</w:t>
            </w:r>
          </w:p>
        </w:tc>
      </w:tr>
      <w:tr w:rsidR="009E63EA" w:rsidRPr="009E63EA" w14:paraId="6D99511D"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69AA6517"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0,1</w:t>
            </w:r>
          </w:p>
        </w:tc>
        <w:tc>
          <w:tcPr>
            <w:tcW w:w="855" w:type="dxa"/>
            <w:tcBorders>
              <w:top w:val="nil"/>
              <w:left w:val="nil"/>
              <w:bottom w:val="single" w:sz="4" w:space="0" w:color="auto"/>
              <w:right w:val="single" w:sz="4" w:space="0" w:color="auto"/>
            </w:tcBorders>
            <w:shd w:val="clear" w:color="000000" w:fill="DDEBF7"/>
            <w:noWrap/>
            <w:vAlign w:val="bottom"/>
            <w:hideMark/>
          </w:tcPr>
          <w:p w14:paraId="48F50463"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0,1</w:t>
            </w:r>
          </w:p>
        </w:tc>
        <w:tc>
          <w:tcPr>
            <w:tcW w:w="1251" w:type="dxa"/>
            <w:tcBorders>
              <w:top w:val="nil"/>
              <w:left w:val="nil"/>
              <w:bottom w:val="single" w:sz="4" w:space="0" w:color="auto"/>
              <w:right w:val="single" w:sz="4" w:space="0" w:color="auto"/>
            </w:tcBorders>
            <w:shd w:val="clear" w:color="auto" w:fill="auto"/>
            <w:noWrap/>
            <w:vAlign w:val="bottom"/>
            <w:hideMark/>
          </w:tcPr>
          <w:p w14:paraId="7AB62C6B"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4" w:space="0" w:color="auto"/>
              <w:right w:val="single" w:sz="8" w:space="0" w:color="auto"/>
            </w:tcBorders>
            <w:shd w:val="clear" w:color="auto" w:fill="auto"/>
            <w:noWrap/>
            <w:vAlign w:val="bottom"/>
            <w:hideMark/>
          </w:tcPr>
          <w:p w14:paraId="39D2F8A3"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AMIENS    </w:t>
            </w:r>
          </w:p>
        </w:tc>
      </w:tr>
      <w:tr w:rsidR="009E63EA" w:rsidRPr="009E63EA" w14:paraId="055EA05F"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2DC9C5D0"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855" w:type="dxa"/>
            <w:tcBorders>
              <w:top w:val="nil"/>
              <w:left w:val="nil"/>
              <w:bottom w:val="single" w:sz="4" w:space="0" w:color="auto"/>
              <w:right w:val="single" w:sz="4" w:space="0" w:color="auto"/>
            </w:tcBorders>
            <w:shd w:val="clear" w:color="000000" w:fill="DDEBF7"/>
            <w:noWrap/>
            <w:vAlign w:val="bottom"/>
            <w:hideMark/>
          </w:tcPr>
          <w:p w14:paraId="30B69534"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251" w:type="dxa"/>
            <w:tcBorders>
              <w:top w:val="nil"/>
              <w:left w:val="nil"/>
              <w:bottom w:val="single" w:sz="4" w:space="0" w:color="auto"/>
              <w:right w:val="single" w:sz="4" w:space="0" w:color="auto"/>
            </w:tcBorders>
            <w:shd w:val="clear" w:color="auto" w:fill="auto"/>
            <w:noWrap/>
            <w:vAlign w:val="bottom"/>
            <w:hideMark/>
          </w:tcPr>
          <w:p w14:paraId="6786C128"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4" w:space="0" w:color="auto"/>
              <w:right w:val="single" w:sz="8" w:space="0" w:color="auto"/>
            </w:tcBorders>
            <w:shd w:val="clear" w:color="auto" w:fill="auto"/>
            <w:noWrap/>
            <w:vAlign w:val="bottom"/>
            <w:hideMark/>
          </w:tcPr>
          <w:p w14:paraId="37AD107F"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CRETEIL   </w:t>
            </w:r>
          </w:p>
        </w:tc>
      </w:tr>
      <w:tr w:rsidR="009E63EA" w:rsidRPr="009E63EA" w14:paraId="5CC6E66F"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1A3B13E3"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0,7</w:t>
            </w:r>
          </w:p>
        </w:tc>
        <w:tc>
          <w:tcPr>
            <w:tcW w:w="855" w:type="dxa"/>
            <w:tcBorders>
              <w:top w:val="nil"/>
              <w:left w:val="nil"/>
              <w:bottom w:val="single" w:sz="4" w:space="0" w:color="auto"/>
              <w:right w:val="single" w:sz="4" w:space="0" w:color="auto"/>
            </w:tcBorders>
            <w:shd w:val="clear" w:color="000000" w:fill="DDEBF7"/>
            <w:noWrap/>
            <w:vAlign w:val="bottom"/>
            <w:hideMark/>
          </w:tcPr>
          <w:p w14:paraId="6776A7DB"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0,6</w:t>
            </w:r>
          </w:p>
        </w:tc>
        <w:tc>
          <w:tcPr>
            <w:tcW w:w="1251" w:type="dxa"/>
            <w:tcBorders>
              <w:top w:val="nil"/>
              <w:left w:val="nil"/>
              <w:bottom w:val="single" w:sz="4" w:space="0" w:color="auto"/>
              <w:right w:val="single" w:sz="4" w:space="0" w:color="auto"/>
            </w:tcBorders>
            <w:shd w:val="clear" w:color="auto" w:fill="auto"/>
            <w:noWrap/>
            <w:vAlign w:val="bottom"/>
            <w:hideMark/>
          </w:tcPr>
          <w:p w14:paraId="4E1265D5"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-0,1</w:t>
            </w:r>
          </w:p>
        </w:tc>
        <w:tc>
          <w:tcPr>
            <w:tcW w:w="1805" w:type="dxa"/>
            <w:tcBorders>
              <w:top w:val="nil"/>
              <w:left w:val="nil"/>
              <w:bottom w:val="single" w:sz="4" w:space="0" w:color="auto"/>
              <w:right w:val="single" w:sz="8" w:space="0" w:color="auto"/>
            </w:tcBorders>
            <w:shd w:val="clear" w:color="auto" w:fill="auto"/>
            <w:noWrap/>
            <w:vAlign w:val="bottom"/>
            <w:hideMark/>
          </w:tcPr>
          <w:p w14:paraId="32D97E16"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DIJON     </w:t>
            </w:r>
          </w:p>
        </w:tc>
      </w:tr>
      <w:tr w:rsidR="009E63EA" w:rsidRPr="009E63EA" w14:paraId="59B7E402"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5583255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2,5</w:t>
            </w:r>
          </w:p>
        </w:tc>
        <w:tc>
          <w:tcPr>
            <w:tcW w:w="855" w:type="dxa"/>
            <w:tcBorders>
              <w:top w:val="nil"/>
              <w:left w:val="nil"/>
              <w:bottom w:val="single" w:sz="4" w:space="0" w:color="auto"/>
              <w:right w:val="single" w:sz="4" w:space="0" w:color="auto"/>
            </w:tcBorders>
            <w:shd w:val="clear" w:color="000000" w:fill="DDEBF7"/>
            <w:noWrap/>
            <w:vAlign w:val="bottom"/>
            <w:hideMark/>
          </w:tcPr>
          <w:p w14:paraId="233D2FFD"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2,3</w:t>
            </w:r>
          </w:p>
        </w:tc>
        <w:tc>
          <w:tcPr>
            <w:tcW w:w="1251" w:type="dxa"/>
            <w:tcBorders>
              <w:top w:val="nil"/>
              <w:left w:val="nil"/>
              <w:bottom w:val="single" w:sz="4" w:space="0" w:color="auto"/>
              <w:right w:val="single" w:sz="4" w:space="0" w:color="auto"/>
            </w:tcBorders>
            <w:shd w:val="clear" w:color="auto" w:fill="auto"/>
            <w:noWrap/>
            <w:vAlign w:val="bottom"/>
            <w:hideMark/>
          </w:tcPr>
          <w:p w14:paraId="7D66B028"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-0,2</w:t>
            </w:r>
          </w:p>
        </w:tc>
        <w:tc>
          <w:tcPr>
            <w:tcW w:w="1805" w:type="dxa"/>
            <w:tcBorders>
              <w:top w:val="nil"/>
              <w:left w:val="nil"/>
              <w:bottom w:val="single" w:sz="4" w:space="0" w:color="auto"/>
              <w:right w:val="single" w:sz="8" w:space="0" w:color="auto"/>
            </w:tcBorders>
            <w:shd w:val="clear" w:color="auto" w:fill="auto"/>
            <w:noWrap/>
            <w:vAlign w:val="bottom"/>
            <w:hideMark/>
          </w:tcPr>
          <w:p w14:paraId="6780F806"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GRENOBLE  </w:t>
            </w:r>
          </w:p>
        </w:tc>
      </w:tr>
      <w:tr w:rsidR="009E63EA" w:rsidRPr="009E63EA" w14:paraId="35C8D88E"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7EB2F4CB"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3,4</w:t>
            </w:r>
          </w:p>
        </w:tc>
        <w:tc>
          <w:tcPr>
            <w:tcW w:w="855" w:type="dxa"/>
            <w:tcBorders>
              <w:top w:val="nil"/>
              <w:left w:val="nil"/>
              <w:bottom w:val="single" w:sz="4" w:space="0" w:color="auto"/>
              <w:right w:val="single" w:sz="4" w:space="0" w:color="auto"/>
            </w:tcBorders>
            <w:shd w:val="clear" w:color="000000" w:fill="DDEBF7"/>
            <w:noWrap/>
            <w:vAlign w:val="bottom"/>
            <w:hideMark/>
          </w:tcPr>
          <w:p w14:paraId="3266084F"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3,5</w:t>
            </w:r>
          </w:p>
        </w:tc>
        <w:tc>
          <w:tcPr>
            <w:tcW w:w="1251" w:type="dxa"/>
            <w:tcBorders>
              <w:top w:val="nil"/>
              <w:left w:val="nil"/>
              <w:bottom w:val="single" w:sz="4" w:space="0" w:color="auto"/>
              <w:right w:val="single" w:sz="4" w:space="0" w:color="auto"/>
            </w:tcBorders>
            <w:shd w:val="clear" w:color="auto" w:fill="auto"/>
            <w:noWrap/>
            <w:vAlign w:val="bottom"/>
            <w:hideMark/>
          </w:tcPr>
          <w:p w14:paraId="0F597C38"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0,1</w:t>
            </w:r>
          </w:p>
        </w:tc>
        <w:tc>
          <w:tcPr>
            <w:tcW w:w="1805" w:type="dxa"/>
            <w:tcBorders>
              <w:top w:val="nil"/>
              <w:left w:val="nil"/>
              <w:bottom w:val="single" w:sz="4" w:space="0" w:color="auto"/>
              <w:right w:val="single" w:sz="8" w:space="0" w:color="auto"/>
            </w:tcBorders>
            <w:shd w:val="clear" w:color="auto" w:fill="auto"/>
            <w:noWrap/>
            <w:vAlign w:val="bottom"/>
            <w:hideMark/>
          </w:tcPr>
          <w:p w14:paraId="76FF28B0"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GUADELOUPE</w:t>
            </w:r>
          </w:p>
        </w:tc>
      </w:tr>
      <w:tr w:rsidR="009E63EA" w:rsidRPr="009E63EA" w14:paraId="2F649CF2"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752899B9"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0,3</w:t>
            </w:r>
          </w:p>
        </w:tc>
        <w:tc>
          <w:tcPr>
            <w:tcW w:w="855" w:type="dxa"/>
            <w:tcBorders>
              <w:top w:val="nil"/>
              <w:left w:val="nil"/>
              <w:bottom w:val="single" w:sz="4" w:space="0" w:color="auto"/>
              <w:right w:val="single" w:sz="4" w:space="0" w:color="auto"/>
            </w:tcBorders>
            <w:shd w:val="clear" w:color="000000" w:fill="DDEBF7"/>
            <w:noWrap/>
            <w:vAlign w:val="bottom"/>
            <w:hideMark/>
          </w:tcPr>
          <w:p w14:paraId="319E3BC1"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0,3</w:t>
            </w:r>
          </w:p>
        </w:tc>
        <w:tc>
          <w:tcPr>
            <w:tcW w:w="1251" w:type="dxa"/>
            <w:tcBorders>
              <w:top w:val="nil"/>
              <w:left w:val="nil"/>
              <w:bottom w:val="single" w:sz="4" w:space="0" w:color="auto"/>
              <w:right w:val="single" w:sz="4" w:space="0" w:color="auto"/>
            </w:tcBorders>
            <w:shd w:val="clear" w:color="auto" w:fill="auto"/>
            <w:noWrap/>
            <w:vAlign w:val="bottom"/>
            <w:hideMark/>
          </w:tcPr>
          <w:p w14:paraId="1E67242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4" w:space="0" w:color="auto"/>
              <w:right w:val="single" w:sz="8" w:space="0" w:color="auto"/>
            </w:tcBorders>
            <w:shd w:val="clear" w:color="auto" w:fill="auto"/>
            <w:noWrap/>
            <w:vAlign w:val="bottom"/>
            <w:hideMark/>
          </w:tcPr>
          <w:p w14:paraId="75E36347"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GUYANE    </w:t>
            </w:r>
          </w:p>
        </w:tc>
      </w:tr>
      <w:tr w:rsidR="009E63EA" w:rsidRPr="009E63EA" w14:paraId="18A85A05"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41E5B705"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0,7</w:t>
            </w:r>
          </w:p>
        </w:tc>
        <w:tc>
          <w:tcPr>
            <w:tcW w:w="855" w:type="dxa"/>
            <w:tcBorders>
              <w:top w:val="nil"/>
              <w:left w:val="nil"/>
              <w:bottom w:val="single" w:sz="4" w:space="0" w:color="auto"/>
              <w:right w:val="single" w:sz="4" w:space="0" w:color="auto"/>
            </w:tcBorders>
            <w:shd w:val="clear" w:color="000000" w:fill="DDEBF7"/>
            <w:noWrap/>
            <w:vAlign w:val="bottom"/>
            <w:hideMark/>
          </w:tcPr>
          <w:p w14:paraId="24AB231E"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0,8</w:t>
            </w:r>
          </w:p>
        </w:tc>
        <w:tc>
          <w:tcPr>
            <w:tcW w:w="1251" w:type="dxa"/>
            <w:tcBorders>
              <w:top w:val="nil"/>
              <w:left w:val="nil"/>
              <w:bottom w:val="single" w:sz="4" w:space="0" w:color="auto"/>
              <w:right w:val="single" w:sz="4" w:space="0" w:color="auto"/>
            </w:tcBorders>
            <w:shd w:val="clear" w:color="auto" w:fill="auto"/>
            <w:noWrap/>
            <w:vAlign w:val="bottom"/>
            <w:hideMark/>
          </w:tcPr>
          <w:p w14:paraId="546F09BE"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0,1</w:t>
            </w:r>
          </w:p>
        </w:tc>
        <w:tc>
          <w:tcPr>
            <w:tcW w:w="1805" w:type="dxa"/>
            <w:tcBorders>
              <w:top w:val="nil"/>
              <w:left w:val="nil"/>
              <w:bottom w:val="single" w:sz="4" w:space="0" w:color="auto"/>
              <w:right w:val="single" w:sz="8" w:space="0" w:color="auto"/>
            </w:tcBorders>
            <w:shd w:val="clear" w:color="auto" w:fill="auto"/>
            <w:noWrap/>
            <w:vAlign w:val="bottom"/>
            <w:hideMark/>
          </w:tcPr>
          <w:p w14:paraId="42D5A1AE"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LILLE     </w:t>
            </w:r>
          </w:p>
        </w:tc>
      </w:tr>
      <w:tr w:rsidR="009E63EA" w:rsidRPr="009E63EA" w14:paraId="3B81C110"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0D922213"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2,0</w:t>
            </w:r>
          </w:p>
        </w:tc>
        <w:tc>
          <w:tcPr>
            <w:tcW w:w="855" w:type="dxa"/>
            <w:tcBorders>
              <w:top w:val="nil"/>
              <w:left w:val="nil"/>
              <w:bottom w:val="single" w:sz="4" w:space="0" w:color="auto"/>
              <w:right w:val="single" w:sz="4" w:space="0" w:color="auto"/>
            </w:tcBorders>
            <w:shd w:val="clear" w:color="000000" w:fill="DDEBF7"/>
            <w:noWrap/>
            <w:vAlign w:val="bottom"/>
            <w:hideMark/>
          </w:tcPr>
          <w:p w14:paraId="3A31E57B"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2,0</w:t>
            </w:r>
          </w:p>
        </w:tc>
        <w:tc>
          <w:tcPr>
            <w:tcW w:w="1251" w:type="dxa"/>
            <w:tcBorders>
              <w:top w:val="nil"/>
              <w:left w:val="nil"/>
              <w:bottom w:val="single" w:sz="4" w:space="0" w:color="auto"/>
              <w:right w:val="single" w:sz="4" w:space="0" w:color="auto"/>
            </w:tcBorders>
            <w:shd w:val="clear" w:color="auto" w:fill="auto"/>
            <w:noWrap/>
            <w:vAlign w:val="bottom"/>
            <w:hideMark/>
          </w:tcPr>
          <w:p w14:paraId="273D6A77"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4" w:space="0" w:color="auto"/>
              <w:right w:val="single" w:sz="8" w:space="0" w:color="auto"/>
            </w:tcBorders>
            <w:shd w:val="clear" w:color="auto" w:fill="auto"/>
            <w:noWrap/>
            <w:vAlign w:val="bottom"/>
            <w:hideMark/>
          </w:tcPr>
          <w:p w14:paraId="7A2A1558"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LIMOGES   </w:t>
            </w:r>
          </w:p>
        </w:tc>
      </w:tr>
      <w:tr w:rsidR="009E63EA" w:rsidRPr="009E63EA" w14:paraId="30B98DA3"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7BD85275"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1,6</w:t>
            </w:r>
          </w:p>
        </w:tc>
        <w:tc>
          <w:tcPr>
            <w:tcW w:w="855" w:type="dxa"/>
            <w:tcBorders>
              <w:top w:val="nil"/>
              <w:left w:val="nil"/>
              <w:bottom w:val="single" w:sz="4" w:space="0" w:color="auto"/>
              <w:right w:val="single" w:sz="4" w:space="0" w:color="auto"/>
            </w:tcBorders>
            <w:shd w:val="clear" w:color="000000" w:fill="DDEBF7"/>
            <w:noWrap/>
            <w:vAlign w:val="bottom"/>
            <w:hideMark/>
          </w:tcPr>
          <w:p w14:paraId="34E055EE"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1,4</w:t>
            </w:r>
          </w:p>
        </w:tc>
        <w:tc>
          <w:tcPr>
            <w:tcW w:w="1251" w:type="dxa"/>
            <w:tcBorders>
              <w:top w:val="nil"/>
              <w:left w:val="nil"/>
              <w:bottom w:val="single" w:sz="4" w:space="0" w:color="auto"/>
              <w:right w:val="single" w:sz="4" w:space="0" w:color="auto"/>
            </w:tcBorders>
            <w:shd w:val="clear" w:color="auto" w:fill="auto"/>
            <w:noWrap/>
            <w:vAlign w:val="bottom"/>
            <w:hideMark/>
          </w:tcPr>
          <w:p w14:paraId="1D4D5604"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-0,2</w:t>
            </w:r>
          </w:p>
        </w:tc>
        <w:tc>
          <w:tcPr>
            <w:tcW w:w="1805" w:type="dxa"/>
            <w:tcBorders>
              <w:top w:val="nil"/>
              <w:left w:val="nil"/>
              <w:bottom w:val="single" w:sz="4" w:space="0" w:color="auto"/>
              <w:right w:val="single" w:sz="8" w:space="0" w:color="auto"/>
            </w:tcBorders>
            <w:shd w:val="clear" w:color="auto" w:fill="auto"/>
            <w:noWrap/>
            <w:vAlign w:val="bottom"/>
            <w:hideMark/>
          </w:tcPr>
          <w:p w14:paraId="3AE9A707"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LYON      </w:t>
            </w:r>
          </w:p>
        </w:tc>
      </w:tr>
      <w:tr w:rsidR="009E63EA" w:rsidRPr="009E63EA" w14:paraId="4E943326"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597B74BD"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0,3</w:t>
            </w:r>
          </w:p>
        </w:tc>
        <w:tc>
          <w:tcPr>
            <w:tcW w:w="855" w:type="dxa"/>
            <w:tcBorders>
              <w:top w:val="nil"/>
              <w:left w:val="nil"/>
              <w:bottom w:val="single" w:sz="4" w:space="0" w:color="auto"/>
              <w:right w:val="single" w:sz="4" w:space="0" w:color="auto"/>
            </w:tcBorders>
            <w:shd w:val="clear" w:color="000000" w:fill="DDEBF7"/>
            <w:noWrap/>
            <w:vAlign w:val="bottom"/>
            <w:hideMark/>
          </w:tcPr>
          <w:p w14:paraId="703A5E49"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0,3</w:t>
            </w:r>
          </w:p>
        </w:tc>
        <w:tc>
          <w:tcPr>
            <w:tcW w:w="1251" w:type="dxa"/>
            <w:tcBorders>
              <w:top w:val="nil"/>
              <w:left w:val="nil"/>
              <w:bottom w:val="single" w:sz="4" w:space="0" w:color="auto"/>
              <w:right w:val="single" w:sz="4" w:space="0" w:color="auto"/>
            </w:tcBorders>
            <w:shd w:val="clear" w:color="auto" w:fill="auto"/>
            <w:noWrap/>
            <w:vAlign w:val="bottom"/>
            <w:hideMark/>
          </w:tcPr>
          <w:p w14:paraId="0A3FF861"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4" w:space="0" w:color="auto"/>
              <w:right w:val="single" w:sz="8" w:space="0" w:color="auto"/>
            </w:tcBorders>
            <w:shd w:val="clear" w:color="auto" w:fill="auto"/>
            <w:noWrap/>
            <w:vAlign w:val="bottom"/>
            <w:hideMark/>
          </w:tcPr>
          <w:p w14:paraId="53285D68"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MAYOTTE   </w:t>
            </w:r>
          </w:p>
        </w:tc>
      </w:tr>
      <w:tr w:rsidR="009E63EA" w:rsidRPr="009E63EA" w14:paraId="2C121009"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267B26E0"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1,1</w:t>
            </w:r>
          </w:p>
        </w:tc>
        <w:tc>
          <w:tcPr>
            <w:tcW w:w="855" w:type="dxa"/>
            <w:tcBorders>
              <w:top w:val="nil"/>
              <w:left w:val="nil"/>
              <w:bottom w:val="single" w:sz="4" w:space="0" w:color="auto"/>
              <w:right w:val="single" w:sz="4" w:space="0" w:color="auto"/>
            </w:tcBorders>
            <w:shd w:val="clear" w:color="000000" w:fill="DDEBF7"/>
            <w:noWrap/>
            <w:vAlign w:val="bottom"/>
            <w:hideMark/>
          </w:tcPr>
          <w:p w14:paraId="5D8F32B2"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1,1</w:t>
            </w:r>
          </w:p>
        </w:tc>
        <w:tc>
          <w:tcPr>
            <w:tcW w:w="1251" w:type="dxa"/>
            <w:tcBorders>
              <w:top w:val="nil"/>
              <w:left w:val="nil"/>
              <w:bottom w:val="single" w:sz="4" w:space="0" w:color="auto"/>
              <w:right w:val="single" w:sz="4" w:space="0" w:color="auto"/>
            </w:tcBorders>
            <w:shd w:val="clear" w:color="auto" w:fill="auto"/>
            <w:noWrap/>
            <w:vAlign w:val="bottom"/>
            <w:hideMark/>
          </w:tcPr>
          <w:p w14:paraId="5998AFE7"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4" w:space="0" w:color="auto"/>
              <w:right w:val="single" w:sz="8" w:space="0" w:color="auto"/>
            </w:tcBorders>
            <w:shd w:val="clear" w:color="auto" w:fill="auto"/>
            <w:noWrap/>
            <w:vAlign w:val="bottom"/>
            <w:hideMark/>
          </w:tcPr>
          <w:p w14:paraId="51A11792"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NANCY-METZ</w:t>
            </w:r>
          </w:p>
        </w:tc>
      </w:tr>
      <w:tr w:rsidR="009E63EA" w:rsidRPr="009E63EA" w14:paraId="62F10F9A"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4BFDF47F"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1,3</w:t>
            </w:r>
          </w:p>
        </w:tc>
        <w:tc>
          <w:tcPr>
            <w:tcW w:w="855" w:type="dxa"/>
            <w:tcBorders>
              <w:top w:val="nil"/>
              <w:left w:val="nil"/>
              <w:bottom w:val="single" w:sz="4" w:space="0" w:color="auto"/>
              <w:right w:val="single" w:sz="4" w:space="0" w:color="auto"/>
            </w:tcBorders>
            <w:shd w:val="clear" w:color="000000" w:fill="DDEBF7"/>
            <w:noWrap/>
            <w:vAlign w:val="bottom"/>
            <w:hideMark/>
          </w:tcPr>
          <w:p w14:paraId="6899940F"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1,3</w:t>
            </w:r>
          </w:p>
        </w:tc>
        <w:tc>
          <w:tcPr>
            <w:tcW w:w="1251" w:type="dxa"/>
            <w:tcBorders>
              <w:top w:val="nil"/>
              <w:left w:val="nil"/>
              <w:bottom w:val="single" w:sz="4" w:space="0" w:color="auto"/>
              <w:right w:val="single" w:sz="4" w:space="0" w:color="auto"/>
            </w:tcBorders>
            <w:shd w:val="clear" w:color="auto" w:fill="auto"/>
            <w:noWrap/>
            <w:vAlign w:val="bottom"/>
            <w:hideMark/>
          </w:tcPr>
          <w:p w14:paraId="66D2012D"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-0,1</w:t>
            </w:r>
          </w:p>
        </w:tc>
        <w:tc>
          <w:tcPr>
            <w:tcW w:w="1805" w:type="dxa"/>
            <w:tcBorders>
              <w:top w:val="nil"/>
              <w:left w:val="nil"/>
              <w:bottom w:val="single" w:sz="4" w:space="0" w:color="auto"/>
              <w:right w:val="single" w:sz="8" w:space="0" w:color="auto"/>
            </w:tcBorders>
            <w:shd w:val="clear" w:color="auto" w:fill="auto"/>
            <w:noWrap/>
            <w:vAlign w:val="bottom"/>
            <w:hideMark/>
          </w:tcPr>
          <w:p w14:paraId="2184139C"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NORMANDIE </w:t>
            </w:r>
          </w:p>
        </w:tc>
      </w:tr>
      <w:tr w:rsidR="009E63EA" w:rsidRPr="009E63EA" w14:paraId="7DC5B8A4"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54F06F2B"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0,3</w:t>
            </w:r>
          </w:p>
        </w:tc>
        <w:tc>
          <w:tcPr>
            <w:tcW w:w="855" w:type="dxa"/>
            <w:tcBorders>
              <w:top w:val="nil"/>
              <w:left w:val="nil"/>
              <w:bottom w:val="single" w:sz="4" w:space="0" w:color="auto"/>
              <w:right w:val="single" w:sz="4" w:space="0" w:color="auto"/>
            </w:tcBorders>
            <w:shd w:val="clear" w:color="000000" w:fill="DDEBF7"/>
            <w:noWrap/>
            <w:vAlign w:val="bottom"/>
            <w:hideMark/>
          </w:tcPr>
          <w:p w14:paraId="26E5B7DD"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0,3</w:t>
            </w:r>
          </w:p>
        </w:tc>
        <w:tc>
          <w:tcPr>
            <w:tcW w:w="1251" w:type="dxa"/>
            <w:tcBorders>
              <w:top w:val="nil"/>
              <w:left w:val="nil"/>
              <w:bottom w:val="single" w:sz="4" w:space="0" w:color="auto"/>
              <w:right w:val="single" w:sz="4" w:space="0" w:color="auto"/>
            </w:tcBorders>
            <w:shd w:val="clear" w:color="auto" w:fill="auto"/>
            <w:noWrap/>
            <w:vAlign w:val="bottom"/>
            <w:hideMark/>
          </w:tcPr>
          <w:p w14:paraId="55CB5AB2"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4" w:space="0" w:color="auto"/>
              <w:right w:val="single" w:sz="8" w:space="0" w:color="auto"/>
            </w:tcBorders>
            <w:shd w:val="clear" w:color="auto" w:fill="auto"/>
            <w:noWrap/>
            <w:vAlign w:val="bottom"/>
            <w:hideMark/>
          </w:tcPr>
          <w:p w14:paraId="75634E74"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ORLEANS_TOURS</w:t>
            </w:r>
          </w:p>
        </w:tc>
      </w:tr>
      <w:tr w:rsidR="009E63EA" w:rsidRPr="009E63EA" w14:paraId="501E71AC"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25495933"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1,4</w:t>
            </w:r>
          </w:p>
        </w:tc>
        <w:tc>
          <w:tcPr>
            <w:tcW w:w="855" w:type="dxa"/>
            <w:tcBorders>
              <w:top w:val="nil"/>
              <w:left w:val="nil"/>
              <w:bottom w:val="single" w:sz="4" w:space="0" w:color="auto"/>
              <w:right w:val="single" w:sz="4" w:space="0" w:color="auto"/>
            </w:tcBorders>
            <w:shd w:val="clear" w:color="000000" w:fill="DDEBF7"/>
            <w:noWrap/>
            <w:vAlign w:val="bottom"/>
            <w:hideMark/>
          </w:tcPr>
          <w:p w14:paraId="09EFC97B"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1,6</w:t>
            </w:r>
          </w:p>
        </w:tc>
        <w:tc>
          <w:tcPr>
            <w:tcW w:w="1251" w:type="dxa"/>
            <w:tcBorders>
              <w:top w:val="nil"/>
              <w:left w:val="nil"/>
              <w:bottom w:val="single" w:sz="4" w:space="0" w:color="auto"/>
              <w:right w:val="single" w:sz="4" w:space="0" w:color="auto"/>
            </w:tcBorders>
            <w:shd w:val="clear" w:color="auto" w:fill="auto"/>
            <w:noWrap/>
            <w:vAlign w:val="bottom"/>
            <w:hideMark/>
          </w:tcPr>
          <w:p w14:paraId="4F111FE4"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0,2</w:t>
            </w:r>
          </w:p>
        </w:tc>
        <w:tc>
          <w:tcPr>
            <w:tcW w:w="1805" w:type="dxa"/>
            <w:tcBorders>
              <w:top w:val="nil"/>
              <w:left w:val="nil"/>
              <w:bottom w:val="single" w:sz="4" w:space="0" w:color="auto"/>
              <w:right w:val="single" w:sz="8" w:space="0" w:color="auto"/>
            </w:tcBorders>
            <w:shd w:val="clear" w:color="auto" w:fill="auto"/>
            <w:noWrap/>
            <w:vAlign w:val="bottom"/>
            <w:hideMark/>
          </w:tcPr>
          <w:p w14:paraId="5F014E1C"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PARIS     </w:t>
            </w:r>
          </w:p>
        </w:tc>
      </w:tr>
      <w:tr w:rsidR="009E63EA" w:rsidRPr="009E63EA" w14:paraId="55FD853A"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3AFBA3B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2,8</w:t>
            </w:r>
          </w:p>
        </w:tc>
        <w:tc>
          <w:tcPr>
            <w:tcW w:w="855" w:type="dxa"/>
            <w:tcBorders>
              <w:top w:val="nil"/>
              <w:left w:val="nil"/>
              <w:bottom w:val="single" w:sz="4" w:space="0" w:color="auto"/>
              <w:right w:val="single" w:sz="4" w:space="0" w:color="auto"/>
            </w:tcBorders>
            <w:shd w:val="clear" w:color="000000" w:fill="DDEBF7"/>
            <w:noWrap/>
            <w:vAlign w:val="bottom"/>
            <w:hideMark/>
          </w:tcPr>
          <w:p w14:paraId="62C52B60"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2,9</w:t>
            </w:r>
          </w:p>
        </w:tc>
        <w:tc>
          <w:tcPr>
            <w:tcW w:w="1251" w:type="dxa"/>
            <w:tcBorders>
              <w:top w:val="nil"/>
              <w:left w:val="nil"/>
              <w:bottom w:val="single" w:sz="4" w:space="0" w:color="auto"/>
              <w:right w:val="single" w:sz="4" w:space="0" w:color="auto"/>
            </w:tcBorders>
            <w:shd w:val="clear" w:color="auto" w:fill="auto"/>
            <w:noWrap/>
            <w:vAlign w:val="bottom"/>
            <w:hideMark/>
          </w:tcPr>
          <w:p w14:paraId="411DF80A"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0,1</w:t>
            </w:r>
          </w:p>
        </w:tc>
        <w:tc>
          <w:tcPr>
            <w:tcW w:w="1805" w:type="dxa"/>
            <w:tcBorders>
              <w:top w:val="nil"/>
              <w:left w:val="nil"/>
              <w:bottom w:val="single" w:sz="4" w:space="0" w:color="auto"/>
              <w:right w:val="single" w:sz="8" w:space="0" w:color="auto"/>
            </w:tcBorders>
            <w:shd w:val="clear" w:color="auto" w:fill="auto"/>
            <w:noWrap/>
            <w:vAlign w:val="bottom"/>
            <w:hideMark/>
          </w:tcPr>
          <w:p w14:paraId="35C15C45"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POITIERS  </w:t>
            </w:r>
          </w:p>
        </w:tc>
      </w:tr>
      <w:tr w:rsidR="009E63EA" w:rsidRPr="009E63EA" w14:paraId="561C6B3E"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79ECEAD1"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0,3</w:t>
            </w:r>
          </w:p>
        </w:tc>
        <w:tc>
          <w:tcPr>
            <w:tcW w:w="855" w:type="dxa"/>
            <w:tcBorders>
              <w:top w:val="nil"/>
              <w:left w:val="nil"/>
              <w:bottom w:val="single" w:sz="4" w:space="0" w:color="auto"/>
              <w:right w:val="single" w:sz="4" w:space="0" w:color="auto"/>
            </w:tcBorders>
            <w:shd w:val="clear" w:color="000000" w:fill="DDEBF7"/>
            <w:noWrap/>
            <w:vAlign w:val="bottom"/>
            <w:hideMark/>
          </w:tcPr>
          <w:p w14:paraId="10F95195"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0,4</w:t>
            </w:r>
          </w:p>
        </w:tc>
        <w:tc>
          <w:tcPr>
            <w:tcW w:w="1251" w:type="dxa"/>
            <w:tcBorders>
              <w:top w:val="nil"/>
              <w:left w:val="nil"/>
              <w:bottom w:val="single" w:sz="4" w:space="0" w:color="auto"/>
              <w:right w:val="single" w:sz="4" w:space="0" w:color="auto"/>
            </w:tcBorders>
            <w:shd w:val="clear" w:color="auto" w:fill="auto"/>
            <w:noWrap/>
            <w:vAlign w:val="bottom"/>
            <w:hideMark/>
          </w:tcPr>
          <w:p w14:paraId="47BB8C22"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4" w:space="0" w:color="auto"/>
              <w:right w:val="single" w:sz="8" w:space="0" w:color="auto"/>
            </w:tcBorders>
            <w:shd w:val="clear" w:color="auto" w:fill="auto"/>
            <w:noWrap/>
            <w:vAlign w:val="bottom"/>
            <w:hideMark/>
          </w:tcPr>
          <w:p w14:paraId="00FBC760"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REIMS     </w:t>
            </w:r>
          </w:p>
        </w:tc>
      </w:tr>
      <w:tr w:rsidR="009E63EA" w:rsidRPr="009E63EA" w14:paraId="3FA29C00"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1B4AFA4D"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9,9</w:t>
            </w:r>
          </w:p>
        </w:tc>
        <w:tc>
          <w:tcPr>
            <w:tcW w:w="855" w:type="dxa"/>
            <w:tcBorders>
              <w:top w:val="nil"/>
              <w:left w:val="nil"/>
              <w:bottom w:val="single" w:sz="4" w:space="0" w:color="auto"/>
              <w:right w:val="single" w:sz="4" w:space="0" w:color="auto"/>
            </w:tcBorders>
            <w:shd w:val="clear" w:color="000000" w:fill="DDEBF7"/>
            <w:noWrap/>
            <w:vAlign w:val="bottom"/>
            <w:hideMark/>
          </w:tcPr>
          <w:p w14:paraId="26711392"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10,1</w:t>
            </w:r>
          </w:p>
        </w:tc>
        <w:tc>
          <w:tcPr>
            <w:tcW w:w="1251" w:type="dxa"/>
            <w:tcBorders>
              <w:top w:val="nil"/>
              <w:left w:val="nil"/>
              <w:bottom w:val="single" w:sz="4" w:space="0" w:color="auto"/>
              <w:right w:val="single" w:sz="4" w:space="0" w:color="auto"/>
            </w:tcBorders>
            <w:shd w:val="clear" w:color="auto" w:fill="auto"/>
            <w:noWrap/>
            <w:vAlign w:val="bottom"/>
            <w:hideMark/>
          </w:tcPr>
          <w:p w14:paraId="5B089956"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0,2</w:t>
            </w:r>
          </w:p>
        </w:tc>
        <w:tc>
          <w:tcPr>
            <w:tcW w:w="1805" w:type="dxa"/>
            <w:tcBorders>
              <w:top w:val="nil"/>
              <w:left w:val="nil"/>
              <w:bottom w:val="single" w:sz="4" w:space="0" w:color="auto"/>
              <w:right w:val="single" w:sz="8" w:space="0" w:color="auto"/>
            </w:tcBorders>
            <w:shd w:val="clear" w:color="auto" w:fill="auto"/>
            <w:noWrap/>
            <w:vAlign w:val="bottom"/>
            <w:hideMark/>
          </w:tcPr>
          <w:p w14:paraId="73EF5527"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REUNION   </w:t>
            </w:r>
          </w:p>
        </w:tc>
      </w:tr>
      <w:tr w:rsidR="009E63EA" w:rsidRPr="009E63EA" w14:paraId="0EBFBA00"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5C4775F4"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2,1</w:t>
            </w:r>
          </w:p>
        </w:tc>
        <w:tc>
          <w:tcPr>
            <w:tcW w:w="855" w:type="dxa"/>
            <w:tcBorders>
              <w:top w:val="nil"/>
              <w:left w:val="nil"/>
              <w:bottom w:val="single" w:sz="4" w:space="0" w:color="auto"/>
              <w:right w:val="single" w:sz="4" w:space="0" w:color="auto"/>
            </w:tcBorders>
            <w:shd w:val="clear" w:color="000000" w:fill="DDEBF7"/>
            <w:noWrap/>
            <w:vAlign w:val="bottom"/>
            <w:hideMark/>
          </w:tcPr>
          <w:p w14:paraId="3C84F632"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2,2</w:t>
            </w:r>
          </w:p>
        </w:tc>
        <w:tc>
          <w:tcPr>
            <w:tcW w:w="1251" w:type="dxa"/>
            <w:tcBorders>
              <w:top w:val="nil"/>
              <w:left w:val="nil"/>
              <w:bottom w:val="single" w:sz="4" w:space="0" w:color="auto"/>
              <w:right w:val="single" w:sz="4" w:space="0" w:color="auto"/>
            </w:tcBorders>
            <w:shd w:val="clear" w:color="auto" w:fill="auto"/>
            <w:noWrap/>
            <w:vAlign w:val="bottom"/>
            <w:hideMark/>
          </w:tcPr>
          <w:p w14:paraId="53E5ACD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0,1</w:t>
            </w:r>
          </w:p>
        </w:tc>
        <w:tc>
          <w:tcPr>
            <w:tcW w:w="1805" w:type="dxa"/>
            <w:tcBorders>
              <w:top w:val="nil"/>
              <w:left w:val="nil"/>
              <w:bottom w:val="single" w:sz="4" w:space="0" w:color="auto"/>
              <w:right w:val="single" w:sz="8" w:space="0" w:color="auto"/>
            </w:tcBorders>
            <w:shd w:val="clear" w:color="auto" w:fill="auto"/>
            <w:noWrap/>
            <w:vAlign w:val="bottom"/>
            <w:hideMark/>
          </w:tcPr>
          <w:p w14:paraId="2D2565D0"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STRASBOURG</w:t>
            </w:r>
          </w:p>
        </w:tc>
      </w:tr>
      <w:tr w:rsidR="009E63EA" w:rsidRPr="009E63EA" w14:paraId="71406BC2"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6C4F58E1"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5,0</w:t>
            </w:r>
          </w:p>
        </w:tc>
        <w:tc>
          <w:tcPr>
            <w:tcW w:w="855" w:type="dxa"/>
            <w:tcBorders>
              <w:top w:val="nil"/>
              <w:left w:val="nil"/>
              <w:bottom w:val="single" w:sz="4" w:space="0" w:color="auto"/>
              <w:right w:val="single" w:sz="4" w:space="0" w:color="auto"/>
            </w:tcBorders>
            <w:shd w:val="clear" w:color="000000" w:fill="DDEBF7"/>
            <w:noWrap/>
            <w:vAlign w:val="bottom"/>
            <w:hideMark/>
          </w:tcPr>
          <w:p w14:paraId="3B11A97F"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5,3</w:t>
            </w:r>
          </w:p>
        </w:tc>
        <w:tc>
          <w:tcPr>
            <w:tcW w:w="1251" w:type="dxa"/>
            <w:tcBorders>
              <w:top w:val="nil"/>
              <w:left w:val="nil"/>
              <w:bottom w:val="single" w:sz="4" w:space="0" w:color="auto"/>
              <w:right w:val="single" w:sz="4" w:space="0" w:color="auto"/>
            </w:tcBorders>
            <w:shd w:val="clear" w:color="auto" w:fill="auto"/>
            <w:noWrap/>
            <w:vAlign w:val="bottom"/>
            <w:hideMark/>
          </w:tcPr>
          <w:p w14:paraId="2FA04D6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0,3</w:t>
            </w:r>
          </w:p>
        </w:tc>
        <w:tc>
          <w:tcPr>
            <w:tcW w:w="1805" w:type="dxa"/>
            <w:tcBorders>
              <w:top w:val="nil"/>
              <w:left w:val="nil"/>
              <w:bottom w:val="single" w:sz="4" w:space="0" w:color="auto"/>
              <w:right w:val="single" w:sz="8" w:space="0" w:color="auto"/>
            </w:tcBorders>
            <w:shd w:val="clear" w:color="auto" w:fill="auto"/>
            <w:noWrap/>
            <w:vAlign w:val="bottom"/>
            <w:hideMark/>
          </w:tcPr>
          <w:p w14:paraId="33C6EB5F"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TOULOUSE  </w:t>
            </w:r>
          </w:p>
        </w:tc>
      </w:tr>
      <w:tr w:rsidR="009E63EA" w:rsidRPr="009E63EA" w14:paraId="7CD9DDB4" w14:textId="77777777" w:rsidTr="00C77271">
        <w:trPr>
          <w:trHeight w:val="258"/>
          <w:jc w:val="center"/>
        </w:trPr>
        <w:tc>
          <w:tcPr>
            <w:tcW w:w="834" w:type="dxa"/>
            <w:tcBorders>
              <w:top w:val="nil"/>
              <w:left w:val="single" w:sz="8" w:space="0" w:color="auto"/>
              <w:bottom w:val="single" w:sz="8" w:space="0" w:color="auto"/>
              <w:right w:val="single" w:sz="4" w:space="0" w:color="auto"/>
            </w:tcBorders>
            <w:shd w:val="clear" w:color="auto" w:fill="auto"/>
            <w:noWrap/>
            <w:vAlign w:val="bottom"/>
            <w:hideMark/>
          </w:tcPr>
          <w:p w14:paraId="4F72DFE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855" w:type="dxa"/>
            <w:tcBorders>
              <w:top w:val="nil"/>
              <w:left w:val="nil"/>
              <w:bottom w:val="single" w:sz="8" w:space="0" w:color="auto"/>
              <w:right w:val="single" w:sz="4" w:space="0" w:color="auto"/>
            </w:tcBorders>
            <w:shd w:val="clear" w:color="000000" w:fill="DDEBF7"/>
            <w:noWrap/>
            <w:vAlign w:val="bottom"/>
            <w:hideMark/>
          </w:tcPr>
          <w:p w14:paraId="050530B0"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251" w:type="dxa"/>
            <w:tcBorders>
              <w:top w:val="nil"/>
              <w:left w:val="nil"/>
              <w:bottom w:val="single" w:sz="8" w:space="0" w:color="auto"/>
              <w:right w:val="single" w:sz="4" w:space="0" w:color="auto"/>
            </w:tcBorders>
            <w:shd w:val="clear" w:color="auto" w:fill="auto"/>
            <w:noWrap/>
            <w:vAlign w:val="bottom"/>
            <w:hideMark/>
          </w:tcPr>
          <w:p w14:paraId="33297C25"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0,0</w:t>
            </w:r>
          </w:p>
        </w:tc>
        <w:tc>
          <w:tcPr>
            <w:tcW w:w="1805" w:type="dxa"/>
            <w:tcBorders>
              <w:top w:val="nil"/>
              <w:left w:val="nil"/>
              <w:bottom w:val="single" w:sz="8" w:space="0" w:color="auto"/>
              <w:right w:val="single" w:sz="8" w:space="0" w:color="auto"/>
            </w:tcBorders>
            <w:shd w:val="clear" w:color="auto" w:fill="auto"/>
            <w:noWrap/>
            <w:vAlign w:val="bottom"/>
            <w:hideMark/>
          </w:tcPr>
          <w:p w14:paraId="598C77B9"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VERSAILLES</w:t>
            </w:r>
          </w:p>
        </w:tc>
      </w:tr>
      <w:tr w:rsidR="009E63EA" w:rsidRPr="009E63EA" w14:paraId="1D4175C4"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4D1B3900"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2,1</w:t>
            </w:r>
          </w:p>
        </w:tc>
        <w:tc>
          <w:tcPr>
            <w:tcW w:w="855" w:type="dxa"/>
            <w:tcBorders>
              <w:top w:val="nil"/>
              <w:left w:val="nil"/>
              <w:bottom w:val="single" w:sz="4" w:space="0" w:color="auto"/>
              <w:right w:val="single" w:sz="4" w:space="0" w:color="auto"/>
            </w:tcBorders>
            <w:shd w:val="clear" w:color="000000" w:fill="DDEBF7"/>
            <w:noWrap/>
            <w:vAlign w:val="bottom"/>
            <w:hideMark/>
          </w:tcPr>
          <w:p w14:paraId="2866A385"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1,6</w:t>
            </w:r>
          </w:p>
        </w:tc>
        <w:tc>
          <w:tcPr>
            <w:tcW w:w="1251" w:type="dxa"/>
            <w:tcBorders>
              <w:top w:val="single" w:sz="8" w:space="0" w:color="auto"/>
              <w:left w:val="single" w:sz="4" w:space="0" w:color="auto"/>
              <w:bottom w:val="single" w:sz="4" w:space="0" w:color="auto"/>
              <w:right w:val="single" w:sz="4" w:space="0" w:color="auto"/>
            </w:tcBorders>
            <w:shd w:val="clear" w:color="000000" w:fill="FFC7CE"/>
            <w:noWrap/>
            <w:vAlign w:val="bottom"/>
            <w:hideMark/>
          </w:tcPr>
          <w:p w14:paraId="049BFC16" w14:textId="77777777" w:rsidR="009E63EA" w:rsidRPr="009E63EA" w:rsidRDefault="009E63EA" w:rsidP="009E63EA">
            <w:pPr>
              <w:spacing w:after="0" w:line="240" w:lineRule="auto"/>
              <w:jc w:val="center"/>
              <w:rPr>
                <w:rFonts w:ascii="Marianne" w:eastAsia="Times New Roman" w:hAnsi="Marianne" w:cs="Arial"/>
                <w:color w:val="9C0006"/>
                <w:sz w:val="20"/>
                <w:szCs w:val="20"/>
                <w:lang w:eastAsia="fr-FR"/>
              </w:rPr>
            </w:pPr>
            <w:r w:rsidRPr="009E63EA">
              <w:rPr>
                <w:rFonts w:ascii="Marianne" w:eastAsia="Times New Roman" w:hAnsi="Marianne" w:cs="Arial"/>
                <w:color w:val="9C0006"/>
                <w:sz w:val="20"/>
                <w:szCs w:val="20"/>
                <w:lang w:eastAsia="fr-FR"/>
              </w:rPr>
              <w:t>-0,4</w:t>
            </w:r>
          </w:p>
        </w:tc>
        <w:tc>
          <w:tcPr>
            <w:tcW w:w="1805" w:type="dxa"/>
            <w:tcBorders>
              <w:top w:val="nil"/>
              <w:left w:val="nil"/>
              <w:bottom w:val="single" w:sz="4" w:space="0" w:color="auto"/>
              <w:right w:val="single" w:sz="8" w:space="0" w:color="auto"/>
            </w:tcBorders>
            <w:shd w:val="clear" w:color="auto" w:fill="auto"/>
            <w:noWrap/>
            <w:vAlign w:val="bottom"/>
            <w:hideMark/>
          </w:tcPr>
          <w:p w14:paraId="6F229881"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NICE      </w:t>
            </w:r>
          </w:p>
        </w:tc>
      </w:tr>
      <w:tr w:rsidR="009E63EA" w:rsidRPr="009E63EA" w14:paraId="3183959F"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734F9F11"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3,4</w:t>
            </w:r>
          </w:p>
        </w:tc>
        <w:tc>
          <w:tcPr>
            <w:tcW w:w="855" w:type="dxa"/>
            <w:tcBorders>
              <w:top w:val="nil"/>
              <w:left w:val="nil"/>
              <w:bottom w:val="single" w:sz="4" w:space="0" w:color="auto"/>
              <w:right w:val="single" w:sz="4" w:space="0" w:color="auto"/>
            </w:tcBorders>
            <w:shd w:val="clear" w:color="000000" w:fill="DDEBF7"/>
            <w:noWrap/>
            <w:vAlign w:val="bottom"/>
            <w:hideMark/>
          </w:tcPr>
          <w:p w14:paraId="50963839"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2,8</w:t>
            </w:r>
          </w:p>
        </w:tc>
        <w:tc>
          <w:tcPr>
            <w:tcW w:w="125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DF7D606" w14:textId="77777777" w:rsidR="009E63EA" w:rsidRPr="009E63EA" w:rsidRDefault="009E63EA" w:rsidP="009E63EA">
            <w:pPr>
              <w:spacing w:after="0" w:line="240" w:lineRule="auto"/>
              <w:jc w:val="center"/>
              <w:rPr>
                <w:rFonts w:ascii="Marianne" w:eastAsia="Times New Roman" w:hAnsi="Marianne" w:cs="Arial"/>
                <w:color w:val="9C0006"/>
                <w:sz w:val="20"/>
                <w:szCs w:val="20"/>
                <w:lang w:eastAsia="fr-FR"/>
              </w:rPr>
            </w:pPr>
            <w:r w:rsidRPr="009E63EA">
              <w:rPr>
                <w:rFonts w:ascii="Marianne" w:eastAsia="Times New Roman" w:hAnsi="Marianne" w:cs="Arial"/>
                <w:color w:val="9C0006"/>
                <w:sz w:val="20"/>
                <w:szCs w:val="20"/>
                <w:lang w:eastAsia="fr-FR"/>
              </w:rPr>
              <w:t>-0,7</w:t>
            </w:r>
          </w:p>
        </w:tc>
        <w:tc>
          <w:tcPr>
            <w:tcW w:w="1805" w:type="dxa"/>
            <w:tcBorders>
              <w:top w:val="nil"/>
              <w:left w:val="nil"/>
              <w:bottom w:val="single" w:sz="4" w:space="0" w:color="auto"/>
              <w:right w:val="single" w:sz="8" w:space="0" w:color="auto"/>
            </w:tcBorders>
            <w:shd w:val="clear" w:color="auto" w:fill="auto"/>
            <w:noWrap/>
            <w:vAlign w:val="bottom"/>
            <w:hideMark/>
          </w:tcPr>
          <w:p w14:paraId="17DA6C90"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NANTES    </w:t>
            </w:r>
          </w:p>
        </w:tc>
      </w:tr>
      <w:tr w:rsidR="009E63EA" w:rsidRPr="009E63EA" w14:paraId="754382BE"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200FCF47"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6,3</w:t>
            </w:r>
          </w:p>
        </w:tc>
        <w:tc>
          <w:tcPr>
            <w:tcW w:w="855" w:type="dxa"/>
            <w:tcBorders>
              <w:top w:val="nil"/>
              <w:left w:val="nil"/>
              <w:bottom w:val="single" w:sz="4" w:space="0" w:color="auto"/>
              <w:right w:val="single" w:sz="4" w:space="0" w:color="auto"/>
            </w:tcBorders>
            <w:shd w:val="clear" w:color="000000" w:fill="DDEBF7"/>
            <w:noWrap/>
            <w:vAlign w:val="bottom"/>
            <w:hideMark/>
          </w:tcPr>
          <w:p w14:paraId="198F9A75"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5,3</w:t>
            </w:r>
          </w:p>
        </w:tc>
        <w:tc>
          <w:tcPr>
            <w:tcW w:w="125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5252ECE" w14:textId="77777777" w:rsidR="009E63EA" w:rsidRPr="009E63EA" w:rsidRDefault="009E63EA" w:rsidP="009E63EA">
            <w:pPr>
              <w:spacing w:after="0" w:line="240" w:lineRule="auto"/>
              <w:jc w:val="center"/>
              <w:rPr>
                <w:rFonts w:ascii="Marianne" w:eastAsia="Times New Roman" w:hAnsi="Marianne" w:cs="Arial"/>
                <w:color w:val="9C0006"/>
                <w:sz w:val="20"/>
                <w:szCs w:val="20"/>
                <w:lang w:eastAsia="fr-FR"/>
              </w:rPr>
            </w:pPr>
            <w:r w:rsidRPr="009E63EA">
              <w:rPr>
                <w:rFonts w:ascii="Marianne" w:eastAsia="Times New Roman" w:hAnsi="Marianne" w:cs="Arial"/>
                <w:color w:val="9C0006"/>
                <w:sz w:val="20"/>
                <w:szCs w:val="20"/>
                <w:lang w:eastAsia="fr-FR"/>
              </w:rPr>
              <w:t>-0,9</w:t>
            </w:r>
          </w:p>
        </w:tc>
        <w:tc>
          <w:tcPr>
            <w:tcW w:w="1805" w:type="dxa"/>
            <w:tcBorders>
              <w:top w:val="nil"/>
              <w:left w:val="nil"/>
              <w:bottom w:val="single" w:sz="4" w:space="0" w:color="auto"/>
              <w:right w:val="single" w:sz="8" w:space="0" w:color="auto"/>
            </w:tcBorders>
            <w:shd w:val="clear" w:color="auto" w:fill="auto"/>
            <w:noWrap/>
            <w:vAlign w:val="bottom"/>
            <w:hideMark/>
          </w:tcPr>
          <w:p w14:paraId="6E81666E"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MONTPELLIER</w:t>
            </w:r>
          </w:p>
        </w:tc>
      </w:tr>
      <w:tr w:rsidR="009E63EA" w:rsidRPr="009E63EA" w14:paraId="1CA6266E"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39FBABB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7,0</w:t>
            </w:r>
          </w:p>
        </w:tc>
        <w:tc>
          <w:tcPr>
            <w:tcW w:w="855" w:type="dxa"/>
            <w:tcBorders>
              <w:top w:val="nil"/>
              <w:left w:val="nil"/>
              <w:bottom w:val="single" w:sz="4" w:space="0" w:color="auto"/>
              <w:right w:val="single" w:sz="4" w:space="0" w:color="auto"/>
            </w:tcBorders>
            <w:shd w:val="clear" w:color="000000" w:fill="DDEBF7"/>
            <w:noWrap/>
            <w:vAlign w:val="bottom"/>
            <w:hideMark/>
          </w:tcPr>
          <w:p w14:paraId="06F816C1"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5,7</w:t>
            </w:r>
          </w:p>
        </w:tc>
        <w:tc>
          <w:tcPr>
            <w:tcW w:w="125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68D9A37" w14:textId="77777777" w:rsidR="009E63EA" w:rsidRPr="009E63EA" w:rsidRDefault="009E63EA" w:rsidP="009E63EA">
            <w:pPr>
              <w:spacing w:after="0" w:line="240" w:lineRule="auto"/>
              <w:jc w:val="center"/>
              <w:rPr>
                <w:rFonts w:ascii="Marianne" w:eastAsia="Times New Roman" w:hAnsi="Marianne" w:cs="Arial"/>
                <w:color w:val="9C0006"/>
                <w:sz w:val="20"/>
                <w:szCs w:val="20"/>
                <w:lang w:eastAsia="fr-FR"/>
              </w:rPr>
            </w:pPr>
            <w:r w:rsidRPr="009E63EA">
              <w:rPr>
                <w:rFonts w:ascii="Marianne" w:eastAsia="Times New Roman" w:hAnsi="Marianne" w:cs="Arial"/>
                <w:color w:val="9C0006"/>
                <w:sz w:val="20"/>
                <w:szCs w:val="20"/>
                <w:lang w:eastAsia="fr-FR"/>
              </w:rPr>
              <w:t>-1,3</w:t>
            </w:r>
          </w:p>
        </w:tc>
        <w:tc>
          <w:tcPr>
            <w:tcW w:w="1805" w:type="dxa"/>
            <w:tcBorders>
              <w:top w:val="nil"/>
              <w:left w:val="nil"/>
              <w:bottom w:val="single" w:sz="4" w:space="0" w:color="auto"/>
              <w:right w:val="single" w:sz="8" w:space="0" w:color="auto"/>
            </w:tcBorders>
            <w:shd w:val="clear" w:color="auto" w:fill="auto"/>
            <w:noWrap/>
            <w:vAlign w:val="bottom"/>
            <w:hideMark/>
          </w:tcPr>
          <w:p w14:paraId="31622159"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CORSE     </w:t>
            </w:r>
          </w:p>
        </w:tc>
      </w:tr>
      <w:tr w:rsidR="009E63EA" w:rsidRPr="009E63EA" w14:paraId="58549128" w14:textId="77777777" w:rsidTr="00C77271">
        <w:trPr>
          <w:trHeight w:val="258"/>
          <w:jc w:val="center"/>
        </w:trPr>
        <w:tc>
          <w:tcPr>
            <w:tcW w:w="834" w:type="dxa"/>
            <w:tcBorders>
              <w:top w:val="nil"/>
              <w:left w:val="single" w:sz="8" w:space="0" w:color="auto"/>
              <w:bottom w:val="single" w:sz="8" w:space="0" w:color="auto"/>
              <w:right w:val="single" w:sz="4" w:space="0" w:color="auto"/>
            </w:tcBorders>
            <w:shd w:val="clear" w:color="auto" w:fill="auto"/>
            <w:noWrap/>
            <w:vAlign w:val="bottom"/>
            <w:hideMark/>
          </w:tcPr>
          <w:p w14:paraId="2D1D0E4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21,6</w:t>
            </w:r>
          </w:p>
        </w:tc>
        <w:tc>
          <w:tcPr>
            <w:tcW w:w="855" w:type="dxa"/>
            <w:tcBorders>
              <w:top w:val="nil"/>
              <w:left w:val="nil"/>
              <w:bottom w:val="single" w:sz="8" w:space="0" w:color="auto"/>
              <w:right w:val="single" w:sz="4" w:space="0" w:color="auto"/>
            </w:tcBorders>
            <w:shd w:val="clear" w:color="000000" w:fill="DDEBF7"/>
            <w:noWrap/>
            <w:vAlign w:val="bottom"/>
            <w:hideMark/>
          </w:tcPr>
          <w:p w14:paraId="4EBA4643"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19,0</w:t>
            </w:r>
          </w:p>
        </w:tc>
        <w:tc>
          <w:tcPr>
            <w:tcW w:w="1251" w:type="dxa"/>
            <w:tcBorders>
              <w:top w:val="single" w:sz="4" w:space="0" w:color="auto"/>
              <w:left w:val="single" w:sz="4" w:space="0" w:color="auto"/>
              <w:bottom w:val="single" w:sz="8" w:space="0" w:color="auto"/>
              <w:right w:val="single" w:sz="4" w:space="0" w:color="auto"/>
            </w:tcBorders>
            <w:shd w:val="clear" w:color="000000" w:fill="FFC7CE"/>
            <w:noWrap/>
            <w:vAlign w:val="bottom"/>
            <w:hideMark/>
          </w:tcPr>
          <w:p w14:paraId="5B264B36" w14:textId="77777777" w:rsidR="009E63EA" w:rsidRPr="009E63EA" w:rsidRDefault="009E63EA" w:rsidP="009E63EA">
            <w:pPr>
              <w:spacing w:after="0" w:line="240" w:lineRule="auto"/>
              <w:jc w:val="center"/>
              <w:rPr>
                <w:rFonts w:ascii="Marianne" w:eastAsia="Times New Roman" w:hAnsi="Marianne" w:cs="Arial"/>
                <w:color w:val="9C0006"/>
                <w:sz w:val="20"/>
                <w:szCs w:val="20"/>
                <w:lang w:eastAsia="fr-FR"/>
              </w:rPr>
            </w:pPr>
            <w:r w:rsidRPr="009E63EA">
              <w:rPr>
                <w:rFonts w:ascii="Marianne" w:eastAsia="Times New Roman" w:hAnsi="Marianne" w:cs="Arial"/>
                <w:color w:val="9C0006"/>
                <w:sz w:val="20"/>
                <w:szCs w:val="20"/>
                <w:lang w:eastAsia="fr-FR"/>
              </w:rPr>
              <w:t>-2,6</w:t>
            </w:r>
          </w:p>
        </w:tc>
        <w:tc>
          <w:tcPr>
            <w:tcW w:w="1805" w:type="dxa"/>
            <w:tcBorders>
              <w:top w:val="nil"/>
              <w:left w:val="nil"/>
              <w:bottom w:val="single" w:sz="8" w:space="0" w:color="auto"/>
              <w:right w:val="single" w:sz="8" w:space="0" w:color="auto"/>
            </w:tcBorders>
            <w:shd w:val="clear" w:color="auto" w:fill="auto"/>
            <w:noWrap/>
            <w:vAlign w:val="bottom"/>
            <w:hideMark/>
          </w:tcPr>
          <w:p w14:paraId="67202C68"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RENNES    </w:t>
            </w:r>
          </w:p>
        </w:tc>
      </w:tr>
      <w:tr w:rsidR="009E63EA" w:rsidRPr="009E63EA" w14:paraId="57BF4B54"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3F51A3A4"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2,1</w:t>
            </w:r>
          </w:p>
        </w:tc>
        <w:tc>
          <w:tcPr>
            <w:tcW w:w="855" w:type="dxa"/>
            <w:tcBorders>
              <w:top w:val="nil"/>
              <w:left w:val="nil"/>
              <w:bottom w:val="single" w:sz="4" w:space="0" w:color="auto"/>
              <w:right w:val="single" w:sz="4" w:space="0" w:color="auto"/>
            </w:tcBorders>
            <w:shd w:val="clear" w:color="000000" w:fill="DDEBF7"/>
            <w:noWrap/>
            <w:vAlign w:val="bottom"/>
            <w:hideMark/>
          </w:tcPr>
          <w:p w14:paraId="39FFAAF0"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2,5</w:t>
            </w:r>
          </w:p>
        </w:tc>
        <w:tc>
          <w:tcPr>
            <w:tcW w:w="1251" w:type="dxa"/>
            <w:tcBorders>
              <w:top w:val="single" w:sz="8" w:space="0" w:color="auto"/>
              <w:left w:val="single" w:sz="4" w:space="0" w:color="auto"/>
              <w:bottom w:val="single" w:sz="4" w:space="0" w:color="auto"/>
              <w:right w:val="single" w:sz="4" w:space="0" w:color="auto"/>
            </w:tcBorders>
            <w:shd w:val="clear" w:color="000000" w:fill="C6EFCE"/>
            <w:noWrap/>
            <w:vAlign w:val="bottom"/>
            <w:hideMark/>
          </w:tcPr>
          <w:p w14:paraId="204D834B" w14:textId="77777777" w:rsidR="009E63EA" w:rsidRPr="009E63EA" w:rsidRDefault="009E63EA" w:rsidP="009E63EA">
            <w:pPr>
              <w:spacing w:after="0" w:line="240" w:lineRule="auto"/>
              <w:jc w:val="center"/>
              <w:rPr>
                <w:rFonts w:ascii="Marianne" w:eastAsia="Times New Roman" w:hAnsi="Marianne" w:cs="Arial"/>
                <w:color w:val="006100"/>
                <w:sz w:val="20"/>
                <w:szCs w:val="20"/>
                <w:lang w:eastAsia="fr-FR"/>
              </w:rPr>
            </w:pPr>
            <w:r w:rsidRPr="009E63EA">
              <w:rPr>
                <w:rFonts w:ascii="Marianne" w:eastAsia="Times New Roman" w:hAnsi="Marianne" w:cs="Arial"/>
                <w:color w:val="006100"/>
                <w:sz w:val="20"/>
                <w:szCs w:val="20"/>
                <w:lang w:eastAsia="fr-FR"/>
              </w:rPr>
              <w:t>0,4</w:t>
            </w:r>
          </w:p>
        </w:tc>
        <w:tc>
          <w:tcPr>
            <w:tcW w:w="1805" w:type="dxa"/>
            <w:tcBorders>
              <w:top w:val="nil"/>
              <w:left w:val="nil"/>
              <w:bottom w:val="single" w:sz="4" w:space="0" w:color="auto"/>
              <w:right w:val="single" w:sz="8" w:space="0" w:color="auto"/>
            </w:tcBorders>
            <w:shd w:val="clear" w:color="auto" w:fill="auto"/>
            <w:noWrap/>
            <w:vAlign w:val="bottom"/>
            <w:hideMark/>
          </w:tcPr>
          <w:p w14:paraId="58B2A05F"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BESANCON  </w:t>
            </w:r>
          </w:p>
        </w:tc>
      </w:tr>
      <w:tr w:rsidR="009E63EA" w:rsidRPr="009E63EA" w14:paraId="00508C22"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60B9C827"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6,6</w:t>
            </w:r>
          </w:p>
        </w:tc>
        <w:tc>
          <w:tcPr>
            <w:tcW w:w="855" w:type="dxa"/>
            <w:tcBorders>
              <w:top w:val="nil"/>
              <w:left w:val="nil"/>
              <w:bottom w:val="single" w:sz="4" w:space="0" w:color="auto"/>
              <w:right w:val="single" w:sz="4" w:space="0" w:color="auto"/>
            </w:tcBorders>
            <w:shd w:val="clear" w:color="000000" w:fill="DDEBF7"/>
            <w:noWrap/>
            <w:vAlign w:val="bottom"/>
            <w:hideMark/>
          </w:tcPr>
          <w:p w14:paraId="52407CE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7,2</w:t>
            </w:r>
          </w:p>
        </w:tc>
        <w:tc>
          <w:tcPr>
            <w:tcW w:w="1251"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0F055423" w14:textId="77777777" w:rsidR="009E63EA" w:rsidRPr="009E63EA" w:rsidRDefault="009E63EA" w:rsidP="009E63EA">
            <w:pPr>
              <w:spacing w:after="0" w:line="240" w:lineRule="auto"/>
              <w:jc w:val="center"/>
              <w:rPr>
                <w:rFonts w:ascii="Marianne" w:eastAsia="Times New Roman" w:hAnsi="Marianne" w:cs="Arial"/>
                <w:color w:val="006100"/>
                <w:sz w:val="20"/>
                <w:szCs w:val="20"/>
                <w:lang w:eastAsia="fr-FR"/>
              </w:rPr>
            </w:pPr>
            <w:r w:rsidRPr="009E63EA">
              <w:rPr>
                <w:rFonts w:ascii="Marianne" w:eastAsia="Times New Roman" w:hAnsi="Marianne" w:cs="Arial"/>
                <w:color w:val="006100"/>
                <w:sz w:val="20"/>
                <w:szCs w:val="20"/>
                <w:lang w:eastAsia="fr-FR"/>
              </w:rPr>
              <w:t>0,6</w:t>
            </w:r>
          </w:p>
        </w:tc>
        <w:tc>
          <w:tcPr>
            <w:tcW w:w="1805" w:type="dxa"/>
            <w:tcBorders>
              <w:top w:val="nil"/>
              <w:left w:val="nil"/>
              <w:bottom w:val="single" w:sz="4" w:space="0" w:color="auto"/>
              <w:right w:val="single" w:sz="8" w:space="0" w:color="auto"/>
            </w:tcBorders>
            <w:shd w:val="clear" w:color="auto" w:fill="auto"/>
            <w:noWrap/>
            <w:vAlign w:val="bottom"/>
            <w:hideMark/>
          </w:tcPr>
          <w:p w14:paraId="5A79737E"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MARTINIQUE</w:t>
            </w:r>
          </w:p>
        </w:tc>
      </w:tr>
      <w:tr w:rsidR="009E63EA" w:rsidRPr="009E63EA" w14:paraId="0B10C87B" w14:textId="77777777" w:rsidTr="00C77271">
        <w:trPr>
          <w:trHeight w:val="244"/>
          <w:jc w:val="center"/>
        </w:trPr>
        <w:tc>
          <w:tcPr>
            <w:tcW w:w="834" w:type="dxa"/>
            <w:tcBorders>
              <w:top w:val="nil"/>
              <w:left w:val="single" w:sz="8" w:space="0" w:color="auto"/>
              <w:bottom w:val="single" w:sz="4" w:space="0" w:color="auto"/>
              <w:right w:val="single" w:sz="4" w:space="0" w:color="auto"/>
            </w:tcBorders>
            <w:shd w:val="clear" w:color="auto" w:fill="auto"/>
            <w:noWrap/>
            <w:vAlign w:val="bottom"/>
            <w:hideMark/>
          </w:tcPr>
          <w:p w14:paraId="2D1CA249"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6,7</w:t>
            </w:r>
          </w:p>
        </w:tc>
        <w:tc>
          <w:tcPr>
            <w:tcW w:w="855" w:type="dxa"/>
            <w:tcBorders>
              <w:top w:val="nil"/>
              <w:left w:val="nil"/>
              <w:bottom w:val="single" w:sz="4" w:space="0" w:color="auto"/>
              <w:right w:val="single" w:sz="4" w:space="0" w:color="auto"/>
            </w:tcBorders>
            <w:shd w:val="clear" w:color="000000" w:fill="DDEBF7"/>
            <w:noWrap/>
            <w:vAlign w:val="bottom"/>
            <w:hideMark/>
          </w:tcPr>
          <w:p w14:paraId="3E8A8B42"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7,2</w:t>
            </w:r>
          </w:p>
        </w:tc>
        <w:tc>
          <w:tcPr>
            <w:tcW w:w="1251"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640D48CD" w14:textId="77777777" w:rsidR="009E63EA" w:rsidRPr="009E63EA" w:rsidRDefault="009E63EA" w:rsidP="009E63EA">
            <w:pPr>
              <w:spacing w:after="0" w:line="240" w:lineRule="auto"/>
              <w:jc w:val="center"/>
              <w:rPr>
                <w:rFonts w:ascii="Marianne" w:eastAsia="Times New Roman" w:hAnsi="Marianne" w:cs="Arial"/>
                <w:color w:val="006100"/>
                <w:sz w:val="20"/>
                <w:szCs w:val="20"/>
                <w:lang w:eastAsia="fr-FR"/>
              </w:rPr>
            </w:pPr>
            <w:r w:rsidRPr="009E63EA">
              <w:rPr>
                <w:rFonts w:ascii="Marianne" w:eastAsia="Times New Roman" w:hAnsi="Marianne" w:cs="Arial"/>
                <w:color w:val="006100"/>
                <w:sz w:val="20"/>
                <w:szCs w:val="20"/>
                <w:lang w:eastAsia="fr-FR"/>
              </w:rPr>
              <w:t>0,6</w:t>
            </w:r>
          </w:p>
        </w:tc>
        <w:tc>
          <w:tcPr>
            <w:tcW w:w="1805" w:type="dxa"/>
            <w:tcBorders>
              <w:top w:val="nil"/>
              <w:left w:val="nil"/>
              <w:bottom w:val="single" w:sz="4" w:space="0" w:color="auto"/>
              <w:right w:val="single" w:sz="8" w:space="0" w:color="auto"/>
            </w:tcBorders>
            <w:shd w:val="clear" w:color="auto" w:fill="auto"/>
            <w:noWrap/>
            <w:vAlign w:val="bottom"/>
            <w:hideMark/>
          </w:tcPr>
          <w:p w14:paraId="6CAEDAE7"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BORDEAUX  </w:t>
            </w:r>
          </w:p>
        </w:tc>
      </w:tr>
      <w:tr w:rsidR="009E63EA" w:rsidRPr="009E63EA" w14:paraId="76B7949D" w14:textId="77777777" w:rsidTr="00C77271">
        <w:trPr>
          <w:trHeight w:val="258"/>
          <w:jc w:val="center"/>
        </w:trPr>
        <w:tc>
          <w:tcPr>
            <w:tcW w:w="834" w:type="dxa"/>
            <w:tcBorders>
              <w:top w:val="nil"/>
              <w:left w:val="single" w:sz="8" w:space="0" w:color="auto"/>
              <w:bottom w:val="single" w:sz="8" w:space="0" w:color="auto"/>
              <w:right w:val="single" w:sz="4" w:space="0" w:color="auto"/>
            </w:tcBorders>
            <w:shd w:val="clear" w:color="auto" w:fill="auto"/>
            <w:noWrap/>
            <w:vAlign w:val="bottom"/>
            <w:hideMark/>
          </w:tcPr>
          <w:p w14:paraId="1DE7D434"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5,4</w:t>
            </w:r>
          </w:p>
        </w:tc>
        <w:tc>
          <w:tcPr>
            <w:tcW w:w="855" w:type="dxa"/>
            <w:tcBorders>
              <w:top w:val="nil"/>
              <w:left w:val="nil"/>
              <w:bottom w:val="single" w:sz="8" w:space="0" w:color="auto"/>
              <w:right w:val="single" w:sz="4" w:space="0" w:color="auto"/>
            </w:tcBorders>
            <w:shd w:val="clear" w:color="000000" w:fill="DDEBF7"/>
            <w:noWrap/>
            <w:vAlign w:val="bottom"/>
            <w:hideMark/>
          </w:tcPr>
          <w:p w14:paraId="61C4873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6,7</w:t>
            </w:r>
          </w:p>
        </w:tc>
        <w:tc>
          <w:tcPr>
            <w:tcW w:w="1251" w:type="dxa"/>
            <w:tcBorders>
              <w:top w:val="single" w:sz="4" w:space="0" w:color="auto"/>
              <w:left w:val="single" w:sz="4" w:space="0" w:color="auto"/>
              <w:bottom w:val="single" w:sz="8" w:space="0" w:color="auto"/>
              <w:right w:val="single" w:sz="4" w:space="0" w:color="auto"/>
            </w:tcBorders>
            <w:shd w:val="clear" w:color="000000" w:fill="C6EFCE"/>
            <w:noWrap/>
            <w:vAlign w:val="bottom"/>
            <w:hideMark/>
          </w:tcPr>
          <w:p w14:paraId="4B84F96A" w14:textId="77777777" w:rsidR="009E63EA" w:rsidRPr="009E63EA" w:rsidRDefault="009E63EA" w:rsidP="009E63EA">
            <w:pPr>
              <w:spacing w:after="0" w:line="240" w:lineRule="auto"/>
              <w:jc w:val="center"/>
              <w:rPr>
                <w:rFonts w:ascii="Marianne" w:eastAsia="Times New Roman" w:hAnsi="Marianne" w:cs="Arial"/>
                <w:color w:val="006100"/>
                <w:sz w:val="20"/>
                <w:szCs w:val="20"/>
                <w:lang w:eastAsia="fr-FR"/>
              </w:rPr>
            </w:pPr>
            <w:r w:rsidRPr="009E63EA">
              <w:rPr>
                <w:rFonts w:ascii="Marianne" w:eastAsia="Times New Roman" w:hAnsi="Marianne" w:cs="Arial"/>
                <w:color w:val="006100"/>
                <w:sz w:val="20"/>
                <w:szCs w:val="20"/>
                <w:lang w:eastAsia="fr-FR"/>
              </w:rPr>
              <w:t>1,3</w:t>
            </w:r>
          </w:p>
        </w:tc>
        <w:tc>
          <w:tcPr>
            <w:tcW w:w="1805" w:type="dxa"/>
            <w:tcBorders>
              <w:top w:val="nil"/>
              <w:left w:val="nil"/>
              <w:bottom w:val="single" w:sz="8" w:space="0" w:color="auto"/>
              <w:right w:val="single" w:sz="8" w:space="0" w:color="auto"/>
            </w:tcBorders>
            <w:shd w:val="clear" w:color="auto" w:fill="auto"/>
            <w:noWrap/>
            <w:vAlign w:val="bottom"/>
            <w:hideMark/>
          </w:tcPr>
          <w:p w14:paraId="47613192"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CLERMONT.-FER.</w:t>
            </w:r>
          </w:p>
        </w:tc>
      </w:tr>
      <w:tr w:rsidR="009E63EA" w:rsidRPr="009E63EA" w14:paraId="0B2AD44B" w14:textId="77777777" w:rsidTr="00C77271">
        <w:trPr>
          <w:trHeight w:val="244"/>
          <w:jc w:val="center"/>
        </w:trPr>
        <w:tc>
          <w:tcPr>
            <w:tcW w:w="834" w:type="dxa"/>
            <w:tcBorders>
              <w:top w:val="nil"/>
              <w:left w:val="nil"/>
              <w:bottom w:val="nil"/>
              <w:right w:val="nil"/>
            </w:tcBorders>
            <w:shd w:val="clear" w:color="auto" w:fill="auto"/>
            <w:noWrap/>
            <w:vAlign w:val="bottom"/>
            <w:hideMark/>
          </w:tcPr>
          <w:p w14:paraId="7BCD3E6C"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p>
        </w:tc>
        <w:tc>
          <w:tcPr>
            <w:tcW w:w="855" w:type="dxa"/>
            <w:tcBorders>
              <w:top w:val="nil"/>
              <w:left w:val="nil"/>
              <w:bottom w:val="nil"/>
              <w:right w:val="nil"/>
            </w:tcBorders>
            <w:shd w:val="clear" w:color="auto" w:fill="auto"/>
            <w:noWrap/>
            <w:vAlign w:val="bottom"/>
            <w:hideMark/>
          </w:tcPr>
          <w:p w14:paraId="0BE0AAF3" w14:textId="77777777" w:rsidR="009E63EA" w:rsidRPr="009E63EA" w:rsidRDefault="009E63EA" w:rsidP="009E63EA">
            <w:pPr>
              <w:spacing w:after="0" w:line="240" w:lineRule="auto"/>
              <w:jc w:val="left"/>
              <w:rPr>
                <w:rFonts w:ascii="Marianne" w:eastAsia="Times New Roman" w:hAnsi="Marianne" w:cs="Times New Roman"/>
                <w:sz w:val="20"/>
                <w:szCs w:val="20"/>
                <w:lang w:eastAsia="fr-FR"/>
              </w:rPr>
            </w:pPr>
          </w:p>
        </w:tc>
        <w:tc>
          <w:tcPr>
            <w:tcW w:w="1251" w:type="dxa"/>
            <w:tcBorders>
              <w:top w:val="nil"/>
              <w:left w:val="nil"/>
              <w:bottom w:val="nil"/>
              <w:right w:val="nil"/>
            </w:tcBorders>
            <w:shd w:val="clear" w:color="auto" w:fill="auto"/>
            <w:noWrap/>
            <w:vAlign w:val="bottom"/>
            <w:hideMark/>
          </w:tcPr>
          <w:p w14:paraId="450AED8A" w14:textId="77777777" w:rsidR="009E63EA" w:rsidRPr="009E63EA" w:rsidRDefault="009E63EA" w:rsidP="009E63EA">
            <w:pPr>
              <w:spacing w:after="0" w:line="240" w:lineRule="auto"/>
              <w:jc w:val="left"/>
              <w:rPr>
                <w:rFonts w:ascii="Marianne" w:eastAsia="Times New Roman" w:hAnsi="Marianne" w:cs="Times New Roman"/>
                <w:sz w:val="20"/>
                <w:szCs w:val="20"/>
                <w:lang w:eastAsia="fr-FR"/>
              </w:rPr>
            </w:pPr>
          </w:p>
        </w:tc>
        <w:tc>
          <w:tcPr>
            <w:tcW w:w="1805" w:type="dxa"/>
            <w:tcBorders>
              <w:top w:val="nil"/>
              <w:left w:val="nil"/>
              <w:bottom w:val="nil"/>
              <w:right w:val="nil"/>
            </w:tcBorders>
            <w:shd w:val="clear" w:color="auto" w:fill="auto"/>
            <w:noWrap/>
            <w:vAlign w:val="bottom"/>
            <w:hideMark/>
          </w:tcPr>
          <w:p w14:paraId="4F47A8FD" w14:textId="77777777" w:rsidR="009E63EA" w:rsidRPr="009E63EA" w:rsidRDefault="009E63EA" w:rsidP="009E63EA">
            <w:pPr>
              <w:spacing w:after="0" w:line="240" w:lineRule="auto"/>
              <w:jc w:val="left"/>
              <w:rPr>
                <w:rFonts w:ascii="Marianne" w:eastAsia="Times New Roman" w:hAnsi="Marianne" w:cs="Times New Roman"/>
                <w:sz w:val="20"/>
                <w:szCs w:val="20"/>
                <w:lang w:eastAsia="fr-FR"/>
              </w:rPr>
            </w:pPr>
          </w:p>
        </w:tc>
      </w:tr>
      <w:tr w:rsidR="009E63EA" w:rsidRPr="009E63EA" w14:paraId="41DECE83" w14:textId="77777777" w:rsidTr="00C77271">
        <w:trPr>
          <w:trHeight w:val="244"/>
          <w:jc w:val="center"/>
        </w:trPr>
        <w:tc>
          <w:tcPr>
            <w:tcW w:w="834" w:type="dxa"/>
            <w:tcBorders>
              <w:top w:val="nil"/>
              <w:left w:val="nil"/>
              <w:bottom w:val="nil"/>
              <w:right w:val="nil"/>
            </w:tcBorders>
            <w:shd w:val="clear" w:color="auto" w:fill="auto"/>
            <w:noWrap/>
            <w:vAlign w:val="bottom"/>
            <w:hideMark/>
          </w:tcPr>
          <w:p w14:paraId="051F07AF" w14:textId="77777777" w:rsidR="009E63EA" w:rsidRPr="009E63EA" w:rsidRDefault="009E63EA" w:rsidP="009E63EA">
            <w:pPr>
              <w:spacing w:after="0" w:line="240" w:lineRule="auto"/>
              <w:jc w:val="left"/>
              <w:rPr>
                <w:rFonts w:ascii="Marianne" w:eastAsia="Times New Roman" w:hAnsi="Marianne" w:cs="Times New Roman"/>
                <w:sz w:val="20"/>
                <w:szCs w:val="20"/>
                <w:lang w:eastAsia="fr-FR"/>
              </w:rPr>
            </w:pP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66E2A"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w:t>
            </w:r>
          </w:p>
        </w:tc>
        <w:tc>
          <w:tcPr>
            <w:tcW w:w="3056" w:type="dxa"/>
            <w:gridSpan w:val="2"/>
            <w:tcBorders>
              <w:top w:val="nil"/>
              <w:left w:val="nil"/>
              <w:bottom w:val="nil"/>
              <w:right w:val="nil"/>
            </w:tcBorders>
            <w:shd w:val="clear" w:color="auto" w:fill="auto"/>
            <w:noWrap/>
            <w:vAlign w:val="bottom"/>
            <w:hideMark/>
          </w:tcPr>
          <w:p w14:paraId="646CED77"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  variation peu significative</w:t>
            </w:r>
          </w:p>
        </w:tc>
      </w:tr>
      <w:tr w:rsidR="009E63EA" w:rsidRPr="009E63EA" w14:paraId="7EFD3D20" w14:textId="77777777" w:rsidTr="00C77271">
        <w:trPr>
          <w:trHeight w:val="244"/>
          <w:jc w:val="center"/>
        </w:trPr>
        <w:tc>
          <w:tcPr>
            <w:tcW w:w="834" w:type="dxa"/>
            <w:tcBorders>
              <w:top w:val="nil"/>
              <w:left w:val="nil"/>
              <w:bottom w:val="nil"/>
              <w:right w:val="nil"/>
            </w:tcBorders>
            <w:shd w:val="clear" w:color="auto" w:fill="auto"/>
            <w:noWrap/>
            <w:vAlign w:val="bottom"/>
            <w:hideMark/>
          </w:tcPr>
          <w:p w14:paraId="1BA56117"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p>
        </w:tc>
        <w:tc>
          <w:tcPr>
            <w:tcW w:w="855" w:type="dxa"/>
            <w:tcBorders>
              <w:top w:val="nil"/>
              <w:left w:val="single" w:sz="4" w:space="0" w:color="auto"/>
              <w:bottom w:val="single" w:sz="4" w:space="0" w:color="auto"/>
              <w:right w:val="single" w:sz="4" w:space="0" w:color="auto"/>
            </w:tcBorders>
            <w:shd w:val="clear" w:color="000000" w:fill="FFC5C5"/>
            <w:noWrap/>
            <w:vAlign w:val="bottom"/>
            <w:hideMark/>
          </w:tcPr>
          <w:p w14:paraId="328A7F9B"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w:t>
            </w:r>
          </w:p>
        </w:tc>
        <w:tc>
          <w:tcPr>
            <w:tcW w:w="3056" w:type="dxa"/>
            <w:gridSpan w:val="2"/>
            <w:tcBorders>
              <w:top w:val="nil"/>
              <w:left w:val="nil"/>
              <w:bottom w:val="nil"/>
              <w:right w:val="nil"/>
            </w:tcBorders>
            <w:shd w:val="clear" w:color="auto" w:fill="auto"/>
            <w:noWrap/>
            <w:vAlign w:val="bottom"/>
            <w:hideMark/>
          </w:tcPr>
          <w:p w14:paraId="064E2565"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  perte d'attractivité</w:t>
            </w:r>
          </w:p>
        </w:tc>
      </w:tr>
      <w:tr w:rsidR="009E63EA" w:rsidRPr="009E63EA" w14:paraId="3F6CFA5C" w14:textId="77777777" w:rsidTr="00C77271">
        <w:trPr>
          <w:trHeight w:val="244"/>
          <w:jc w:val="center"/>
        </w:trPr>
        <w:tc>
          <w:tcPr>
            <w:tcW w:w="834" w:type="dxa"/>
            <w:tcBorders>
              <w:top w:val="nil"/>
              <w:left w:val="nil"/>
              <w:bottom w:val="nil"/>
              <w:right w:val="nil"/>
            </w:tcBorders>
            <w:shd w:val="clear" w:color="auto" w:fill="auto"/>
            <w:noWrap/>
            <w:vAlign w:val="bottom"/>
            <w:hideMark/>
          </w:tcPr>
          <w:p w14:paraId="541EDF9F"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p>
        </w:tc>
        <w:tc>
          <w:tcPr>
            <w:tcW w:w="855" w:type="dxa"/>
            <w:tcBorders>
              <w:top w:val="nil"/>
              <w:left w:val="single" w:sz="4" w:space="0" w:color="auto"/>
              <w:bottom w:val="single" w:sz="4" w:space="0" w:color="auto"/>
              <w:right w:val="single" w:sz="4" w:space="0" w:color="auto"/>
            </w:tcBorders>
            <w:shd w:val="clear" w:color="000000" w:fill="C6E0B4"/>
            <w:noWrap/>
            <w:vAlign w:val="bottom"/>
            <w:hideMark/>
          </w:tcPr>
          <w:p w14:paraId="3F75BF49"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w:t>
            </w:r>
          </w:p>
        </w:tc>
        <w:tc>
          <w:tcPr>
            <w:tcW w:w="3056" w:type="dxa"/>
            <w:gridSpan w:val="2"/>
            <w:tcBorders>
              <w:top w:val="nil"/>
              <w:left w:val="nil"/>
              <w:bottom w:val="nil"/>
              <w:right w:val="nil"/>
            </w:tcBorders>
            <w:shd w:val="clear" w:color="auto" w:fill="auto"/>
            <w:noWrap/>
            <w:vAlign w:val="bottom"/>
            <w:hideMark/>
          </w:tcPr>
          <w:p w14:paraId="23383C45" w14:textId="77777777" w:rsidR="009E63EA" w:rsidRPr="009E63EA" w:rsidRDefault="009E63EA" w:rsidP="009E63EA">
            <w:pPr>
              <w:spacing w:after="0" w:line="240" w:lineRule="auto"/>
              <w:jc w:val="left"/>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 xml:space="preserve">  gain d'attractivité</w:t>
            </w:r>
          </w:p>
        </w:tc>
      </w:tr>
    </w:tbl>
    <w:p w14:paraId="52CD6659" w14:textId="77777777" w:rsidR="009E63EA" w:rsidRPr="009E63EA" w:rsidRDefault="009E63EA" w:rsidP="009E63EA">
      <w:pPr>
        <w:rPr>
          <w:rFonts w:ascii="Marianne" w:hAnsi="Marianne" w:cs="Arial"/>
          <w:sz w:val="20"/>
          <w:szCs w:val="20"/>
          <w:lang w:eastAsia="fr-FR"/>
        </w:rPr>
      </w:pPr>
    </w:p>
    <w:p w14:paraId="2CDC56C0" w14:textId="77777777" w:rsidR="009E63EA" w:rsidRPr="009E63EA" w:rsidRDefault="009E63EA" w:rsidP="009E63EA">
      <w:pPr>
        <w:rPr>
          <w:rFonts w:ascii="Marianne" w:hAnsi="Marianne"/>
          <w:sz w:val="20"/>
          <w:szCs w:val="20"/>
          <w:lang w:eastAsia="fr-FR"/>
        </w:rPr>
      </w:pPr>
      <w:r w:rsidRPr="009E63EA">
        <w:rPr>
          <w:rFonts w:ascii="Marianne" w:hAnsi="Marianne"/>
          <w:sz w:val="20"/>
          <w:szCs w:val="20"/>
          <w:lang w:eastAsia="fr-FR"/>
        </w:rPr>
        <w:t>Aide à la lecture : en 2022 pour les personnels titulaires uniquement, l’académie de Paris a totalisé 1,4 demandes d’entrée pour 1 demande de sortie, ce taux a augmenté en 2023 de 0,2 points pour s’établir à 1,6 demandes d’entrée pour 1 demande de sortie.</w:t>
      </w:r>
    </w:p>
    <w:p w14:paraId="1BF8C53D" w14:textId="77777777" w:rsidR="009E63EA" w:rsidRPr="009E63EA" w:rsidRDefault="009E63EA" w:rsidP="009E63EA">
      <w:pPr>
        <w:rPr>
          <w:rFonts w:ascii="Marianne" w:hAnsi="Marianne" w:cs="Arial"/>
          <w:sz w:val="20"/>
          <w:szCs w:val="20"/>
        </w:rPr>
      </w:pPr>
    </w:p>
    <w:p w14:paraId="31B3858F" w14:textId="77777777" w:rsidR="009E63EA" w:rsidRPr="009E63EA" w:rsidRDefault="009E63EA" w:rsidP="009E63EA">
      <w:pPr>
        <w:keepNext/>
        <w:keepLines/>
        <w:spacing w:before="200" w:after="0"/>
        <w:outlineLvl w:val="6"/>
        <w:rPr>
          <w:rFonts w:ascii="Marianne" w:eastAsiaTheme="majorEastAsia" w:hAnsi="Marianne" w:cstheme="majorBidi"/>
          <w:i/>
          <w:iCs/>
          <w:color w:val="404040" w:themeColor="text1" w:themeTint="BF"/>
          <w:sz w:val="20"/>
          <w:szCs w:val="20"/>
        </w:rPr>
      </w:pPr>
      <w:r w:rsidRPr="009E63EA">
        <w:rPr>
          <w:rFonts w:ascii="Marianne" w:eastAsiaTheme="majorEastAsia" w:hAnsi="Marianne" w:cstheme="majorBidi"/>
          <w:i/>
          <w:iCs/>
          <w:color w:val="404040" w:themeColor="text1" w:themeTint="BF"/>
          <w:sz w:val="20"/>
          <w:szCs w:val="20"/>
        </w:rPr>
        <w:t>Ratio des entrées / sorties des personnels titulaires mutés</w:t>
      </w:r>
    </w:p>
    <w:p w14:paraId="4F1794F7" w14:textId="77777777" w:rsidR="009E63EA" w:rsidRPr="009E63EA" w:rsidRDefault="009E63EA" w:rsidP="009E63EA">
      <w:pPr>
        <w:rPr>
          <w:rFonts w:ascii="Marianne" w:hAnsi="Marianne" w:cs="Arial"/>
          <w:sz w:val="20"/>
          <w:szCs w:val="20"/>
        </w:rPr>
      </w:pPr>
      <w:r w:rsidRPr="009E63EA">
        <w:rPr>
          <w:rFonts w:ascii="Marianne" w:hAnsi="Marianne" w:cs="Arial"/>
          <w:noProof/>
          <w:sz w:val="20"/>
          <w:szCs w:val="20"/>
          <w:lang w:eastAsia="fr-FR"/>
        </w:rPr>
        <w:drawing>
          <wp:inline distT="0" distB="0" distL="0" distR="0" wp14:anchorId="3C10C24D" wp14:editId="69FAE66D">
            <wp:extent cx="5972175" cy="5372100"/>
            <wp:effectExtent l="0" t="0" r="9525"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72175" cy="5372100"/>
                    </a:xfrm>
                    <a:prstGeom prst="rect">
                      <a:avLst/>
                    </a:prstGeom>
                    <a:noFill/>
                    <a:ln>
                      <a:noFill/>
                    </a:ln>
                  </pic:spPr>
                </pic:pic>
              </a:graphicData>
            </a:graphic>
          </wp:inline>
        </w:drawing>
      </w:r>
    </w:p>
    <w:p w14:paraId="56BAB5A6" w14:textId="77777777" w:rsidR="009E63EA" w:rsidRPr="009E63EA" w:rsidRDefault="009E63EA" w:rsidP="009E63EA">
      <w:pPr>
        <w:spacing w:after="80" w:line="240" w:lineRule="auto"/>
        <w:jc w:val="center"/>
        <w:rPr>
          <w:rFonts w:ascii="Marianne" w:hAnsi="Marianne" w:cs="Arial"/>
          <w:b/>
          <w:color w:val="7F7F7F" w:themeColor="text1" w:themeTint="80"/>
          <w:sz w:val="20"/>
          <w:szCs w:val="20"/>
        </w:rPr>
      </w:pPr>
    </w:p>
    <w:p w14:paraId="53D78D0D" w14:textId="77777777" w:rsidR="009E63EA" w:rsidRPr="009E63EA" w:rsidRDefault="009E63EA" w:rsidP="009E63EA">
      <w:pPr>
        <w:rPr>
          <w:rFonts w:ascii="Marianne" w:hAnsi="Marianne" w:cs="Arial"/>
          <w:sz w:val="20"/>
          <w:szCs w:val="20"/>
        </w:rPr>
      </w:pPr>
    </w:p>
    <w:p w14:paraId="0F4B0D35" w14:textId="77777777" w:rsidR="009E63EA" w:rsidRPr="009E63EA" w:rsidRDefault="009E63EA" w:rsidP="009E63EA">
      <w:pPr>
        <w:rPr>
          <w:rFonts w:ascii="Marianne" w:hAnsi="Marianne"/>
          <w:sz w:val="20"/>
          <w:szCs w:val="20"/>
        </w:rPr>
      </w:pPr>
      <w:r w:rsidRPr="009E63EA">
        <w:rPr>
          <w:rFonts w:ascii="Marianne" w:hAnsi="Marianne"/>
          <w:sz w:val="20"/>
          <w:szCs w:val="20"/>
          <w:lang w:eastAsia="fr-FR"/>
        </w:rPr>
        <w:t>Aide à la lecture : en 2023, l’</w:t>
      </w:r>
      <w:r w:rsidRPr="009E63EA">
        <w:rPr>
          <w:rFonts w:ascii="Marianne" w:hAnsi="Marianne"/>
          <w:sz w:val="20"/>
          <w:szCs w:val="20"/>
        </w:rPr>
        <w:t>académie de Limoges a accueilli 85 titulaires quand 60 l’ont quittée soit un ratio entrée/sortie de 1,42.</w:t>
      </w:r>
    </w:p>
    <w:p w14:paraId="4D4669CB" w14:textId="77777777" w:rsidR="009E63EA" w:rsidRPr="009E63EA" w:rsidRDefault="009E63EA" w:rsidP="009E63EA">
      <w:pPr>
        <w:rPr>
          <w:rFonts w:ascii="Marianne" w:hAnsi="Marianne"/>
          <w:sz w:val="20"/>
          <w:szCs w:val="20"/>
        </w:rPr>
      </w:pPr>
      <w:r w:rsidRPr="009E63EA">
        <w:rPr>
          <w:rFonts w:ascii="Marianne" w:hAnsi="Marianne"/>
          <w:sz w:val="20"/>
          <w:szCs w:val="20"/>
        </w:rPr>
        <w:t>Le rapport entre le nombre d’entrées et de sorties d’enseignants titulaires varie entre 0,14 et 5,02 en fonction de l’académie. Pour les académies de l’ouest de la France et plus généralement celles de l’arc ouest / sud-est, on dénombre de deux à six fois plus d’enseignants titulaires entrants que de sortants.</w:t>
      </w:r>
    </w:p>
    <w:p w14:paraId="21556BC9" w14:textId="77777777" w:rsidR="009E63EA" w:rsidRPr="009E63EA" w:rsidRDefault="009E63EA" w:rsidP="009E63EA">
      <w:pPr>
        <w:rPr>
          <w:rFonts w:ascii="Marianne" w:hAnsi="Marianne"/>
          <w:sz w:val="20"/>
          <w:szCs w:val="20"/>
        </w:rPr>
      </w:pPr>
      <w:r w:rsidRPr="009E63EA">
        <w:rPr>
          <w:rFonts w:ascii="Marianne" w:hAnsi="Marianne"/>
          <w:sz w:val="20"/>
          <w:szCs w:val="20"/>
        </w:rPr>
        <w:t>Rennes est l’académie où ce ratio est le plus élevé. A contrario, les académies de Lille, Amiens, Paris, Orléans-Tours et de l’Ile de France ne connaissent pas cette attractivité.</w:t>
      </w:r>
    </w:p>
    <w:p w14:paraId="69E698E5" w14:textId="0D674DE8" w:rsidR="009E63EA" w:rsidRPr="009E63EA" w:rsidRDefault="009E63EA" w:rsidP="009E63EA">
      <w:pPr>
        <w:keepNext/>
        <w:keepLines/>
        <w:spacing w:before="200" w:after="240"/>
        <w:outlineLvl w:val="4"/>
        <w:rPr>
          <w:rFonts w:ascii="Marianne" w:eastAsiaTheme="majorEastAsia" w:hAnsi="Marianne" w:cstheme="majorBidi"/>
          <w:b/>
          <w:color w:val="243F60" w:themeColor="accent1" w:themeShade="7F"/>
          <w:sz w:val="20"/>
          <w:szCs w:val="20"/>
        </w:rPr>
      </w:pPr>
      <w:bookmarkStart w:id="31" w:name="_GoBack"/>
      <w:bookmarkEnd w:id="31"/>
      <w:r w:rsidRPr="009E63EA">
        <w:rPr>
          <w:rFonts w:ascii="Marianne" w:eastAsiaTheme="majorEastAsia" w:hAnsi="Marianne" w:cstheme="majorBidi"/>
          <w:b/>
          <w:color w:val="243F60" w:themeColor="accent1" w:themeShade="7F"/>
          <w:sz w:val="20"/>
          <w:szCs w:val="20"/>
        </w:rPr>
        <w:lastRenderedPageBreak/>
        <w:t>Les demandes formulées au titre de l’article L512-19 du code général de la fonction publique et leurs résultats</w:t>
      </w:r>
    </w:p>
    <w:p w14:paraId="4E8483C6" w14:textId="77777777" w:rsidR="009E63EA" w:rsidRPr="009E63EA" w:rsidRDefault="009E63EA" w:rsidP="009E63EA">
      <w:pPr>
        <w:keepNext/>
        <w:keepLines/>
        <w:spacing w:after="0"/>
        <w:outlineLvl w:val="5"/>
        <w:rPr>
          <w:rFonts w:ascii="Marianne" w:eastAsiaTheme="majorEastAsia" w:hAnsi="Marianne" w:cstheme="majorBidi"/>
          <w:i/>
          <w:iCs/>
          <w:color w:val="243F60" w:themeColor="accent1" w:themeShade="7F"/>
          <w:sz w:val="20"/>
          <w:szCs w:val="20"/>
        </w:rPr>
      </w:pPr>
      <w:r w:rsidRPr="009E63EA">
        <w:rPr>
          <w:rFonts w:ascii="Marianne" w:eastAsiaTheme="majorEastAsia" w:hAnsi="Marianne" w:cstheme="majorBidi"/>
          <w:i/>
          <w:iCs/>
          <w:color w:val="243F60" w:themeColor="accent1" w:themeShade="7F"/>
          <w:sz w:val="20"/>
          <w:szCs w:val="20"/>
        </w:rPr>
        <w:t>Le rapprochement de conjoints (RC) et l’autorité parentale conjointe (APC)</w:t>
      </w:r>
    </w:p>
    <w:p w14:paraId="4CC02310" w14:textId="77777777" w:rsidR="009E63EA" w:rsidRPr="009E63EA" w:rsidRDefault="009E63EA" w:rsidP="009E63EA">
      <w:pPr>
        <w:rPr>
          <w:rFonts w:ascii="Marianne" w:hAnsi="Marianne" w:cs="Arial"/>
          <w:sz w:val="20"/>
          <w:szCs w:val="20"/>
        </w:rPr>
      </w:pPr>
    </w:p>
    <w:p w14:paraId="020DF861" w14:textId="77777777" w:rsidR="009E63EA" w:rsidRPr="009E63EA" w:rsidRDefault="009E63EA" w:rsidP="009E63EA">
      <w:pPr>
        <w:keepNext/>
        <w:keepLines/>
        <w:spacing w:before="200" w:after="0"/>
        <w:outlineLvl w:val="6"/>
        <w:rPr>
          <w:rFonts w:ascii="Marianne" w:eastAsia="Calibri" w:hAnsi="Marianne" w:cs="Times New Roman"/>
          <w:color w:val="000000"/>
          <w:sz w:val="20"/>
          <w:szCs w:val="20"/>
        </w:rPr>
      </w:pPr>
      <w:r w:rsidRPr="009E63EA">
        <w:rPr>
          <w:rFonts w:ascii="Marianne" w:eastAsia="Calibri" w:hAnsi="Marianne" w:cs="Times New Roman"/>
          <w:color w:val="000000"/>
          <w:sz w:val="20"/>
          <w:szCs w:val="20"/>
        </w:rPr>
        <w:t xml:space="preserve">Sur </w:t>
      </w:r>
      <w:r w:rsidRPr="009E63EA">
        <w:rPr>
          <w:rFonts w:ascii="Marianne" w:eastAsia="Calibri" w:hAnsi="Marianne" w:cs="Times New Roman"/>
          <w:b/>
          <w:color w:val="000000"/>
          <w:sz w:val="20"/>
          <w:szCs w:val="20"/>
        </w:rPr>
        <w:t xml:space="preserve">23 599 </w:t>
      </w:r>
      <w:r w:rsidRPr="009E63EA">
        <w:rPr>
          <w:rFonts w:ascii="Marianne" w:eastAsia="Calibri" w:hAnsi="Marianne" w:cs="Times New Roman"/>
          <w:color w:val="000000"/>
          <w:sz w:val="20"/>
          <w:szCs w:val="20"/>
        </w:rPr>
        <w:t xml:space="preserve">demandes de mutation en 2023, </w:t>
      </w:r>
      <w:r w:rsidRPr="009E63EA">
        <w:rPr>
          <w:rFonts w:ascii="Marianne" w:eastAsia="Calibri" w:hAnsi="Marianne" w:cs="Times New Roman"/>
          <w:b/>
          <w:color w:val="000000"/>
          <w:sz w:val="20"/>
          <w:szCs w:val="20"/>
        </w:rPr>
        <w:t>7 916</w:t>
      </w:r>
      <w:r w:rsidRPr="009E63EA">
        <w:rPr>
          <w:rFonts w:ascii="Marianne" w:eastAsia="Calibri" w:hAnsi="Marianne" w:cs="Times New Roman"/>
          <w:color w:val="000000"/>
          <w:sz w:val="20"/>
          <w:szCs w:val="20"/>
        </w:rPr>
        <w:t xml:space="preserve"> l’ont été au titre du RC ou de l’APC soit </w:t>
      </w:r>
      <w:r w:rsidRPr="009E63EA">
        <w:rPr>
          <w:rFonts w:ascii="Marianne" w:eastAsia="Calibri" w:hAnsi="Marianne" w:cs="Times New Roman"/>
          <w:b/>
          <w:color w:val="000000"/>
          <w:sz w:val="20"/>
          <w:szCs w:val="20"/>
        </w:rPr>
        <w:t>33,5% des demandes</w:t>
      </w:r>
      <w:r w:rsidRPr="009E63EA">
        <w:rPr>
          <w:rFonts w:ascii="Marianne" w:eastAsia="Calibri" w:hAnsi="Marianne" w:cs="Times New Roman"/>
          <w:color w:val="000000"/>
          <w:sz w:val="20"/>
          <w:szCs w:val="20"/>
        </w:rPr>
        <w:t xml:space="preserve"> (contre 30,5% en 2022). Ce taux s’élève à </w:t>
      </w:r>
      <w:r w:rsidRPr="009E63EA">
        <w:rPr>
          <w:rFonts w:ascii="Marianne" w:eastAsia="Calibri" w:hAnsi="Marianne" w:cs="Times New Roman"/>
          <w:b/>
          <w:color w:val="000000"/>
          <w:sz w:val="20"/>
          <w:szCs w:val="20"/>
        </w:rPr>
        <w:t>30,4% pour les seuls titulaires en 2023</w:t>
      </w:r>
      <w:r w:rsidRPr="009E63EA">
        <w:rPr>
          <w:rFonts w:ascii="Marianne" w:eastAsia="Calibri" w:hAnsi="Marianne" w:cs="Times New Roman"/>
          <w:color w:val="000000"/>
          <w:sz w:val="20"/>
          <w:szCs w:val="20"/>
        </w:rPr>
        <w:t xml:space="preserve"> (contre 28,8% en 2022).</w:t>
      </w:r>
    </w:p>
    <w:p w14:paraId="6CFE535D" w14:textId="4568337D" w:rsidR="009E63EA" w:rsidRPr="009E63EA" w:rsidRDefault="009E63EA" w:rsidP="009E63EA">
      <w:pPr>
        <w:keepNext/>
        <w:keepLines/>
        <w:spacing w:after="0"/>
        <w:outlineLvl w:val="6"/>
        <w:rPr>
          <w:rFonts w:ascii="Marianne" w:eastAsia="Calibri" w:hAnsi="Marianne" w:cs="Times New Roman"/>
          <w:color w:val="000000"/>
          <w:sz w:val="20"/>
          <w:szCs w:val="20"/>
        </w:rPr>
      </w:pPr>
    </w:p>
    <w:tbl>
      <w:tblPr>
        <w:tblW w:w="7600" w:type="dxa"/>
        <w:tblCellMar>
          <w:left w:w="70" w:type="dxa"/>
          <w:right w:w="70" w:type="dxa"/>
        </w:tblCellMar>
        <w:tblLook w:val="04A0" w:firstRow="1" w:lastRow="0" w:firstColumn="1" w:lastColumn="0" w:noHBand="0" w:noVBand="1"/>
      </w:tblPr>
      <w:tblGrid>
        <w:gridCol w:w="1900"/>
        <w:gridCol w:w="1900"/>
        <w:gridCol w:w="1900"/>
        <w:gridCol w:w="1900"/>
      </w:tblGrid>
      <w:tr w:rsidR="009E63EA" w:rsidRPr="009E63EA" w14:paraId="654EFA73" w14:textId="77777777" w:rsidTr="00C77271">
        <w:trPr>
          <w:trHeight w:val="255"/>
        </w:trPr>
        <w:tc>
          <w:tcPr>
            <w:tcW w:w="1900" w:type="dxa"/>
            <w:tcBorders>
              <w:top w:val="nil"/>
              <w:left w:val="nil"/>
              <w:bottom w:val="nil"/>
              <w:right w:val="nil"/>
            </w:tcBorders>
            <w:shd w:val="clear" w:color="auto" w:fill="auto"/>
            <w:noWrap/>
            <w:vAlign w:val="bottom"/>
            <w:hideMark/>
          </w:tcPr>
          <w:p w14:paraId="73D1047B" w14:textId="77777777" w:rsidR="009E63EA" w:rsidRPr="009E63EA" w:rsidRDefault="009E63EA" w:rsidP="009E63EA">
            <w:pPr>
              <w:spacing w:after="0" w:line="240" w:lineRule="auto"/>
              <w:jc w:val="left"/>
              <w:rPr>
                <w:rFonts w:eastAsia="Times New Roman" w:cs="Times New Roman"/>
                <w:sz w:val="24"/>
                <w:szCs w:val="24"/>
                <w:lang w:eastAsia="fr-FR"/>
              </w:rPr>
            </w:pP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5D09B" w14:textId="3DCF0ACE" w:rsidR="009E63EA" w:rsidRPr="009E63EA" w:rsidRDefault="009E63EA" w:rsidP="009E63EA">
            <w:pPr>
              <w:spacing w:after="0" w:line="240" w:lineRule="auto"/>
              <w:jc w:val="center"/>
              <w:rPr>
                <w:rFonts w:ascii="Arial" w:eastAsia="Times New Roman" w:hAnsi="Arial" w:cs="Arial"/>
                <w:b/>
                <w:bCs/>
                <w:sz w:val="16"/>
                <w:szCs w:val="16"/>
                <w:lang w:eastAsia="fr-FR"/>
              </w:rPr>
            </w:pPr>
            <w:r w:rsidRPr="009E63EA">
              <w:rPr>
                <w:rFonts w:ascii="Arial" w:eastAsia="Times New Roman" w:hAnsi="Arial" w:cs="Arial"/>
                <w:b/>
                <w:bCs/>
                <w:sz w:val="16"/>
                <w:szCs w:val="16"/>
                <w:lang w:eastAsia="fr-FR"/>
              </w:rPr>
              <w:t>global</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58408FC4" w14:textId="77777777" w:rsidR="009E63EA" w:rsidRPr="009E63EA" w:rsidRDefault="009E63EA" w:rsidP="009E63EA">
            <w:pPr>
              <w:spacing w:after="0" w:line="240" w:lineRule="auto"/>
              <w:jc w:val="center"/>
              <w:rPr>
                <w:rFonts w:ascii="Arial" w:eastAsia="Times New Roman" w:hAnsi="Arial" w:cs="Arial"/>
                <w:b/>
                <w:bCs/>
                <w:sz w:val="16"/>
                <w:szCs w:val="16"/>
                <w:lang w:eastAsia="fr-FR"/>
              </w:rPr>
            </w:pPr>
            <w:r w:rsidRPr="009E63EA">
              <w:rPr>
                <w:rFonts w:ascii="Arial" w:eastAsia="Times New Roman" w:hAnsi="Arial" w:cs="Arial"/>
                <w:b/>
                <w:bCs/>
                <w:sz w:val="16"/>
                <w:szCs w:val="16"/>
                <w:lang w:eastAsia="fr-FR"/>
              </w:rPr>
              <w:t>titulaires</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3FD83AA7" w14:textId="77777777" w:rsidR="009E63EA" w:rsidRPr="009E63EA" w:rsidRDefault="009E63EA" w:rsidP="009E63EA">
            <w:pPr>
              <w:spacing w:after="0" w:line="240" w:lineRule="auto"/>
              <w:jc w:val="center"/>
              <w:rPr>
                <w:rFonts w:ascii="Arial" w:eastAsia="Times New Roman" w:hAnsi="Arial" w:cs="Arial"/>
                <w:b/>
                <w:bCs/>
                <w:sz w:val="16"/>
                <w:szCs w:val="16"/>
                <w:lang w:eastAsia="fr-FR"/>
              </w:rPr>
            </w:pPr>
            <w:r w:rsidRPr="009E63EA">
              <w:rPr>
                <w:rFonts w:ascii="Arial" w:eastAsia="Times New Roman" w:hAnsi="Arial" w:cs="Arial"/>
                <w:b/>
                <w:bCs/>
                <w:sz w:val="16"/>
                <w:szCs w:val="16"/>
                <w:lang w:eastAsia="fr-FR"/>
              </w:rPr>
              <w:t>néo titulaires</w:t>
            </w:r>
          </w:p>
        </w:tc>
      </w:tr>
      <w:tr w:rsidR="009E63EA" w:rsidRPr="009E63EA" w14:paraId="723DA370" w14:textId="77777777" w:rsidTr="00C77271">
        <w:trPr>
          <w:trHeight w:val="255"/>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AE931" w14:textId="77777777" w:rsidR="009E63EA" w:rsidRPr="009E63EA" w:rsidRDefault="009E63EA" w:rsidP="009E63EA">
            <w:pPr>
              <w:spacing w:after="0" w:line="240" w:lineRule="auto"/>
              <w:jc w:val="left"/>
              <w:rPr>
                <w:rFonts w:ascii="Arial" w:eastAsia="Times New Roman" w:hAnsi="Arial" w:cs="Arial"/>
                <w:sz w:val="16"/>
                <w:szCs w:val="16"/>
                <w:lang w:eastAsia="fr-FR"/>
              </w:rPr>
            </w:pPr>
            <w:r w:rsidRPr="009E63EA">
              <w:rPr>
                <w:rFonts w:ascii="Arial" w:eastAsia="Times New Roman" w:hAnsi="Arial" w:cs="Arial"/>
                <w:sz w:val="16"/>
                <w:szCs w:val="16"/>
                <w:lang w:eastAsia="fr-FR"/>
              </w:rPr>
              <w:t>Total demandes</w:t>
            </w:r>
          </w:p>
        </w:tc>
        <w:tc>
          <w:tcPr>
            <w:tcW w:w="1900" w:type="dxa"/>
            <w:tcBorders>
              <w:top w:val="nil"/>
              <w:left w:val="nil"/>
              <w:bottom w:val="single" w:sz="4" w:space="0" w:color="auto"/>
              <w:right w:val="single" w:sz="4" w:space="0" w:color="auto"/>
            </w:tcBorders>
            <w:shd w:val="clear" w:color="auto" w:fill="C6D9F1" w:themeFill="text2" w:themeFillTint="33"/>
            <w:vAlign w:val="center"/>
            <w:hideMark/>
          </w:tcPr>
          <w:p w14:paraId="4C00C75B" w14:textId="0FAF6FDC" w:rsidR="009E63EA" w:rsidRPr="009E63EA" w:rsidRDefault="009E63EA" w:rsidP="009E63EA">
            <w:pPr>
              <w:spacing w:after="0" w:line="240" w:lineRule="auto"/>
              <w:jc w:val="center"/>
              <w:rPr>
                <w:rFonts w:ascii="Marianne" w:eastAsia="Times New Roman" w:hAnsi="Marianne" w:cs="Arial"/>
                <w:sz w:val="18"/>
                <w:szCs w:val="18"/>
                <w:lang w:eastAsia="fr-FR"/>
              </w:rPr>
            </w:pPr>
            <w:r w:rsidRPr="009E63EA">
              <w:rPr>
                <w:rFonts w:ascii="Marianne" w:eastAsia="Times New Roman" w:hAnsi="Marianne" w:cs="Arial"/>
                <w:sz w:val="18"/>
                <w:szCs w:val="18"/>
                <w:lang w:eastAsia="fr-FR"/>
              </w:rPr>
              <w:t>23599</w:t>
            </w:r>
          </w:p>
        </w:tc>
        <w:tc>
          <w:tcPr>
            <w:tcW w:w="1900" w:type="dxa"/>
            <w:tcBorders>
              <w:top w:val="nil"/>
              <w:left w:val="nil"/>
              <w:bottom w:val="single" w:sz="4" w:space="0" w:color="auto"/>
              <w:right w:val="single" w:sz="4" w:space="0" w:color="auto"/>
            </w:tcBorders>
            <w:shd w:val="clear" w:color="auto" w:fill="C6D9F1" w:themeFill="text2" w:themeFillTint="33"/>
            <w:vAlign w:val="center"/>
            <w:hideMark/>
          </w:tcPr>
          <w:p w14:paraId="54ECBDA2" w14:textId="77777777" w:rsidR="009E63EA" w:rsidRPr="009E63EA" w:rsidRDefault="009E63EA" w:rsidP="009E63EA">
            <w:pPr>
              <w:spacing w:after="0" w:line="240" w:lineRule="auto"/>
              <w:jc w:val="center"/>
              <w:rPr>
                <w:rFonts w:ascii="Marianne" w:eastAsia="Times New Roman" w:hAnsi="Marianne" w:cs="Arial"/>
                <w:sz w:val="18"/>
                <w:szCs w:val="18"/>
                <w:lang w:eastAsia="fr-FR"/>
              </w:rPr>
            </w:pPr>
            <w:r w:rsidRPr="009E63EA">
              <w:rPr>
                <w:rFonts w:ascii="Marianne" w:eastAsia="Times New Roman" w:hAnsi="Marianne" w:cs="Arial"/>
                <w:sz w:val="18"/>
                <w:szCs w:val="18"/>
                <w:lang w:eastAsia="fr-FR"/>
              </w:rPr>
              <w:t>14388</w:t>
            </w:r>
          </w:p>
        </w:tc>
        <w:tc>
          <w:tcPr>
            <w:tcW w:w="1900" w:type="dxa"/>
            <w:tcBorders>
              <w:top w:val="nil"/>
              <w:left w:val="nil"/>
              <w:bottom w:val="single" w:sz="4" w:space="0" w:color="auto"/>
              <w:right w:val="single" w:sz="4" w:space="0" w:color="auto"/>
            </w:tcBorders>
            <w:shd w:val="clear" w:color="auto" w:fill="C6D9F1" w:themeFill="text2" w:themeFillTint="33"/>
            <w:vAlign w:val="center"/>
            <w:hideMark/>
          </w:tcPr>
          <w:p w14:paraId="1933C5F2" w14:textId="77777777" w:rsidR="009E63EA" w:rsidRPr="009E63EA" w:rsidRDefault="009E63EA" w:rsidP="009E63EA">
            <w:pPr>
              <w:spacing w:after="0" w:line="240" w:lineRule="auto"/>
              <w:jc w:val="center"/>
              <w:rPr>
                <w:rFonts w:ascii="Marianne" w:eastAsia="Times New Roman" w:hAnsi="Marianne" w:cs="Arial"/>
                <w:sz w:val="18"/>
                <w:szCs w:val="18"/>
                <w:lang w:eastAsia="fr-FR"/>
              </w:rPr>
            </w:pPr>
            <w:r w:rsidRPr="009E63EA">
              <w:rPr>
                <w:rFonts w:ascii="Marianne" w:eastAsia="Times New Roman" w:hAnsi="Marianne" w:cs="Arial"/>
                <w:sz w:val="18"/>
                <w:szCs w:val="18"/>
                <w:lang w:eastAsia="fr-FR"/>
              </w:rPr>
              <w:t>9211</w:t>
            </w:r>
          </w:p>
        </w:tc>
      </w:tr>
      <w:tr w:rsidR="009E63EA" w:rsidRPr="009E63EA" w14:paraId="03F55304" w14:textId="77777777" w:rsidTr="00C77271">
        <w:trPr>
          <w:trHeight w:val="255"/>
        </w:trPr>
        <w:tc>
          <w:tcPr>
            <w:tcW w:w="1900" w:type="dxa"/>
            <w:tcBorders>
              <w:top w:val="nil"/>
              <w:left w:val="single" w:sz="4" w:space="0" w:color="auto"/>
              <w:bottom w:val="single" w:sz="4" w:space="0" w:color="auto"/>
              <w:right w:val="single" w:sz="4" w:space="0" w:color="auto"/>
            </w:tcBorders>
            <w:shd w:val="clear" w:color="auto" w:fill="auto"/>
            <w:vAlign w:val="center"/>
            <w:hideMark/>
          </w:tcPr>
          <w:p w14:paraId="41B3E750" w14:textId="77777777" w:rsidR="009E63EA" w:rsidRPr="009E63EA" w:rsidRDefault="009E63EA" w:rsidP="009E63EA">
            <w:pPr>
              <w:spacing w:after="0" w:line="240" w:lineRule="auto"/>
              <w:jc w:val="left"/>
              <w:rPr>
                <w:rFonts w:ascii="Arial" w:eastAsia="Times New Roman" w:hAnsi="Arial" w:cs="Arial"/>
                <w:sz w:val="16"/>
                <w:szCs w:val="16"/>
                <w:lang w:eastAsia="fr-FR"/>
              </w:rPr>
            </w:pPr>
            <w:r w:rsidRPr="009E63EA">
              <w:rPr>
                <w:rFonts w:ascii="Arial" w:eastAsia="Times New Roman" w:hAnsi="Arial" w:cs="Arial"/>
                <w:sz w:val="16"/>
                <w:szCs w:val="16"/>
                <w:lang w:eastAsia="fr-FR"/>
              </w:rPr>
              <w:t>Demande RC ou APC</w:t>
            </w:r>
          </w:p>
        </w:tc>
        <w:tc>
          <w:tcPr>
            <w:tcW w:w="1900" w:type="dxa"/>
            <w:tcBorders>
              <w:top w:val="nil"/>
              <w:left w:val="nil"/>
              <w:bottom w:val="single" w:sz="4" w:space="0" w:color="auto"/>
              <w:right w:val="single" w:sz="4" w:space="0" w:color="auto"/>
            </w:tcBorders>
            <w:shd w:val="clear" w:color="auto" w:fill="C6D9F1" w:themeFill="text2" w:themeFillTint="33"/>
            <w:vAlign w:val="center"/>
            <w:hideMark/>
          </w:tcPr>
          <w:p w14:paraId="2DBDC9FF" w14:textId="5775B3B1" w:rsidR="009E63EA" w:rsidRPr="009E63EA" w:rsidRDefault="009E63EA" w:rsidP="009E63EA">
            <w:pPr>
              <w:spacing w:after="0" w:line="240" w:lineRule="auto"/>
              <w:jc w:val="center"/>
              <w:rPr>
                <w:rFonts w:ascii="Marianne" w:eastAsia="Times New Roman" w:hAnsi="Marianne" w:cs="Arial"/>
                <w:sz w:val="18"/>
                <w:szCs w:val="18"/>
                <w:lang w:eastAsia="fr-FR"/>
              </w:rPr>
            </w:pPr>
            <w:r w:rsidRPr="009E63EA">
              <w:rPr>
                <w:rFonts w:ascii="Marianne" w:eastAsia="Times New Roman" w:hAnsi="Marianne" w:cs="Arial"/>
                <w:sz w:val="18"/>
                <w:szCs w:val="18"/>
                <w:lang w:eastAsia="fr-FR"/>
              </w:rPr>
              <w:t>7916</w:t>
            </w:r>
          </w:p>
        </w:tc>
        <w:tc>
          <w:tcPr>
            <w:tcW w:w="1900" w:type="dxa"/>
            <w:tcBorders>
              <w:top w:val="nil"/>
              <w:left w:val="nil"/>
              <w:bottom w:val="single" w:sz="4" w:space="0" w:color="auto"/>
              <w:right w:val="single" w:sz="4" w:space="0" w:color="auto"/>
            </w:tcBorders>
            <w:shd w:val="clear" w:color="auto" w:fill="C6D9F1" w:themeFill="text2" w:themeFillTint="33"/>
            <w:vAlign w:val="center"/>
            <w:hideMark/>
          </w:tcPr>
          <w:p w14:paraId="64FAFE9F" w14:textId="77777777" w:rsidR="009E63EA" w:rsidRPr="009E63EA" w:rsidRDefault="009E63EA" w:rsidP="009E63EA">
            <w:pPr>
              <w:spacing w:after="0" w:line="240" w:lineRule="auto"/>
              <w:jc w:val="center"/>
              <w:rPr>
                <w:rFonts w:ascii="Marianne" w:eastAsia="Times New Roman" w:hAnsi="Marianne" w:cs="Arial"/>
                <w:sz w:val="18"/>
                <w:szCs w:val="18"/>
                <w:lang w:eastAsia="fr-FR"/>
              </w:rPr>
            </w:pPr>
            <w:r w:rsidRPr="009E63EA">
              <w:rPr>
                <w:rFonts w:ascii="Marianne" w:eastAsia="Times New Roman" w:hAnsi="Marianne" w:cs="Arial"/>
                <w:sz w:val="18"/>
                <w:szCs w:val="18"/>
                <w:lang w:eastAsia="fr-FR"/>
              </w:rPr>
              <w:t>4378</w:t>
            </w:r>
          </w:p>
        </w:tc>
        <w:tc>
          <w:tcPr>
            <w:tcW w:w="1900" w:type="dxa"/>
            <w:tcBorders>
              <w:top w:val="nil"/>
              <w:left w:val="nil"/>
              <w:bottom w:val="single" w:sz="4" w:space="0" w:color="auto"/>
              <w:right w:val="single" w:sz="4" w:space="0" w:color="auto"/>
            </w:tcBorders>
            <w:shd w:val="clear" w:color="auto" w:fill="C6D9F1" w:themeFill="text2" w:themeFillTint="33"/>
            <w:vAlign w:val="center"/>
            <w:hideMark/>
          </w:tcPr>
          <w:p w14:paraId="0C070271" w14:textId="77777777" w:rsidR="009E63EA" w:rsidRPr="009E63EA" w:rsidRDefault="009E63EA" w:rsidP="009E63EA">
            <w:pPr>
              <w:spacing w:after="0" w:line="240" w:lineRule="auto"/>
              <w:jc w:val="center"/>
              <w:rPr>
                <w:rFonts w:ascii="Marianne" w:eastAsia="Times New Roman" w:hAnsi="Marianne" w:cs="Arial"/>
                <w:sz w:val="18"/>
                <w:szCs w:val="18"/>
                <w:lang w:eastAsia="fr-FR"/>
              </w:rPr>
            </w:pPr>
            <w:r w:rsidRPr="009E63EA">
              <w:rPr>
                <w:rFonts w:ascii="Marianne" w:eastAsia="Times New Roman" w:hAnsi="Marianne" w:cs="Arial"/>
                <w:sz w:val="18"/>
                <w:szCs w:val="18"/>
                <w:lang w:eastAsia="fr-FR"/>
              </w:rPr>
              <w:t>3538</w:t>
            </w:r>
          </w:p>
        </w:tc>
      </w:tr>
      <w:tr w:rsidR="009E63EA" w:rsidRPr="009E63EA" w14:paraId="540964A6" w14:textId="77777777" w:rsidTr="00C77271">
        <w:trPr>
          <w:trHeight w:val="450"/>
        </w:trPr>
        <w:tc>
          <w:tcPr>
            <w:tcW w:w="1900" w:type="dxa"/>
            <w:tcBorders>
              <w:top w:val="nil"/>
              <w:left w:val="single" w:sz="4" w:space="0" w:color="auto"/>
              <w:bottom w:val="single" w:sz="4" w:space="0" w:color="auto"/>
              <w:right w:val="single" w:sz="4" w:space="0" w:color="auto"/>
            </w:tcBorders>
            <w:shd w:val="clear" w:color="auto" w:fill="auto"/>
            <w:vAlign w:val="center"/>
            <w:hideMark/>
          </w:tcPr>
          <w:p w14:paraId="757E6923" w14:textId="77777777" w:rsidR="009E63EA" w:rsidRPr="009E63EA" w:rsidRDefault="009E63EA" w:rsidP="009E63EA">
            <w:pPr>
              <w:spacing w:after="0" w:line="240" w:lineRule="auto"/>
              <w:jc w:val="left"/>
              <w:rPr>
                <w:rFonts w:ascii="Arial" w:eastAsia="Times New Roman" w:hAnsi="Arial" w:cs="Arial"/>
                <w:sz w:val="16"/>
                <w:szCs w:val="16"/>
                <w:lang w:eastAsia="fr-FR"/>
              </w:rPr>
            </w:pPr>
            <w:r w:rsidRPr="009E63EA">
              <w:rPr>
                <w:rFonts w:ascii="Arial" w:eastAsia="Times New Roman" w:hAnsi="Arial" w:cs="Arial"/>
                <w:sz w:val="16"/>
                <w:szCs w:val="16"/>
                <w:lang w:eastAsia="fr-FR"/>
              </w:rPr>
              <w:t>% en fonction de la demande totale</w:t>
            </w:r>
          </w:p>
        </w:tc>
        <w:tc>
          <w:tcPr>
            <w:tcW w:w="1900" w:type="dxa"/>
            <w:tcBorders>
              <w:top w:val="nil"/>
              <w:left w:val="nil"/>
              <w:bottom w:val="single" w:sz="4" w:space="0" w:color="auto"/>
              <w:right w:val="single" w:sz="4" w:space="0" w:color="auto"/>
            </w:tcBorders>
            <w:shd w:val="clear" w:color="auto" w:fill="C6D9F1" w:themeFill="text2" w:themeFillTint="33"/>
            <w:vAlign w:val="center"/>
            <w:hideMark/>
          </w:tcPr>
          <w:p w14:paraId="0D9455C2" w14:textId="57DA54E8" w:rsidR="009E63EA" w:rsidRPr="009E63EA" w:rsidRDefault="009E63EA" w:rsidP="009E63EA">
            <w:pPr>
              <w:spacing w:after="0" w:line="240" w:lineRule="auto"/>
              <w:jc w:val="center"/>
              <w:rPr>
                <w:rFonts w:ascii="Marianne" w:eastAsia="Times New Roman" w:hAnsi="Marianne" w:cs="Arial"/>
                <w:sz w:val="18"/>
                <w:szCs w:val="18"/>
                <w:lang w:eastAsia="fr-FR"/>
              </w:rPr>
            </w:pPr>
            <w:r w:rsidRPr="009E63EA">
              <w:rPr>
                <w:rFonts w:ascii="Marianne" w:eastAsia="Times New Roman" w:hAnsi="Marianne" w:cs="Arial"/>
                <w:sz w:val="18"/>
                <w:szCs w:val="18"/>
                <w:lang w:eastAsia="fr-FR"/>
              </w:rPr>
              <w:t>33,5%</w:t>
            </w:r>
          </w:p>
        </w:tc>
        <w:tc>
          <w:tcPr>
            <w:tcW w:w="1900" w:type="dxa"/>
            <w:tcBorders>
              <w:top w:val="nil"/>
              <w:left w:val="nil"/>
              <w:bottom w:val="single" w:sz="4" w:space="0" w:color="auto"/>
              <w:right w:val="single" w:sz="4" w:space="0" w:color="auto"/>
            </w:tcBorders>
            <w:shd w:val="clear" w:color="auto" w:fill="C6D9F1" w:themeFill="text2" w:themeFillTint="33"/>
            <w:vAlign w:val="center"/>
            <w:hideMark/>
          </w:tcPr>
          <w:p w14:paraId="0EAAB8A4" w14:textId="77777777" w:rsidR="009E63EA" w:rsidRPr="009E63EA" w:rsidRDefault="009E63EA" w:rsidP="009E63EA">
            <w:pPr>
              <w:spacing w:after="0" w:line="240" w:lineRule="auto"/>
              <w:jc w:val="center"/>
              <w:rPr>
                <w:rFonts w:ascii="Marianne" w:eastAsia="Times New Roman" w:hAnsi="Marianne" w:cs="Arial"/>
                <w:sz w:val="18"/>
                <w:szCs w:val="18"/>
                <w:lang w:eastAsia="fr-FR"/>
              </w:rPr>
            </w:pPr>
            <w:r w:rsidRPr="009E63EA">
              <w:rPr>
                <w:rFonts w:ascii="Marianne" w:eastAsia="Times New Roman" w:hAnsi="Marianne" w:cs="Arial"/>
                <w:sz w:val="18"/>
                <w:szCs w:val="18"/>
                <w:lang w:eastAsia="fr-FR"/>
              </w:rPr>
              <w:t>30,43%</w:t>
            </w:r>
          </w:p>
        </w:tc>
        <w:tc>
          <w:tcPr>
            <w:tcW w:w="1900" w:type="dxa"/>
            <w:tcBorders>
              <w:top w:val="nil"/>
              <w:left w:val="nil"/>
              <w:bottom w:val="single" w:sz="4" w:space="0" w:color="auto"/>
              <w:right w:val="single" w:sz="4" w:space="0" w:color="auto"/>
            </w:tcBorders>
            <w:shd w:val="clear" w:color="auto" w:fill="C6D9F1" w:themeFill="text2" w:themeFillTint="33"/>
            <w:vAlign w:val="center"/>
            <w:hideMark/>
          </w:tcPr>
          <w:p w14:paraId="467A11CB" w14:textId="77777777" w:rsidR="009E63EA" w:rsidRPr="009E63EA" w:rsidRDefault="009E63EA" w:rsidP="009E63EA">
            <w:pPr>
              <w:spacing w:after="0" w:line="240" w:lineRule="auto"/>
              <w:jc w:val="center"/>
              <w:rPr>
                <w:rFonts w:ascii="Marianne" w:eastAsia="Times New Roman" w:hAnsi="Marianne" w:cs="Arial"/>
                <w:sz w:val="18"/>
                <w:szCs w:val="18"/>
                <w:lang w:eastAsia="fr-FR"/>
              </w:rPr>
            </w:pPr>
            <w:r w:rsidRPr="009E63EA">
              <w:rPr>
                <w:rFonts w:ascii="Marianne" w:eastAsia="Times New Roman" w:hAnsi="Marianne" w:cs="Arial"/>
                <w:sz w:val="18"/>
                <w:szCs w:val="18"/>
                <w:lang w:eastAsia="fr-FR"/>
              </w:rPr>
              <w:t>38,41%</w:t>
            </w:r>
          </w:p>
        </w:tc>
      </w:tr>
    </w:tbl>
    <w:p w14:paraId="07670E39" w14:textId="77777777" w:rsidR="009E63EA" w:rsidRPr="009E63EA" w:rsidRDefault="009E63EA" w:rsidP="009E63EA">
      <w:pPr>
        <w:keepNext/>
        <w:keepLines/>
        <w:spacing w:after="0"/>
        <w:outlineLvl w:val="6"/>
        <w:rPr>
          <w:rFonts w:ascii="Marianne" w:eastAsia="Calibri" w:hAnsi="Marianne" w:cs="Times New Roman"/>
          <w:color w:val="000000"/>
          <w:sz w:val="20"/>
          <w:szCs w:val="20"/>
        </w:rPr>
      </w:pPr>
    </w:p>
    <w:p w14:paraId="179952FD" w14:textId="77777777" w:rsidR="009E63EA" w:rsidRPr="009E63EA" w:rsidRDefault="009E63EA" w:rsidP="009E63EA">
      <w:pPr>
        <w:keepNext/>
        <w:keepLines/>
        <w:spacing w:after="0"/>
        <w:outlineLvl w:val="6"/>
        <w:rPr>
          <w:rFonts w:ascii="Marianne" w:eastAsiaTheme="majorEastAsia" w:hAnsi="Marianne" w:cstheme="majorBidi"/>
          <w:i/>
          <w:iCs/>
          <w:color w:val="404040" w:themeColor="text1" w:themeTint="BF"/>
          <w:sz w:val="20"/>
          <w:szCs w:val="20"/>
        </w:rPr>
      </w:pPr>
      <w:r w:rsidRPr="009E63EA">
        <w:rPr>
          <w:rFonts w:ascii="Marianne" w:eastAsiaTheme="majorEastAsia" w:hAnsi="Marianne" w:cstheme="majorBidi"/>
          <w:i/>
          <w:iCs/>
          <w:color w:val="404040" w:themeColor="text1" w:themeTint="BF"/>
          <w:sz w:val="20"/>
          <w:szCs w:val="20"/>
        </w:rPr>
        <w:t>Répartition du taux de satisfaction en fonction du rang du vœu pour les titulaires faisant valoir un RC</w:t>
      </w:r>
    </w:p>
    <w:p w14:paraId="701162D0" w14:textId="17E66F97" w:rsidR="009E63EA" w:rsidRPr="009E63EA" w:rsidRDefault="009E63EA" w:rsidP="009E63EA">
      <w:pPr>
        <w:rPr>
          <w:rFonts w:ascii="Marianne" w:hAnsi="Marianne" w:cs="Arial"/>
          <w:sz w:val="20"/>
          <w:szCs w:val="20"/>
        </w:rPr>
      </w:pPr>
    </w:p>
    <w:tbl>
      <w:tblPr>
        <w:tblW w:w="4088" w:type="pct"/>
        <w:tblCellMar>
          <w:left w:w="70" w:type="dxa"/>
          <w:right w:w="70" w:type="dxa"/>
        </w:tblCellMar>
        <w:tblLook w:val="04A0" w:firstRow="1" w:lastRow="0" w:firstColumn="1" w:lastColumn="0" w:noHBand="0" w:noVBand="1"/>
      </w:tblPr>
      <w:tblGrid>
        <w:gridCol w:w="1230"/>
        <w:gridCol w:w="1693"/>
        <w:gridCol w:w="1119"/>
        <w:gridCol w:w="505"/>
        <w:gridCol w:w="1343"/>
        <w:gridCol w:w="397"/>
        <w:gridCol w:w="1090"/>
        <w:gridCol w:w="425"/>
      </w:tblGrid>
      <w:tr w:rsidR="009E63EA" w:rsidRPr="009E63EA" w14:paraId="77E89558" w14:textId="77777777" w:rsidTr="00C77271">
        <w:trPr>
          <w:trHeight w:val="34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608BA86" w14:textId="6834B75D" w:rsidR="009E63EA" w:rsidRPr="009E63EA" w:rsidRDefault="009E63EA" w:rsidP="009E63EA">
            <w:pPr>
              <w:spacing w:after="0" w:line="240" w:lineRule="auto"/>
              <w:jc w:val="center"/>
              <w:rPr>
                <w:rFonts w:ascii="Marianne" w:eastAsia="Times New Roman" w:hAnsi="Marianne" w:cs="Arial"/>
                <w:sz w:val="20"/>
                <w:szCs w:val="20"/>
                <w:lang w:eastAsia="fr-FR"/>
              </w:rPr>
            </w:pPr>
            <w:r w:rsidRPr="009E63EA">
              <w:rPr>
                <w:rFonts w:ascii="Marianne" w:eastAsia="Times New Roman" w:hAnsi="Marianne" w:cs="Arial"/>
                <w:b/>
                <w:bCs/>
                <w:sz w:val="20"/>
                <w:szCs w:val="20"/>
                <w:lang w:eastAsia="fr-FR"/>
              </w:rPr>
              <w:t>Répartition du taux de satisfaction en fonction du rang du vœu pour les titulaires mutés faisant valoir un RC ou APC</w:t>
            </w:r>
          </w:p>
        </w:tc>
      </w:tr>
      <w:tr w:rsidR="009E63EA" w:rsidRPr="009E63EA" w14:paraId="3E1B19C9" w14:textId="77777777" w:rsidTr="00C77271">
        <w:trPr>
          <w:trHeight w:val="236"/>
        </w:trPr>
        <w:tc>
          <w:tcPr>
            <w:tcW w:w="976" w:type="pct"/>
            <w:tcBorders>
              <w:top w:val="nil"/>
              <w:left w:val="single" w:sz="4" w:space="0" w:color="auto"/>
              <w:bottom w:val="nil"/>
              <w:right w:val="nil"/>
            </w:tcBorders>
            <w:shd w:val="clear" w:color="5B9BD5" w:fill="5B9BD5"/>
            <w:noWrap/>
            <w:vAlign w:val="bottom"/>
            <w:hideMark/>
          </w:tcPr>
          <w:p w14:paraId="30B65C09"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corps</w:t>
            </w:r>
          </w:p>
        </w:tc>
        <w:tc>
          <w:tcPr>
            <w:tcW w:w="887" w:type="pct"/>
            <w:tcBorders>
              <w:top w:val="nil"/>
              <w:left w:val="single" w:sz="4" w:space="0" w:color="auto"/>
              <w:bottom w:val="nil"/>
              <w:right w:val="nil"/>
            </w:tcBorders>
            <w:shd w:val="clear" w:color="5B9BD5" w:fill="5B9BD5"/>
            <w:noWrap/>
            <w:vAlign w:val="bottom"/>
            <w:hideMark/>
          </w:tcPr>
          <w:p w14:paraId="5EF5A3E7"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Titulaires mutés</w:t>
            </w:r>
          </w:p>
        </w:tc>
        <w:tc>
          <w:tcPr>
            <w:tcW w:w="905" w:type="pct"/>
            <w:tcBorders>
              <w:top w:val="nil"/>
              <w:left w:val="single" w:sz="4" w:space="0" w:color="auto"/>
              <w:bottom w:val="nil"/>
              <w:right w:val="nil"/>
            </w:tcBorders>
            <w:shd w:val="clear" w:color="5B9BD5" w:fill="5B9BD5"/>
            <w:noWrap/>
            <w:vAlign w:val="bottom"/>
            <w:hideMark/>
          </w:tcPr>
          <w:p w14:paraId="109DBE92" w14:textId="445FADDD"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vœu 1</w:t>
            </w:r>
          </w:p>
        </w:tc>
        <w:tc>
          <w:tcPr>
            <w:tcW w:w="285" w:type="pct"/>
            <w:tcBorders>
              <w:top w:val="nil"/>
              <w:left w:val="nil"/>
              <w:bottom w:val="nil"/>
              <w:right w:val="single" w:sz="4" w:space="0" w:color="auto"/>
            </w:tcBorders>
            <w:shd w:val="clear" w:color="5B9BD5" w:fill="5B9BD5"/>
            <w:noWrap/>
            <w:vAlign w:val="bottom"/>
            <w:hideMark/>
          </w:tcPr>
          <w:p w14:paraId="0EA49EDD"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w:t>
            </w:r>
          </w:p>
        </w:tc>
        <w:tc>
          <w:tcPr>
            <w:tcW w:w="818" w:type="pct"/>
            <w:tcBorders>
              <w:top w:val="nil"/>
              <w:left w:val="nil"/>
              <w:bottom w:val="nil"/>
              <w:right w:val="nil"/>
            </w:tcBorders>
            <w:shd w:val="clear" w:color="5B9BD5" w:fill="5B9BD5"/>
            <w:noWrap/>
            <w:vAlign w:val="bottom"/>
            <w:hideMark/>
          </w:tcPr>
          <w:p w14:paraId="5C6F441F"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autres vœux</w:t>
            </w:r>
          </w:p>
        </w:tc>
        <w:tc>
          <w:tcPr>
            <w:tcW w:w="222" w:type="pct"/>
            <w:tcBorders>
              <w:top w:val="nil"/>
              <w:left w:val="nil"/>
              <w:bottom w:val="nil"/>
              <w:right w:val="single" w:sz="4" w:space="0" w:color="auto"/>
            </w:tcBorders>
            <w:shd w:val="clear" w:color="5B9BD5" w:fill="5B9BD5"/>
            <w:noWrap/>
            <w:vAlign w:val="bottom"/>
            <w:hideMark/>
          </w:tcPr>
          <w:p w14:paraId="3395502D"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w:t>
            </w:r>
          </w:p>
        </w:tc>
        <w:tc>
          <w:tcPr>
            <w:tcW w:w="681" w:type="pct"/>
            <w:tcBorders>
              <w:top w:val="nil"/>
              <w:left w:val="nil"/>
              <w:bottom w:val="nil"/>
              <w:right w:val="nil"/>
            </w:tcBorders>
            <w:shd w:val="clear" w:color="5B9BD5" w:fill="5B9BD5"/>
            <w:noWrap/>
            <w:vAlign w:val="bottom"/>
            <w:hideMark/>
          </w:tcPr>
          <w:p w14:paraId="02318BF1"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extension</w:t>
            </w:r>
          </w:p>
        </w:tc>
        <w:tc>
          <w:tcPr>
            <w:tcW w:w="222" w:type="pct"/>
            <w:tcBorders>
              <w:top w:val="nil"/>
              <w:left w:val="nil"/>
              <w:bottom w:val="nil"/>
              <w:right w:val="single" w:sz="4" w:space="0" w:color="auto"/>
            </w:tcBorders>
            <w:shd w:val="clear" w:color="5B9BD5" w:fill="5B9BD5"/>
            <w:noWrap/>
            <w:vAlign w:val="bottom"/>
            <w:hideMark/>
          </w:tcPr>
          <w:p w14:paraId="41D25BDE"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w:t>
            </w:r>
          </w:p>
        </w:tc>
      </w:tr>
      <w:tr w:rsidR="009E63EA" w:rsidRPr="009E63EA" w14:paraId="72C0FCD9" w14:textId="77777777" w:rsidTr="00C77271">
        <w:trPr>
          <w:trHeight w:val="236"/>
        </w:trPr>
        <w:tc>
          <w:tcPr>
            <w:tcW w:w="976" w:type="pct"/>
            <w:tcBorders>
              <w:top w:val="single" w:sz="4" w:space="0" w:color="auto"/>
              <w:left w:val="single" w:sz="4" w:space="0" w:color="auto"/>
              <w:bottom w:val="nil"/>
              <w:right w:val="nil"/>
            </w:tcBorders>
            <w:shd w:val="clear" w:color="DDEBF7" w:fill="DDEBF7"/>
            <w:noWrap/>
            <w:vAlign w:val="center"/>
            <w:hideMark/>
          </w:tcPr>
          <w:p w14:paraId="30B8FF1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AGREGES</w:t>
            </w:r>
          </w:p>
        </w:tc>
        <w:tc>
          <w:tcPr>
            <w:tcW w:w="887" w:type="pct"/>
            <w:tcBorders>
              <w:top w:val="single" w:sz="4" w:space="0" w:color="auto"/>
              <w:left w:val="single" w:sz="4" w:space="0" w:color="auto"/>
              <w:bottom w:val="nil"/>
              <w:right w:val="nil"/>
            </w:tcBorders>
            <w:shd w:val="clear" w:color="DDEBF7" w:fill="DDEBF7"/>
            <w:noWrap/>
            <w:vAlign w:val="center"/>
            <w:hideMark/>
          </w:tcPr>
          <w:p w14:paraId="441F3C12"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389</w:t>
            </w:r>
          </w:p>
        </w:tc>
        <w:tc>
          <w:tcPr>
            <w:tcW w:w="905" w:type="pct"/>
            <w:tcBorders>
              <w:top w:val="single" w:sz="4" w:space="0" w:color="auto"/>
              <w:left w:val="single" w:sz="4" w:space="0" w:color="auto"/>
              <w:bottom w:val="nil"/>
              <w:right w:val="nil"/>
            </w:tcBorders>
            <w:shd w:val="clear" w:color="DDEBF7" w:fill="DDEBF7"/>
            <w:noWrap/>
            <w:vAlign w:val="center"/>
            <w:hideMark/>
          </w:tcPr>
          <w:p w14:paraId="7D505E25" w14:textId="69763D54"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352</w:t>
            </w:r>
          </w:p>
        </w:tc>
        <w:tc>
          <w:tcPr>
            <w:tcW w:w="285" w:type="pct"/>
            <w:tcBorders>
              <w:top w:val="single" w:sz="4" w:space="0" w:color="auto"/>
              <w:left w:val="nil"/>
              <w:bottom w:val="nil"/>
              <w:right w:val="single" w:sz="4" w:space="0" w:color="auto"/>
            </w:tcBorders>
            <w:shd w:val="clear" w:color="DDEBF7" w:fill="DDEBF7"/>
            <w:noWrap/>
            <w:vAlign w:val="center"/>
            <w:hideMark/>
          </w:tcPr>
          <w:p w14:paraId="0F38A8F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90%</w:t>
            </w:r>
          </w:p>
        </w:tc>
        <w:tc>
          <w:tcPr>
            <w:tcW w:w="818" w:type="pct"/>
            <w:tcBorders>
              <w:top w:val="single" w:sz="4" w:space="0" w:color="auto"/>
              <w:left w:val="nil"/>
              <w:bottom w:val="nil"/>
              <w:right w:val="nil"/>
            </w:tcBorders>
            <w:shd w:val="clear" w:color="DDEBF7" w:fill="DDEBF7"/>
            <w:noWrap/>
            <w:vAlign w:val="center"/>
            <w:hideMark/>
          </w:tcPr>
          <w:p w14:paraId="0BB667B2"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30</w:t>
            </w:r>
          </w:p>
        </w:tc>
        <w:tc>
          <w:tcPr>
            <w:tcW w:w="222" w:type="pct"/>
            <w:tcBorders>
              <w:top w:val="single" w:sz="4" w:space="0" w:color="auto"/>
              <w:left w:val="nil"/>
              <w:bottom w:val="nil"/>
              <w:right w:val="single" w:sz="4" w:space="0" w:color="auto"/>
            </w:tcBorders>
            <w:shd w:val="clear" w:color="DDEBF7" w:fill="DDEBF7"/>
            <w:noWrap/>
            <w:vAlign w:val="center"/>
            <w:hideMark/>
          </w:tcPr>
          <w:p w14:paraId="6FB4BCFA"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w:t>
            </w:r>
          </w:p>
        </w:tc>
        <w:tc>
          <w:tcPr>
            <w:tcW w:w="681" w:type="pct"/>
            <w:tcBorders>
              <w:top w:val="single" w:sz="4" w:space="0" w:color="auto"/>
              <w:left w:val="nil"/>
              <w:bottom w:val="nil"/>
              <w:right w:val="nil"/>
            </w:tcBorders>
            <w:shd w:val="clear" w:color="DDEBF7" w:fill="DDEBF7"/>
            <w:noWrap/>
            <w:vAlign w:val="center"/>
            <w:hideMark/>
          </w:tcPr>
          <w:p w14:paraId="03C2AE32"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7</w:t>
            </w:r>
          </w:p>
        </w:tc>
        <w:tc>
          <w:tcPr>
            <w:tcW w:w="222" w:type="pct"/>
            <w:tcBorders>
              <w:top w:val="single" w:sz="4" w:space="0" w:color="auto"/>
              <w:left w:val="nil"/>
              <w:bottom w:val="nil"/>
              <w:right w:val="single" w:sz="4" w:space="0" w:color="auto"/>
            </w:tcBorders>
            <w:shd w:val="clear" w:color="DDEBF7" w:fill="DDEBF7"/>
            <w:noWrap/>
            <w:vAlign w:val="bottom"/>
            <w:hideMark/>
          </w:tcPr>
          <w:p w14:paraId="5EA172E1"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w:t>
            </w:r>
          </w:p>
        </w:tc>
      </w:tr>
      <w:tr w:rsidR="009E63EA" w:rsidRPr="009E63EA" w14:paraId="691E5D4D" w14:textId="77777777" w:rsidTr="00C77271">
        <w:trPr>
          <w:trHeight w:val="236"/>
        </w:trPr>
        <w:tc>
          <w:tcPr>
            <w:tcW w:w="976" w:type="pct"/>
            <w:tcBorders>
              <w:top w:val="single" w:sz="4" w:space="0" w:color="auto"/>
              <w:left w:val="single" w:sz="4" w:space="0" w:color="auto"/>
              <w:bottom w:val="nil"/>
              <w:right w:val="nil"/>
            </w:tcBorders>
            <w:shd w:val="clear" w:color="auto" w:fill="auto"/>
            <w:noWrap/>
            <w:vAlign w:val="center"/>
            <w:hideMark/>
          </w:tcPr>
          <w:p w14:paraId="70B10C3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CERTIFIES</w:t>
            </w:r>
          </w:p>
        </w:tc>
        <w:tc>
          <w:tcPr>
            <w:tcW w:w="887" w:type="pct"/>
            <w:tcBorders>
              <w:top w:val="single" w:sz="4" w:space="0" w:color="auto"/>
              <w:left w:val="single" w:sz="4" w:space="0" w:color="auto"/>
              <w:bottom w:val="nil"/>
              <w:right w:val="nil"/>
            </w:tcBorders>
            <w:shd w:val="clear" w:color="auto" w:fill="auto"/>
            <w:noWrap/>
            <w:vAlign w:val="center"/>
            <w:hideMark/>
          </w:tcPr>
          <w:p w14:paraId="532F604B"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1627</w:t>
            </w:r>
          </w:p>
        </w:tc>
        <w:tc>
          <w:tcPr>
            <w:tcW w:w="905" w:type="pct"/>
            <w:tcBorders>
              <w:top w:val="single" w:sz="4" w:space="0" w:color="auto"/>
              <w:left w:val="single" w:sz="4" w:space="0" w:color="auto"/>
              <w:bottom w:val="nil"/>
              <w:right w:val="nil"/>
            </w:tcBorders>
            <w:shd w:val="clear" w:color="auto" w:fill="auto"/>
            <w:noWrap/>
            <w:vAlign w:val="center"/>
            <w:hideMark/>
          </w:tcPr>
          <w:p w14:paraId="5B8DF8E2" w14:textId="5A8BC7C1"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1525</w:t>
            </w:r>
          </w:p>
        </w:tc>
        <w:tc>
          <w:tcPr>
            <w:tcW w:w="285" w:type="pct"/>
            <w:tcBorders>
              <w:top w:val="single" w:sz="4" w:space="0" w:color="auto"/>
              <w:left w:val="nil"/>
              <w:bottom w:val="nil"/>
              <w:right w:val="single" w:sz="4" w:space="0" w:color="auto"/>
            </w:tcBorders>
            <w:shd w:val="clear" w:color="auto" w:fill="auto"/>
            <w:noWrap/>
            <w:vAlign w:val="center"/>
            <w:hideMark/>
          </w:tcPr>
          <w:p w14:paraId="7091D58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94%</w:t>
            </w:r>
          </w:p>
        </w:tc>
        <w:tc>
          <w:tcPr>
            <w:tcW w:w="818" w:type="pct"/>
            <w:tcBorders>
              <w:top w:val="single" w:sz="4" w:space="0" w:color="auto"/>
              <w:left w:val="nil"/>
              <w:bottom w:val="nil"/>
              <w:right w:val="nil"/>
            </w:tcBorders>
            <w:shd w:val="clear" w:color="auto" w:fill="auto"/>
            <w:noWrap/>
            <w:vAlign w:val="center"/>
            <w:hideMark/>
          </w:tcPr>
          <w:p w14:paraId="25BAB88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80</w:t>
            </w:r>
          </w:p>
        </w:tc>
        <w:tc>
          <w:tcPr>
            <w:tcW w:w="222" w:type="pct"/>
            <w:tcBorders>
              <w:top w:val="single" w:sz="4" w:space="0" w:color="auto"/>
              <w:left w:val="nil"/>
              <w:bottom w:val="nil"/>
              <w:right w:val="single" w:sz="4" w:space="0" w:color="auto"/>
            </w:tcBorders>
            <w:shd w:val="clear" w:color="auto" w:fill="auto"/>
            <w:noWrap/>
            <w:vAlign w:val="center"/>
            <w:hideMark/>
          </w:tcPr>
          <w:p w14:paraId="0745C3FA"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w:t>
            </w:r>
          </w:p>
        </w:tc>
        <w:tc>
          <w:tcPr>
            <w:tcW w:w="681" w:type="pct"/>
            <w:tcBorders>
              <w:top w:val="single" w:sz="4" w:space="0" w:color="auto"/>
              <w:left w:val="nil"/>
              <w:bottom w:val="nil"/>
              <w:right w:val="nil"/>
            </w:tcBorders>
            <w:shd w:val="clear" w:color="auto" w:fill="auto"/>
            <w:noWrap/>
            <w:vAlign w:val="center"/>
            <w:hideMark/>
          </w:tcPr>
          <w:p w14:paraId="1A7BF263"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22</w:t>
            </w:r>
          </w:p>
        </w:tc>
        <w:tc>
          <w:tcPr>
            <w:tcW w:w="222" w:type="pct"/>
            <w:tcBorders>
              <w:top w:val="single" w:sz="4" w:space="0" w:color="auto"/>
              <w:left w:val="nil"/>
              <w:bottom w:val="nil"/>
              <w:right w:val="single" w:sz="4" w:space="0" w:color="auto"/>
            </w:tcBorders>
            <w:shd w:val="clear" w:color="auto" w:fill="auto"/>
            <w:noWrap/>
            <w:vAlign w:val="bottom"/>
            <w:hideMark/>
          </w:tcPr>
          <w:p w14:paraId="200E8C05"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w:t>
            </w:r>
          </w:p>
        </w:tc>
      </w:tr>
      <w:tr w:rsidR="009E63EA" w:rsidRPr="009E63EA" w14:paraId="0E6D341C" w14:textId="77777777" w:rsidTr="00C77271">
        <w:trPr>
          <w:trHeight w:val="236"/>
        </w:trPr>
        <w:tc>
          <w:tcPr>
            <w:tcW w:w="976" w:type="pct"/>
            <w:tcBorders>
              <w:top w:val="single" w:sz="4" w:space="0" w:color="auto"/>
              <w:left w:val="single" w:sz="4" w:space="0" w:color="auto"/>
              <w:bottom w:val="nil"/>
              <w:right w:val="nil"/>
            </w:tcBorders>
            <w:shd w:val="clear" w:color="DDEBF7" w:fill="DDEBF7"/>
            <w:noWrap/>
            <w:vAlign w:val="center"/>
            <w:hideMark/>
          </w:tcPr>
          <w:p w14:paraId="4CEE49B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CPE</w:t>
            </w:r>
          </w:p>
        </w:tc>
        <w:tc>
          <w:tcPr>
            <w:tcW w:w="887" w:type="pct"/>
            <w:tcBorders>
              <w:top w:val="single" w:sz="4" w:space="0" w:color="auto"/>
              <w:left w:val="single" w:sz="4" w:space="0" w:color="auto"/>
              <w:bottom w:val="nil"/>
              <w:right w:val="nil"/>
            </w:tcBorders>
            <w:shd w:val="clear" w:color="DDEBF7" w:fill="DDEBF7"/>
            <w:noWrap/>
            <w:vAlign w:val="center"/>
            <w:hideMark/>
          </w:tcPr>
          <w:p w14:paraId="6C8F875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225</w:t>
            </w:r>
          </w:p>
        </w:tc>
        <w:tc>
          <w:tcPr>
            <w:tcW w:w="905" w:type="pct"/>
            <w:tcBorders>
              <w:top w:val="single" w:sz="4" w:space="0" w:color="auto"/>
              <w:left w:val="single" w:sz="4" w:space="0" w:color="auto"/>
              <w:bottom w:val="nil"/>
              <w:right w:val="nil"/>
            </w:tcBorders>
            <w:shd w:val="clear" w:color="DDEBF7" w:fill="DDEBF7"/>
            <w:noWrap/>
            <w:vAlign w:val="center"/>
            <w:hideMark/>
          </w:tcPr>
          <w:p w14:paraId="5946F5FB" w14:textId="6EDF1C41"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220</w:t>
            </w:r>
          </w:p>
        </w:tc>
        <w:tc>
          <w:tcPr>
            <w:tcW w:w="285" w:type="pct"/>
            <w:tcBorders>
              <w:top w:val="single" w:sz="4" w:space="0" w:color="auto"/>
              <w:left w:val="nil"/>
              <w:bottom w:val="nil"/>
              <w:right w:val="single" w:sz="4" w:space="0" w:color="auto"/>
            </w:tcBorders>
            <w:shd w:val="clear" w:color="DDEBF7" w:fill="DDEBF7"/>
            <w:noWrap/>
            <w:vAlign w:val="center"/>
            <w:hideMark/>
          </w:tcPr>
          <w:p w14:paraId="12578A02"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98%</w:t>
            </w:r>
          </w:p>
        </w:tc>
        <w:tc>
          <w:tcPr>
            <w:tcW w:w="818" w:type="pct"/>
            <w:tcBorders>
              <w:top w:val="single" w:sz="4" w:space="0" w:color="auto"/>
              <w:left w:val="nil"/>
              <w:bottom w:val="nil"/>
              <w:right w:val="nil"/>
            </w:tcBorders>
            <w:shd w:val="clear" w:color="DDEBF7" w:fill="DDEBF7"/>
            <w:noWrap/>
            <w:vAlign w:val="center"/>
            <w:hideMark/>
          </w:tcPr>
          <w:p w14:paraId="435630D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w:t>
            </w:r>
          </w:p>
        </w:tc>
        <w:tc>
          <w:tcPr>
            <w:tcW w:w="222" w:type="pct"/>
            <w:tcBorders>
              <w:top w:val="single" w:sz="4" w:space="0" w:color="auto"/>
              <w:left w:val="nil"/>
              <w:bottom w:val="nil"/>
              <w:right w:val="single" w:sz="4" w:space="0" w:color="auto"/>
            </w:tcBorders>
            <w:shd w:val="clear" w:color="DDEBF7" w:fill="DDEBF7"/>
            <w:noWrap/>
            <w:vAlign w:val="center"/>
            <w:hideMark/>
          </w:tcPr>
          <w:p w14:paraId="5C9B7D5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c>
          <w:tcPr>
            <w:tcW w:w="681" w:type="pct"/>
            <w:tcBorders>
              <w:top w:val="single" w:sz="4" w:space="0" w:color="auto"/>
              <w:left w:val="nil"/>
              <w:bottom w:val="nil"/>
              <w:right w:val="nil"/>
            </w:tcBorders>
            <w:shd w:val="clear" w:color="DDEBF7" w:fill="DDEBF7"/>
            <w:noWrap/>
            <w:vAlign w:val="center"/>
            <w:hideMark/>
          </w:tcPr>
          <w:p w14:paraId="54247461"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c>
          <w:tcPr>
            <w:tcW w:w="222" w:type="pct"/>
            <w:tcBorders>
              <w:top w:val="single" w:sz="4" w:space="0" w:color="auto"/>
              <w:left w:val="nil"/>
              <w:bottom w:val="nil"/>
              <w:right w:val="single" w:sz="4" w:space="0" w:color="auto"/>
            </w:tcBorders>
            <w:shd w:val="clear" w:color="DDEBF7" w:fill="DDEBF7"/>
            <w:noWrap/>
            <w:vAlign w:val="bottom"/>
            <w:hideMark/>
          </w:tcPr>
          <w:p w14:paraId="15919E28"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w:t>
            </w:r>
          </w:p>
        </w:tc>
      </w:tr>
      <w:tr w:rsidR="009E63EA" w:rsidRPr="009E63EA" w14:paraId="0232C416" w14:textId="77777777" w:rsidTr="00C77271">
        <w:trPr>
          <w:trHeight w:val="236"/>
        </w:trPr>
        <w:tc>
          <w:tcPr>
            <w:tcW w:w="976" w:type="pct"/>
            <w:tcBorders>
              <w:top w:val="single" w:sz="4" w:space="0" w:color="auto"/>
              <w:left w:val="single" w:sz="4" w:space="0" w:color="auto"/>
              <w:bottom w:val="nil"/>
              <w:right w:val="nil"/>
            </w:tcBorders>
            <w:shd w:val="clear" w:color="auto" w:fill="auto"/>
            <w:noWrap/>
            <w:vAlign w:val="center"/>
            <w:hideMark/>
          </w:tcPr>
          <w:p w14:paraId="0E74C5E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PEPS</w:t>
            </w:r>
          </w:p>
        </w:tc>
        <w:tc>
          <w:tcPr>
            <w:tcW w:w="887" w:type="pct"/>
            <w:tcBorders>
              <w:top w:val="single" w:sz="4" w:space="0" w:color="auto"/>
              <w:left w:val="single" w:sz="4" w:space="0" w:color="auto"/>
              <w:bottom w:val="nil"/>
              <w:right w:val="nil"/>
            </w:tcBorders>
            <w:shd w:val="clear" w:color="auto" w:fill="auto"/>
            <w:noWrap/>
            <w:vAlign w:val="center"/>
            <w:hideMark/>
          </w:tcPr>
          <w:p w14:paraId="30D8FD72"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388</w:t>
            </w:r>
          </w:p>
        </w:tc>
        <w:tc>
          <w:tcPr>
            <w:tcW w:w="905" w:type="pct"/>
            <w:tcBorders>
              <w:top w:val="single" w:sz="4" w:space="0" w:color="auto"/>
              <w:left w:val="single" w:sz="4" w:space="0" w:color="auto"/>
              <w:bottom w:val="nil"/>
              <w:right w:val="nil"/>
            </w:tcBorders>
            <w:shd w:val="clear" w:color="auto" w:fill="auto"/>
            <w:noWrap/>
            <w:vAlign w:val="center"/>
            <w:hideMark/>
          </w:tcPr>
          <w:p w14:paraId="0F7FBFAE" w14:textId="2B001096"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369</w:t>
            </w:r>
          </w:p>
        </w:tc>
        <w:tc>
          <w:tcPr>
            <w:tcW w:w="285" w:type="pct"/>
            <w:tcBorders>
              <w:top w:val="single" w:sz="4" w:space="0" w:color="auto"/>
              <w:left w:val="nil"/>
              <w:bottom w:val="nil"/>
              <w:right w:val="single" w:sz="4" w:space="0" w:color="auto"/>
            </w:tcBorders>
            <w:shd w:val="clear" w:color="auto" w:fill="auto"/>
            <w:noWrap/>
            <w:vAlign w:val="center"/>
            <w:hideMark/>
          </w:tcPr>
          <w:p w14:paraId="32E931B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95%</w:t>
            </w:r>
          </w:p>
        </w:tc>
        <w:tc>
          <w:tcPr>
            <w:tcW w:w="818" w:type="pct"/>
            <w:tcBorders>
              <w:top w:val="single" w:sz="4" w:space="0" w:color="auto"/>
              <w:left w:val="nil"/>
              <w:bottom w:val="nil"/>
              <w:right w:val="nil"/>
            </w:tcBorders>
            <w:shd w:val="clear" w:color="auto" w:fill="auto"/>
            <w:noWrap/>
            <w:vAlign w:val="center"/>
            <w:hideMark/>
          </w:tcPr>
          <w:p w14:paraId="3724A8C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17</w:t>
            </w:r>
          </w:p>
        </w:tc>
        <w:tc>
          <w:tcPr>
            <w:tcW w:w="222" w:type="pct"/>
            <w:tcBorders>
              <w:top w:val="single" w:sz="4" w:space="0" w:color="auto"/>
              <w:left w:val="nil"/>
              <w:bottom w:val="nil"/>
              <w:right w:val="single" w:sz="4" w:space="0" w:color="auto"/>
            </w:tcBorders>
            <w:shd w:val="clear" w:color="auto" w:fill="auto"/>
            <w:noWrap/>
            <w:vAlign w:val="center"/>
            <w:hideMark/>
          </w:tcPr>
          <w:p w14:paraId="146B7A5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681" w:type="pct"/>
            <w:tcBorders>
              <w:top w:val="single" w:sz="4" w:space="0" w:color="auto"/>
              <w:left w:val="nil"/>
              <w:bottom w:val="nil"/>
              <w:right w:val="nil"/>
            </w:tcBorders>
            <w:shd w:val="clear" w:color="auto" w:fill="auto"/>
            <w:noWrap/>
            <w:vAlign w:val="center"/>
            <w:hideMark/>
          </w:tcPr>
          <w:p w14:paraId="7A4211BB"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c>
          <w:tcPr>
            <w:tcW w:w="222" w:type="pct"/>
            <w:tcBorders>
              <w:top w:val="single" w:sz="4" w:space="0" w:color="auto"/>
              <w:left w:val="nil"/>
              <w:bottom w:val="nil"/>
              <w:right w:val="single" w:sz="4" w:space="0" w:color="auto"/>
            </w:tcBorders>
            <w:shd w:val="clear" w:color="auto" w:fill="auto"/>
            <w:noWrap/>
            <w:vAlign w:val="bottom"/>
            <w:hideMark/>
          </w:tcPr>
          <w:p w14:paraId="53AF2BDE"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w:t>
            </w:r>
          </w:p>
        </w:tc>
      </w:tr>
      <w:tr w:rsidR="009E63EA" w:rsidRPr="009E63EA" w14:paraId="65F9ABD6" w14:textId="77777777" w:rsidTr="00C77271">
        <w:trPr>
          <w:trHeight w:val="236"/>
        </w:trPr>
        <w:tc>
          <w:tcPr>
            <w:tcW w:w="976" w:type="pct"/>
            <w:tcBorders>
              <w:top w:val="single" w:sz="4" w:space="0" w:color="auto"/>
              <w:left w:val="single" w:sz="4" w:space="0" w:color="auto"/>
              <w:bottom w:val="nil"/>
              <w:right w:val="nil"/>
            </w:tcBorders>
            <w:shd w:val="clear" w:color="DDEBF7" w:fill="DDEBF7"/>
            <w:noWrap/>
            <w:vAlign w:val="center"/>
            <w:hideMark/>
          </w:tcPr>
          <w:p w14:paraId="70992AB3"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PLP</w:t>
            </w:r>
          </w:p>
        </w:tc>
        <w:tc>
          <w:tcPr>
            <w:tcW w:w="887" w:type="pct"/>
            <w:tcBorders>
              <w:top w:val="single" w:sz="4" w:space="0" w:color="auto"/>
              <w:left w:val="single" w:sz="4" w:space="0" w:color="auto"/>
              <w:bottom w:val="nil"/>
              <w:right w:val="nil"/>
            </w:tcBorders>
            <w:shd w:val="clear" w:color="DDEBF7" w:fill="DDEBF7"/>
            <w:noWrap/>
            <w:vAlign w:val="center"/>
            <w:hideMark/>
          </w:tcPr>
          <w:p w14:paraId="3F08036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385</w:t>
            </w:r>
          </w:p>
        </w:tc>
        <w:tc>
          <w:tcPr>
            <w:tcW w:w="905" w:type="pct"/>
            <w:tcBorders>
              <w:top w:val="single" w:sz="4" w:space="0" w:color="auto"/>
              <w:left w:val="single" w:sz="4" w:space="0" w:color="auto"/>
              <w:bottom w:val="nil"/>
              <w:right w:val="nil"/>
            </w:tcBorders>
            <w:shd w:val="clear" w:color="DDEBF7" w:fill="DDEBF7"/>
            <w:noWrap/>
            <w:vAlign w:val="center"/>
            <w:hideMark/>
          </w:tcPr>
          <w:p w14:paraId="31773FE4" w14:textId="57B2F7C9"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352</w:t>
            </w:r>
          </w:p>
        </w:tc>
        <w:tc>
          <w:tcPr>
            <w:tcW w:w="285" w:type="pct"/>
            <w:tcBorders>
              <w:top w:val="single" w:sz="4" w:space="0" w:color="auto"/>
              <w:left w:val="nil"/>
              <w:bottom w:val="nil"/>
              <w:right w:val="single" w:sz="4" w:space="0" w:color="auto"/>
            </w:tcBorders>
            <w:shd w:val="clear" w:color="DDEBF7" w:fill="DDEBF7"/>
            <w:noWrap/>
            <w:vAlign w:val="center"/>
            <w:hideMark/>
          </w:tcPr>
          <w:p w14:paraId="46DACD8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91%</w:t>
            </w:r>
          </w:p>
        </w:tc>
        <w:tc>
          <w:tcPr>
            <w:tcW w:w="818" w:type="pct"/>
            <w:tcBorders>
              <w:top w:val="single" w:sz="4" w:space="0" w:color="auto"/>
              <w:left w:val="nil"/>
              <w:bottom w:val="nil"/>
              <w:right w:val="nil"/>
            </w:tcBorders>
            <w:shd w:val="clear" w:color="DDEBF7" w:fill="DDEBF7"/>
            <w:noWrap/>
            <w:vAlign w:val="center"/>
            <w:hideMark/>
          </w:tcPr>
          <w:p w14:paraId="530B29E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23</w:t>
            </w:r>
          </w:p>
        </w:tc>
        <w:tc>
          <w:tcPr>
            <w:tcW w:w="222" w:type="pct"/>
            <w:tcBorders>
              <w:top w:val="single" w:sz="4" w:space="0" w:color="auto"/>
              <w:left w:val="nil"/>
              <w:bottom w:val="nil"/>
              <w:right w:val="single" w:sz="4" w:space="0" w:color="auto"/>
            </w:tcBorders>
            <w:shd w:val="clear" w:color="DDEBF7" w:fill="DDEBF7"/>
            <w:noWrap/>
            <w:vAlign w:val="center"/>
            <w:hideMark/>
          </w:tcPr>
          <w:p w14:paraId="6E54554B"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6%</w:t>
            </w:r>
          </w:p>
        </w:tc>
        <w:tc>
          <w:tcPr>
            <w:tcW w:w="681" w:type="pct"/>
            <w:tcBorders>
              <w:top w:val="single" w:sz="4" w:space="0" w:color="auto"/>
              <w:left w:val="nil"/>
              <w:bottom w:val="nil"/>
              <w:right w:val="nil"/>
            </w:tcBorders>
            <w:shd w:val="clear" w:color="DDEBF7" w:fill="DDEBF7"/>
            <w:noWrap/>
            <w:vAlign w:val="center"/>
            <w:hideMark/>
          </w:tcPr>
          <w:p w14:paraId="3459032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10</w:t>
            </w:r>
          </w:p>
        </w:tc>
        <w:tc>
          <w:tcPr>
            <w:tcW w:w="222" w:type="pct"/>
            <w:tcBorders>
              <w:top w:val="single" w:sz="4" w:space="0" w:color="auto"/>
              <w:left w:val="nil"/>
              <w:bottom w:val="nil"/>
              <w:right w:val="single" w:sz="4" w:space="0" w:color="auto"/>
            </w:tcBorders>
            <w:shd w:val="clear" w:color="DDEBF7" w:fill="DDEBF7"/>
            <w:noWrap/>
            <w:vAlign w:val="bottom"/>
            <w:hideMark/>
          </w:tcPr>
          <w:p w14:paraId="55DBA299"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w:t>
            </w:r>
          </w:p>
        </w:tc>
      </w:tr>
      <w:tr w:rsidR="009E63EA" w:rsidRPr="009E63EA" w14:paraId="39229CB2" w14:textId="77777777" w:rsidTr="00C77271">
        <w:trPr>
          <w:trHeight w:val="236"/>
        </w:trPr>
        <w:tc>
          <w:tcPr>
            <w:tcW w:w="976" w:type="pct"/>
            <w:tcBorders>
              <w:top w:val="single" w:sz="4" w:space="0" w:color="auto"/>
              <w:left w:val="single" w:sz="4" w:space="0" w:color="auto"/>
              <w:bottom w:val="nil"/>
              <w:right w:val="nil"/>
            </w:tcBorders>
            <w:shd w:val="clear" w:color="auto" w:fill="auto"/>
            <w:noWrap/>
            <w:vAlign w:val="center"/>
            <w:hideMark/>
          </w:tcPr>
          <w:p w14:paraId="36420BE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PSYEN</w:t>
            </w:r>
          </w:p>
        </w:tc>
        <w:tc>
          <w:tcPr>
            <w:tcW w:w="887" w:type="pct"/>
            <w:tcBorders>
              <w:top w:val="single" w:sz="4" w:space="0" w:color="auto"/>
              <w:left w:val="single" w:sz="4" w:space="0" w:color="auto"/>
              <w:bottom w:val="nil"/>
              <w:right w:val="nil"/>
            </w:tcBorders>
            <w:shd w:val="clear" w:color="auto" w:fill="auto"/>
            <w:noWrap/>
            <w:vAlign w:val="center"/>
            <w:hideMark/>
          </w:tcPr>
          <w:p w14:paraId="1ED0857A" w14:textId="79365532"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51</w:t>
            </w:r>
          </w:p>
        </w:tc>
        <w:tc>
          <w:tcPr>
            <w:tcW w:w="905" w:type="pct"/>
            <w:tcBorders>
              <w:top w:val="single" w:sz="4" w:space="0" w:color="auto"/>
              <w:left w:val="single" w:sz="4" w:space="0" w:color="auto"/>
              <w:bottom w:val="nil"/>
              <w:right w:val="nil"/>
            </w:tcBorders>
            <w:shd w:val="clear" w:color="auto" w:fill="auto"/>
            <w:noWrap/>
            <w:vAlign w:val="center"/>
            <w:hideMark/>
          </w:tcPr>
          <w:p w14:paraId="409D4EE5" w14:textId="72070912"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49</w:t>
            </w:r>
          </w:p>
        </w:tc>
        <w:tc>
          <w:tcPr>
            <w:tcW w:w="285" w:type="pct"/>
            <w:tcBorders>
              <w:top w:val="single" w:sz="4" w:space="0" w:color="auto"/>
              <w:left w:val="nil"/>
              <w:bottom w:val="nil"/>
              <w:right w:val="single" w:sz="4" w:space="0" w:color="auto"/>
            </w:tcBorders>
            <w:shd w:val="clear" w:color="auto" w:fill="auto"/>
            <w:noWrap/>
            <w:vAlign w:val="center"/>
            <w:hideMark/>
          </w:tcPr>
          <w:p w14:paraId="6DE87C2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96%</w:t>
            </w:r>
          </w:p>
        </w:tc>
        <w:tc>
          <w:tcPr>
            <w:tcW w:w="818" w:type="pct"/>
            <w:tcBorders>
              <w:top w:val="single" w:sz="4" w:space="0" w:color="auto"/>
              <w:left w:val="nil"/>
              <w:bottom w:val="nil"/>
              <w:right w:val="nil"/>
            </w:tcBorders>
            <w:shd w:val="clear" w:color="auto" w:fill="auto"/>
            <w:noWrap/>
            <w:vAlign w:val="center"/>
            <w:hideMark/>
          </w:tcPr>
          <w:p w14:paraId="0AF009F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c>
          <w:tcPr>
            <w:tcW w:w="222" w:type="pct"/>
            <w:tcBorders>
              <w:top w:val="single" w:sz="4" w:space="0" w:color="auto"/>
              <w:left w:val="nil"/>
              <w:bottom w:val="nil"/>
              <w:right w:val="single" w:sz="4" w:space="0" w:color="auto"/>
            </w:tcBorders>
            <w:shd w:val="clear" w:color="auto" w:fill="auto"/>
            <w:noWrap/>
            <w:vAlign w:val="center"/>
            <w:hideMark/>
          </w:tcPr>
          <w:p w14:paraId="35BBE15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681" w:type="pct"/>
            <w:tcBorders>
              <w:top w:val="single" w:sz="4" w:space="0" w:color="auto"/>
              <w:left w:val="nil"/>
              <w:bottom w:val="nil"/>
              <w:right w:val="nil"/>
            </w:tcBorders>
            <w:shd w:val="clear" w:color="auto" w:fill="auto"/>
            <w:noWrap/>
            <w:vAlign w:val="center"/>
            <w:hideMark/>
          </w:tcPr>
          <w:p w14:paraId="03C0837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c>
          <w:tcPr>
            <w:tcW w:w="222" w:type="pct"/>
            <w:tcBorders>
              <w:top w:val="single" w:sz="4" w:space="0" w:color="auto"/>
              <w:left w:val="nil"/>
              <w:bottom w:val="nil"/>
              <w:right w:val="single" w:sz="4" w:space="0" w:color="auto"/>
            </w:tcBorders>
            <w:shd w:val="clear" w:color="auto" w:fill="auto"/>
            <w:noWrap/>
            <w:vAlign w:val="bottom"/>
            <w:hideMark/>
          </w:tcPr>
          <w:p w14:paraId="0B7F9923"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0%</w:t>
            </w:r>
          </w:p>
        </w:tc>
      </w:tr>
      <w:tr w:rsidR="009E63EA" w:rsidRPr="009E63EA" w14:paraId="6484AC0B" w14:textId="77777777" w:rsidTr="00C77271">
        <w:trPr>
          <w:trHeight w:val="236"/>
        </w:trPr>
        <w:tc>
          <w:tcPr>
            <w:tcW w:w="976" w:type="pct"/>
            <w:tcBorders>
              <w:top w:val="single" w:sz="4" w:space="0" w:color="auto"/>
              <w:left w:val="single" w:sz="4" w:space="0" w:color="auto"/>
              <w:bottom w:val="single" w:sz="4" w:space="0" w:color="auto"/>
              <w:right w:val="nil"/>
            </w:tcBorders>
            <w:shd w:val="clear" w:color="DDEBF7" w:fill="DDEBF7"/>
            <w:noWrap/>
            <w:vAlign w:val="center"/>
            <w:hideMark/>
          </w:tcPr>
          <w:p w14:paraId="7FE22F5A" w14:textId="4EC633C8"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Total</w:t>
            </w:r>
          </w:p>
        </w:tc>
        <w:tc>
          <w:tcPr>
            <w:tcW w:w="887" w:type="pct"/>
            <w:tcBorders>
              <w:top w:val="single" w:sz="4" w:space="0" w:color="auto"/>
              <w:left w:val="single" w:sz="4" w:space="0" w:color="auto"/>
              <w:bottom w:val="single" w:sz="4" w:space="0" w:color="auto"/>
              <w:right w:val="nil"/>
            </w:tcBorders>
            <w:shd w:val="clear" w:color="DDEBF7" w:fill="DDEBF7"/>
            <w:noWrap/>
            <w:vAlign w:val="center"/>
            <w:hideMark/>
          </w:tcPr>
          <w:p w14:paraId="233F95F8" w14:textId="4145C5AD"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3065</w:t>
            </w:r>
          </w:p>
        </w:tc>
        <w:tc>
          <w:tcPr>
            <w:tcW w:w="905" w:type="pct"/>
            <w:tcBorders>
              <w:top w:val="single" w:sz="4" w:space="0" w:color="auto"/>
              <w:left w:val="single" w:sz="4" w:space="0" w:color="auto"/>
              <w:bottom w:val="single" w:sz="4" w:space="0" w:color="auto"/>
              <w:right w:val="nil"/>
            </w:tcBorders>
            <w:shd w:val="clear" w:color="DDEBF7" w:fill="DDEBF7"/>
            <w:noWrap/>
            <w:vAlign w:val="center"/>
            <w:hideMark/>
          </w:tcPr>
          <w:p w14:paraId="596911C0"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2867</w:t>
            </w:r>
          </w:p>
        </w:tc>
        <w:tc>
          <w:tcPr>
            <w:tcW w:w="285" w:type="pct"/>
            <w:tcBorders>
              <w:top w:val="single" w:sz="4" w:space="0" w:color="auto"/>
              <w:left w:val="nil"/>
              <w:bottom w:val="single" w:sz="4" w:space="0" w:color="auto"/>
              <w:right w:val="single" w:sz="4" w:space="0" w:color="auto"/>
            </w:tcBorders>
            <w:shd w:val="clear" w:color="DDEBF7" w:fill="DDEBF7"/>
            <w:noWrap/>
            <w:vAlign w:val="center"/>
            <w:hideMark/>
          </w:tcPr>
          <w:p w14:paraId="2EDAD79B"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p>
        </w:tc>
        <w:tc>
          <w:tcPr>
            <w:tcW w:w="818" w:type="pct"/>
            <w:tcBorders>
              <w:top w:val="single" w:sz="4" w:space="0" w:color="auto"/>
              <w:left w:val="nil"/>
              <w:bottom w:val="single" w:sz="4" w:space="0" w:color="auto"/>
              <w:right w:val="nil"/>
            </w:tcBorders>
            <w:shd w:val="clear" w:color="DDEBF7" w:fill="DDEBF7"/>
            <w:noWrap/>
            <w:vAlign w:val="center"/>
            <w:hideMark/>
          </w:tcPr>
          <w:p w14:paraId="1C8E1B85"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157</w:t>
            </w:r>
          </w:p>
        </w:tc>
        <w:tc>
          <w:tcPr>
            <w:tcW w:w="222" w:type="pct"/>
            <w:tcBorders>
              <w:top w:val="single" w:sz="4" w:space="0" w:color="auto"/>
              <w:left w:val="nil"/>
              <w:bottom w:val="single" w:sz="4" w:space="0" w:color="auto"/>
              <w:right w:val="single" w:sz="4" w:space="0" w:color="auto"/>
            </w:tcBorders>
            <w:shd w:val="clear" w:color="DDEBF7" w:fill="DDEBF7"/>
            <w:noWrap/>
            <w:vAlign w:val="center"/>
            <w:hideMark/>
          </w:tcPr>
          <w:p w14:paraId="12C2785D"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p>
        </w:tc>
        <w:tc>
          <w:tcPr>
            <w:tcW w:w="681" w:type="pct"/>
            <w:tcBorders>
              <w:top w:val="single" w:sz="4" w:space="0" w:color="auto"/>
              <w:left w:val="nil"/>
              <w:bottom w:val="single" w:sz="4" w:space="0" w:color="auto"/>
              <w:right w:val="nil"/>
            </w:tcBorders>
            <w:shd w:val="clear" w:color="DDEBF7" w:fill="DDEBF7"/>
            <w:noWrap/>
            <w:vAlign w:val="center"/>
            <w:hideMark/>
          </w:tcPr>
          <w:p w14:paraId="4990405B"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41</w:t>
            </w:r>
          </w:p>
        </w:tc>
        <w:tc>
          <w:tcPr>
            <w:tcW w:w="222" w:type="pct"/>
            <w:tcBorders>
              <w:top w:val="single" w:sz="4" w:space="0" w:color="auto"/>
              <w:left w:val="nil"/>
              <w:bottom w:val="single" w:sz="4" w:space="0" w:color="auto"/>
              <w:right w:val="single" w:sz="4" w:space="0" w:color="auto"/>
            </w:tcBorders>
            <w:shd w:val="clear" w:color="DDEBF7" w:fill="DDEBF7"/>
            <w:noWrap/>
            <w:vAlign w:val="bottom"/>
            <w:hideMark/>
          </w:tcPr>
          <w:p w14:paraId="3E01C238"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 </w:t>
            </w:r>
          </w:p>
        </w:tc>
      </w:tr>
    </w:tbl>
    <w:p w14:paraId="50C909B2" w14:textId="77777777" w:rsidR="009E63EA" w:rsidRPr="009E63EA" w:rsidRDefault="009E63EA" w:rsidP="009E63EA">
      <w:pPr>
        <w:rPr>
          <w:rFonts w:ascii="Marianne" w:hAnsi="Marianne" w:cs="Arial"/>
          <w:sz w:val="20"/>
          <w:szCs w:val="20"/>
          <w:highlight w:val="yellow"/>
        </w:rPr>
      </w:pPr>
    </w:p>
    <w:p w14:paraId="4B85DA7D" w14:textId="77777777" w:rsidR="009E63EA" w:rsidRPr="009E63EA" w:rsidRDefault="009E63EA" w:rsidP="009E63EA">
      <w:pPr>
        <w:rPr>
          <w:rFonts w:ascii="Marianne" w:hAnsi="Marianne"/>
          <w:sz w:val="20"/>
          <w:szCs w:val="20"/>
        </w:rPr>
      </w:pPr>
      <w:r w:rsidRPr="009E63EA">
        <w:rPr>
          <w:rFonts w:ascii="Marianne" w:hAnsi="Marianne"/>
          <w:sz w:val="20"/>
          <w:szCs w:val="20"/>
        </w:rPr>
        <w:t>En 2023, 4378</w:t>
      </w:r>
      <w:r w:rsidRPr="009E63EA">
        <w:rPr>
          <w:rFonts w:ascii="Marianne" w:eastAsia="Times New Roman" w:hAnsi="Marianne" w:cs="Arial"/>
          <w:sz w:val="20"/>
          <w:szCs w:val="20"/>
          <w:lang w:eastAsia="fr-FR"/>
        </w:rPr>
        <w:t xml:space="preserve"> </w:t>
      </w:r>
      <w:r w:rsidRPr="009E63EA">
        <w:rPr>
          <w:rFonts w:ascii="Marianne" w:hAnsi="Marianne"/>
          <w:sz w:val="20"/>
          <w:szCs w:val="20"/>
        </w:rPr>
        <w:t>titulaires ont demandé une mutation en faisant valoir un rapprochement de conjoints. Parmi eux, 93.5 % ont obtenu leur premier vœu. Sur la population des enseignants mutés en rapprochement de conjoint, plus de 9 agents sur 10 le sont sur leur vœu 1.</w:t>
      </w:r>
    </w:p>
    <w:p w14:paraId="691BCBAB" w14:textId="09DC3D7E" w:rsidR="009E63EA" w:rsidRPr="009E63EA" w:rsidRDefault="009E63EA" w:rsidP="009E63EA">
      <w:pPr>
        <w:keepNext/>
        <w:keepLines/>
        <w:spacing w:before="200" w:after="0"/>
        <w:outlineLvl w:val="5"/>
        <w:rPr>
          <w:rFonts w:ascii="Marianne" w:eastAsiaTheme="majorEastAsia" w:hAnsi="Marianne" w:cstheme="majorBidi"/>
          <w:i/>
          <w:iCs/>
          <w:color w:val="243F60" w:themeColor="accent1" w:themeShade="7F"/>
          <w:sz w:val="20"/>
          <w:szCs w:val="20"/>
        </w:rPr>
      </w:pPr>
      <w:r w:rsidRPr="009E63EA">
        <w:rPr>
          <w:rFonts w:ascii="Marianne" w:eastAsiaTheme="majorEastAsia" w:hAnsi="Marianne" w:cstheme="majorBidi"/>
          <w:i/>
          <w:iCs/>
          <w:color w:val="243F60" w:themeColor="accent1" w:themeShade="7F"/>
          <w:sz w:val="20"/>
          <w:szCs w:val="20"/>
        </w:rPr>
        <w:t>Le handicap</w:t>
      </w:r>
    </w:p>
    <w:p w14:paraId="6A614C4A" w14:textId="3BB7A9A2" w:rsidR="009E63EA" w:rsidRPr="009E63EA" w:rsidRDefault="009E63EA" w:rsidP="009E63EA">
      <w:pPr>
        <w:spacing w:after="0" w:line="240" w:lineRule="auto"/>
        <w:rPr>
          <w:rFonts w:ascii="Marianne" w:hAnsi="Marianne"/>
          <w:sz w:val="20"/>
          <w:szCs w:val="20"/>
        </w:rPr>
      </w:pPr>
    </w:p>
    <w:p w14:paraId="31B8A5AD" w14:textId="4EEA558F" w:rsidR="009E63EA" w:rsidRPr="009E63EA" w:rsidRDefault="009E63EA" w:rsidP="009E63EA">
      <w:pPr>
        <w:keepNext/>
        <w:keepLines/>
        <w:spacing w:after="0"/>
        <w:outlineLvl w:val="5"/>
        <w:rPr>
          <w:rFonts w:ascii="Marianne" w:hAnsi="Marianne"/>
          <w:sz w:val="20"/>
          <w:szCs w:val="20"/>
        </w:rPr>
      </w:pPr>
      <w:r w:rsidRPr="009E63EA">
        <w:rPr>
          <w:rFonts w:ascii="Marianne" w:hAnsi="Marianne"/>
          <w:sz w:val="20"/>
          <w:szCs w:val="20"/>
        </w:rPr>
        <w:t xml:space="preserve">En 2023, 1 299 bonifications (100 points et 1 000 points, tous bénéficiaires confondus) au titre du handicap ont été accordées (volume quasi identique à celui de 2022). </w:t>
      </w:r>
    </w:p>
    <w:p w14:paraId="13B89BD1" w14:textId="58C42AF4" w:rsidR="009E63EA" w:rsidRPr="009E63EA" w:rsidRDefault="009E63EA" w:rsidP="009E63EA">
      <w:pPr>
        <w:spacing w:after="0" w:line="240" w:lineRule="auto"/>
        <w:rPr>
          <w:rFonts w:ascii="Marianne" w:hAnsi="Marianne"/>
          <w:sz w:val="20"/>
          <w:szCs w:val="20"/>
        </w:rPr>
      </w:pPr>
      <w:r w:rsidRPr="009E63EA">
        <w:rPr>
          <w:rFonts w:ascii="Marianne" w:hAnsi="Marianne"/>
          <w:sz w:val="20"/>
          <w:szCs w:val="20"/>
        </w:rPr>
        <w:t>981 demandeurs dont 507 titulaires ont obtenu une mutation soit un taux de mutation général de 75,5% et de 61,3% pour les titulaires uniquement.</w:t>
      </w:r>
    </w:p>
    <w:p w14:paraId="2C3E5CB8" w14:textId="18B124C4" w:rsidR="009E63EA" w:rsidRPr="009E63EA" w:rsidRDefault="009E63EA" w:rsidP="009E63EA">
      <w:pPr>
        <w:keepNext/>
        <w:keepLines/>
        <w:spacing w:before="200" w:after="0"/>
        <w:outlineLvl w:val="5"/>
        <w:rPr>
          <w:rFonts w:ascii="Marianne" w:hAnsi="Marianne"/>
          <w:sz w:val="20"/>
          <w:szCs w:val="20"/>
        </w:rPr>
      </w:pPr>
      <w:r w:rsidRPr="009E63EA">
        <w:rPr>
          <w:rFonts w:ascii="Marianne" w:hAnsi="Marianne"/>
          <w:noProof/>
          <w:sz w:val="20"/>
          <w:szCs w:val="20"/>
          <w:lang w:eastAsia="fr-FR"/>
        </w:rPr>
        <w:drawing>
          <wp:anchor distT="0" distB="0" distL="114300" distR="114300" simplePos="0" relativeHeight="251702272" behindDoc="1" locked="0" layoutInCell="1" allowOverlap="1" wp14:anchorId="5966D75C" wp14:editId="1EC6CAC9">
            <wp:simplePos x="0" y="0"/>
            <wp:positionH relativeFrom="column">
              <wp:posOffset>-76200</wp:posOffset>
            </wp:positionH>
            <wp:positionV relativeFrom="paragraph">
              <wp:posOffset>135890</wp:posOffset>
            </wp:positionV>
            <wp:extent cx="2933700" cy="1814195"/>
            <wp:effectExtent l="0" t="0" r="0" b="14605"/>
            <wp:wrapTight wrapText="bothSides">
              <wp:wrapPolygon edited="0">
                <wp:start x="0" y="0"/>
                <wp:lineTo x="0" y="21547"/>
                <wp:lineTo x="21460" y="21547"/>
                <wp:lineTo x="21460" y="0"/>
                <wp:lineTo x="0" y="0"/>
              </wp:wrapPolygon>
            </wp:wrapTight>
            <wp:docPr id="33" name="Graphique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6F77D6BB" w14:textId="058FF2F7" w:rsidR="009E63EA" w:rsidRPr="009E63EA" w:rsidRDefault="009E63EA" w:rsidP="009E63EA">
      <w:pPr>
        <w:rPr>
          <w:rFonts w:ascii="Marianne" w:hAnsi="Marianne"/>
          <w:sz w:val="20"/>
          <w:szCs w:val="20"/>
        </w:rPr>
      </w:pPr>
    </w:p>
    <w:p w14:paraId="6375C69B" w14:textId="15D7F3D0" w:rsidR="009E63EA" w:rsidRPr="009E63EA" w:rsidRDefault="009E63EA" w:rsidP="009E63EA">
      <w:pPr>
        <w:rPr>
          <w:rFonts w:ascii="Marianne" w:hAnsi="Marianne"/>
          <w:sz w:val="20"/>
          <w:szCs w:val="20"/>
        </w:rPr>
      </w:pPr>
      <w:r w:rsidRPr="009E63EA">
        <w:rPr>
          <w:rFonts w:ascii="Marianne" w:hAnsi="Marianne"/>
          <w:sz w:val="20"/>
          <w:szCs w:val="20"/>
        </w:rPr>
        <w:t>Les 7 académies ci-contre concentrent 50,1% des demandes.</w:t>
      </w:r>
    </w:p>
    <w:p w14:paraId="3851201F" w14:textId="77777777" w:rsidR="009E63EA" w:rsidRPr="009E63EA" w:rsidRDefault="009E63EA" w:rsidP="009E63EA">
      <w:pPr>
        <w:rPr>
          <w:rFonts w:ascii="Marianne" w:hAnsi="Marianne"/>
          <w:sz w:val="20"/>
          <w:szCs w:val="20"/>
        </w:rPr>
      </w:pPr>
    </w:p>
    <w:p w14:paraId="0264BEFB" w14:textId="45715AD8" w:rsidR="009E63EA" w:rsidRPr="009E63EA" w:rsidRDefault="009E63EA" w:rsidP="009E63EA">
      <w:pPr>
        <w:rPr>
          <w:rFonts w:ascii="Marianne" w:hAnsi="Marianne"/>
          <w:sz w:val="20"/>
          <w:szCs w:val="20"/>
        </w:rPr>
      </w:pPr>
    </w:p>
    <w:p w14:paraId="6DFF4772" w14:textId="77777777" w:rsidR="009E63EA" w:rsidRPr="009E63EA" w:rsidRDefault="009E63EA" w:rsidP="009E63EA">
      <w:pPr>
        <w:keepNext/>
        <w:keepLines/>
        <w:spacing w:before="200" w:after="0"/>
        <w:outlineLvl w:val="5"/>
        <w:rPr>
          <w:rFonts w:ascii="Marianne" w:hAnsi="Marianne"/>
          <w:sz w:val="20"/>
          <w:szCs w:val="20"/>
        </w:rPr>
      </w:pPr>
      <w:r w:rsidRPr="009E63EA">
        <w:rPr>
          <w:rFonts w:ascii="Marianne" w:hAnsi="Marianne"/>
          <w:sz w:val="20"/>
          <w:szCs w:val="20"/>
        </w:rPr>
        <w:lastRenderedPageBreak/>
        <w:t>318 demandes de mutation bonifiées au titre du handicap n’ont pu être satisfaites.</w:t>
      </w:r>
    </w:p>
    <w:p w14:paraId="7564DD52" w14:textId="77777777" w:rsidR="009E63EA" w:rsidRPr="009E63EA" w:rsidRDefault="009E63EA" w:rsidP="009E63EA">
      <w:pPr>
        <w:keepNext/>
        <w:keepLines/>
        <w:spacing w:after="0"/>
        <w:outlineLvl w:val="5"/>
        <w:rPr>
          <w:rFonts w:ascii="Marianne" w:hAnsi="Marianne"/>
          <w:sz w:val="20"/>
          <w:szCs w:val="20"/>
        </w:rPr>
      </w:pPr>
      <w:r w:rsidRPr="009E63EA">
        <w:rPr>
          <w:rFonts w:ascii="Marianne" w:hAnsi="Marianne"/>
          <w:sz w:val="20"/>
          <w:szCs w:val="20"/>
        </w:rPr>
        <w:t xml:space="preserve">Pour les personnels en situation de handicap, le taux de satisfaction sur leur vœu 1 global s’élève à 64% et se situe à 84,8% pour la bonification de 1 000 points. </w:t>
      </w:r>
    </w:p>
    <w:p w14:paraId="398B7BC4" w14:textId="77777777" w:rsidR="009E63EA" w:rsidRPr="009E63EA" w:rsidRDefault="009E63EA" w:rsidP="009E63EA">
      <w:pPr>
        <w:keepNext/>
        <w:keepLines/>
        <w:spacing w:after="0"/>
        <w:outlineLvl w:val="5"/>
        <w:rPr>
          <w:rFonts w:ascii="Marianne" w:hAnsi="Marianne"/>
          <w:sz w:val="20"/>
          <w:szCs w:val="20"/>
        </w:rPr>
      </w:pPr>
    </w:p>
    <w:p w14:paraId="3717D41D" w14:textId="77777777" w:rsidR="009E63EA" w:rsidRPr="009E63EA" w:rsidRDefault="009E63EA" w:rsidP="009E63EA">
      <w:pPr>
        <w:keepNext/>
        <w:keepLines/>
        <w:spacing w:after="0"/>
        <w:outlineLvl w:val="5"/>
        <w:rPr>
          <w:rFonts w:ascii="Marianne" w:eastAsiaTheme="majorEastAsia" w:hAnsi="Marianne" w:cstheme="majorBidi"/>
          <w:i/>
          <w:iCs/>
          <w:color w:val="243F60" w:themeColor="accent1" w:themeShade="7F"/>
          <w:sz w:val="20"/>
          <w:szCs w:val="20"/>
        </w:rPr>
      </w:pPr>
      <w:r w:rsidRPr="009E63EA">
        <w:rPr>
          <w:rFonts w:ascii="Marianne" w:eastAsiaTheme="majorEastAsia" w:hAnsi="Marianne" w:cstheme="majorBidi"/>
          <w:i/>
          <w:iCs/>
          <w:color w:val="243F60" w:themeColor="accent1" w:themeShade="7F"/>
          <w:sz w:val="20"/>
          <w:szCs w:val="20"/>
        </w:rPr>
        <w:t>L’éducation prioritaire (EP)</w:t>
      </w:r>
    </w:p>
    <w:p w14:paraId="28312212" w14:textId="77777777" w:rsidR="009E63EA" w:rsidRPr="009E63EA" w:rsidRDefault="009E63EA" w:rsidP="009E63EA">
      <w:pPr>
        <w:keepNext/>
        <w:keepLines/>
        <w:spacing w:after="0"/>
        <w:outlineLvl w:val="5"/>
        <w:rPr>
          <w:rFonts w:ascii="Marianne" w:eastAsiaTheme="majorEastAsia" w:hAnsi="Marianne" w:cstheme="majorBidi"/>
          <w:i/>
          <w:iCs/>
          <w:color w:val="243F60" w:themeColor="accent1" w:themeShade="7F"/>
          <w:sz w:val="20"/>
          <w:szCs w:val="20"/>
        </w:rPr>
      </w:pPr>
    </w:p>
    <w:p w14:paraId="7FF4D597" w14:textId="77777777" w:rsidR="009E63EA" w:rsidRPr="009E63EA" w:rsidRDefault="009E63EA" w:rsidP="009E63EA">
      <w:pPr>
        <w:rPr>
          <w:rFonts w:ascii="Marianne" w:hAnsi="Marianne"/>
          <w:sz w:val="20"/>
          <w:szCs w:val="20"/>
        </w:rPr>
      </w:pPr>
      <w:r w:rsidRPr="009E63EA">
        <w:rPr>
          <w:rFonts w:ascii="Marianne" w:hAnsi="Marianne" w:cs="Times New Roman"/>
          <w:sz w:val="20"/>
          <w:szCs w:val="20"/>
        </w:rPr>
        <w:t xml:space="preserve">En 2023, sur les 14 388 titulaires participant au mouvement, </w:t>
      </w:r>
      <w:r w:rsidRPr="009E63EA">
        <w:rPr>
          <w:rFonts w:ascii="Marianne" w:hAnsi="Marianne" w:cs="Times New Roman"/>
          <w:b/>
          <w:sz w:val="20"/>
          <w:szCs w:val="20"/>
        </w:rPr>
        <w:t>3 772 soit 26,22 %</w:t>
      </w:r>
      <w:r w:rsidRPr="009E63EA">
        <w:rPr>
          <w:rFonts w:ascii="Marianne" w:hAnsi="Marianne" w:cs="Times New Roman"/>
          <w:sz w:val="20"/>
          <w:szCs w:val="20"/>
        </w:rPr>
        <w:t xml:space="preserve"> </w:t>
      </w:r>
      <w:r w:rsidRPr="009E63EA">
        <w:rPr>
          <w:rFonts w:ascii="Marianne" w:hAnsi="Marianne" w:cs="Times New Roman"/>
          <w:b/>
          <w:sz w:val="20"/>
          <w:szCs w:val="20"/>
        </w:rPr>
        <w:t>sont affectés dans un établissement en éducation prioritaire</w:t>
      </w:r>
      <w:r w:rsidRPr="009E63EA">
        <w:rPr>
          <w:rFonts w:ascii="Marianne" w:hAnsi="Marianne" w:cs="Times New Roman"/>
          <w:sz w:val="20"/>
          <w:szCs w:val="20"/>
        </w:rPr>
        <w:t xml:space="preserve">. Ce nombre est en diminution par rapport à 2022 (27,42 %). </w:t>
      </w:r>
      <w:r w:rsidRPr="009E63EA">
        <w:rPr>
          <w:rFonts w:ascii="Marianne" w:hAnsi="Marianne"/>
          <w:sz w:val="20"/>
          <w:szCs w:val="20"/>
        </w:rPr>
        <w:t xml:space="preserve">Parmi les 5 967 titulaires mutés en 2023, 27,38 % soit 1 634 exercent dans un établissement relevant de l’EP. </w:t>
      </w:r>
    </w:p>
    <w:p w14:paraId="6EB305E0" w14:textId="77777777" w:rsidR="009E63EA" w:rsidRPr="009E63EA" w:rsidRDefault="009E63EA" w:rsidP="009E63EA">
      <w:pPr>
        <w:rPr>
          <w:rFonts w:ascii="Marianne" w:hAnsi="Marianne"/>
          <w:sz w:val="20"/>
          <w:szCs w:val="20"/>
        </w:rPr>
      </w:pPr>
    </w:p>
    <w:p w14:paraId="64F564AC" w14:textId="77777777" w:rsidR="009E63EA" w:rsidRPr="009E63EA" w:rsidRDefault="009E63EA" w:rsidP="009E63EA">
      <w:pPr>
        <w:keepNext/>
        <w:keepLines/>
        <w:numPr>
          <w:ilvl w:val="2"/>
          <w:numId w:val="2"/>
        </w:numPr>
        <w:spacing w:before="200" w:after="0"/>
        <w:ind w:left="1004"/>
        <w:outlineLvl w:val="3"/>
        <w:rPr>
          <w:rFonts w:ascii="Marianne" w:eastAsiaTheme="majorEastAsia" w:hAnsi="Marianne" w:cstheme="majorBidi"/>
          <w:b/>
          <w:bCs/>
          <w:i/>
          <w:iCs/>
          <w:color w:val="4F81BD" w:themeColor="accent1"/>
          <w:sz w:val="20"/>
          <w:szCs w:val="20"/>
        </w:rPr>
      </w:pPr>
      <w:r w:rsidRPr="009E63EA">
        <w:rPr>
          <w:rFonts w:ascii="Marianne" w:eastAsiaTheme="majorEastAsia" w:hAnsi="Marianne" w:cstheme="majorBidi"/>
          <w:b/>
          <w:bCs/>
          <w:i/>
          <w:iCs/>
          <w:color w:val="4F81BD" w:themeColor="accent1"/>
          <w:sz w:val="20"/>
          <w:szCs w:val="20"/>
        </w:rPr>
        <w:t>Les néo-titulaires</w:t>
      </w:r>
    </w:p>
    <w:p w14:paraId="352415E4" w14:textId="77777777" w:rsidR="009E63EA" w:rsidRPr="009E63EA" w:rsidRDefault="009E63EA" w:rsidP="009E63EA"/>
    <w:p w14:paraId="4468ABE3" w14:textId="77777777" w:rsidR="009E63EA" w:rsidRPr="009E63EA" w:rsidRDefault="009E63EA" w:rsidP="009E63EA">
      <w:pPr>
        <w:rPr>
          <w:rFonts w:ascii="Marianne" w:hAnsi="Marianne"/>
          <w:sz w:val="20"/>
          <w:szCs w:val="20"/>
        </w:rPr>
      </w:pPr>
      <w:r w:rsidRPr="009E63EA">
        <w:rPr>
          <w:rFonts w:ascii="Marianne" w:hAnsi="Marianne"/>
          <w:sz w:val="20"/>
          <w:szCs w:val="20"/>
        </w:rPr>
        <w:t>Le nombre de participants en 2023 s’élève à 9 211. Les néo-titulaires sont participants obligatoires au mouvement dans le cadre duquel ils reçoivent une première affectation. Leur taux de mutation est donc de 100%. Ils obtiennent satisfaction sur leur vœu 1 à 53,2%, soit du même ordre qu’en 2022.</w:t>
      </w:r>
    </w:p>
    <w:p w14:paraId="7E96F80E" w14:textId="77777777" w:rsidR="009E63EA" w:rsidRPr="009E63EA" w:rsidRDefault="009E63EA" w:rsidP="009E63EA">
      <w:pPr>
        <w:rPr>
          <w:rFonts w:ascii="Marianne" w:hAnsi="Marianne"/>
          <w:sz w:val="20"/>
          <w:szCs w:val="20"/>
        </w:rPr>
      </w:pPr>
      <w:r w:rsidRPr="009E63EA">
        <w:rPr>
          <w:rFonts w:ascii="Marianne" w:hAnsi="Marianne"/>
          <w:sz w:val="20"/>
          <w:szCs w:val="20"/>
        </w:rPr>
        <w:t>Les néo-titulaires, qui ont demandé leur maintien dans leur académie de stage, ont vu leur demande satisfaite à 53,2 %. Ce taux de satisfaction dépasse 80 % dans les académies de Mayotte, Versailles, Créteil et Guyane. Il est inférieur à 23 % dans les académies de Montpellier, Toulouse et Rennes, les académies les plus attractives.</w:t>
      </w:r>
    </w:p>
    <w:p w14:paraId="00B73411" w14:textId="77777777" w:rsidR="009E63EA" w:rsidRPr="009E63EA" w:rsidRDefault="009E63EA" w:rsidP="009E63EA">
      <w:pPr>
        <w:keepNext/>
        <w:keepLines/>
        <w:spacing w:before="200" w:after="240"/>
        <w:ind w:firstLine="708"/>
        <w:outlineLvl w:val="4"/>
        <w:rPr>
          <w:rFonts w:ascii="Marianne" w:eastAsiaTheme="majorEastAsia" w:hAnsi="Marianne" w:cstheme="majorBidi"/>
          <w:b/>
          <w:color w:val="243F60" w:themeColor="accent1" w:themeShade="7F"/>
          <w:sz w:val="20"/>
          <w:szCs w:val="20"/>
        </w:rPr>
      </w:pPr>
      <w:r w:rsidRPr="009E63EA">
        <w:rPr>
          <w:rFonts w:ascii="Marianne" w:eastAsiaTheme="majorEastAsia" w:hAnsi="Marianne" w:cstheme="majorBidi"/>
          <w:b/>
          <w:color w:val="243F60" w:themeColor="accent1" w:themeShade="7F"/>
          <w:sz w:val="20"/>
          <w:szCs w:val="20"/>
        </w:rPr>
        <w:t>La répartition par rang de vœu des affectations reçues</w:t>
      </w:r>
    </w:p>
    <w:tbl>
      <w:tblPr>
        <w:tblW w:w="5000" w:type="pct"/>
        <w:tblCellMar>
          <w:left w:w="70" w:type="dxa"/>
          <w:right w:w="70" w:type="dxa"/>
        </w:tblCellMar>
        <w:tblLook w:val="04A0" w:firstRow="1" w:lastRow="0" w:firstColumn="1" w:lastColumn="0" w:noHBand="0" w:noVBand="1"/>
      </w:tblPr>
      <w:tblGrid>
        <w:gridCol w:w="1921"/>
        <w:gridCol w:w="603"/>
        <w:gridCol w:w="630"/>
        <w:gridCol w:w="603"/>
        <w:gridCol w:w="595"/>
        <w:gridCol w:w="1359"/>
        <w:gridCol w:w="857"/>
        <w:gridCol w:w="630"/>
        <w:gridCol w:w="710"/>
        <w:gridCol w:w="1634"/>
      </w:tblGrid>
      <w:tr w:rsidR="009E63EA" w:rsidRPr="009E63EA" w14:paraId="0A48A50E" w14:textId="77777777" w:rsidTr="00C77271">
        <w:trPr>
          <w:trHeight w:val="255"/>
        </w:trPr>
        <w:tc>
          <w:tcPr>
            <w:tcW w:w="2281" w:type="pct"/>
            <w:gridSpan w:val="5"/>
            <w:tcBorders>
              <w:top w:val="single" w:sz="4" w:space="0" w:color="auto"/>
              <w:left w:val="single" w:sz="4" w:space="0" w:color="auto"/>
              <w:bottom w:val="nil"/>
              <w:right w:val="single" w:sz="8" w:space="0" w:color="FFFFFF"/>
            </w:tcBorders>
            <w:shd w:val="clear" w:color="000000" w:fill="595959"/>
            <w:noWrap/>
            <w:vAlign w:val="center"/>
            <w:hideMark/>
          </w:tcPr>
          <w:p w14:paraId="0F5510C6"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2022</w:t>
            </w:r>
          </w:p>
        </w:tc>
        <w:tc>
          <w:tcPr>
            <w:tcW w:w="2719" w:type="pct"/>
            <w:gridSpan w:val="5"/>
            <w:tcBorders>
              <w:top w:val="single" w:sz="4" w:space="0" w:color="auto"/>
              <w:left w:val="nil"/>
              <w:bottom w:val="nil"/>
              <w:right w:val="single" w:sz="4" w:space="0" w:color="000000"/>
            </w:tcBorders>
            <w:shd w:val="clear" w:color="000000" w:fill="5B9BD5"/>
            <w:noWrap/>
            <w:vAlign w:val="center"/>
            <w:hideMark/>
          </w:tcPr>
          <w:p w14:paraId="4D712FEE"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2023</w:t>
            </w:r>
          </w:p>
        </w:tc>
      </w:tr>
      <w:tr w:rsidR="009E63EA" w:rsidRPr="009E63EA" w14:paraId="3876FFDD" w14:textId="77777777" w:rsidTr="00C77271">
        <w:trPr>
          <w:trHeight w:val="450"/>
        </w:trPr>
        <w:tc>
          <w:tcPr>
            <w:tcW w:w="1007" w:type="pct"/>
            <w:tcBorders>
              <w:top w:val="nil"/>
              <w:left w:val="single" w:sz="4" w:space="0" w:color="auto"/>
              <w:bottom w:val="nil"/>
              <w:right w:val="nil"/>
            </w:tcBorders>
            <w:shd w:val="clear" w:color="000000" w:fill="808080"/>
            <w:vAlign w:val="center"/>
            <w:hideMark/>
          </w:tcPr>
          <w:p w14:paraId="1FF0AEF4"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2022</w:t>
            </w:r>
          </w:p>
        </w:tc>
        <w:tc>
          <w:tcPr>
            <w:tcW w:w="316" w:type="pct"/>
            <w:tcBorders>
              <w:top w:val="nil"/>
              <w:left w:val="nil"/>
              <w:bottom w:val="nil"/>
              <w:right w:val="nil"/>
            </w:tcBorders>
            <w:shd w:val="clear" w:color="000000" w:fill="808080"/>
            <w:vAlign w:val="center"/>
            <w:hideMark/>
          </w:tcPr>
          <w:p w14:paraId="6F748833"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Sur vœu 1</w:t>
            </w:r>
          </w:p>
        </w:tc>
        <w:tc>
          <w:tcPr>
            <w:tcW w:w="330" w:type="pct"/>
            <w:tcBorders>
              <w:top w:val="nil"/>
              <w:left w:val="nil"/>
              <w:bottom w:val="nil"/>
              <w:right w:val="nil"/>
            </w:tcBorders>
            <w:shd w:val="clear" w:color="000000" w:fill="808080"/>
            <w:vAlign w:val="center"/>
            <w:hideMark/>
          </w:tcPr>
          <w:p w14:paraId="649A0A41"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Sur autres vœux</w:t>
            </w:r>
          </w:p>
        </w:tc>
        <w:tc>
          <w:tcPr>
            <w:tcW w:w="316" w:type="pct"/>
            <w:tcBorders>
              <w:top w:val="nil"/>
              <w:left w:val="nil"/>
              <w:bottom w:val="nil"/>
              <w:right w:val="nil"/>
            </w:tcBorders>
            <w:shd w:val="clear" w:color="000000" w:fill="808080"/>
            <w:vAlign w:val="center"/>
            <w:hideMark/>
          </w:tcPr>
          <w:p w14:paraId="04885807"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En ext.</w:t>
            </w:r>
          </w:p>
        </w:tc>
        <w:tc>
          <w:tcPr>
            <w:tcW w:w="311" w:type="pct"/>
            <w:tcBorders>
              <w:top w:val="nil"/>
              <w:left w:val="nil"/>
              <w:bottom w:val="nil"/>
              <w:right w:val="nil"/>
            </w:tcBorders>
            <w:shd w:val="clear" w:color="000000" w:fill="808080"/>
            <w:vAlign w:val="center"/>
            <w:hideMark/>
          </w:tcPr>
          <w:p w14:paraId="7DA5B40B"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Total</w:t>
            </w:r>
          </w:p>
        </w:tc>
        <w:tc>
          <w:tcPr>
            <w:tcW w:w="712" w:type="pct"/>
            <w:tcBorders>
              <w:top w:val="nil"/>
              <w:left w:val="single" w:sz="8" w:space="0" w:color="FFFFFF"/>
              <w:bottom w:val="nil"/>
              <w:right w:val="nil"/>
            </w:tcBorders>
            <w:shd w:val="clear" w:color="000000" w:fill="5B9BD5"/>
            <w:vAlign w:val="center"/>
            <w:hideMark/>
          </w:tcPr>
          <w:p w14:paraId="58F91057"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2023</w:t>
            </w:r>
          </w:p>
        </w:tc>
        <w:tc>
          <w:tcPr>
            <w:tcW w:w="449" w:type="pct"/>
            <w:tcBorders>
              <w:top w:val="nil"/>
              <w:left w:val="nil"/>
              <w:bottom w:val="nil"/>
              <w:right w:val="nil"/>
            </w:tcBorders>
            <w:shd w:val="clear" w:color="000000" w:fill="5B9BD5"/>
            <w:vAlign w:val="center"/>
            <w:hideMark/>
          </w:tcPr>
          <w:p w14:paraId="65F4CDAB"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Sur vœu 1</w:t>
            </w:r>
          </w:p>
        </w:tc>
        <w:tc>
          <w:tcPr>
            <w:tcW w:w="330" w:type="pct"/>
            <w:tcBorders>
              <w:top w:val="nil"/>
              <w:left w:val="nil"/>
              <w:bottom w:val="nil"/>
              <w:right w:val="nil"/>
            </w:tcBorders>
            <w:shd w:val="clear" w:color="000000" w:fill="5B9BD5"/>
            <w:vAlign w:val="center"/>
            <w:hideMark/>
          </w:tcPr>
          <w:p w14:paraId="7B8300D2"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Sur autres vœux</w:t>
            </w:r>
          </w:p>
        </w:tc>
        <w:tc>
          <w:tcPr>
            <w:tcW w:w="372" w:type="pct"/>
            <w:tcBorders>
              <w:top w:val="nil"/>
              <w:left w:val="nil"/>
              <w:bottom w:val="nil"/>
              <w:right w:val="nil"/>
            </w:tcBorders>
            <w:shd w:val="clear" w:color="000000" w:fill="5B9BD5"/>
            <w:vAlign w:val="center"/>
            <w:hideMark/>
          </w:tcPr>
          <w:p w14:paraId="6BC3611D"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En ext.</w:t>
            </w:r>
          </w:p>
        </w:tc>
        <w:tc>
          <w:tcPr>
            <w:tcW w:w="855" w:type="pct"/>
            <w:tcBorders>
              <w:top w:val="nil"/>
              <w:left w:val="nil"/>
              <w:bottom w:val="nil"/>
              <w:right w:val="single" w:sz="4" w:space="0" w:color="auto"/>
            </w:tcBorders>
            <w:shd w:val="clear" w:color="000000" w:fill="5B9BD5"/>
            <w:vAlign w:val="center"/>
            <w:hideMark/>
          </w:tcPr>
          <w:p w14:paraId="417173DF"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Total</w:t>
            </w:r>
          </w:p>
        </w:tc>
      </w:tr>
      <w:tr w:rsidR="009E63EA" w:rsidRPr="009E63EA" w14:paraId="1CEC452C" w14:textId="77777777" w:rsidTr="00C77271">
        <w:trPr>
          <w:trHeight w:val="675"/>
        </w:trPr>
        <w:tc>
          <w:tcPr>
            <w:tcW w:w="1007" w:type="pct"/>
            <w:tcBorders>
              <w:top w:val="nil"/>
              <w:left w:val="single" w:sz="4" w:space="0" w:color="auto"/>
              <w:bottom w:val="nil"/>
              <w:right w:val="nil"/>
            </w:tcBorders>
            <w:shd w:val="clear" w:color="000000" w:fill="F2F2F2"/>
            <w:vAlign w:val="center"/>
            <w:hideMark/>
          </w:tcPr>
          <w:p w14:paraId="4842908F"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Agrégés (hors eps) et certifiés</w:t>
            </w:r>
          </w:p>
        </w:tc>
        <w:tc>
          <w:tcPr>
            <w:tcW w:w="316" w:type="pct"/>
            <w:tcBorders>
              <w:top w:val="nil"/>
              <w:left w:val="nil"/>
              <w:bottom w:val="nil"/>
              <w:right w:val="nil"/>
            </w:tcBorders>
            <w:shd w:val="clear" w:color="000000" w:fill="F2F2F2"/>
            <w:noWrap/>
            <w:vAlign w:val="center"/>
            <w:hideMark/>
          </w:tcPr>
          <w:p w14:paraId="3CB09E88"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4258</w:t>
            </w:r>
          </w:p>
        </w:tc>
        <w:tc>
          <w:tcPr>
            <w:tcW w:w="330" w:type="pct"/>
            <w:tcBorders>
              <w:top w:val="nil"/>
              <w:left w:val="nil"/>
              <w:bottom w:val="nil"/>
              <w:right w:val="nil"/>
            </w:tcBorders>
            <w:shd w:val="clear" w:color="000000" w:fill="F2F2F2"/>
            <w:noWrap/>
            <w:vAlign w:val="center"/>
            <w:hideMark/>
          </w:tcPr>
          <w:p w14:paraId="5EBEA66A"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2537</w:t>
            </w:r>
          </w:p>
        </w:tc>
        <w:tc>
          <w:tcPr>
            <w:tcW w:w="316" w:type="pct"/>
            <w:tcBorders>
              <w:top w:val="nil"/>
              <w:left w:val="nil"/>
              <w:bottom w:val="nil"/>
              <w:right w:val="nil"/>
            </w:tcBorders>
            <w:shd w:val="clear" w:color="000000" w:fill="F2F2F2"/>
            <w:noWrap/>
            <w:vAlign w:val="center"/>
            <w:hideMark/>
          </w:tcPr>
          <w:p w14:paraId="530316A2"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1172</w:t>
            </w:r>
          </w:p>
        </w:tc>
        <w:tc>
          <w:tcPr>
            <w:tcW w:w="311" w:type="pct"/>
            <w:tcBorders>
              <w:top w:val="nil"/>
              <w:left w:val="nil"/>
              <w:bottom w:val="nil"/>
              <w:right w:val="nil"/>
            </w:tcBorders>
            <w:shd w:val="clear" w:color="000000" w:fill="F2F2F2"/>
            <w:noWrap/>
            <w:vAlign w:val="center"/>
            <w:hideMark/>
          </w:tcPr>
          <w:p w14:paraId="388834CC"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7967</w:t>
            </w:r>
          </w:p>
        </w:tc>
        <w:tc>
          <w:tcPr>
            <w:tcW w:w="712" w:type="pct"/>
            <w:tcBorders>
              <w:top w:val="nil"/>
              <w:left w:val="single" w:sz="8" w:space="0" w:color="FFFFFF"/>
              <w:bottom w:val="nil"/>
              <w:right w:val="nil"/>
            </w:tcBorders>
            <w:shd w:val="clear" w:color="000000" w:fill="5B9BD5"/>
            <w:vAlign w:val="center"/>
            <w:hideMark/>
          </w:tcPr>
          <w:p w14:paraId="5C5E37D2" w14:textId="77777777" w:rsidR="009E63EA" w:rsidRPr="009E63EA" w:rsidRDefault="009E63EA" w:rsidP="009E63EA">
            <w:pPr>
              <w:spacing w:after="0" w:line="240" w:lineRule="auto"/>
              <w:jc w:val="left"/>
              <w:rPr>
                <w:rFonts w:ascii="Marianne" w:eastAsia="Times New Roman" w:hAnsi="Marianne" w:cs="Arial"/>
                <w:color w:val="FFFFFF"/>
                <w:sz w:val="16"/>
                <w:szCs w:val="16"/>
                <w:lang w:eastAsia="fr-FR"/>
              </w:rPr>
            </w:pPr>
            <w:r w:rsidRPr="009E63EA">
              <w:rPr>
                <w:rFonts w:ascii="Marianne" w:eastAsia="Times New Roman" w:hAnsi="Marianne" w:cs="Arial"/>
                <w:color w:val="FFFFFF"/>
                <w:sz w:val="16"/>
                <w:szCs w:val="16"/>
                <w:lang w:eastAsia="fr-FR"/>
              </w:rPr>
              <w:t>Agrégés (hors eps) et certifiés</w:t>
            </w:r>
          </w:p>
        </w:tc>
        <w:tc>
          <w:tcPr>
            <w:tcW w:w="449" w:type="pct"/>
            <w:tcBorders>
              <w:top w:val="nil"/>
              <w:left w:val="nil"/>
              <w:bottom w:val="nil"/>
              <w:right w:val="nil"/>
            </w:tcBorders>
            <w:shd w:val="clear" w:color="000000" w:fill="F2F2F2"/>
            <w:noWrap/>
            <w:vAlign w:val="center"/>
            <w:hideMark/>
          </w:tcPr>
          <w:p w14:paraId="25905898"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3428</w:t>
            </w:r>
          </w:p>
        </w:tc>
        <w:tc>
          <w:tcPr>
            <w:tcW w:w="330" w:type="pct"/>
            <w:tcBorders>
              <w:top w:val="nil"/>
              <w:left w:val="nil"/>
              <w:bottom w:val="nil"/>
              <w:right w:val="nil"/>
            </w:tcBorders>
            <w:shd w:val="clear" w:color="000000" w:fill="F2F2F2"/>
            <w:noWrap/>
            <w:vAlign w:val="center"/>
            <w:hideMark/>
          </w:tcPr>
          <w:p w14:paraId="2DA388E0"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2039</w:t>
            </w:r>
          </w:p>
        </w:tc>
        <w:tc>
          <w:tcPr>
            <w:tcW w:w="372" w:type="pct"/>
            <w:tcBorders>
              <w:top w:val="nil"/>
              <w:left w:val="nil"/>
              <w:bottom w:val="nil"/>
              <w:right w:val="nil"/>
            </w:tcBorders>
            <w:shd w:val="clear" w:color="000000" w:fill="F2F2F2"/>
            <w:noWrap/>
            <w:vAlign w:val="center"/>
            <w:hideMark/>
          </w:tcPr>
          <w:p w14:paraId="75C6C20D"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1005</w:t>
            </w:r>
          </w:p>
        </w:tc>
        <w:tc>
          <w:tcPr>
            <w:tcW w:w="855" w:type="pct"/>
            <w:tcBorders>
              <w:top w:val="nil"/>
              <w:left w:val="nil"/>
              <w:bottom w:val="nil"/>
              <w:right w:val="single" w:sz="4" w:space="0" w:color="auto"/>
            </w:tcBorders>
            <w:shd w:val="clear" w:color="000000" w:fill="F2F2F2"/>
            <w:noWrap/>
            <w:vAlign w:val="center"/>
            <w:hideMark/>
          </w:tcPr>
          <w:p w14:paraId="650F7444"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6472</w:t>
            </w:r>
          </w:p>
        </w:tc>
      </w:tr>
      <w:tr w:rsidR="009E63EA" w:rsidRPr="009E63EA" w14:paraId="5AF0CD78" w14:textId="77777777" w:rsidTr="00C77271">
        <w:trPr>
          <w:trHeight w:val="255"/>
        </w:trPr>
        <w:tc>
          <w:tcPr>
            <w:tcW w:w="1007" w:type="pct"/>
            <w:tcBorders>
              <w:top w:val="nil"/>
              <w:left w:val="single" w:sz="4" w:space="0" w:color="auto"/>
              <w:bottom w:val="nil"/>
              <w:right w:val="nil"/>
            </w:tcBorders>
            <w:shd w:val="clear" w:color="auto" w:fill="auto"/>
            <w:noWrap/>
            <w:vAlign w:val="center"/>
            <w:hideMark/>
          </w:tcPr>
          <w:p w14:paraId="2F26751D"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CPE</w:t>
            </w:r>
          </w:p>
        </w:tc>
        <w:tc>
          <w:tcPr>
            <w:tcW w:w="316" w:type="pct"/>
            <w:tcBorders>
              <w:top w:val="nil"/>
              <w:left w:val="nil"/>
              <w:bottom w:val="nil"/>
              <w:right w:val="nil"/>
            </w:tcBorders>
            <w:shd w:val="clear" w:color="auto" w:fill="auto"/>
            <w:noWrap/>
            <w:vAlign w:val="center"/>
            <w:hideMark/>
          </w:tcPr>
          <w:p w14:paraId="7167A1FD"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181</w:t>
            </w:r>
          </w:p>
        </w:tc>
        <w:tc>
          <w:tcPr>
            <w:tcW w:w="330" w:type="pct"/>
            <w:tcBorders>
              <w:top w:val="nil"/>
              <w:left w:val="nil"/>
              <w:bottom w:val="nil"/>
              <w:right w:val="nil"/>
            </w:tcBorders>
            <w:shd w:val="clear" w:color="auto" w:fill="auto"/>
            <w:noWrap/>
            <w:vAlign w:val="center"/>
            <w:hideMark/>
          </w:tcPr>
          <w:p w14:paraId="2FBE598D"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160</w:t>
            </w:r>
          </w:p>
        </w:tc>
        <w:tc>
          <w:tcPr>
            <w:tcW w:w="316" w:type="pct"/>
            <w:tcBorders>
              <w:top w:val="nil"/>
              <w:left w:val="nil"/>
              <w:bottom w:val="nil"/>
              <w:right w:val="nil"/>
            </w:tcBorders>
            <w:shd w:val="clear" w:color="auto" w:fill="auto"/>
            <w:noWrap/>
            <w:vAlign w:val="center"/>
            <w:hideMark/>
          </w:tcPr>
          <w:p w14:paraId="347E4CC4"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28</w:t>
            </w:r>
          </w:p>
        </w:tc>
        <w:tc>
          <w:tcPr>
            <w:tcW w:w="311" w:type="pct"/>
            <w:tcBorders>
              <w:top w:val="nil"/>
              <w:left w:val="nil"/>
              <w:bottom w:val="nil"/>
              <w:right w:val="nil"/>
            </w:tcBorders>
            <w:shd w:val="clear" w:color="auto" w:fill="auto"/>
            <w:noWrap/>
            <w:vAlign w:val="center"/>
            <w:hideMark/>
          </w:tcPr>
          <w:p w14:paraId="6C53CD2C"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369</w:t>
            </w:r>
          </w:p>
        </w:tc>
        <w:tc>
          <w:tcPr>
            <w:tcW w:w="712" w:type="pct"/>
            <w:tcBorders>
              <w:top w:val="nil"/>
              <w:left w:val="single" w:sz="8" w:space="0" w:color="FFFFFF"/>
              <w:bottom w:val="nil"/>
              <w:right w:val="nil"/>
            </w:tcBorders>
            <w:shd w:val="clear" w:color="000000" w:fill="5B9BD5"/>
            <w:noWrap/>
            <w:vAlign w:val="center"/>
            <w:hideMark/>
          </w:tcPr>
          <w:p w14:paraId="65F3063F" w14:textId="77777777" w:rsidR="009E63EA" w:rsidRPr="009E63EA" w:rsidRDefault="009E63EA" w:rsidP="009E63EA">
            <w:pPr>
              <w:spacing w:after="0" w:line="240" w:lineRule="auto"/>
              <w:jc w:val="left"/>
              <w:rPr>
                <w:rFonts w:ascii="Marianne" w:eastAsia="Times New Roman" w:hAnsi="Marianne" w:cs="Arial"/>
                <w:color w:val="FFFFFF"/>
                <w:sz w:val="16"/>
                <w:szCs w:val="16"/>
                <w:lang w:eastAsia="fr-FR"/>
              </w:rPr>
            </w:pPr>
            <w:r w:rsidRPr="009E63EA">
              <w:rPr>
                <w:rFonts w:ascii="Marianne" w:eastAsia="Times New Roman" w:hAnsi="Marianne" w:cs="Arial"/>
                <w:color w:val="FFFFFF"/>
                <w:sz w:val="16"/>
                <w:szCs w:val="16"/>
                <w:lang w:eastAsia="fr-FR"/>
              </w:rPr>
              <w:t>CPE</w:t>
            </w:r>
          </w:p>
        </w:tc>
        <w:tc>
          <w:tcPr>
            <w:tcW w:w="449" w:type="pct"/>
            <w:tcBorders>
              <w:top w:val="nil"/>
              <w:left w:val="nil"/>
              <w:bottom w:val="nil"/>
              <w:right w:val="nil"/>
            </w:tcBorders>
            <w:shd w:val="clear" w:color="auto" w:fill="auto"/>
            <w:noWrap/>
            <w:vAlign w:val="center"/>
            <w:hideMark/>
          </w:tcPr>
          <w:p w14:paraId="37438311"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332</w:t>
            </w:r>
          </w:p>
        </w:tc>
        <w:tc>
          <w:tcPr>
            <w:tcW w:w="330" w:type="pct"/>
            <w:tcBorders>
              <w:top w:val="nil"/>
              <w:left w:val="nil"/>
              <w:bottom w:val="nil"/>
              <w:right w:val="nil"/>
            </w:tcBorders>
            <w:shd w:val="clear" w:color="auto" w:fill="auto"/>
            <w:noWrap/>
            <w:vAlign w:val="center"/>
            <w:hideMark/>
          </w:tcPr>
          <w:p w14:paraId="3407F765"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226</w:t>
            </w:r>
          </w:p>
        </w:tc>
        <w:tc>
          <w:tcPr>
            <w:tcW w:w="372" w:type="pct"/>
            <w:tcBorders>
              <w:top w:val="nil"/>
              <w:left w:val="nil"/>
              <w:bottom w:val="nil"/>
              <w:right w:val="nil"/>
            </w:tcBorders>
            <w:shd w:val="clear" w:color="auto" w:fill="auto"/>
            <w:noWrap/>
            <w:vAlign w:val="center"/>
            <w:hideMark/>
          </w:tcPr>
          <w:p w14:paraId="30AABDD3"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45</w:t>
            </w:r>
          </w:p>
        </w:tc>
        <w:tc>
          <w:tcPr>
            <w:tcW w:w="855" w:type="pct"/>
            <w:tcBorders>
              <w:top w:val="nil"/>
              <w:left w:val="nil"/>
              <w:bottom w:val="nil"/>
              <w:right w:val="single" w:sz="4" w:space="0" w:color="auto"/>
            </w:tcBorders>
            <w:shd w:val="clear" w:color="auto" w:fill="auto"/>
            <w:noWrap/>
            <w:vAlign w:val="center"/>
            <w:hideMark/>
          </w:tcPr>
          <w:p w14:paraId="21412338"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603</w:t>
            </w:r>
          </w:p>
        </w:tc>
      </w:tr>
      <w:tr w:rsidR="009E63EA" w:rsidRPr="009E63EA" w14:paraId="6924F5FD" w14:textId="77777777" w:rsidTr="00C77271">
        <w:trPr>
          <w:trHeight w:val="255"/>
        </w:trPr>
        <w:tc>
          <w:tcPr>
            <w:tcW w:w="1007" w:type="pct"/>
            <w:tcBorders>
              <w:top w:val="nil"/>
              <w:left w:val="single" w:sz="4" w:space="0" w:color="auto"/>
              <w:bottom w:val="nil"/>
              <w:right w:val="nil"/>
            </w:tcBorders>
            <w:shd w:val="clear" w:color="000000" w:fill="F2F2F2"/>
            <w:noWrap/>
            <w:vAlign w:val="center"/>
            <w:hideMark/>
          </w:tcPr>
          <w:p w14:paraId="63076249"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EPS</w:t>
            </w:r>
          </w:p>
        </w:tc>
        <w:tc>
          <w:tcPr>
            <w:tcW w:w="316" w:type="pct"/>
            <w:tcBorders>
              <w:top w:val="nil"/>
              <w:left w:val="nil"/>
              <w:bottom w:val="nil"/>
              <w:right w:val="nil"/>
            </w:tcBorders>
            <w:shd w:val="clear" w:color="000000" w:fill="F2F2F2"/>
            <w:noWrap/>
            <w:vAlign w:val="center"/>
            <w:hideMark/>
          </w:tcPr>
          <w:p w14:paraId="2D5287BA"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428</w:t>
            </w:r>
          </w:p>
        </w:tc>
        <w:tc>
          <w:tcPr>
            <w:tcW w:w="330" w:type="pct"/>
            <w:tcBorders>
              <w:top w:val="nil"/>
              <w:left w:val="nil"/>
              <w:bottom w:val="nil"/>
              <w:right w:val="nil"/>
            </w:tcBorders>
            <w:shd w:val="clear" w:color="000000" w:fill="F2F2F2"/>
            <w:noWrap/>
            <w:vAlign w:val="center"/>
            <w:hideMark/>
          </w:tcPr>
          <w:p w14:paraId="522DB20D"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298</w:t>
            </w:r>
          </w:p>
        </w:tc>
        <w:tc>
          <w:tcPr>
            <w:tcW w:w="316" w:type="pct"/>
            <w:tcBorders>
              <w:top w:val="nil"/>
              <w:left w:val="nil"/>
              <w:bottom w:val="nil"/>
              <w:right w:val="nil"/>
            </w:tcBorders>
            <w:shd w:val="clear" w:color="000000" w:fill="F2F2F2"/>
            <w:noWrap/>
            <w:vAlign w:val="center"/>
            <w:hideMark/>
          </w:tcPr>
          <w:p w14:paraId="3E148180"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31</w:t>
            </w:r>
          </w:p>
        </w:tc>
        <w:tc>
          <w:tcPr>
            <w:tcW w:w="311" w:type="pct"/>
            <w:tcBorders>
              <w:top w:val="nil"/>
              <w:left w:val="nil"/>
              <w:bottom w:val="nil"/>
              <w:right w:val="nil"/>
            </w:tcBorders>
            <w:shd w:val="clear" w:color="000000" w:fill="F2F2F2"/>
            <w:noWrap/>
            <w:vAlign w:val="center"/>
            <w:hideMark/>
          </w:tcPr>
          <w:p w14:paraId="33B8F11B"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757</w:t>
            </w:r>
          </w:p>
        </w:tc>
        <w:tc>
          <w:tcPr>
            <w:tcW w:w="712" w:type="pct"/>
            <w:tcBorders>
              <w:top w:val="nil"/>
              <w:left w:val="single" w:sz="8" w:space="0" w:color="FFFFFF"/>
              <w:bottom w:val="nil"/>
              <w:right w:val="nil"/>
            </w:tcBorders>
            <w:shd w:val="clear" w:color="000000" w:fill="5B9BD5"/>
            <w:noWrap/>
            <w:vAlign w:val="center"/>
            <w:hideMark/>
          </w:tcPr>
          <w:p w14:paraId="590657F9" w14:textId="77777777" w:rsidR="009E63EA" w:rsidRPr="009E63EA" w:rsidRDefault="009E63EA" w:rsidP="009E63EA">
            <w:pPr>
              <w:spacing w:after="0" w:line="240" w:lineRule="auto"/>
              <w:jc w:val="left"/>
              <w:rPr>
                <w:rFonts w:ascii="Marianne" w:eastAsia="Times New Roman" w:hAnsi="Marianne" w:cs="Arial"/>
                <w:color w:val="FFFFFF"/>
                <w:sz w:val="16"/>
                <w:szCs w:val="16"/>
                <w:lang w:eastAsia="fr-FR"/>
              </w:rPr>
            </w:pPr>
            <w:r w:rsidRPr="009E63EA">
              <w:rPr>
                <w:rFonts w:ascii="Marianne" w:eastAsia="Times New Roman" w:hAnsi="Marianne" w:cs="Arial"/>
                <w:color w:val="FFFFFF"/>
                <w:sz w:val="16"/>
                <w:szCs w:val="16"/>
                <w:lang w:eastAsia="fr-FR"/>
              </w:rPr>
              <w:t>EPS</w:t>
            </w:r>
          </w:p>
        </w:tc>
        <w:tc>
          <w:tcPr>
            <w:tcW w:w="449" w:type="pct"/>
            <w:tcBorders>
              <w:top w:val="nil"/>
              <w:left w:val="nil"/>
              <w:bottom w:val="nil"/>
              <w:right w:val="nil"/>
            </w:tcBorders>
            <w:shd w:val="clear" w:color="000000" w:fill="F2F2F2"/>
            <w:noWrap/>
            <w:vAlign w:val="center"/>
            <w:hideMark/>
          </w:tcPr>
          <w:p w14:paraId="6369CA04"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435</w:t>
            </w:r>
          </w:p>
        </w:tc>
        <w:tc>
          <w:tcPr>
            <w:tcW w:w="330" w:type="pct"/>
            <w:tcBorders>
              <w:top w:val="nil"/>
              <w:left w:val="nil"/>
              <w:bottom w:val="nil"/>
              <w:right w:val="nil"/>
            </w:tcBorders>
            <w:shd w:val="clear" w:color="000000" w:fill="F2F2F2"/>
            <w:noWrap/>
            <w:vAlign w:val="center"/>
            <w:hideMark/>
          </w:tcPr>
          <w:p w14:paraId="6C77DE22"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333</w:t>
            </w:r>
          </w:p>
        </w:tc>
        <w:tc>
          <w:tcPr>
            <w:tcW w:w="372" w:type="pct"/>
            <w:tcBorders>
              <w:top w:val="nil"/>
              <w:left w:val="nil"/>
              <w:bottom w:val="nil"/>
              <w:right w:val="nil"/>
            </w:tcBorders>
            <w:shd w:val="clear" w:color="000000" w:fill="F2F2F2"/>
            <w:noWrap/>
            <w:vAlign w:val="center"/>
            <w:hideMark/>
          </w:tcPr>
          <w:p w14:paraId="4D91A0A8"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33</w:t>
            </w:r>
          </w:p>
        </w:tc>
        <w:tc>
          <w:tcPr>
            <w:tcW w:w="855" w:type="pct"/>
            <w:tcBorders>
              <w:top w:val="nil"/>
              <w:left w:val="nil"/>
              <w:bottom w:val="nil"/>
              <w:right w:val="single" w:sz="4" w:space="0" w:color="auto"/>
            </w:tcBorders>
            <w:shd w:val="clear" w:color="000000" w:fill="F2F2F2"/>
            <w:noWrap/>
            <w:vAlign w:val="center"/>
            <w:hideMark/>
          </w:tcPr>
          <w:p w14:paraId="66CD32DB"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801</w:t>
            </w:r>
          </w:p>
        </w:tc>
      </w:tr>
      <w:tr w:rsidR="009E63EA" w:rsidRPr="009E63EA" w14:paraId="30478D52" w14:textId="77777777" w:rsidTr="00C77271">
        <w:trPr>
          <w:trHeight w:val="255"/>
        </w:trPr>
        <w:tc>
          <w:tcPr>
            <w:tcW w:w="1007" w:type="pct"/>
            <w:tcBorders>
              <w:top w:val="nil"/>
              <w:left w:val="single" w:sz="4" w:space="0" w:color="auto"/>
              <w:bottom w:val="nil"/>
              <w:right w:val="nil"/>
            </w:tcBorders>
            <w:shd w:val="clear" w:color="auto" w:fill="auto"/>
            <w:noWrap/>
            <w:vAlign w:val="center"/>
            <w:hideMark/>
          </w:tcPr>
          <w:p w14:paraId="49FDE378"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PLP</w:t>
            </w:r>
          </w:p>
        </w:tc>
        <w:tc>
          <w:tcPr>
            <w:tcW w:w="316" w:type="pct"/>
            <w:tcBorders>
              <w:top w:val="nil"/>
              <w:left w:val="nil"/>
              <w:bottom w:val="nil"/>
              <w:right w:val="nil"/>
            </w:tcBorders>
            <w:shd w:val="clear" w:color="auto" w:fill="auto"/>
            <w:noWrap/>
            <w:vAlign w:val="center"/>
            <w:hideMark/>
          </w:tcPr>
          <w:p w14:paraId="2C0C5666"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658</w:t>
            </w:r>
          </w:p>
        </w:tc>
        <w:tc>
          <w:tcPr>
            <w:tcW w:w="330" w:type="pct"/>
            <w:tcBorders>
              <w:top w:val="nil"/>
              <w:left w:val="nil"/>
              <w:bottom w:val="nil"/>
              <w:right w:val="nil"/>
            </w:tcBorders>
            <w:shd w:val="clear" w:color="auto" w:fill="auto"/>
            <w:noWrap/>
            <w:vAlign w:val="center"/>
            <w:hideMark/>
          </w:tcPr>
          <w:p w14:paraId="705B5ECB"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388</w:t>
            </w:r>
          </w:p>
        </w:tc>
        <w:tc>
          <w:tcPr>
            <w:tcW w:w="316" w:type="pct"/>
            <w:tcBorders>
              <w:top w:val="nil"/>
              <w:left w:val="nil"/>
              <w:bottom w:val="nil"/>
              <w:right w:val="nil"/>
            </w:tcBorders>
            <w:shd w:val="clear" w:color="auto" w:fill="auto"/>
            <w:noWrap/>
            <w:vAlign w:val="center"/>
            <w:hideMark/>
          </w:tcPr>
          <w:p w14:paraId="7C50867B"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306</w:t>
            </w:r>
          </w:p>
        </w:tc>
        <w:tc>
          <w:tcPr>
            <w:tcW w:w="311" w:type="pct"/>
            <w:tcBorders>
              <w:top w:val="nil"/>
              <w:left w:val="nil"/>
              <w:bottom w:val="nil"/>
              <w:right w:val="nil"/>
            </w:tcBorders>
            <w:shd w:val="clear" w:color="auto" w:fill="auto"/>
            <w:noWrap/>
            <w:vAlign w:val="center"/>
            <w:hideMark/>
          </w:tcPr>
          <w:p w14:paraId="38441CE3"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1352</w:t>
            </w:r>
          </w:p>
        </w:tc>
        <w:tc>
          <w:tcPr>
            <w:tcW w:w="712" w:type="pct"/>
            <w:tcBorders>
              <w:top w:val="nil"/>
              <w:left w:val="single" w:sz="8" w:space="0" w:color="FFFFFF"/>
              <w:bottom w:val="nil"/>
              <w:right w:val="nil"/>
            </w:tcBorders>
            <w:shd w:val="clear" w:color="000000" w:fill="5B9BD5"/>
            <w:noWrap/>
            <w:vAlign w:val="center"/>
            <w:hideMark/>
          </w:tcPr>
          <w:p w14:paraId="28150237" w14:textId="77777777" w:rsidR="009E63EA" w:rsidRPr="009E63EA" w:rsidRDefault="009E63EA" w:rsidP="009E63EA">
            <w:pPr>
              <w:spacing w:after="0" w:line="240" w:lineRule="auto"/>
              <w:jc w:val="left"/>
              <w:rPr>
                <w:rFonts w:ascii="Marianne" w:eastAsia="Times New Roman" w:hAnsi="Marianne" w:cs="Arial"/>
                <w:color w:val="FFFFFF"/>
                <w:sz w:val="16"/>
                <w:szCs w:val="16"/>
                <w:lang w:eastAsia="fr-FR"/>
              </w:rPr>
            </w:pPr>
            <w:r w:rsidRPr="009E63EA">
              <w:rPr>
                <w:rFonts w:ascii="Marianne" w:eastAsia="Times New Roman" w:hAnsi="Marianne" w:cs="Arial"/>
                <w:color w:val="FFFFFF"/>
                <w:sz w:val="16"/>
                <w:szCs w:val="16"/>
                <w:lang w:eastAsia="fr-FR"/>
              </w:rPr>
              <w:t>PLP</w:t>
            </w:r>
          </w:p>
        </w:tc>
        <w:tc>
          <w:tcPr>
            <w:tcW w:w="449" w:type="pct"/>
            <w:tcBorders>
              <w:top w:val="nil"/>
              <w:left w:val="nil"/>
              <w:bottom w:val="nil"/>
              <w:right w:val="nil"/>
            </w:tcBorders>
            <w:shd w:val="clear" w:color="auto" w:fill="auto"/>
            <w:noWrap/>
            <w:vAlign w:val="center"/>
            <w:hideMark/>
          </w:tcPr>
          <w:p w14:paraId="4902B1FA"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590</w:t>
            </w:r>
          </w:p>
        </w:tc>
        <w:tc>
          <w:tcPr>
            <w:tcW w:w="330" w:type="pct"/>
            <w:tcBorders>
              <w:top w:val="nil"/>
              <w:left w:val="nil"/>
              <w:bottom w:val="nil"/>
              <w:right w:val="nil"/>
            </w:tcBorders>
            <w:shd w:val="clear" w:color="auto" w:fill="auto"/>
            <w:noWrap/>
            <w:vAlign w:val="center"/>
            <w:hideMark/>
          </w:tcPr>
          <w:p w14:paraId="07728DEE"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261</w:t>
            </w:r>
          </w:p>
        </w:tc>
        <w:tc>
          <w:tcPr>
            <w:tcW w:w="372" w:type="pct"/>
            <w:tcBorders>
              <w:top w:val="nil"/>
              <w:left w:val="nil"/>
              <w:bottom w:val="nil"/>
              <w:right w:val="nil"/>
            </w:tcBorders>
            <w:shd w:val="clear" w:color="auto" w:fill="auto"/>
            <w:noWrap/>
            <w:vAlign w:val="center"/>
            <w:hideMark/>
          </w:tcPr>
          <w:p w14:paraId="50BB8939"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272</w:t>
            </w:r>
          </w:p>
        </w:tc>
        <w:tc>
          <w:tcPr>
            <w:tcW w:w="855" w:type="pct"/>
            <w:tcBorders>
              <w:top w:val="nil"/>
              <w:left w:val="nil"/>
              <w:bottom w:val="nil"/>
              <w:right w:val="single" w:sz="4" w:space="0" w:color="auto"/>
            </w:tcBorders>
            <w:shd w:val="clear" w:color="auto" w:fill="auto"/>
            <w:noWrap/>
            <w:vAlign w:val="center"/>
            <w:hideMark/>
          </w:tcPr>
          <w:p w14:paraId="458C3E87"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1123</w:t>
            </w:r>
          </w:p>
        </w:tc>
      </w:tr>
      <w:tr w:rsidR="009E63EA" w:rsidRPr="009E63EA" w14:paraId="41ADF15F" w14:textId="77777777" w:rsidTr="00C77271">
        <w:trPr>
          <w:trHeight w:val="255"/>
        </w:trPr>
        <w:tc>
          <w:tcPr>
            <w:tcW w:w="1007" w:type="pct"/>
            <w:tcBorders>
              <w:top w:val="nil"/>
              <w:left w:val="single" w:sz="4" w:space="0" w:color="auto"/>
              <w:bottom w:val="nil"/>
              <w:right w:val="nil"/>
            </w:tcBorders>
            <w:shd w:val="clear" w:color="000000" w:fill="F2F2F2"/>
            <w:noWrap/>
            <w:vAlign w:val="center"/>
            <w:hideMark/>
          </w:tcPr>
          <w:p w14:paraId="4405592E"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PSYEN</w:t>
            </w:r>
          </w:p>
        </w:tc>
        <w:tc>
          <w:tcPr>
            <w:tcW w:w="316" w:type="pct"/>
            <w:tcBorders>
              <w:top w:val="nil"/>
              <w:left w:val="nil"/>
              <w:bottom w:val="nil"/>
              <w:right w:val="nil"/>
            </w:tcBorders>
            <w:shd w:val="clear" w:color="000000" w:fill="F2F2F2"/>
            <w:noWrap/>
            <w:vAlign w:val="center"/>
            <w:hideMark/>
          </w:tcPr>
          <w:p w14:paraId="1C3B241D"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119</w:t>
            </w:r>
          </w:p>
        </w:tc>
        <w:tc>
          <w:tcPr>
            <w:tcW w:w="330" w:type="pct"/>
            <w:tcBorders>
              <w:top w:val="nil"/>
              <w:left w:val="nil"/>
              <w:bottom w:val="nil"/>
              <w:right w:val="nil"/>
            </w:tcBorders>
            <w:shd w:val="clear" w:color="000000" w:fill="F2F2F2"/>
            <w:noWrap/>
            <w:vAlign w:val="center"/>
            <w:hideMark/>
          </w:tcPr>
          <w:p w14:paraId="23E51D51"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56</w:t>
            </w:r>
          </w:p>
        </w:tc>
        <w:tc>
          <w:tcPr>
            <w:tcW w:w="316" w:type="pct"/>
            <w:tcBorders>
              <w:top w:val="nil"/>
              <w:left w:val="nil"/>
              <w:bottom w:val="nil"/>
              <w:right w:val="nil"/>
            </w:tcBorders>
            <w:shd w:val="clear" w:color="000000" w:fill="F2F2F2"/>
            <w:noWrap/>
            <w:vAlign w:val="center"/>
            <w:hideMark/>
          </w:tcPr>
          <w:p w14:paraId="27A2696B"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11</w:t>
            </w:r>
          </w:p>
        </w:tc>
        <w:tc>
          <w:tcPr>
            <w:tcW w:w="311" w:type="pct"/>
            <w:tcBorders>
              <w:top w:val="nil"/>
              <w:left w:val="nil"/>
              <w:bottom w:val="nil"/>
              <w:right w:val="nil"/>
            </w:tcBorders>
            <w:shd w:val="clear" w:color="000000" w:fill="F2F2F2"/>
            <w:noWrap/>
            <w:vAlign w:val="center"/>
            <w:hideMark/>
          </w:tcPr>
          <w:p w14:paraId="1CB3022B"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186</w:t>
            </w:r>
          </w:p>
        </w:tc>
        <w:tc>
          <w:tcPr>
            <w:tcW w:w="712" w:type="pct"/>
            <w:tcBorders>
              <w:top w:val="nil"/>
              <w:left w:val="single" w:sz="8" w:space="0" w:color="FFFFFF"/>
              <w:bottom w:val="nil"/>
              <w:right w:val="nil"/>
            </w:tcBorders>
            <w:shd w:val="clear" w:color="000000" w:fill="5B9BD5"/>
            <w:noWrap/>
            <w:vAlign w:val="center"/>
            <w:hideMark/>
          </w:tcPr>
          <w:p w14:paraId="1A66EC5D" w14:textId="77777777" w:rsidR="009E63EA" w:rsidRPr="009E63EA" w:rsidRDefault="009E63EA" w:rsidP="009E63EA">
            <w:pPr>
              <w:spacing w:after="0" w:line="240" w:lineRule="auto"/>
              <w:jc w:val="left"/>
              <w:rPr>
                <w:rFonts w:ascii="Marianne" w:eastAsia="Times New Roman" w:hAnsi="Marianne" w:cs="Arial"/>
                <w:color w:val="FFFFFF"/>
                <w:sz w:val="16"/>
                <w:szCs w:val="16"/>
                <w:lang w:eastAsia="fr-FR"/>
              </w:rPr>
            </w:pPr>
            <w:r w:rsidRPr="009E63EA">
              <w:rPr>
                <w:rFonts w:ascii="Marianne" w:eastAsia="Times New Roman" w:hAnsi="Marianne" w:cs="Arial"/>
                <w:color w:val="FFFFFF"/>
                <w:sz w:val="16"/>
                <w:szCs w:val="16"/>
                <w:lang w:eastAsia="fr-FR"/>
              </w:rPr>
              <w:t>PSYEN</w:t>
            </w:r>
          </w:p>
        </w:tc>
        <w:tc>
          <w:tcPr>
            <w:tcW w:w="449" w:type="pct"/>
            <w:tcBorders>
              <w:top w:val="nil"/>
              <w:left w:val="nil"/>
              <w:bottom w:val="nil"/>
              <w:right w:val="nil"/>
            </w:tcBorders>
            <w:shd w:val="clear" w:color="000000" w:fill="F2F2F2"/>
            <w:noWrap/>
            <w:vAlign w:val="center"/>
            <w:hideMark/>
          </w:tcPr>
          <w:p w14:paraId="79865CDC"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114</w:t>
            </w:r>
          </w:p>
        </w:tc>
        <w:tc>
          <w:tcPr>
            <w:tcW w:w="330" w:type="pct"/>
            <w:tcBorders>
              <w:top w:val="nil"/>
              <w:left w:val="nil"/>
              <w:bottom w:val="nil"/>
              <w:right w:val="nil"/>
            </w:tcBorders>
            <w:shd w:val="clear" w:color="000000" w:fill="F2F2F2"/>
            <w:noWrap/>
            <w:vAlign w:val="center"/>
            <w:hideMark/>
          </w:tcPr>
          <w:p w14:paraId="32A56327"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74</w:t>
            </w:r>
          </w:p>
        </w:tc>
        <w:tc>
          <w:tcPr>
            <w:tcW w:w="372" w:type="pct"/>
            <w:tcBorders>
              <w:top w:val="nil"/>
              <w:left w:val="nil"/>
              <w:bottom w:val="nil"/>
              <w:right w:val="nil"/>
            </w:tcBorders>
            <w:shd w:val="clear" w:color="000000" w:fill="F2F2F2"/>
            <w:noWrap/>
            <w:vAlign w:val="center"/>
            <w:hideMark/>
          </w:tcPr>
          <w:p w14:paraId="0DD99322"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24</w:t>
            </w:r>
          </w:p>
        </w:tc>
        <w:tc>
          <w:tcPr>
            <w:tcW w:w="855" w:type="pct"/>
            <w:tcBorders>
              <w:top w:val="nil"/>
              <w:left w:val="nil"/>
              <w:bottom w:val="nil"/>
              <w:right w:val="single" w:sz="4" w:space="0" w:color="auto"/>
            </w:tcBorders>
            <w:shd w:val="clear" w:color="000000" w:fill="F2F2F2"/>
            <w:noWrap/>
            <w:vAlign w:val="center"/>
            <w:hideMark/>
          </w:tcPr>
          <w:p w14:paraId="6EEE2929"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212</w:t>
            </w:r>
          </w:p>
        </w:tc>
      </w:tr>
      <w:tr w:rsidR="009E63EA" w:rsidRPr="009E63EA" w14:paraId="74B8B143" w14:textId="77777777" w:rsidTr="00C77271">
        <w:trPr>
          <w:trHeight w:val="255"/>
        </w:trPr>
        <w:tc>
          <w:tcPr>
            <w:tcW w:w="1007" w:type="pct"/>
            <w:tcBorders>
              <w:top w:val="nil"/>
              <w:left w:val="single" w:sz="4" w:space="0" w:color="auto"/>
              <w:bottom w:val="nil"/>
              <w:right w:val="nil"/>
            </w:tcBorders>
            <w:shd w:val="clear" w:color="000000" w:fill="808080"/>
            <w:noWrap/>
            <w:vAlign w:val="center"/>
            <w:hideMark/>
          </w:tcPr>
          <w:p w14:paraId="49119D82"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Total</w:t>
            </w:r>
          </w:p>
        </w:tc>
        <w:tc>
          <w:tcPr>
            <w:tcW w:w="316" w:type="pct"/>
            <w:tcBorders>
              <w:top w:val="nil"/>
              <w:left w:val="nil"/>
              <w:bottom w:val="nil"/>
              <w:right w:val="nil"/>
            </w:tcBorders>
            <w:shd w:val="clear" w:color="000000" w:fill="808080"/>
            <w:noWrap/>
            <w:vAlign w:val="center"/>
            <w:hideMark/>
          </w:tcPr>
          <w:p w14:paraId="43D44F74" w14:textId="77777777" w:rsidR="009E63EA" w:rsidRPr="009E63EA" w:rsidRDefault="009E63EA" w:rsidP="009E63EA">
            <w:pPr>
              <w:spacing w:after="0" w:line="240" w:lineRule="auto"/>
              <w:jc w:val="right"/>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5644</w:t>
            </w:r>
          </w:p>
        </w:tc>
        <w:tc>
          <w:tcPr>
            <w:tcW w:w="330" w:type="pct"/>
            <w:tcBorders>
              <w:top w:val="nil"/>
              <w:left w:val="nil"/>
              <w:bottom w:val="nil"/>
              <w:right w:val="nil"/>
            </w:tcBorders>
            <w:shd w:val="clear" w:color="000000" w:fill="808080"/>
            <w:noWrap/>
            <w:vAlign w:val="center"/>
            <w:hideMark/>
          </w:tcPr>
          <w:p w14:paraId="42F8FD11" w14:textId="77777777" w:rsidR="009E63EA" w:rsidRPr="009E63EA" w:rsidRDefault="009E63EA" w:rsidP="009E63EA">
            <w:pPr>
              <w:spacing w:after="0" w:line="240" w:lineRule="auto"/>
              <w:jc w:val="right"/>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3439</w:t>
            </w:r>
          </w:p>
        </w:tc>
        <w:tc>
          <w:tcPr>
            <w:tcW w:w="316" w:type="pct"/>
            <w:tcBorders>
              <w:top w:val="nil"/>
              <w:left w:val="nil"/>
              <w:bottom w:val="nil"/>
              <w:right w:val="nil"/>
            </w:tcBorders>
            <w:shd w:val="clear" w:color="000000" w:fill="808080"/>
            <w:noWrap/>
            <w:vAlign w:val="center"/>
            <w:hideMark/>
          </w:tcPr>
          <w:p w14:paraId="65114C8A" w14:textId="77777777" w:rsidR="009E63EA" w:rsidRPr="009E63EA" w:rsidRDefault="009E63EA" w:rsidP="009E63EA">
            <w:pPr>
              <w:spacing w:after="0" w:line="240" w:lineRule="auto"/>
              <w:jc w:val="right"/>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1548</w:t>
            </w:r>
          </w:p>
        </w:tc>
        <w:tc>
          <w:tcPr>
            <w:tcW w:w="311" w:type="pct"/>
            <w:tcBorders>
              <w:top w:val="nil"/>
              <w:left w:val="nil"/>
              <w:bottom w:val="nil"/>
              <w:right w:val="nil"/>
            </w:tcBorders>
            <w:shd w:val="clear" w:color="000000" w:fill="808080"/>
            <w:noWrap/>
            <w:vAlign w:val="center"/>
            <w:hideMark/>
          </w:tcPr>
          <w:p w14:paraId="63B24264" w14:textId="77777777" w:rsidR="009E63EA" w:rsidRPr="009E63EA" w:rsidRDefault="009E63EA" w:rsidP="009E63EA">
            <w:pPr>
              <w:spacing w:after="0" w:line="240" w:lineRule="auto"/>
              <w:jc w:val="right"/>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10631</w:t>
            </w:r>
          </w:p>
        </w:tc>
        <w:tc>
          <w:tcPr>
            <w:tcW w:w="712" w:type="pct"/>
            <w:tcBorders>
              <w:top w:val="nil"/>
              <w:left w:val="single" w:sz="8" w:space="0" w:color="FFFFFF"/>
              <w:bottom w:val="nil"/>
              <w:right w:val="nil"/>
            </w:tcBorders>
            <w:shd w:val="clear" w:color="000000" w:fill="5B9BD5"/>
            <w:noWrap/>
            <w:vAlign w:val="center"/>
            <w:hideMark/>
          </w:tcPr>
          <w:p w14:paraId="48A9E49F"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Total</w:t>
            </w:r>
          </w:p>
        </w:tc>
        <w:tc>
          <w:tcPr>
            <w:tcW w:w="449" w:type="pct"/>
            <w:tcBorders>
              <w:top w:val="nil"/>
              <w:left w:val="nil"/>
              <w:bottom w:val="nil"/>
              <w:right w:val="nil"/>
            </w:tcBorders>
            <w:shd w:val="clear" w:color="000000" w:fill="5B9BD5"/>
            <w:noWrap/>
            <w:vAlign w:val="center"/>
            <w:hideMark/>
          </w:tcPr>
          <w:p w14:paraId="38B48FFD" w14:textId="77777777" w:rsidR="009E63EA" w:rsidRPr="009E63EA" w:rsidRDefault="009E63EA" w:rsidP="009E63EA">
            <w:pPr>
              <w:spacing w:after="0" w:line="240" w:lineRule="auto"/>
              <w:jc w:val="right"/>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4899</w:t>
            </w:r>
          </w:p>
        </w:tc>
        <w:tc>
          <w:tcPr>
            <w:tcW w:w="330" w:type="pct"/>
            <w:tcBorders>
              <w:top w:val="nil"/>
              <w:left w:val="nil"/>
              <w:bottom w:val="nil"/>
              <w:right w:val="nil"/>
            </w:tcBorders>
            <w:shd w:val="clear" w:color="000000" w:fill="5B9BD5"/>
            <w:noWrap/>
            <w:vAlign w:val="center"/>
            <w:hideMark/>
          </w:tcPr>
          <w:p w14:paraId="0204A9CA" w14:textId="77777777" w:rsidR="009E63EA" w:rsidRPr="009E63EA" w:rsidRDefault="009E63EA" w:rsidP="009E63EA">
            <w:pPr>
              <w:spacing w:after="0" w:line="240" w:lineRule="auto"/>
              <w:jc w:val="right"/>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2933</w:t>
            </w:r>
          </w:p>
        </w:tc>
        <w:tc>
          <w:tcPr>
            <w:tcW w:w="372" w:type="pct"/>
            <w:tcBorders>
              <w:top w:val="nil"/>
              <w:left w:val="nil"/>
              <w:bottom w:val="nil"/>
              <w:right w:val="nil"/>
            </w:tcBorders>
            <w:shd w:val="clear" w:color="000000" w:fill="5B9BD5"/>
            <w:noWrap/>
            <w:vAlign w:val="center"/>
            <w:hideMark/>
          </w:tcPr>
          <w:p w14:paraId="07F26BCD" w14:textId="77777777" w:rsidR="009E63EA" w:rsidRPr="009E63EA" w:rsidRDefault="009E63EA" w:rsidP="009E63EA">
            <w:pPr>
              <w:spacing w:after="0" w:line="240" w:lineRule="auto"/>
              <w:jc w:val="right"/>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1379</w:t>
            </w:r>
          </w:p>
        </w:tc>
        <w:tc>
          <w:tcPr>
            <w:tcW w:w="855" w:type="pct"/>
            <w:tcBorders>
              <w:top w:val="nil"/>
              <w:left w:val="nil"/>
              <w:bottom w:val="nil"/>
              <w:right w:val="single" w:sz="4" w:space="0" w:color="auto"/>
            </w:tcBorders>
            <w:shd w:val="clear" w:color="000000" w:fill="5B9BD5"/>
            <w:noWrap/>
            <w:vAlign w:val="center"/>
            <w:hideMark/>
          </w:tcPr>
          <w:p w14:paraId="7A1E3A8A"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9211</w:t>
            </w:r>
          </w:p>
        </w:tc>
      </w:tr>
      <w:tr w:rsidR="009E63EA" w:rsidRPr="009E63EA" w14:paraId="7A712C7C" w14:textId="77777777" w:rsidTr="00C77271">
        <w:trPr>
          <w:trHeight w:val="255"/>
        </w:trPr>
        <w:tc>
          <w:tcPr>
            <w:tcW w:w="1007" w:type="pct"/>
            <w:tcBorders>
              <w:top w:val="nil"/>
              <w:left w:val="single" w:sz="4" w:space="0" w:color="auto"/>
              <w:bottom w:val="single" w:sz="4" w:space="0" w:color="auto"/>
              <w:right w:val="nil"/>
            </w:tcBorders>
            <w:shd w:val="clear" w:color="000000" w:fill="C4BD97"/>
            <w:noWrap/>
            <w:vAlign w:val="center"/>
            <w:hideMark/>
          </w:tcPr>
          <w:p w14:paraId="6C75530B"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w:t>
            </w:r>
          </w:p>
        </w:tc>
        <w:tc>
          <w:tcPr>
            <w:tcW w:w="316" w:type="pct"/>
            <w:tcBorders>
              <w:top w:val="nil"/>
              <w:left w:val="nil"/>
              <w:bottom w:val="single" w:sz="4" w:space="0" w:color="auto"/>
              <w:right w:val="nil"/>
            </w:tcBorders>
            <w:shd w:val="clear" w:color="000000" w:fill="C4BD97"/>
            <w:noWrap/>
            <w:vAlign w:val="center"/>
            <w:hideMark/>
          </w:tcPr>
          <w:p w14:paraId="6BFFC900"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53,1%</w:t>
            </w:r>
          </w:p>
        </w:tc>
        <w:tc>
          <w:tcPr>
            <w:tcW w:w="330" w:type="pct"/>
            <w:tcBorders>
              <w:top w:val="nil"/>
              <w:left w:val="nil"/>
              <w:bottom w:val="single" w:sz="4" w:space="0" w:color="auto"/>
              <w:right w:val="nil"/>
            </w:tcBorders>
            <w:shd w:val="clear" w:color="000000" w:fill="C4BD97"/>
            <w:noWrap/>
            <w:vAlign w:val="center"/>
            <w:hideMark/>
          </w:tcPr>
          <w:p w14:paraId="4ECEF684"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32,3%</w:t>
            </w:r>
          </w:p>
        </w:tc>
        <w:tc>
          <w:tcPr>
            <w:tcW w:w="316" w:type="pct"/>
            <w:tcBorders>
              <w:top w:val="nil"/>
              <w:left w:val="nil"/>
              <w:bottom w:val="single" w:sz="4" w:space="0" w:color="auto"/>
              <w:right w:val="nil"/>
            </w:tcBorders>
            <w:shd w:val="clear" w:color="000000" w:fill="C4BD97"/>
            <w:noWrap/>
            <w:vAlign w:val="center"/>
            <w:hideMark/>
          </w:tcPr>
          <w:p w14:paraId="74D406FB"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14,6%</w:t>
            </w:r>
          </w:p>
        </w:tc>
        <w:tc>
          <w:tcPr>
            <w:tcW w:w="311" w:type="pct"/>
            <w:tcBorders>
              <w:top w:val="nil"/>
              <w:left w:val="nil"/>
              <w:bottom w:val="single" w:sz="4" w:space="0" w:color="auto"/>
              <w:right w:val="nil"/>
            </w:tcBorders>
            <w:shd w:val="clear" w:color="000000" w:fill="C4BD97"/>
            <w:noWrap/>
            <w:vAlign w:val="center"/>
            <w:hideMark/>
          </w:tcPr>
          <w:p w14:paraId="051CD402"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100</w:t>
            </w:r>
          </w:p>
        </w:tc>
        <w:tc>
          <w:tcPr>
            <w:tcW w:w="712" w:type="pct"/>
            <w:tcBorders>
              <w:top w:val="nil"/>
              <w:left w:val="single" w:sz="8" w:space="0" w:color="FFFFFF"/>
              <w:bottom w:val="single" w:sz="4" w:space="0" w:color="auto"/>
              <w:right w:val="nil"/>
            </w:tcBorders>
            <w:shd w:val="clear" w:color="000000" w:fill="C4BD97"/>
            <w:noWrap/>
            <w:vAlign w:val="center"/>
            <w:hideMark/>
          </w:tcPr>
          <w:p w14:paraId="3DFDF7EA"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w:t>
            </w:r>
          </w:p>
        </w:tc>
        <w:tc>
          <w:tcPr>
            <w:tcW w:w="449" w:type="pct"/>
            <w:tcBorders>
              <w:top w:val="nil"/>
              <w:left w:val="nil"/>
              <w:bottom w:val="single" w:sz="4" w:space="0" w:color="auto"/>
              <w:right w:val="nil"/>
            </w:tcBorders>
            <w:shd w:val="clear" w:color="000000" w:fill="C4BD97"/>
            <w:noWrap/>
            <w:vAlign w:val="center"/>
            <w:hideMark/>
          </w:tcPr>
          <w:p w14:paraId="531CA5C5"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53,2%</w:t>
            </w:r>
          </w:p>
        </w:tc>
        <w:tc>
          <w:tcPr>
            <w:tcW w:w="330" w:type="pct"/>
            <w:tcBorders>
              <w:top w:val="nil"/>
              <w:left w:val="nil"/>
              <w:bottom w:val="single" w:sz="4" w:space="0" w:color="auto"/>
              <w:right w:val="nil"/>
            </w:tcBorders>
            <w:shd w:val="clear" w:color="000000" w:fill="C4BD97"/>
            <w:noWrap/>
            <w:vAlign w:val="center"/>
            <w:hideMark/>
          </w:tcPr>
          <w:p w14:paraId="0D1067A3"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31,8%</w:t>
            </w:r>
          </w:p>
        </w:tc>
        <w:tc>
          <w:tcPr>
            <w:tcW w:w="372" w:type="pct"/>
            <w:tcBorders>
              <w:top w:val="nil"/>
              <w:left w:val="nil"/>
              <w:bottom w:val="single" w:sz="4" w:space="0" w:color="auto"/>
              <w:right w:val="nil"/>
            </w:tcBorders>
            <w:shd w:val="clear" w:color="000000" w:fill="C4BD97"/>
            <w:noWrap/>
            <w:vAlign w:val="center"/>
            <w:hideMark/>
          </w:tcPr>
          <w:p w14:paraId="49648F5D"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14,9 %</w:t>
            </w:r>
          </w:p>
        </w:tc>
        <w:tc>
          <w:tcPr>
            <w:tcW w:w="855" w:type="pct"/>
            <w:tcBorders>
              <w:top w:val="nil"/>
              <w:left w:val="nil"/>
              <w:bottom w:val="single" w:sz="4" w:space="0" w:color="auto"/>
              <w:right w:val="single" w:sz="4" w:space="0" w:color="auto"/>
            </w:tcBorders>
            <w:shd w:val="clear" w:color="000000" w:fill="C4BD97"/>
            <w:noWrap/>
            <w:vAlign w:val="center"/>
            <w:hideMark/>
          </w:tcPr>
          <w:p w14:paraId="31DCB0A3" w14:textId="77777777" w:rsidR="009E63EA" w:rsidRPr="009E63EA" w:rsidRDefault="009E63EA" w:rsidP="009E63EA">
            <w:pPr>
              <w:spacing w:after="0" w:line="240" w:lineRule="auto"/>
              <w:jc w:val="righ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 </w:t>
            </w:r>
          </w:p>
        </w:tc>
      </w:tr>
    </w:tbl>
    <w:p w14:paraId="62C497FE" w14:textId="77777777" w:rsidR="009E63EA" w:rsidRPr="009E63EA" w:rsidRDefault="009E63EA" w:rsidP="009E63EA">
      <w:pPr>
        <w:rPr>
          <w:rFonts w:asciiTheme="minorHAnsi" w:hAnsiTheme="minorHAnsi" w:cs="Arial"/>
          <w:sz w:val="24"/>
          <w:szCs w:val="20"/>
        </w:rPr>
      </w:pPr>
    </w:p>
    <w:p w14:paraId="2B07CA5C" w14:textId="77777777" w:rsidR="009E63EA" w:rsidRPr="009E63EA" w:rsidRDefault="009E63EA" w:rsidP="009E63EA">
      <w:pPr>
        <w:keepNext/>
        <w:keepLines/>
        <w:spacing w:after="0"/>
        <w:outlineLvl w:val="5"/>
        <w:rPr>
          <w:rFonts w:asciiTheme="majorHAnsi" w:eastAsiaTheme="majorEastAsia" w:hAnsiTheme="majorHAnsi" w:cstheme="majorBidi"/>
          <w:i/>
          <w:iCs/>
          <w:color w:val="243F60" w:themeColor="accent1" w:themeShade="7F"/>
        </w:rPr>
      </w:pPr>
      <w:r w:rsidRPr="009E63EA">
        <w:rPr>
          <w:rFonts w:asciiTheme="majorHAnsi" w:eastAsiaTheme="majorEastAsia" w:hAnsiTheme="majorHAnsi" w:cstheme="majorBidi"/>
          <w:i/>
          <w:iCs/>
          <w:color w:val="243F60" w:themeColor="accent1" w:themeShade="7F"/>
        </w:rPr>
        <w:t>Évolution du taux de personnels néo-titulaires affectés en extension des vœux depuis 2008.</w:t>
      </w:r>
    </w:p>
    <w:p w14:paraId="64EAF227" w14:textId="77777777" w:rsidR="009E63EA" w:rsidRPr="009E63EA" w:rsidRDefault="009E63EA" w:rsidP="009E63EA">
      <w:pPr>
        <w:spacing w:after="0"/>
        <w:rPr>
          <w:rFonts w:ascii="Marianne" w:hAnsi="Marianne" w:cs="Times New Roman"/>
          <w:sz w:val="20"/>
          <w:szCs w:val="20"/>
        </w:rPr>
      </w:pPr>
    </w:p>
    <w:p w14:paraId="2458ADFE" w14:textId="77777777" w:rsidR="009E63EA" w:rsidRPr="009E63EA" w:rsidRDefault="009E63EA" w:rsidP="009E63EA">
      <w:pPr>
        <w:spacing w:after="345" w:line="240" w:lineRule="auto"/>
        <w:rPr>
          <w:rFonts w:ascii="Marianne" w:hAnsi="Marianne" w:cs="Times New Roman"/>
          <w:sz w:val="20"/>
          <w:szCs w:val="20"/>
        </w:rPr>
      </w:pPr>
      <w:r w:rsidRPr="009E63EA">
        <w:rPr>
          <w:rFonts w:ascii="Marianne" w:hAnsi="Marianne" w:cs="Times New Roman"/>
          <w:sz w:val="20"/>
          <w:szCs w:val="20"/>
        </w:rPr>
        <w:t>Pour mémoire, la procédure d’extension concerne les candidats devant impérativement recevoir une affectation à la rentrée et qui n’ont pas obtenu satisfaction pour l’un des vœux formulés. Cette procédure consiste alors à examiner successivement les académies selon un ordre défini nationalement, à partir du 1</w:t>
      </w:r>
      <w:r w:rsidRPr="009E63EA">
        <w:rPr>
          <w:rFonts w:ascii="Marianne" w:hAnsi="Marianne" w:cs="Times New Roman"/>
          <w:sz w:val="20"/>
          <w:szCs w:val="20"/>
          <w:vertAlign w:val="superscript"/>
        </w:rPr>
        <w:t>er</w:t>
      </w:r>
      <w:r w:rsidRPr="009E63EA">
        <w:rPr>
          <w:rFonts w:ascii="Marianne" w:hAnsi="Marianne" w:cs="Times New Roman"/>
          <w:sz w:val="20"/>
          <w:szCs w:val="20"/>
        </w:rPr>
        <w:t xml:space="preserve"> vœu formulé.</w:t>
      </w:r>
    </w:p>
    <w:p w14:paraId="7917AB5B" w14:textId="77777777" w:rsidR="009E63EA" w:rsidRPr="009E63EA" w:rsidRDefault="009E63EA" w:rsidP="009E63EA">
      <w:pPr>
        <w:spacing w:after="345" w:line="240" w:lineRule="auto"/>
        <w:rPr>
          <w:rFonts w:ascii="Marianne" w:hAnsi="Marianne" w:cs="Times New Roman"/>
          <w:sz w:val="20"/>
          <w:szCs w:val="20"/>
        </w:rPr>
      </w:pPr>
      <w:r w:rsidRPr="009E63EA">
        <w:rPr>
          <w:rFonts w:ascii="Marianne" w:hAnsi="Marianne" w:cs="Times New Roman"/>
          <w:sz w:val="20"/>
          <w:szCs w:val="20"/>
        </w:rPr>
        <w:t>La part des néo-titulaires mutés selon la procédure « d’extension des vœux » a très légèrement augmenté en 2023 avec un taux à 14,9%.</w:t>
      </w:r>
    </w:p>
    <w:p w14:paraId="1C15CA35" w14:textId="77777777" w:rsidR="009E63EA" w:rsidRPr="009E63EA" w:rsidRDefault="009E63EA" w:rsidP="009E63EA">
      <w:pPr>
        <w:spacing w:after="345" w:line="240" w:lineRule="auto"/>
        <w:rPr>
          <w:rFonts w:ascii="Marianne" w:hAnsi="Marianne" w:cs="Times New Roman"/>
          <w:sz w:val="20"/>
          <w:szCs w:val="20"/>
        </w:rPr>
      </w:pPr>
      <w:r w:rsidRPr="009E63EA">
        <w:rPr>
          <w:rFonts w:ascii="Marianne" w:hAnsi="Marianne" w:cs="Times New Roman"/>
          <w:sz w:val="20"/>
          <w:szCs w:val="20"/>
        </w:rPr>
        <w:t>Ce taux se situe au-delà de 2,8 points de la moyenne de ces 10 dernières années (11,9%).</w:t>
      </w:r>
    </w:p>
    <w:p w14:paraId="0AFB0862" w14:textId="77777777" w:rsidR="009E63EA" w:rsidRPr="009E63EA" w:rsidRDefault="009E63EA" w:rsidP="009E63EA">
      <w:pPr>
        <w:keepNext/>
        <w:keepLines/>
        <w:spacing w:before="200" w:after="0"/>
        <w:outlineLvl w:val="5"/>
        <w:rPr>
          <w:rFonts w:asciiTheme="majorHAnsi" w:eastAsiaTheme="majorEastAsia" w:hAnsiTheme="majorHAnsi" w:cstheme="majorBidi"/>
          <w:i/>
          <w:iCs/>
          <w:color w:val="243F60" w:themeColor="accent1" w:themeShade="7F"/>
        </w:rPr>
      </w:pPr>
      <w:r w:rsidRPr="009E63EA">
        <w:rPr>
          <w:rFonts w:asciiTheme="majorHAnsi" w:eastAsiaTheme="majorEastAsia" w:hAnsiTheme="majorHAnsi" w:cstheme="majorBidi"/>
          <w:i/>
          <w:iCs/>
          <w:color w:val="243F60" w:themeColor="accent1" w:themeShade="7F"/>
        </w:rPr>
        <w:lastRenderedPageBreak/>
        <w:t>Les néo-titulaires ex contractuels en 2023</w:t>
      </w:r>
    </w:p>
    <w:tbl>
      <w:tblPr>
        <w:tblpPr w:leftFromText="141" w:rightFromText="141" w:vertAnchor="text" w:horzAnchor="margin" w:tblpY="250"/>
        <w:tblOverlap w:val="never"/>
        <w:tblW w:w="5600" w:type="dxa"/>
        <w:tblCellMar>
          <w:left w:w="70" w:type="dxa"/>
          <w:right w:w="70" w:type="dxa"/>
        </w:tblCellMar>
        <w:tblLook w:val="04A0" w:firstRow="1" w:lastRow="0" w:firstColumn="1" w:lastColumn="0" w:noHBand="0" w:noVBand="1"/>
      </w:tblPr>
      <w:tblGrid>
        <w:gridCol w:w="1200"/>
        <w:gridCol w:w="1200"/>
        <w:gridCol w:w="1200"/>
        <w:gridCol w:w="1200"/>
        <w:gridCol w:w="800"/>
      </w:tblGrid>
      <w:tr w:rsidR="009E63EA" w:rsidRPr="009E63EA" w14:paraId="274AF7B0" w14:textId="77777777" w:rsidTr="00C77271">
        <w:trPr>
          <w:trHeight w:val="450"/>
        </w:trPr>
        <w:tc>
          <w:tcPr>
            <w:tcW w:w="1200" w:type="dxa"/>
            <w:tcBorders>
              <w:top w:val="nil"/>
              <w:left w:val="nil"/>
              <w:bottom w:val="nil"/>
              <w:right w:val="nil"/>
            </w:tcBorders>
            <w:shd w:val="clear" w:color="000000" w:fill="5B9BD5"/>
            <w:vAlign w:val="center"/>
            <w:hideMark/>
          </w:tcPr>
          <w:p w14:paraId="5B7D42C2"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 xml:space="preserve">Corps </w:t>
            </w:r>
          </w:p>
        </w:tc>
        <w:tc>
          <w:tcPr>
            <w:tcW w:w="1200" w:type="dxa"/>
            <w:tcBorders>
              <w:top w:val="nil"/>
              <w:left w:val="nil"/>
              <w:bottom w:val="nil"/>
              <w:right w:val="nil"/>
            </w:tcBorders>
            <w:shd w:val="clear" w:color="000000" w:fill="5B9BD5"/>
            <w:vAlign w:val="center"/>
            <w:hideMark/>
          </w:tcPr>
          <w:p w14:paraId="6F76FE4A"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Sur vœu 1</w:t>
            </w:r>
          </w:p>
        </w:tc>
        <w:tc>
          <w:tcPr>
            <w:tcW w:w="1200" w:type="dxa"/>
            <w:tcBorders>
              <w:top w:val="nil"/>
              <w:left w:val="nil"/>
              <w:bottom w:val="nil"/>
              <w:right w:val="nil"/>
            </w:tcBorders>
            <w:shd w:val="clear" w:color="000000" w:fill="5B9BD5"/>
            <w:vAlign w:val="center"/>
            <w:hideMark/>
          </w:tcPr>
          <w:p w14:paraId="430659B7"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Sur autres vœux</w:t>
            </w:r>
          </w:p>
        </w:tc>
        <w:tc>
          <w:tcPr>
            <w:tcW w:w="1200" w:type="dxa"/>
            <w:tcBorders>
              <w:top w:val="nil"/>
              <w:left w:val="nil"/>
              <w:bottom w:val="nil"/>
              <w:right w:val="nil"/>
            </w:tcBorders>
            <w:shd w:val="clear" w:color="000000" w:fill="5B9BD5"/>
            <w:vAlign w:val="center"/>
            <w:hideMark/>
          </w:tcPr>
          <w:p w14:paraId="65AC8CA2"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En extension</w:t>
            </w:r>
          </w:p>
        </w:tc>
        <w:tc>
          <w:tcPr>
            <w:tcW w:w="800" w:type="dxa"/>
            <w:tcBorders>
              <w:top w:val="nil"/>
              <w:left w:val="nil"/>
              <w:bottom w:val="nil"/>
              <w:right w:val="nil"/>
            </w:tcBorders>
            <w:shd w:val="clear" w:color="000000" w:fill="5B9BD5"/>
            <w:vAlign w:val="center"/>
            <w:hideMark/>
          </w:tcPr>
          <w:p w14:paraId="279C03D0"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Total</w:t>
            </w:r>
          </w:p>
        </w:tc>
      </w:tr>
      <w:tr w:rsidR="009E63EA" w:rsidRPr="009E63EA" w14:paraId="0778AF0F" w14:textId="77777777" w:rsidTr="00C77271">
        <w:trPr>
          <w:trHeight w:val="675"/>
        </w:trPr>
        <w:tc>
          <w:tcPr>
            <w:tcW w:w="1200" w:type="dxa"/>
            <w:tcBorders>
              <w:top w:val="nil"/>
              <w:left w:val="nil"/>
              <w:bottom w:val="nil"/>
              <w:right w:val="nil"/>
            </w:tcBorders>
            <w:shd w:val="clear" w:color="000000" w:fill="F2F2F2"/>
            <w:vAlign w:val="center"/>
            <w:hideMark/>
          </w:tcPr>
          <w:p w14:paraId="020CEC77" w14:textId="77777777" w:rsidR="009E63EA" w:rsidRPr="009E63EA" w:rsidRDefault="009E63EA" w:rsidP="009E63EA">
            <w:pPr>
              <w:spacing w:after="0" w:line="240" w:lineRule="auto"/>
              <w:jc w:val="left"/>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Agrégés (hors eps) et certifiés</w:t>
            </w:r>
          </w:p>
        </w:tc>
        <w:tc>
          <w:tcPr>
            <w:tcW w:w="1200" w:type="dxa"/>
            <w:tcBorders>
              <w:top w:val="nil"/>
              <w:left w:val="nil"/>
              <w:bottom w:val="nil"/>
              <w:right w:val="nil"/>
            </w:tcBorders>
            <w:shd w:val="clear" w:color="000000" w:fill="F2F2F2"/>
            <w:vAlign w:val="center"/>
            <w:hideMark/>
          </w:tcPr>
          <w:p w14:paraId="44D83652"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1037</w:t>
            </w:r>
          </w:p>
        </w:tc>
        <w:tc>
          <w:tcPr>
            <w:tcW w:w="1200" w:type="dxa"/>
            <w:tcBorders>
              <w:top w:val="nil"/>
              <w:left w:val="nil"/>
              <w:bottom w:val="nil"/>
              <w:right w:val="nil"/>
            </w:tcBorders>
            <w:shd w:val="clear" w:color="000000" w:fill="F2F2F2"/>
            <w:vAlign w:val="center"/>
            <w:hideMark/>
          </w:tcPr>
          <w:p w14:paraId="35A8BE42"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266</w:t>
            </w:r>
          </w:p>
        </w:tc>
        <w:tc>
          <w:tcPr>
            <w:tcW w:w="1200" w:type="dxa"/>
            <w:tcBorders>
              <w:top w:val="nil"/>
              <w:left w:val="nil"/>
              <w:bottom w:val="nil"/>
              <w:right w:val="nil"/>
            </w:tcBorders>
            <w:shd w:val="clear" w:color="000000" w:fill="F2F2F2"/>
            <w:vAlign w:val="center"/>
            <w:hideMark/>
          </w:tcPr>
          <w:p w14:paraId="2597CBFC"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77</w:t>
            </w:r>
          </w:p>
        </w:tc>
        <w:tc>
          <w:tcPr>
            <w:tcW w:w="800" w:type="dxa"/>
            <w:tcBorders>
              <w:top w:val="nil"/>
              <w:left w:val="nil"/>
              <w:bottom w:val="nil"/>
              <w:right w:val="nil"/>
            </w:tcBorders>
            <w:shd w:val="clear" w:color="000000" w:fill="F2F2F2"/>
            <w:vAlign w:val="center"/>
            <w:hideMark/>
          </w:tcPr>
          <w:p w14:paraId="4B794C80"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1380</w:t>
            </w:r>
          </w:p>
        </w:tc>
      </w:tr>
      <w:tr w:rsidR="009E63EA" w:rsidRPr="009E63EA" w14:paraId="61EC1AD4" w14:textId="77777777" w:rsidTr="00C77271">
        <w:trPr>
          <w:trHeight w:val="255"/>
        </w:trPr>
        <w:tc>
          <w:tcPr>
            <w:tcW w:w="1200" w:type="dxa"/>
            <w:tcBorders>
              <w:top w:val="nil"/>
              <w:left w:val="nil"/>
              <w:bottom w:val="nil"/>
              <w:right w:val="nil"/>
            </w:tcBorders>
            <w:shd w:val="clear" w:color="auto" w:fill="auto"/>
            <w:vAlign w:val="center"/>
            <w:hideMark/>
          </w:tcPr>
          <w:p w14:paraId="3BE07CC9" w14:textId="77777777" w:rsidR="009E63EA" w:rsidRPr="009E63EA" w:rsidRDefault="009E63EA" w:rsidP="009E63EA">
            <w:pPr>
              <w:spacing w:after="0" w:line="240" w:lineRule="auto"/>
              <w:jc w:val="left"/>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CPE</w:t>
            </w:r>
          </w:p>
        </w:tc>
        <w:tc>
          <w:tcPr>
            <w:tcW w:w="1200" w:type="dxa"/>
            <w:tcBorders>
              <w:top w:val="nil"/>
              <w:left w:val="nil"/>
              <w:bottom w:val="nil"/>
              <w:right w:val="nil"/>
            </w:tcBorders>
            <w:shd w:val="clear" w:color="auto" w:fill="auto"/>
            <w:vAlign w:val="center"/>
            <w:hideMark/>
          </w:tcPr>
          <w:p w14:paraId="2E1FF68C"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212</w:t>
            </w:r>
          </w:p>
        </w:tc>
        <w:tc>
          <w:tcPr>
            <w:tcW w:w="1200" w:type="dxa"/>
            <w:tcBorders>
              <w:top w:val="nil"/>
              <w:left w:val="nil"/>
              <w:bottom w:val="nil"/>
              <w:right w:val="nil"/>
            </w:tcBorders>
            <w:shd w:val="clear" w:color="auto" w:fill="auto"/>
            <w:vAlign w:val="center"/>
            <w:hideMark/>
          </w:tcPr>
          <w:p w14:paraId="1B42364C"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104</w:t>
            </w:r>
          </w:p>
        </w:tc>
        <w:tc>
          <w:tcPr>
            <w:tcW w:w="1200" w:type="dxa"/>
            <w:tcBorders>
              <w:top w:val="nil"/>
              <w:left w:val="nil"/>
              <w:bottom w:val="nil"/>
              <w:right w:val="nil"/>
            </w:tcBorders>
            <w:shd w:val="clear" w:color="auto" w:fill="auto"/>
            <w:vAlign w:val="center"/>
            <w:hideMark/>
          </w:tcPr>
          <w:p w14:paraId="5629C87E"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10</w:t>
            </w:r>
          </w:p>
        </w:tc>
        <w:tc>
          <w:tcPr>
            <w:tcW w:w="800" w:type="dxa"/>
            <w:tcBorders>
              <w:top w:val="nil"/>
              <w:left w:val="nil"/>
              <w:bottom w:val="nil"/>
              <w:right w:val="nil"/>
            </w:tcBorders>
            <w:shd w:val="clear" w:color="auto" w:fill="auto"/>
            <w:vAlign w:val="center"/>
            <w:hideMark/>
          </w:tcPr>
          <w:p w14:paraId="1BFD5D2C"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326</w:t>
            </w:r>
          </w:p>
        </w:tc>
      </w:tr>
      <w:tr w:rsidR="009E63EA" w:rsidRPr="009E63EA" w14:paraId="13B2B4E7" w14:textId="77777777" w:rsidTr="00C77271">
        <w:trPr>
          <w:trHeight w:val="255"/>
        </w:trPr>
        <w:tc>
          <w:tcPr>
            <w:tcW w:w="1200" w:type="dxa"/>
            <w:tcBorders>
              <w:top w:val="nil"/>
              <w:left w:val="nil"/>
              <w:bottom w:val="nil"/>
              <w:right w:val="nil"/>
            </w:tcBorders>
            <w:shd w:val="clear" w:color="000000" w:fill="F2F2F2"/>
            <w:vAlign w:val="center"/>
            <w:hideMark/>
          </w:tcPr>
          <w:p w14:paraId="39CE198C" w14:textId="77777777" w:rsidR="009E63EA" w:rsidRPr="009E63EA" w:rsidRDefault="009E63EA" w:rsidP="009E63EA">
            <w:pPr>
              <w:spacing w:after="0" w:line="240" w:lineRule="auto"/>
              <w:jc w:val="left"/>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PEPS</w:t>
            </w:r>
          </w:p>
        </w:tc>
        <w:tc>
          <w:tcPr>
            <w:tcW w:w="1200" w:type="dxa"/>
            <w:tcBorders>
              <w:top w:val="nil"/>
              <w:left w:val="nil"/>
              <w:bottom w:val="nil"/>
              <w:right w:val="nil"/>
            </w:tcBorders>
            <w:shd w:val="clear" w:color="000000" w:fill="F2F2F2"/>
            <w:vAlign w:val="center"/>
            <w:hideMark/>
          </w:tcPr>
          <w:p w14:paraId="32B6E43B"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81</w:t>
            </w:r>
          </w:p>
        </w:tc>
        <w:tc>
          <w:tcPr>
            <w:tcW w:w="1200" w:type="dxa"/>
            <w:tcBorders>
              <w:top w:val="nil"/>
              <w:left w:val="nil"/>
              <w:bottom w:val="nil"/>
              <w:right w:val="nil"/>
            </w:tcBorders>
            <w:shd w:val="clear" w:color="000000" w:fill="F2F2F2"/>
            <w:vAlign w:val="center"/>
            <w:hideMark/>
          </w:tcPr>
          <w:p w14:paraId="2D5E7324"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58</w:t>
            </w:r>
          </w:p>
        </w:tc>
        <w:tc>
          <w:tcPr>
            <w:tcW w:w="1200" w:type="dxa"/>
            <w:tcBorders>
              <w:top w:val="nil"/>
              <w:left w:val="nil"/>
              <w:bottom w:val="nil"/>
              <w:right w:val="nil"/>
            </w:tcBorders>
            <w:shd w:val="clear" w:color="000000" w:fill="F2F2F2"/>
            <w:vAlign w:val="center"/>
            <w:hideMark/>
          </w:tcPr>
          <w:p w14:paraId="1B73FF67"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4</w:t>
            </w:r>
          </w:p>
        </w:tc>
        <w:tc>
          <w:tcPr>
            <w:tcW w:w="800" w:type="dxa"/>
            <w:tcBorders>
              <w:top w:val="nil"/>
              <w:left w:val="nil"/>
              <w:bottom w:val="nil"/>
              <w:right w:val="nil"/>
            </w:tcBorders>
            <w:shd w:val="clear" w:color="000000" w:fill="F2F2F2"/>
            <w:vAlign w:val="center"/>
            <w:hideMark/>
          </w:tcPr>
          <w:p w14:paraId="4C19C54B"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143</w:t>
            </w:r>
          </w:p>
        </w:tc>
      </w:tr>
      <w:tr w:rsidR="009E63EA" w:rsidRPr="009E63EA" w14:paraId="5321ACCE" w14:textId="77777777" w:rsidTr="00C77271">
        <w:trPr>
          <w:trHeight w:val="255"/>
        </w:trPr>
        <w:tc>
          <w:tcPr>
            <w:tcW w:w="1200" w:type="dxa"/>
            <w:tcBorders>
              <w:top w:val="nil"/>
              <w:left w:val="nil"/>
              <w:bottom w:val="nil"/>
              <w:right w:val="nil"/>
            </w:tcBorders>
            <w:shd w:val="clear" w:color="auto" w:fill="auto"/>
            <w:vAlign w:val="center"/>
            <w:hideMark/>
          </w:tcPr>
          <w:p w14:paraId="49D2AF8D" w14:textId="77777777" w:rsidR="009E63EA" w:rsidRPr="009E63EA" w:rsidRDefault="009E63EA" w:rsidP="009E63EA">
            <w:pPr>
              <w:spacing w:after="0" w:line="240" w:lineRule="auto"/>
              <w:jc w:val="left"/>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PLP</w:t>
            </w:r>
          </w:p>
        </w:tc>
        <w:tc>
          <w:tcPr>
            <w:tcW w:w="1200" w:type="dxa"/>
            <w:tcBorders>
              <w:top w:val="nil"/>
              <w:left w:val="nil"/>
              <w:bottom w:val="nil"/>
              <w:right w:val="nil"/>
            </w:tcBorders>
            <w:shd w:val="clear" w:color="auto" w:fill="auto"/>
            <w:vAlign w:val="center"/>
            <w:hideMark/>
          </w:tcPr>
          <w:p w14:paraId="32A57F74"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404</w:t>
            </w:r>
          </w:p>
        </w:tc>
        <w:tc>
          <w:tcPr>
            <w:tcW w:w="1200" w:type="dxa"/>
            <w:tcBorders>
              <w:top w:val="nil"/>
              <w:left w:val="nil"/>
              <w:bottom w:val="nil"/>
              <w:right w:val="nil"/>
            </w:tcBorders>
            <w:shd w:val="clear" w:color="auto" w:fill="auto"/>
            <w:vAlign w:val="center"/>
            <w:hideMark/>
          </w:tcPr>
          <w:p w14:paraId="121746B5"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130</w:t>
            </w:r>
          </w:p>
        </w:tc>
        <w:tc>
          <w:tcPr>
            <w:tcW w:w="1200" w:type="dxa"/>
            <w:tcBorders>
              <w:top w:val="nil"/>
              <w:left w:val="nil"/>
              <w:bottom w:val="nil"/>
              <w:right w:val="nil"/>
            </w:tcBorders>
            <w:shd w:val="clear" w:color="auto" w:fill="auto"/>
            <w:vAlign w:val="center"/>
            <w:hideMark/>
          </w:tcPr>
          <w:p w14:paraId="22003EC2"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117</w:t>
            </w:r>
          </w:p>
        </w:tc>
        <w:tc>
          <w:tcPr>
            <w:tcW w:w="800" w:type="dxa"/>
            <w:tcBorders>
              <w:top w:val="nil"/>
              <w:left w:val="nil"/>
              <w:bottom w:val="nil"/>
              <w:right w:val="nil"/>
            </w:tcBorders>
            <w:shd w:val="clear" w:color="auto" w:fill="auto"/>
            <w:vAlign w:val="center"/>
            <w:hideMark/>
          </w:tcPr>
          <w:p w14:paraId="7E746A5F"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651</w:t>
            </w:r>
          </w:p>
        </w:tc>
      </w:tr>
      <w:tr w:rsidR="009E63EA" w:rsidRPr="009E63EA" w14:paraId="240D5D18" w14:textId="77777777" w:rsidTr="00C77271">
        <w:trPr>
          <w:trHeight w:val="255"/>
        </w:trPr>
        <w:tc>
          <w:tcPr>
            <w:tcW w:w="1200" w:type="dxa"/>
            <w:tcBorders>
              <w:top w:val="nil"/>
              <w:left w:val="nil"/>
              <w:bottom w:val="nil"/>
              <w:right w:val="nil"/>
            </w:tcBorders>
            <w:shd w:val="clear" w:color="000000" w:fill="5B9BD5"/>
            <w:vAlign w:val="center"/>
            <w:hideMark/>
          </w:tcPr>
          <w:p w14:paraId="4DEF4310" w14:textId="77777777" w:rsidR="009E63EA" w:rsidRPr="009E63EA" w:rsidRDefault="009E63EA" w:rsidP="009E63EA">
            <w:pPr>
              <w:spacing w:after="0" w:line="240" w:lineRule="auto"/>
              <w:jc w:val="left"/>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Total général</w:t>
            </w:r>
          </w:p>
        </w:tc>
        <w:tc>
          <w:tcPr>
            <w:tcW w:w="1200" w:type="dxa"/>
            <w:tcBorders>
              <w:top w:val="nil"/>
              <w:left w:val="nil"/>
              <w:bottom w:val="nil"/>
              <w:right w:val="nil"/>
            </w:tcBorders>
            <w:shd w:val="clear" w:color="000000" w:fill="5B9BD5"/>
            <w:vAlign w:val="center"/>
            <w:hideMark/>
          </w:tcPr>
          <w:p w14:paraId="6EEC89B0"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1734</w:t>
            </w:r>
          </w:p>
        </w:tc>
        <w:tc>
          <w:tcPr>
            <w:tcW w:w="1200" w:type="dxa"/>
            <w:tcBorders>
              <w:top w:val="nil"/>
              <w:left w:val="nil"/>
              <w:bottom w:val="nil"/>
              <w:right w:val="nil"/>
            </w:tcBorders>
            <w:shd w:val="clear" w:color="000000" w:fill="5B9BD5"/>
            <w:vAlign w:val="center"/>
            <w:hideMark/>
          </w:tcPr>
          <w:p w14:paraId="036B0CB8"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558</w:t>
            </w:r>
          </w:p>
        </w:tc>
        <w:tc>
          <w:tcPr>
            <w:tcW w:w="1200" w:type="dxa"/>
            <w:tcBorders>
              <w:top w:val="nil"/>
              <w:left w:val="nil"/>
              <w:bottom w:val="nil"/>
              <w:right w:val="nil"/>
            </w:tcBorders>
            <w:shd w:val="clear" w:color="000000" w:fill="5B9BD5"/>
            <w:vAlign w:val="center"/>
            <w:hideMark/>
          </w:tcPr>
          <w:p w14:paraId="3CD391FC"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208</w:t>
            </w:r>
          </w:p>
        </w:tc>
        <w:tc>
          <w:tcPr>
            <w:tcW w:w="800" w:type="dxa"/>
            <w:tcBorders>
              <w:top w:val="nil"/>
              <w:left w:val="nil"/>
              <w:bottom w:val="nil"/>
              <w:right w:val="nil"/>
            </w:tcBorders>
            <w:shd w:val="clear" w:color="000000" w:fill="5B9BD5"/>
            <w:vAlign w:val="center"/>
            <w:hideMark/>
          </w:tcPr>
          <w:p w14:paraId="1B9451A8" w14:textId="77777777" w:rsidR="009E63EA" w:rsidRPr="009E63EA" w:rsidRDefault="009E63EA" w:rsidP="009E63EA">
            <w:pPr>
              <w:spacing w:after="0" w:line="240" w:lineRule="auto"/>
              <w:jc w:val="center"/>
              <w:rPr>
                <w:rFonts w:ascii="Arial" w:eastAsia="Times New Roman" w:hAnsi="Arial" w:cs="Arial"/>
                <w:b/>
                <w:bCs/>
                <w:color w:val="FFFFFF"/>
                <w:sz w:val="16"/>
                <w:szCs w:val="16"/>
                <w:lang w:eastAsia="fr-FR"/>
              </w:rPr>
            </w:pPr>
            <w:r w:rsidRPr="009E63EA">
              <w:rPr>
                <w:rFonts w:ascii="Arial" w:eastAsia="Times New Roman" w:hAnsi="Arial" w:cs="Arial"/>
                <w:b/>
                <w:bCs/>
                <w:color w:val="FFFFFF"/>
                <w:sz w:val="16"/>
                <w:szCs w:val="16"/>
                <w:lang w:eastAsia="fr-FR"/>
              </w:rPr>
              <w:t>2500</w:t>
            </w:r>
          </w:p>
        </w:tc>
      </w:tr>
      <w:tr w:rsidR="009E63EA" w:rsidRPr="009E63EA" w14:paraId="5D7F5A37" w14:textId="77777777" w:rsidTr="00C77271">
        <w:trPr>
          <w:trHeight w:val="255"/>
        </w:trPr>
        <w:tc>
          <w:tcPr>
            <w:tcW w:w="1200" w:type="dxa"/>
            <w:tcBorders>
              <w:top w:val="nil"/>
              <w:left w:val="nil"/>
              <w:bottom w:val="nil"/>
              <w:right w:val="nil"/>
            </w:tcBorders>
            <w:shd w:val="clear" w:color="000000" w:fill="C4BD97"/>
            <w:vAlign w:val="center"/>
            <w:hideMark/>
          </w:tcPr>
          <w:p w14:paraId="2FB92B00" w14:textId="77777777" w:rsidR="009E63EA" w:rsidRPr="009E63EA" w:rsidRDefault="009E63EA" w:rsidP="009E63EA">
            <w:pPr>
              <w:spacing w:after="0" w:line="240" w:lineRule="auto"/>
              <w:jc w:val="left"/>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w:t>
            </w:r>
          </w:p>
        </w:tc>
        <w:tc>
          <w:tcPr>
            <w:tcW w:w="1200" w:type="dxa"/>
            <w:tcBorders>
              <w:top w:val="nil"/>
              <w:left w:val="nil"/>
              <w:bottom w:val="nil"/>
              <w:right w:val="nil"/>
            </w:tcBorders>
            <w:shd w:val="clear" w:color="000000" w:fill="C4BD97"/>
            <w:noWrap/>
            <w:vAlign w:val="center"/>
            <w:hideMark/>
          </w:tcPr>
          <w:p w14:paraId="6DB36B33"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69,36</w:t>
            </w:r>
          </w:p>
        </w:tc>
        <w:tc>
          <w:tcPr>
            <w:tcW w:w="1200" w:type="dxa"/>
            <w:tcBorders>
              <w:top w:val="nil"/>
              <w:left w:val="nil"/>
              <w:bottom w:val="nil"/>
              <w:right w:val="nil"/>
            </w:tcBorders>
            <w:shd w:val="clear" w:color="000000" w:fill="C4BD97"/>
            <w:noWrap/>
            <w:vAlign w:val="center"/>
            <w:hideMark/>
          </w:tcPr>
          <w:p w14:paraId="17247951"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22,32</w:t>
            </w:r>
          </w:p>
        </w:tc>
        <w:tc>
          <w:tcPr>
            <w:tcW w:w="1200" w:type="dxa"/>
            <w:tcBorders>
              <w:top w:val="nil"/>
              <w:left w:val="nil"/>
              <w:bottom w:val="nil"/>
              <w:right w:val="nil"/>
            </w:tcBorders>
            <w:shd w:val="clear" w:color="000000" w:fill="C4BD97"/>
            <w:noWrap/>
            <w:vAlign w:val="center"/>
            <w:hideMark/>
          </w:tcPr>
          <w:p w14:paraId="6D4EE094"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8,32</w:t>
            </w:r>
          </w:p>
        </w:tc>
        <w:tc>
          <w:tcPr>
            <w:tcW w:w="800" w:type="dxa"/>
            <w:tcBorders>
              <w:top w:val="nil"/>
              <w:left w:val="nil"/>
              <w:bottom w:val="nil"/>
              <w:right w:val="nil"/>
            </w:tcBorders>
            <w:shd w:val="clear" w:color="000000" w:fill="C4BD97"/>
            <w:noWrap/>
            <w:vAlign w:val="center"/>
            <w:hideMark/>
          </w:tcPr>
          <w:p w14:paraId="060A8AE6" w14:textId="77777777" w:rsidR="009E63EA" w:rsidRPr="009E63EA" w:rsidRDefault="009E63EA" w:rsidP="009E63EA">
            <w:pPr>
              <w:spacing w:after="0" w:line="240" w:lineRule="auto"/>
              <w:jc w:val="center"/>
              <w:rPr>
                <w:rFonts w:ascii="Arial" w:eastAsia="Times New Roman" w:hAnsi="Arial" w:cs="Arial"/>
                <w:color w:val="000000"/>
                <w:sz w:val="16"/>
                <w:szCs w:val="16"/>
                <w:lang w:eastAsia="fr-FR"/>
              </w:rPr>
            </w:pPr>
            <w:r w:rsidRPr="009E63EA">
              <w:rPr>
                <w:rFonts w:ascii="Arial" w:eastAsia="Times New Roman" w:hAnsi="Arial" w:cs="Arial"/>
                <w:color w:val="000000"/>
                <w:sz w:val="16"/>
                <w:szCs w:val="16"/>
                <w:lang w:eastAsia="fr-FR"/>
              </w:rPr>
              <w:t>100</w:t>
            </w:r>
          </w:p>
        </w:tc>
      </w:tr>
    </w:tbl>
    <w:p w14:paraId="79B4E6D0" w14:textId="77777777" w:rsidR="009E63EA" w:rsidRPr="009E63EA" w:rsidRDefault="009E63EA" w:rsidP="009E63EA">
      <w:pPr>
        <w:rPr>
          <w:rFonts w:asciiTheme="majorHAnsi" w:eastAsiaTheme="majorEastAsia" w:hAnsiTheme="majorHAnsi" w:cstheme="majorBidi"/>
        </w:rPr>
      </w:pPr>
    </w:p>
    <w:p w14:paraId="2C07BCEA" w14:textId="77777777" w:rsidR="009E63EA" w:rsidRPr="009E63EA" w:rsidRDefault="009E63EA" w:rsidP="009E63EA">
      <w:pPr>
        <w:rPr>
          <w:rFonts w:asciiTheme="majorHAnsi" w:eastAsiaTheme="majorEastAsia" w:hAnsiTheme="majorHAnsi" w:cstheme="majorBidi"/>
        </w:rPr>
      </w:pPr>
    </w:p>
    <w:p w14:paraId="3FE72085" w14:textId="77777777" w:rsidR="009E63EA" w:rsidRPr="009E63EA" w:rsidRDefault="009E63EA" w:rsidP="009E63EA">
      <w:pPr>
        <w:rPr>
          <w:rFonts w:asciiTheme="majorHAnsi" w:eastAsiaTheme="majorEastAsia" w:hAnsiTheme="majorHAnsi" w:cstheme="majorBidi"/>
        </w:rPr>
      </w:pPr>
    </w:p>
    <w:p w14:paraId="20D75B0C" w14:textId="77777777" w:rsidR="009E63EA" w:rsidRPr="009E63EA" w:rsidRDefault="009E63EA" w:rsidP="009E63EA">
      <w:pPr>
        <w:rPr>
          <w:rFonts w:asciiTheme="majorHAnsi" w:eastAsiaTheme="majorEastAsia" w:hAnsiTheme="majorHAnsi" w:cstheme="majorBidi"/>
        </w:rPr>
      </w:pPr>
    </w:p>
    <w:p w14:paraId="00CC8ED7" w14:textId="77777777" w:rsidR="009E63EA" w:rsidRPr="009E63EA" w:rsidRDefault="009E63EA" w:rsidP="009E63EA">
      <w:pPr>
        <w:rPr>
          <w:rFonts w:asciiTheme="majorHAnsi" w:eastAsiaTheme="majorEastAsia" w:hAnsiTheme="majorHAnsi" w:cstheme="majorBidi"/>
        </w:rPr>
      </w:pPr>
    </w:p>
    <w:p w14:paraId="4290796A" w14:textId="77777777" w:rsidR="009E63EA" w:rsidRPr="009E63EA" w:rsidRDefault="009E63EA" w:rsidP="009E63EA">
      <w:pPr>
        <w:rPr>
          <w:rFonts w:asciiTheme="majorHAnsi" w:eastAsiaTheme="majorEastAsia" w:hAnsiTheme="majorHAnsi" w:cstheme="majorBidi"/>
        </w:rPr>
      </w:pPr>
    </w:p>
    <w:p w14:paraId="3B8EB0E6" w14:textId="77777777" w:rsidR="009E63EA" w:rsidRPr="009E63EA" w:rsidRDefault="009E63EA" w:rsidP="009E63EA">
      <w:pPr>
        <w:keepNext/>
        <w:keepLines/>
        <w:spacing w:before="200" w:after="0"/>
        <w:outlineLvl w:val="5"/>
        <w:rPr>
          <w:rFonts w:ascii="Marianne" w:hAnsi="Marianne" w:cs="Times New Roman"/>
          <w:sz w:val="20"/>
          <w:szCs w:val="20"/>
        </w:rPr>
      </w:pPr>
      <w:r w:rsidRPr="009E63EA">
        <w:rPr>
          <w:rFonts w:ascii="Marianne" w:hAnsi="Marianne" w:cs="Times New Roman"/>
          <w:sz w:val="20"/>
          <w:szCs w:val="20"/>
        </w:rPr>
        <w:t>Parmi les 9 211 néo-titulaires, 2 500 bénéficient d’une bonification ex contractuel, soit 27,1% contre 20,8% en 2022.  Ils sont satisfaits sur leur vœu 1 pour 1 734 d’entre eux, soit 69,3% contre 67,87% en 2022.</w:t>
      </w:r>
    </w:p>
    <w:p w14:paraId="6C25413E" w14:textId="77777777" w:rsidR="009E63EA" w:rsidRPr="009E63EA" w:rsidRDefault="009E63EA" w:rsidP="009E63EA">
      <w:pPr>
        <w:keepNext/>
        <w:keepLines/>
        <w:spacing w:before="200" w:after="0"/>
        <w:outlineLvl w:val="5"/>
        <w:rPr>
          <w:rFonts w:ascii="Marianne" w:hAnsi="Marianne" w:cs="Times New Roman"/>
          <w:b/>
          <w:sz w:val="20"/>
          <w:szCs w:val="20"/>
        </w:rPr>
      </w:pPr>
      <w:r w:rsidRPr="009E63EA">
        <w:rPr>
          <w:rFonts w:ascii="Marianne" w:hAnsi="Marianne" w:cs="Times New Roman"/>
          <w:b/>
          <w:sz w:val="20"/>
          <w:szCs w:val="20"/>
        </w:rPr>
        <w:t>On constate que la bonification ex contractuel améliore significativement les chances d’obtenir satisfaction, le taux de satisfaction pour ce motif étant de plus de 16,1 points supérieur au taux de satisfaction total (53,2% pour rappel).</w:t>
      </w:r>
    </w:p>
    <w:p w14:paraId="7B335180" w14:textId="77777777" w:rsidR="009E63EA" w:rsidRPr="009E63EA" w:rsidRDefault="009E63EA" w:rsidP="009E63EA">
      <w:pPr>
        <w:keepNext/>
        <w:keepLines/>
        <w:spacing w:before="200" w:after="0"/>
        <w:outlineLvl w:val="5"/>
        <w:rPr>
          <w:rFonts w:asciiTheme="majorHAnsi" w:eastAsiaTheme="majorEastAsia" w:hAnsiTheme="majorHAnsi" w:cstheme="majorBidi"/>
          <w:i/>
          <w:iCs/>
          <w:color w:val="243F60" w:themeColor="accent1" w:themeShade="7F"/>
        </w:rPr>
      </w:pPr>
      <w:r w:rsidRPr="009E63EA">
        <w:rPr>
          <w:rFonts w:asciiTheme="majorHAnsi" w:eastAsiaTheme="majorEastAsia" w:hAnsiTheme="majorHAnsi" w:cstheme="majorBidi"/>
          <w:i/>
          <w:iCs/>
          <w:color w:val="243F60" w:themeColor="accent1" w:themeShade="7F"/>
        </w:rPr>
        <w:t>Répartition des néo-titulaires par académie obtenue</w:t>
      </w:r>
    </w:p>
    <w:p w14:paraId="6C44D19F" w14:textId="77777777" w:rsidR="009E63EA" w:rsidRPr="009E63EA" w:rsidRDefault="009E63EA" w:rsidP="009E63EA">
      <w:pPr>
        <w:rPr>
          <w:rFonts w:asciiTheme="majorHAnsi" w:eastAsiaTheme="majorEastAsia" w:hAnsiTheme="majorHAnsi" w:cstheme="majorBidi"/>
        </w:rPr>
      </w:pPr>
    </w:p>
    <w:p w14:paraId="272AA265" w14:textId="35FEA1AA" w:rsidR="009E63EA" w:rsidRPr="009E63EA" w:rsidRDefault="009E63EA" w:rsidP="009E63EA">
      <w:pPr>
        <w:rPr>
          <w:rFonts w:asciiTheme="majorHAnsi" w:eastAsiaTheme="majorEastAsia" w:hAnsiTheme="majorHAnsi" w:cstheme="majorBidi"/>
        </w:rPr>
      </w:pPr>
      <w:r w:rsidRPr="009E63EA">
        <w:rPr>
          <w:rFonts w:ascii="Arial Narrow" w:hAnsi="Arial Narrow" w:cs="Arial"/>
          <w:b/>
          <w:noProof/>
          <w:lang w:eastAsia="fr-FR"/>
        </w:rPr>
        <w:drawing>
          <wp:inline distT="0" distB="0" distL="0" distR="0" wp14:anchorId="048CBCF8" wp14:editId="2D210436">
            <wp:extent cx="5686425" cy="5033433"/>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a:extLst>
                        <a:ext uri="{28A0092B-C50C-407E-A947-70E740481C1C}">
                          <a14:useLocalDpi xmlns:a14="http://schemas.microsoft.com/office/drawing/2010/main" val="0"/>
                        </a:ext>
                      </a:extLst>
                    </a:blip>
                    <a:srcRect t="1230" b="1230"/>
                    <a:stretch/>
                  </pic:blipFill>
                  <pic:spPr bwMode="auto">
                    <a:xfrm>
                      <a:off x="0" y="0"/>
                      <a:ext cx="5786542" cy="5122053"/>
                    </a:xfrm>
                    <a:prstGeom prst="rect">
                      <a:avLst/>
                    </a:prstGeom>
                    <a:noFill/>
                    <a:ln>
                      <a:noFill/>
                    </a:ln>
                    <a:extLst>
                      <a:ext uri="{53640926-AAD7-44D8-BBD7-CCE9431645EC}">
                        <a14:shadowObscured xmlns:a14="http://schemas.microsoft.com/office/drawing/2010/main"/>
                      </a:ext>
                    </a:extLst>
                  </pic:spPr>
                </pic:pic>
              </a:graphicData>
            </a:graphic>
          </wp:inline>
        </w:drawing>
      </w:r>
    </w:p>
    <w:p w14:paraId="6F6F9441" w14:textId="387AEFF8" w:rsidR="009E63EA" w:rsidRPr="009E63EA" w:rsidRDefault="009E63EA" w:rsidP="009E63EA">
      <w:pPr>
        <w:rPr>
          <w:rFonts w:ascii="Arial Narrow" w:hAnsi="Arial Narrow" w:cs="Arial"/>
          <w:b/>
        </w:rPr>
      </w:pPr>
    </w:p>
    <w:p w14:paraId="26977931" w14:textId="77777777" w:rsidR="009E63EA" w:rsidRPr="009E63EA" w:rsidRDefault="009E63EA" w:rsidP="009E63EA">
      <w:pPr>
        <w:rPr>
          <w:rFonts w:ascii="Marianne" w:hAnsi="Marianne" w:cs="Times New Roman"/>
          <w:sz w:val="20"/>
          <w:szCs w:val="20"/>
        </w:rPr>
      </w:pPr>
      <w:r w:rsidRPr="009E63EA">
        <w:rPr>
          <w:rFonts w:ascii="Marianne" w:hAnsi="Marianne" w:cs="Times New Roman"/>
          <w:sz w:val="20"/>
          <w:szCs w:val="20"/>
        </w:rPr>
        <w:lastRenderedPageBreak/>
        <w:t>Les académies de Créteil et Versailles concentrent 51,2% des affectations des néo-titulaires (54,4% en ajoutant Paris).</w:t>
      </w:r>
    </w:p>
    <w:p w14:paraId="1C11139C" w14:textId="77777777" w:rsidR="009E63EA" w:rsidRPr="009E63EA" w:rsidRDefault="009E63EA" w:rsidP="009E63EA">
      <w:pPr>
        <w:rPr>
          <w:rFonts w:ascii="Marianne" w:hAnsi="Marianne" w:cs="Times New Roman"/>
          <w:sz w:val="20"/>
          <w:szCs w:val="20"/>
        </w:rPr>
      </w:pPr>
      <w:r w:rsidRPr="009E63EA">
        <w:rPr>
          <w:rFonts w:ascii="Marianne" w:hAnsi="Marianne" w:cs="Times New Roman"/>
          <w:sz w:val="20"/>
          <w:szCs w:val="20"/>
        </w:rPr>
        <w:t>Les néo-titulaires, qui ont demandé leur maintien dans leur académie de stage, ont eu leur demande satisfaite à 94,4% dans l’académie de la Guyane, 99,5 % à Versailles, à 97,2% Créteil et 78,2 % à Amiens. Il est inférieur à 20 % dans les académies de Clermont-Ferrand, La Martinique et Rennes.</w:t>
      </w:r>
    </w:p>
    <w:p w14:paraId="562A1419" w14:textId="77777777" w:rsidR="009E63EA" w:rsidRPr="009E63EA" w:rsidRDefault="009E63EA" w:rsidP="009E63EA">
      <w:pPr>
        <w:keepNext/>
        <w:keepLines/>
        <w:numPr>
          <w:ilvl w:val="2"/>
          <w:numId w:val="2"/>
        </w:numPr>
        <w:spacing w:before="200" w:after="0"/>
        <w:ind w:left="1004"/>
        <w:outlineLvl w:val="3"/>
        <w:rPr>
          <w:rFonts w:ascii="Marianne" w:eastAsiaTheme="majorEastAsia" w:hAnsi="Marianne" w:cstheme="majorBidi"/>
          <w:b/>
          <w:bCs/>
          <w:i/>
          <w:iCs/>
          <w:color w:val="4F81BD" w:themeColor="accent1"/>
          <w:sz w:val="20"/>
          <w:szCs w:val="20"/>
        </w:rPr>
      </w:pPr>
      <w:r w:rsidRPr="009E63EA">
        <w:rPr>
          <w:rFonts w:ascii="Marianne" w:eastAsiaTheme="majorEastAsia" w:hAnsi="Marianne" w:cstheme="majorBidi"/>
          <w:b/>
          <w:bCs/>
          <w:i/>
          <w:iCs/>
          <w:color w:val="4F81BD" w:themeColor="accent1"/>
          <w:sz w:val="20"/>
          <w:szCs w:val="20"/>
        </w:rPr>
        <w:t>FOCUS Professeurs des Lycées Professionnels (PLP)</w:t>
      </w:r>
    </w:p>
    <w:p w14:paraId="2751E76A" w14:textId="77777777" w:rsidR="009E63EA" w:rsidRPr="009E63EA" w:rsidRDefault="009E63EA" w:rsidP="009E63EA">
      <w:pPr>
        <w:rPr>
          <w:rFonts w:ascii="Marianne" w:hAnsi="Marianne"/>
          <w:sz w:val="20"/>
          <w:szCs w:val="20"/>
        </w:rPr>
      </w:pPr>
    </w:p>
    <w:p w14:paraId="0C27894E" w14:textId="77777777" w:rsidR="009E63EA" w:rsidRPr="009E63EA" w:rsidRDefault="009E63EA" w:rsidP="009E63EA">
      <w:pPr>
        <w:keepNext/>
        <w:keepLines/>
        <w:spacing w:before="200" w:after="0"/>
        <w:outlineLvl w:val="6"/>
        <w:rPr>
          <w:rFonts w:ascii="Marianne" w:hAnsi="Marianne" w:cs="Times New Roman"/>
          <w:sz w:val="20"/>
          <w:szCs w:val="20"/>
        </w:rPr>
      </w:pPr>
      <w:r w:rsidRPr="009E63EA">
        <w:rPr>
          <w:rFonts w:ascii="Marianne" w:hAnsi="Marianne" w:cs="Times New Roman"/>
          <w:sz w:val="20"/>
          <w:szCs w:val="20"/>
        </w:rPr>
        <w:t xml:space="preserve">La mobilité des professeurs des lycées professionnels (PLP) fait l’objet d’une attention particulière de la DGRH. </w:t>
      </w:r>
    </w:p>
    <w:p w14:paraId="63CB26DD" w14:textId="77777777" w:rsidR="009E63EA" w:rsidRPr="009E63EA" w:rsidRDefault="009E63EA" w:rsidP="009E63EA">
      <w:pPr>
        <w:keepNext/>
        <w:keepLines/>
        <w:spacing w:before="200" w:after="0"/>
        <w:outlineLvl w:val="6"/>
        <w:rPr>
          <w:rFonts w:ascii="Marianne" w:hAnsi="Marianne" w:cs="Times New Roman"/>
          <w:sz w:val="20"/>
          <w:szCs w:val="20"/>
        </w:rPr>
      </w:pPr>
    </w:p>
    <w:p w14:paraId="039EC89A" w14:textId="77777777" w:rsidR="009E63EA" w:rsidRPr="009E63EA" w:rsidRDefault="009E63EA" w:rsidP="009E63EA">
      <w:pPr>
        <w:keepNext/>
        <w:keepLines/>
        <w:spacing w:after="0" w:line="240" w:lineRule="auto"/>
        <w:outlineLvl w:val="6"/>
        <w:rPr>
          <w:rFonts w:ascii="Marianne" w:eastAsiaTheme="majorEastAsia" w:hAnsi="Marianne" w:cstheme="majorBidi"/>
          <w:i/>
          <w:iCs/>
          <w:color w:val="404040" w:themeColor="text1" w:themeTint="BF"/>
          <w:sz w:val="20"/>
          <w:szCs w:val="20"/>
        </w:rPr>
      </w:pPr>
      <w:r w:rsidRPr="009E63EA">
        <w:rPr>
          <w:rFonts w:ascii="Marianne" w:eastAsiaTheme="majorEastAsia" w:hAnsi="Marianne" w:cstheme="majorBidi"/>
          <w:i/>
          <w:iCs/>
          <w:color w:val="404040" w:themeColor="text1" w:themeTint="BF"/>
          <w:sz w:val="20"/>
          <w:szCs w:val="20"/>
        </w:rPr>
        <w:t>Les demandes et taux de satisfaction</w:t>
      </w:r>
    </w:p>
    <w:p w14:paraId="7D826707" w14:textId="77777777" w:rsidR="009E63EA" w:rsidRPr="009E63EA" w:rsidRDefault="009E63EA" w:rsidP="009E63EA">
      <w:pPr>
        <w:keepNext/>
        <w:keepLines/>
        <w:spacing w:after="0" w:line="240" w:lineRule="auto"/>
        <w:outlineLvl w:val="6"/>
        <w:rPr>
          <w:rFonts w:ascii="Marianne" w:eastAsiaTheme="majorEastAsia" w:hAnsi="Marianne" w:cstheme="majorBidi"/>
          <w:i/>
          <w:iCs/>
          <w:color w:val="404040" w:themeColor="text1" w:themeTint="BF"/>
          <w:sz w:val="20"/>
          <w:szCs w:val="20"/>
        </w:rPr>
      </w:pPr>
    </w:p>
    <w:p w14:paraId="0EB76265" w14:textId="77777777" w:rsidR="009E63EA" w:rsidRPr="009E63EA" w:rsidRDefault="009E63EA" w:rsidP="009E63EA">
      <w:pPr>
        <w:rPr>
          <w:rFonts w:ascii="Marianne" w:hAnsi="Marianne"/>
          <w:sz w:val="20"/>
          <w:szCs w:val="20"/>
        </w:rPr>
      </w:pPr>
      <w:r w:rsidRPr="009E63EA">
        <w:rPr>
          <w:rFonts w:ascii="Marianne" w:hAnsi="Marianne" w:cs="Times New Roman"/>
          <w:sz w:val="20"/>
          <w:szCs w:val="20"/>
        </w:rPr>
        <w:t xml:space="preserve">En 2023, la situation des PLP s’est légèrement dégradée. </w:t>
      </w:r>
      <w:r w:rsidRPr="009E63EA">
        <w:rPr>
          <w:rFonts w:ascii="Marianne" w:hAnsi="Marianne"/>
          <w:sz w:val="20"/>
          <w:szCs w:val="20"/>
        </w:rPr>
        <w:t>En effet, le taux de mutation des personnels PLP (titulaires et néo-titulaires confondus) poursuit sa trajectoire décroissante (-2,6 points par rapport à 2022).</w:t>
      </w:r>
    </w:p>
    <w:p w14:paraId="2C467111"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Le taux de satisfaction sur le vœu 1 s’est quant à lui amélioré faisant progresser le taux général de 33,8% en 2022 à 35,1% en 2023. </w:t>
      </w:r>
    </w:p>
    <w:p w14:paraId="256C71BE" w14:textId="77777777" w:rsidR="009E63EA" w:rsidRPr="009E63EA" w:rsidRDefault="009E63EA" w:rsidP="009E63EA">
      <w:pPr>
        <w:rPr>
          <w:rFonts w:ascii="Marianne" w:hAnsi="Marianne"/>
          <w:sz w:val="20"/>
          <w:szCs w:val="20"/>
        </w:rPr>
      </w:pPr>
    </w:p>
    <w:tbl>
      <w:tblPr>
        <w:tblW w:w="7088" w:type="dxa"/>
        <w:jc w:val="center"/>
        <w:tblCellMar>
          <w:left w:w="70" w:type="dxa"/>
          <w:right w:w="70" w:type="dxa"/>
        </w:tblCellMar>
        <w:tblLook w:val="04A0" w:firstRow="1" w:lastRow="0" w:firstColumn="1" w:lastColumn="0" w:noHBand="0" w:noVBand="1"/>
      </w:tblPr>
      <w:tblGrid>
        <w:gridCol w:w="1142"/>
        <w:gridCol w:w="1410"/>
        <w:gridCol w:w="1276"/>
        <w:gridCol w:w="1842"/>
        <w:gridCol w:w="1418"/>
      </w:tblGrid>
      <w:tr w:rsidR="009E63EA" w:rsidRPr="009E63EA" w14:paraId="5A33C6DF" w14:textId="77777777" w:rsidTr="00C77271">
        <w:trPr>
          <w:trHeight w:val="242"/>
          <w:jc w:val="center"/>
        </w:trPr>
        <w:tc>
          <w:tcPr>
            <w:tcW w:w="7088" w:type="dxa"/>
            <w:gridSpan w:val="5"/>
            <w:tcBorders>
              <w:top w:val="single" w:sz="4" w:space="0" w:color="9BC2E6"/>
              <w:left w:val="nil"/>
              <w:bottom w:val="single" w:sz="4" w:space="0" w:color="9BC2E6"/>
              <w:right w:val="nil"/>
            </w:tcBorders>
            <w:shd w:val="clear" w:color="auto" w:fill="548DD4" w:themeFill="text2" w:themeFillTint="99"/>
            <w:vAlign w:val="center"/>
            <w:hideMark/>
          </w:tcPr>
          <w:p w14:paraId="4C545453" w14:textId="77777777" w:rsidR="009E63EA" w:rsidRPr="009E63EA" w:rsidRDefault="009E63EA" w:rsidP="009E63EA">
            <w:pPr>
              <w:spacing w:after="0" w:line="240" w:lineRule="auto"/>
              <w:jc w:val="center"/>
              <w:rPr>
                <w:rFonts w:ascii="Arial" w:eastAsia="Times New Roman" w:hAnsi="Arial" w:cs="Arial"/>
                <w:b/>
                <w:bCs/>
                <w:color w:val="FFFFFF"/>
                <w:sz w:val="20"/>
                <w:szCs w:val="20"/>
                <w:lang w:eastAsia="fr-FR"/>
              </w:rPr>
            </w:pPr>
            <w:r w:rsidRPr="009E63EA">
              <w:rPr>
                <w:rFonts w:ascii="Arial" w:eastAsia="Times New Roman" w:hAnsi="Arial" w:cs="Arial"/>
                <w:b/>
                <w:bCs/>
                <w:color w:val="FFFFFF"/>
                <w:sz w:val="20"/>
                <w:szCs w:val="20"/>
                <w:lang w:eastAsia="fr-FR"/>
              </w:rPr>
              <w:t>focus PLP: évolution 2021-2023</w:t>
            </w:r>
          </w:p>
        </w:tc>
      </w:tr>
      <w:tr w:rsidR="009E63EA" w:rsidRPr="009E63EA" w14:paraId="52833760" w14:textId="77777777" w:rsidTr="00C77271">
        <w:trPr>
          <w:trHeight w:val="537"/>
          <w:jc w:val="center"/>
        </w:trPr>
        <w:tc>
          <w:tcPr>
            <w:tcW w:w="1142" w:type="dxa"/>
            <w:tcBorders>
              <w:top w:val="single" w:sz="4" w:space="0" w:color="9BC2E6"/>
              <w:left w:val="single" w:sz="4" w:space="0" w:color="9BC2E6"/>
              <w:bottom w:val="single" w:sz="4" w:space="0" w:color="9BC2E6"/>
              <w:right w:val="nil"/>
            </w:tcBorders>
            <w:shd w:val="clear" w:color="5B9BD5" w:fill="5B9BD5"/>
            <w:vAlign w:val="center"/>
            <w:hideMark/>
          </w:tcPr>
          <w:p w14:paraId="0F61473C"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années</w:t>
            </w:r>
          </w:p>
        </w:tc>
        <w:tc>
          <w:tcPr>
            <w:tcW w:w="1410" w:type="dxa"/>
            <w:tcBorders>
              <w:top w:val="single" w:sz="4" w:space="0" w:color="9BC2E6"/>
              <w:left w:val="nil"/>
              <w:bottom w:val="single" w:sz="4" w:space="0" w:color="9BC2E6"/>
              <w:right w:val="nil"/>
            </w:tcBorders>
            <w:shd w:val="clear" w:color="5B9BD5" w:fill="5B9BD5"/>
            <w:vAlign w:val="center"/>
            <w:hideMark/>
          </w:tcPr>
          <w:p w14:paraId="21F683B1"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Nombre de participants</w:t>
            </w:r>
          </w:p>
        </w:tc>
        <w:tc>
          <w:tcPr>
            <w:tcW w:w="1276" w:type="dxa"/>
            <w:tcBorders>
              <w:top w:val="single" w:sz="4" w:space="0" w:color="9BC2E6"/>
              <w:left w:val="nil"/>
              <w:bottom w:val="single" w:sz="4" w:space="0" w:color="9BC2E6"/>
              <w:right w:val="nil"/>
            </w:tcBorders>
            <w:shd w:val="clear" w:color="5B9BD5" w:fill="5B9BD5"/>
            <w:vAlign w:val="center"/>
            <w:hideMark/>
          </w:tcPr>
          <w:p w14:paraId="0926EE4D"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Total des mutés</w:t>
            </w:r>
          </w:p>
        </w:tc>
        <w:tc>
          <w:tcPr>
            <w:tcW w:w="1842" w:type="dxa"/>
            <w:tcBorders>
              <w:top w:val="single" w:sz="4" w:space="0" w:color="9BC2E6"/>
              <w:left w:val="nil"/>
              <w:bottom w:val="single" w:sz="4" w:space="0" w:color="9BC2E6"/>
              <w:right w:val="nil"/>
            </w:tcBorders>
            <w:shd w:val="clear" w:color="5B9BD5" w:fill="5B9BD5"/>
            <w:vAlign w:val="center"/>
            <w:hideMark/>
          </w:tcPr>
          <w:p w14:paraId="3590C103"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Taux de mutation</w:t>
            </w:r>
          </w:p>
        </w:tc>
        <w:tc>
          <w:tcPr>
            <w:tcW w:w="1418" w:type="dxa"/>
            <w:tcBorders>
              <w:top w:val="single" w:sz="4" w:space="0" w:color="9BC2E6"/>
              <w:left w:val="nil"/>
              <w:bottom w:val="single" w:sz="4" w:space="0" w:color="9BC2E6"/>
              <w:right w:val="single" w:sz="4" w:space="0" w:color="9BC2E6"/>
            </w:tcBorders>
            <w:shd w:val="clear" w:color="5B9BD5" w:fill="5B9BD5"/>
            <w:vAlign w:val="center"/>
            <w:hideMark/>
          </w:tcPr>
          <w:p w14:paraId="0D495D0B" w14:textId="77777777" w:rsidR="009E63EA" w:rsidRPr="009E63EA" w:rsidRDefault="009E63EA" w:rsidP="009E63EA">
            <w:pPr>
              <w:spacing w:after="0" w:line="240" w:lineRule="auto"/>
              <w:jc w:val="center"/>
              <w:rPr>
                <w:rFonts w:ascii="Marianne" w:eastAsia="Times New Roman" w:hAnsi="Marianne" w:cs="Arial"/>
                <w:b/>
                <w:bCs/>
                <w:color w:val="FFFFFF"/>
                <w:sz w:val="20"/>
                <w:szCs w:val="20"/>
                <w:lang w:eastAsia="fr-FR"/>
              </w:rPr>
            </w:pPr>
            <w:r w:rsidRPr="009E63EA">
              <w:rPr>
                <w:rFonts w:ascii="Marianne" w:eastAsia="Times New Roman" w:hAnsi="Marianne" w:cs="Arial"/>
                <w:b/>
                <w:bCs/>
                <w:color w:val="FFFFFF"/>
                <w:sz w:val="20"/>
                <w:szCs w:val="20"/>
                <w:lang w:eastAsia="fr-FR"/>
              </w:rPr>
              <w:t>tx obtention vœu 1</w:t>
            </w:r>
          </w:p>
        </w:tc>
      </w:tr>
      <w:tr w:rsidR="009E63EA" w:rsidRPr="009E63EA" w14:paraId="3F1E2128" w14:textId="77777777" w:rsidTr="00C77271">
        <w:trPr>
          <w:trHeight w:val="179"/>
          <w:jc w:val="center"/>
        </w:trPr>
        <w:tc>
          <w:tcPr>
            <w:tcW w:w="1142" w:type="dxa"/>
            <w:tcBorders>
              <w:top w:val="single" w:sz="4" w:space="0" w:color="9BC2E6"/>
              <w:left w:val="single" w:sz="4" w:space="0" w:color="9BC2E6"/>
              <w:bottom w:val="single" w:sz="4" w:space="0" w:color="9BC2E6"/>
              <w:right w:val="nil"/>
            </w:tcBorders>
            <w:shd w:val="clear" w:color="DDEBF7" w:fill="DDEBF7"/>
            <w:noWrap/>
            <w:vAlign w:val="center"/>
            <w:hideMark/>
          </w:tcPr>
          <w:p w14:paraId="0EF0498D"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2021</w:t>
            </w:r>
          </w:p>
        </w:tc>
        <w:tc>
          <w:tcPr>
            <w:tcW w:w="1410" w:type="dxa"/>
            <w:tcBorders>
              <w:top w:val="single" w:sz="4" w:space="0" w:color="9BC2E6"/>
              <w:left w:val="nil"/>
              <w:bottom w:val="single" w:sz="4" w:space="0" w:color="9BC2E6"/>
              <w:right w:val="nil"/>
            </w:tcBorders>
            <w:shd w:val="clear" w:color="DDEBF7" w:fill="DDEBF7"/>
            <w:noWrap/>
            <w:vAlign w:val="center"/>
            <w:hideMark/>
          </w:tcPr>
          <w:p w14:paraId="33425A60"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3 994</w:t>
            </w:r>
          </w:p>
        </w:tc>
        <w:tc>
          <w:tcPr>
            <w:tcW w:w="1276" w:type="dxa"/>
            <w:tcBorders>
              <w:top w:val="single" w:sz="4" w:space="0" w:color="9BC2E6"/>
              <w:left w:val="nil"/>
              <w:bottom w:val="single" w:sz="4" w:space="0" w:color="9BC2E6"/>
              <w:right w:val="nil"/>
            </w:tcBorders>
            <w:shd w:val="clear" w:color="DDEBF7" w:fill="DDEBF7"/>
            <w:noWrap/>
            <w:vAlign w:val="center"/>
            <w:hideMark/>
          </w:tcPr>
          <w:p w14:paraId="1391D88A"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2 332</w:t>
            </w:r>
          </w:p>
        </w:tc>
        <w:tc>
          <w:tcPr>
            <w:tcW w:w="1842" w:type="dxa"/>
            <w:tcBorders>
              <w:top w:val="single" w:sz="4" w:space="0" w:color="9BC2E6"/>
              <w:left w:val="nil"/>
              <w:bottom w:val="single" w:sz="4" w:space="0" w:color="9BC2E6"/>
              <w:right w:val="nil"/>
            </w:tcBorders>
            <w:shd w:val="clear" w:color="DDEBF7" w:fill="DDEBF7"/>
            <w:noWrap/>
            <w:vAlign w:val="center"/>
            <w:hideMark/>
          </w:tcPr>
          <w:p w14:paraId="5D2CDA6E"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58,3%</w:t>
            </w:r>
          </w:p>
        </w:tc>
        <w:tc>
          <w:tcPr>
            <w:tcW w:w="1418" w:type="dxa"/>
            <w:tcBorders>
              <w:top w:val="single" w:sz="4" w:space="0" w:color="9BC2E6"/>
              <w:left w:val="nil"/>
              <w:bottom w:val="single" w:sz="4" w:space="0" w:color="9BC2E6"/>
              <w:right w:val="single" w:sz="4" w:space="0" w:color="9BC2E6"/>
            </w:tcBorders>
            <w:shd w:val="clear" w:color="DDEBF7" w:fill="DDEBF7"/>
            <w:noWrap/>
            <w:vAlign w:val="center"/>
            <w:hideMark/>
          </w:tcPr>
          <w:p w14:paraId="1CC4A5EC"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38,7%</w:t>
            </w:r>
          </w:p>
        </w:tc>
      </w:tr>
      <w:tr w:rsidR="009E63EA" w:rsidRPr="009E63EA" w14:paraId="34861BBF" w14:textId="77777777" w:rsidTr="00C77271">
        <w:trPr>
          <w:trHeight w:val="179"/>
          <w:jc w:val="center"/>
        </w:trPr>
        <w:tc>
          <w:tcPr>
            <w:tcW w:w="1142" w:type="dxa"/>
            <w:tcBorders>
              <w:top w:val="single" w:sz="4" w:space="0" w:color="9BC2E6"/>
              <w:left w:val="single" w:sz="4" w:space="0" w:color="9BC2E6"/>
              <w:bottom w:val="single" w:sz="4" w:space="0" w:color="9BC2E6"/>
              <w:right w:val="nil"/>
            </w:tcBorders>
            <w:shd w:val="clear" w:color="auto" w:fill="auto"/>
            <w:noWrap/>
            <w:vAlign w:val="center"/>
            <w:hideMark/>
          </w:tcPr>
          <w:p w14:paraId="01EACDE2"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2022</w:t>
            </w:r>
          </w:p>
        </w:tc>
        <w:tc>
          <w:tcPr>
            <w:tcW w:w="1410" w:type="dxa"/>
            <w:tcBorders>
              <w:top w:val="single" w:sz="4" w:space="0" w:color="9BC2E6"/>
              <w:left w:val="nil"/>
              <w:bottom w:val="single" w:sz="4" w:space="0" w:color="9BC2E6"/>
              <w:right w:val="nil"/>
            </w:tcBorders>
            <w:shd w:val="clear" w:color="auto" w:fill="auto"/>
            <w:noWrap/>
            <w:vAlign w:val="center"/>
            <w:hideMark/>
          </w:tcPr>
          <w:p w14:paraId="27E8FC1E"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3 699</w:t>
            </w:r>
          </w:p>
        </w:tc>
        <w:tc>
          <w:tcPr>
            <w:tcW w:w="1276" w:type="dxa"/>
            <w:tcBorders>
              <w:top w:val="single" w:sz="4" w:space="0" w:color="9BC2E6"/>
              <w:left w:val="nil"/>
              <w:bottom w:val="single" w:sz="4" w:space="0" w:color="9BC2E6"/>
              <w:right w:val="nil"/>
            </w:tcBorders>
            <w:shd w:val="clear" w:color="auto" w:fill="auto"/>
            <w:noWrap/>
            <w:vAlign w:val="center"/>
            <w:hideMark/>
          </w:tcPr>
          <w:p w14:paraId="301CDA67"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2 107</w:t>
            </w:r>
          </w:p>
        </w:tc>
        <w:tc>
          <w:tcPr>
            <w:tcW w:w="1842" w:type="dxa"/>
            <w:tcBorders>
              <w:top w:val="single" w:sz="4" w:space="0" w:color="9BC2E6"/>
              <w:left w:val="nil"/>
              <w:bottom w:val="single" w:sz="4" w:space="0" w:color="9BC2E6"/>
              <w:right w:val="nil"/>
            </w:tcBorders>
            <w:shd w:val="clear" w:color="auto" w:fill="auto"/>
            <w:noWrap/>
            <w:vAlign w:val="center"/>
            <w:hideMark/>
          </w:tcPr>
          <w:p w14:paraId="5DF3612E"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56,9%</w:t>
            </w:r>
          </w:p>
        </w:tc>
        <w:tc>
          <w:tcPr>
            <w:tcW w:w="1418" w:type="dxa"/>
            <w:tcBorders>
              <w:top w:val="single" w:sz="4" w:space="0" w:color="9BC2E6"/>
              <w:left w:val="nil"/>
              <w:bottom w:val="single" w:sz="4" w:space="0" w:color="9BC2E6"/>
              <w:right w:val="single" w:sz="4" w:space="0" w:color="9BC2E6"/>
            </w:tcBorders>
            <w:shd w:val="clear" w:color="auto" w:fill="auto"/>
            <w:noWrap/>
            <w:vAlign w:val="center"/>
            <w:hideMark/>
          </w:tcPr>
          <w:p w14:paraId="5CE411A7"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33,8%</w:t>
            </w:r>
          </w:p>
        </w:tc>
      </w:tr>
      <w:tr w:rsidR="009E63EA" w:rsidRPr="009E63EA" w14:paraId="2F8C6394" w14:textId="77777777" w:rsidTr="00C77271">
        <w:trPr>
          <w:trHeight w:val="179"/>
          <w:jc w:val="center"/>
        </w:trPr>
        <w:tc>
          <w:tcPr>
            <w:tcW w:w="1142" w:type="dxa"/>
            <w:tcBorders>
              <w:top w:val="single" w:sz="4" w:space="0" w:color="9BC2E6"/>
              <w:left w:val="single" w:sz="4" w:space="0" w:color="9BC2E6"/>
              <w:bottom w:val="single" w:sz="4" w:space="0" w:color="9BC2E6"/>
              <w:right w:val="nil"/>
            </w:tcBorders>
            <w:shd w:val="clear" w:color="DDEBF7" w:fill="DDEBF7"/>
            <w:noWrap/>
            <w:vAlign w:val="center"/>
            <w:hideMark/>
          </w:tcPr>
          <w:p w14:paraId="17E32D54"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2023</w:t>
            </w:r>
          </w:p>
        </w:tc>
        <w:tc>
          <w:tcPr>
            <w:tcW w:w="1410" w:type="dxa"/>
            <w:tcBorders>
              <w:top w:val="single" w:sz="4" w:space="0" w:color="9BC2E6"/>
              <w:left w:val="nil"/>
              <w:bottom w:val="single" w:sz="4" w:space="0" w:color="9BC2E6"/>
              <w:right w:val="nil"/>
            </w:tcBorders>
            <w:shd w:val="clear" w:color="DDEBF7" w:fill="DDEBF7"/>
            <w:noWrap/>
            <w:vAlign w:val="center"/>
            <w:hideMark/>
          </w:tcPr>
          <w:p w14:paraId="014EB92D"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3 377</w:t>
            </w:r>
          </w:p>
        </w:tc>
        <w:tc>
          <w:tcPr>
            <w:tcW w:w="1276" w:type="dxa"/>
            <w:tcBorders>
              <w:top w:val="single" w:sz="4" w:space="0" w:color="9BC2E6"/>
              <w:left w:val="nil"/>
              <w:bottom w:val="single" w:sz="4" w:space="0" w:color="9BC2E6"/>
              <w:right w:val="nil"/>
            </w:tcBorders>
            <w:shd w:val="clear" w:color="DDEBF7" w:fill="DDEBF7"/>
            <w:noWrap/>
            <w:vAlign w:val="center"/>
            <w:hideMark/>
          </w:tcPr>
          <w:p w14:paraId="442295AA"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1 835</w:t>
            </w:r>
          </w:p>
        </w:tc>
        <w:tc>
          <w:tcPr>
            <w:tcW w:w="1842" w:type="dxa"/>
            <w:tcBorders>
              <w:top w:val="single" w:sz="4" w:space="0" w:color="9BC2E6"/>
              <w:left w:val="nil"/>
              <w:bottom w:val="single" w:sz="4" w:space="0" w:color="9BC2E6"/>
              <w:right w:val="nil"/>
            </w:tcBorders>
            <w:shd w:val="clear" w:color="DDEBF7" w:fill="DDEBF7"/>
            <w:noWrap/>
            <w:vAlign w:val="center"/>
            <w:hideMark/>
          </w:tcPr>
          <w:p w14:paraId="7DD47BF0"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54,3%</w:t>
            </w:r>
          </w:p>
        </w:tc>
        <w:tc>
          <w:tcPr>
            <w:tcW w:w="1418" w:type="dxa"/>
            <w:tcBorders>
              <w:top w:val="single" w:sz="4" w:space="0" w:color="9BC2E6"/>
              <w:left w:val="nil"/>
              <w:bottom w:val="single" w:sz="4" w:space="0" w:color="9BC2E6"/>
              <w:right w:val="single" w:sz="4" w:space="0" w:color="9BC2E6"/>
            </w:tcBorders>
            <w:shd w:val="clear" w:color="DDEBF7" w:fill="DDEBF7"/>
            <w:noWrap/>
            <w:vAlign w:val="center"/>
            <w:hideMark/>
          </w:tcPr>
          <w:p w14:paraId="5BA3A20B"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35,1%</w:t>
            </w:r>
          </w:p>
        </w:tc>
      </w:tr>
    </w:tbl>
    <w:p w14:paraId="37D4E79A" w14:textId="77777777" w:rsidR="009E63EA" w:rsidRPr="009E63EA" w:rsidRDefault="009E63EA" w:rsidP="009E63EA">
      <w:pPr>
        <w:rPr>
          <w:rFonts w:ascii="Marianne" w:hAnsi="Marianne"/>
          <w:sz w:val="20"/>
          <w:szCs w:val="20"/>
          <w:highlight w:val="yellow"/>
        </w:rPr>
      </w:pPr>
    </w:p>
    <w:p w14:paraId="7DC5D9AE" w14:textId="77777777" w:rsidR="009E63EA" w:rsidRPr="009E63EA" w:rsidRDefault="009E63EA" w:rsidP="009E63EA">
      <w:pPr>
        <w:keepNext/>
        <w:keepLines/>
        <w:spacing w:before="200" w:after="0"/>
        <w:outlineLvl w:val="6"/>
        <w:rPr>
          <w:rFonts w:ascii="Marianne" w:eastAsiaTheme="majorEastAsia" w:hAnsi="Marianne" w:cstheme="majorBidi"/>
          <w:i/>
          <w:iCs/>
          <w:color w:val="404040" w:themeColor="text1" w:themeTint="BF"/>
          <w:sz w:val="20"/>
          <w:szCs w:val="20"/>
        </w:rPr>
      </w:pPr>
      <w:r w:rsidRPr="009E63EA">
        <w:rPr>
          <w:rFonts w:ascii="Marianne" w:eastAsiaTheme="majorEastAsia" w:hAnsi="Marianne" w:cstheme="majorBidi"/>
          <w:i/>
          <w:iCs/>
          <w:color w:val="404040" w:themeColor="text1" w:themeTint="BF"/>
          <w:sz w:val="20"/>
          <w:szCs w:val="20"/>
        </w:rPr>
        <w:t>PLP titulaires</w:t>
      </w:r>
    </w:p>
    <w:p w14:paraId="2A3CE724" w14:textId="77777777" w:rsidR="009E63EA" w:rsidRPr="009E63EA" w:rsidRDefault="009E63EA" w:rsidP="009E63EA">
      <w:pPr>
        <w:rPr>
          <w:rFonts w:ascii="Marianne" w:hAnsi="Marianne"/>
          <w:sz w:val="20"/>
          <w:szCs w:val="20"/>
        </w:rPr>
      </w:pPr>
      <w:r w:rsidRPr="009E63EA">
        <w:rPr>
          <w:rFonts w:ascii="Marianne" w:hAnsi="Marianne"/>
          <w:sz w:val="20"/>
          <w:szCs w:val="20"/>
        </w:rPr>
        <w:t>2 254 PLP titulaires ont demandé, en 2023, une mobilité interacadémique. 712 ont été mutés, soit un taux de mutation tous vœux confondus de 31,6% (contre 32,2% en 2022). 549 PLP ont obtenu leur vœu 1, soit un taux de satisfaction en légère progression (+ 1,2 points par rapport à 2022).</w:t>
      </w:r>
    </w:p>
    <w:p w14:paraId="7D7C1E86" w14:textId="77777777" w:rsidR="009E63EA" w:rsidRPr="009E63EA" w:rsidRDefault="009E63EA" w:rsidP="009E63EA">
      <w:pPr>
        <w:keepNext/>
        <w:keepLines/>
        <w:spacing w:before="200" w:after="0"/>
        <w:outlineLvl w:val="6"/>
        <w:rPr>
          <w:rFonts w:ascii="Marianne" w:eastAsiaTheme="majorEastAsia" w:hAnsi="Marianne" w:cstheme="majorBidi"/>
          <w:i/>
          <w:iCs/>
          <w:color w:val="404040" w:themeColor="text1" w:themeTint="BF"/>
          <w:sz w:val="20"/>
          <w:szCs w:val="20"/>
        </w:rPr>
      </w:pPr>
      <w:r w:rsidRPr="009E63EA">
        <w:rPr>
          <w:rFonts w:ascii="Marianne" w:eastAsiaTheme="majorEastAsia" w:hAnsi="Marianne" w:cstheme="majorBidi"/>
          <w:i/>
          <w:iCs/>
          <w:color w:val="404040" w:themeColor="text1" w:themeTint="BF"/>
          <w:sz w:val="20"/>
          <w:szCs w:val="20"/>
        </w:rPr>
        <w:t>PLP néo-titulaires</w:t>
      </w:r>
    </w:p>
    <w:p w14:paraId="1DAC01B4" w14:textId="77777777" w:rsidR="009E63EA" w:rsidRPr="009E63EA" w:rsidRDefault="009E63EA" w:rsidP="009E63EA">
      <w:pPr>
        <w:rPr>
          <w:rFonts w:ascii="Marianne" w:hAnsi="Marianne"/>
          <w:sz w:val="20"/>
          <w:szCs w:val="20"/>
        </w:rPr>
      </w:pPr>
      <w:r w:rsidRPr="009E63EA">
        <w:rPr>
          <w:rFonts w:ascii="Marianne" w:hAnsi="Marianne"/>
          <w:sz w:val="20"/>
          <w:szCs w:val="20"/>
        </w:rPr>
        <w:t>Sur les 1 123 PLP néo-titulaires, 590 ont mutés sur leur vœu 1, soit un taux de satisfaction de 52,5% (48,7% en 2022 soit une hausse de 3,8 points).</w:t>
      </w:r>
    </w:p>
    <w:p w14:paraId="6ACA1627" w14:textId="77777777" w:rsidR="009E63EA" w:rsidRPr="009E63EA" w:rsidRDefault="009E63EA" w:rsidP="009E63EA">
      <w:pPr>
        <w:jc w:val="left"/>
        <w:rPr>
          <w:rFonts w:cs="Times New Roman"/>
          <w:szCs w:val="20"/>
        </w:rPr>
      </w:pPr>
      <w:r w:rsidRPr="009E63EA">
        <w:rPr>
          <w:rFonts w:cs="Times New Roman"/>
          <w:szCs w:val="20"/>
        </w:rPr>
        <w:br w:type="page"/>
      </w:r>
    </w:p>
    <w:p w14:paraId="65C0C61C" w14:textId="77777777" w:rsidR="009E63EA" w:rsidRPr="009E63EA" w:rsidRDefault="009E63EA" w:rsidP="009E63EA">
      <w:pPr>
        <w:keepNext/>
        <w:keepLines/>
        <w:numPr>
          <w:ilvl w:val="2"/>
          <w:numId w:val="2"/>
        </w:numPr>
        <w:spacing w:before="200" w:after="0"/>
        <w:ind w:left="1004"/>
        <w:outlineLvl w:val="3"/>
        <w:rPr>
          <w:rFonts w:asciiTheme="majorHAnsi" w:eastAsiaTheme="majorEastAsia" w:hAnsiTheme="majorHAnsi" w:cstheme="majorBidi"/>
          <w:b/>
          <w:bCs/>
          <w:i/>
          <w:iCs/>
          <w:color w:val="4F81BD" w:themeColor="accent1"/>
          <w:sz w:val="24"/>
          <w:szCs w:val="24"/>
        </w:rPr>
      </w:pPr>
      <w:r w:rsidRPr="009E63EA">
        <w:rPr>
          <w:rFonts w:asciiTheme="majorHAnsi" w:eastAsiaTheme="majorEastAsia" w:hAnsiTheme="majorHAnsi" w:cstheme="majorBidi"/>
          <w:b/>
          <w:bCs/>
          <w:i/>
          <w:iCs/>
          <w:color w:val="4F81BD" w:themeColor="accent1"/>
          <w:sz w:val="24"/>
          <w:szCs w:val="24"/>
        </w:rPr>
        <w:lastRenderedPageBreak/>
        <w:t>Zoom sur les DOM</w:t>
      </w:r>
    </w:p>
    <w:p w14:paraId="2F7D0866" w14:textId="77777777" w:rsidR="009E63EA" w:rsidRPr="009E63EA" w:rsidRDefault="009E63EA" w:rsidP="009E63EA">
      <w:pPr>
        <w:spacing w:before="120"/>
        <w:rPr>
          <w:rFonts w:ascii="Marianne" w:hAnsi="Marianne"/>
          <w:sz w:val="20"/>
          <w:szCs w:val="20"/>
        </w:rPr>
      </w:pPr>
      <w:r w:rsidRPr="009E63EA">
        <w:rPr>
          <w:rFonts w:ascii="Marianne" w:hAnsi="Marianne"/>
          <w:sz w:val="20"/>
          <w:szCs w:val="20"/>
        </w:rPr>
        <w:t xml:space="preserve">L’article L512-19 du code général de la fonction publique érige le centre des intérêts matériels et moraux en priorité légale d’affectation. Sont concernés, dans le cadre du MNGD, les demandes formulées pour les seuls départements d’outre-mer au sens de l’article 73 de la Constitution (la Guadeloupe, la Guyane, la Martinique, Mayotte et la Réunion). Parmi ces départements, 3 sont considérés comme particulièrement attractifs, la Guadeloupe, la Martinique et la Réunion. </w:t>
      </w:r>
    </w:p>
    <w:p w14:paraId="6AB7FDEE" w14:textId="77777777" w:rsidR="009E63EA" w:rsidRPr="009E63EA" w:rsidRDefault="009E63EA" w:rsidP="009E63EA">
      <w:pPr>
        <w:rPr>
          <w:rFonts w:ascii="Marianne" w:hAnsi="Marianne"/>
          <w:sz w:val="20"/>
          <w:szCs w:val="20"/>
        </w:rPr>
      </w:pPr>
      <w:r w:rsidRPr="009E63EA">
        <w:rPr>
          <w:rFonts w:ascii="Marianne" w:hAnsi="Marianne"/>
          <w:sz w:val="20"/>
          <w:szCs w:val="20"/>
        </w:rPr>
        <w:t>Pour ces derniers, on observe une forte demande tous les ans ainsi qu’un faible turn-over. Cette situation dégrade les taux de satisfaction.</w:t>
      </w:r>
    </w:p>
    <w:p w14:paraId="2F957B3D" w14:textId="77777777" w:rsidR="009E63EA" w:rsidRPr="009E63EA" w:rsidRDefault="009E63EA" w:rsidP="009E63EA">
      <w:pPr>
        <w:keepNext/>
        <w:keepLines/>
        <w:spacing w:before="200" w:after="240"/>
        <w:outlineLvl w:val="4"/>
        <w:rPr>
          <w:rFonts w:asciiTheme="majorHAnsi" w:eastAsiaTheme="majorEastAsia" w:hAnsiTheme="majorHAnsi" w:cstheme="majorBidi"/>
          <w:b/>
          <w:color w:val="243F60" w:themeColor="accent1" w:themeShade="7F"/>
        </w:rPr>
      </w:pPr>
      <w:r w:rsidRPr="009E63EA">
        <w:rPr>
          <w:rFonts w:asciiTheme="majorHAnsi" w:eastAsiaTheme="majorEastAsia" w:hAnsiTheme="majorHAnsi" w:cstheme="majorBidi"/>
          <w:b/>
          <w:color w:val="243F60" w:themeColor="accent1" w:themeShade="7F"/>
        </w:rPr>
        <w:t>Taux de satisfaction DOM avec CIMM</w:t>
      </w:r>
    </w:p>
    <w:p w14:paraId="14A59C98" w14:textId="77777777" w:rsidR="009E63EA" w:rsidRPr="009E63EA" w:rsidRDefault="009E63EA" w:rsidP="009E63EA">
      <w:pPr>
        <w:rPr>
          <w:rFonts w:ascii="Marianne" w:hAnsi="Marianne"/>
          <w:sz w:val="20"/>
          <w:szCs w:val="20"/>
        </w:rPr>
      </w:pPr>
      <w:r w:rsidRPr="009E63EA">
        <w:rPr>
          <w:rFonts w:ascii="Marianne" w:hAnsi="Marianne"/>
          <w:sz w:val="20"/>
          <w:szCs w:val="20"/>
        </w:rPr>
        <w:t>En 2023, 1660 demandes de mutation de titulaires et 557 de néo-titulaires vers un DOM ont été formulées en vœu 1. Pour les titulaires, 36% des demandes sont bonifiées au titre des CIMM. Cette part s’élève à 64,4% pour les néo-titulaires.</w:t>
      </w:r>
    </w:p>
    <w:p w14:paraId="307526FF"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Le taux de satisfaction s’élève à 28,3% pour les titulaires et 49% pour les néo-titulaires. </w:t>
      </w:r>
    </w:p>
    <w:p w14:paraId="1965CBD2"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Parmi les 689 titulaires mutés sur leur vœu 1, 346 ont fait valoir une bonification CIMM. </w:t>
      </w:r>
    </w:p>
    <w:p w14:paraId="71490031" w14:textId="77777777" w:rsidR="009E63EA" w:rsidRPr="009E63EA" w:rsidRDefault="009E63EA" w:rsidP="009E63EA">
      <w:pPr>
        <w:keepNext/>
        <w:keepLines/>
        <w:spacing w:before="200" w:after="240"/>
        <w:ind w:firstLine="708"/>
        <w:outlineLvl w:val="4"/>
        <w:rPr>
          <w:rFonts w:asciiTheme="majorHAnsi" w:eastAsiaTheme="majorEastAsia" w:hAnsiTheme="majorHAnsi" w:cstheme="majorBidi"/>
          <w:b/>
          <w:color w:val="243F60" w:themeColor="accent1" w:themeShade="7F"/>
          <w:highlight w:val="yellow"/>
        </w:rPr>
      </w:pPr>
      <w:r w:rsidRPr="009E63EA">
        <w:rPr>
          <w:rFonts w:asciiTheme="majorHAnsi" w:eastAsiaTheme="majorEastAsia" w:hAnsiTheme="majorHAnsi" w:cstheme="majorBidi"/>
          <w:b/>
          <w:noProof/>
          <w:color w:val="243F60" w:themeColor="accent1" w:themeShade="7F"/>
          <w:lang w:eastAsia="fr-FR"/>
        </w:rPr>
        <w:drawing>
          <wp:anchor distT="0" distB="0" distL="114300" distR="114300" simplePos="0" relativeHeight="251706368" behindDoc="0" locked="0" layoutInCell="1" allowOverlap="1" wp14:anchorId="4ED01CF5" wp14:editId="20F3C310">
            <wp:simplePos x="0" y="0"/>
            <wp:positionH relativeFrom="column">
              <wp:posOffset>523875</wp:posOffset>
            </wp:positionH>
            <wp:positionV relativeFrom="paragraph">
              <wp:posOffset>80010</wp:posOffset>
            </wp:positionV>
            <wp:extent cx="3495675" cy="2166620"/>
            <wp:effectExtent l="0" t="0" r="9525" b="5080"/>
            <wp:wrapSquare wrapText="bothSides"/>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95675" cy="2166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994DE4" w14:textId="77777777" w:rsidR="009E63EA" w:rsidRPr="009E63EA" w:rsidRDefault="009E63EA" w:rsidP="009E63EA">
      <w:pPr>
        <w:keepNext/>
        <w:keepLines/>
        <w:spacing w:before="200" w:after="240"/>
        <w:ind w:firstLine="708"/>
        <w:outlineLvl w:val="4"/>
        <w:rPr>
          <w:rFonts w:asciiTheme="majorHAnsi" w:eastAsiaTheme="majorEastAsia" w:hAnsiTheme="majorHAnsi" w:cstheme="majorBidi"/>
          <w:b/>
          <w:color w:val="243F60" w:themeColor="accent1" w:themeShade="7F"/>
          <w:highlight w:val="yellow"/>
        </w:rPr>
      </w:pPr>
    </w:p>
    <w:p w14:paraId="4C4DE17E" w14:textId="77777777" w:rsidR="009E63EA" w:rsidRPr="009E63EA" w:rsidRDefault="009E63EA" w:rsidP="009E63EA">
      <w:pPr>
        <w:rPr>
          <w:rFonts w:asciiTheme="minorHAnsi" w:hAnsiTheme="minorHAnsi" w:cs="Arial"/>
          <w:sz w:val="20"/>
          <w:szCs w:val="20"/>
        </w:rPr>
      </w:pPr>
    </w:p>
    <w:p w14:paraId="62D08B6B" w14:textId="77777777" w:rsidR="009E63EA" w:rsidRPr="009E63EA" w:rsidRDefault="009E63EA" w:rsidP="009E63EA">
      <w:pPr>
        <w:rPr>
          <w:rFonts w:cs="Times New Roman"/>
          <w:szCs w:val="20"/>
        </w:rPr>
      </w:pPr>
    </w:p>
    <w:p w14:paraId="7581703E" w14:textId="77777777" w:rsidR="009E63EA" w:rsidRPr="009E63EA" w:rsidRDefault="009E63EA" w:rsidP="009E63EA">
      <w:pPr>
        <w:rPr>
          <w:rFonts w:cs="Times New Roman"/>
          <w:szCs w:val="20"/>
          <w:highlight w:val="yellow"/>
        </w:rPr>
      </w:pPr>
      <w:r w:rsidRPr="009E63EA">
        <w:rPr>
          <w:noProof/>
          <w:lang w:eastAsia="fr-FR"/>
        </w:rPr>
        <mc:AlternateContent>
          <mc:Choice Requires="wps">
            <w:drawing>
              <wp:anchor distT="0" distB="0" distL="114300" distR="114300" simplePos="0" relativeHeight="251708416" behindDoc="0" locked="0" layoutInCell="1" allowOverlap="1" wp14:anchorId="428F1168" wp14:editId="059B9F66">
                <wp:simplePos x="0" y="0"/>
                <wp:positionH relativeFrom="column">
                  <wp:posOffset>4150900</wp:posOffset>
                </wp:positionH>
                <wp:positionV relativeFrom="paragraph">
                  <wp:posOffset>5668</wp:posOffset>
                </wp:positionV>
                <wp:extent cx="2717753" cy="635"/>
                <wp:effectExtent l="0" t="0" r="6985" b="8255"/>
                <wp:wrapSquare wrapText="bothSides"/>
                <wp:docPr id="4" name="Zone de texte 4"/>
                <wp:cNvGraphicFramePr/>
                <a:graphic xmlns:a="http://schemas.openxmlformats.org/drawingml/2006/main">
                  <a:graphicData uri="http://schemas.microsoft.com/office/word/2010/wordprocessingShape">
                    <wps:wsp>
                      <wps:cNvSpPr txBox="1"/>
                      <wps:spPr>
                        <a:xfrm>
                          <a:off x="0" y="0"/>
                          <a:ext cx="2717753" cy="635"/>
                        </a:xfrm>
                        <a:prstGeom prst="rect">
                          <a:avLst/>
                        </a:prstGeom>
                        <a:solidFill>
                          <a:prstClr val="white"/>
                        </a:solidFill>
                        <a:ln>
                          <a:noFill/>
                        </a:ln>
                      </wps:spPr>
                      <wps:txbx>
                        <w:txbxContent>
                          <w:p w14:paraId="65712B20" w14:textId="77777777" w:rsidR="00C77271" w:rsidRPr="00333186" w:rsidRDefault="00C77271" w:rsidP="009E63EA">
                            <w:pPr>
                              <w:pStyle w:val="Lgende"/>
                              <w:rPr>
                                <w:rFonts w:asciiTheme="majorHAnsi" w:eastAsiaTheme="majorEastAsia" w:hAnsiTheme="majorHAnsi" w:cstheme="majorBidi"/>
                                <w:b/>
                                <w:noProof/>
                                <w:color w:val="243F60" w:themeColor="accent1" w:themeShade="7F"/>
                              </w:rPr>
                            </w:pPr>
                            <w:r>
                              <w:t>Graphique 1 titulaires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8F1168" id="Zone de texte 4" o:spid="_x0000_s1029" type="#_x0000_t202" style="position:absolute;left:0;text-align:left;margin-left:326.85pt;margin-top:.45pt;width:214pt;height:.0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" stroked="f">
                <v:textbox style="mso-fit-shape-to-text:t" inset="0,0,0,0">
                  <w:txbxContent>
                    <w:p w14:paraId="65712B20" w14:textId="77777777" w:rsidR="00C77271" w:rsidRPr="00333186" w:rsidRDefault="00C77271" w:rsidP="009E63EA">
                      <w:pPr>
                        <w:pStyle w:val="Lgende"/>
                        <w:rPr>
                          <w:rFonts w:asciiTheme="majorHAnsi" w:eastAsiaTheme="majorEastAsia" w:hAnsiTheme="majorHAnsi" w:cstheme="majorBidi"/>
                          <w:b/>
                          <w:noProof/>
                          <w:color w:val="243F60" w:themeColor="accent1" w:themeShade="7F"/>
                        </w:rPr>
                      </w:pPr>
                      <w:r>
                        <w:t>Graphique 1 titulaires</w:t>
                      </w:r>
                    </w:p>
                  </w:txbxContent>
                </v:textbox>
                <w10:wrap type="square"/>
              </v:shape>
            </w:pict>
          </mc:Fallback>
        </mc:AlternateContent>
      </w:r>
    </w:p>
    <w:p w14:paraId="01BBFBB4" w14:textId="77777777" w:rsidR="009E63EA" w:rsidRPr="009E63EA" w:rsidRDefault="009E63EA" w:rsidP="009E63EA">
      <w:pPr>
        <w:rPr>
          <w:rFonts w:cs="Times New Roman"/>
          <w:szCs w:val="20"/>
          <w:highlight w:val="yellow"/>
        </w:rPr>
      </w:pPr>
    </w:p>
    <w:p w14:paraId="23B3E190" w14:textId="77777777" w:rsidR="009E63EA" w:rsidRPr="009E63EA" w:rsidRDefault="009E63EA" w:rsidP="009E63EA">
      <w:pPr>
        <w:rPr>
          <w:highlight w:val="yellow"/>
        </w:rPr>
      </w:pPr>
      <w:r w:rsidRPr="009E63EA">
        <w:rPr>
          <w:rFonts w:asciiTheme="majorHAnsi" w:eastAsiaTheme="majorEastAsia" w:hAnsiTheme="majorHAnsi" w:cstheme="majorBidi"/>
          <w:b/>
          <w:noProof/>
          <w:color w:val="243F60" w:themeColor="accent1" w:themeShade="7F"/>
          <w:lang w:eastAsia="fr-FR"/>
        </w:rPr>
        <w:drawing>
          <wp:anchor distT="0" distB="0" distL="114300" distR="114300" simplePos="0" relativeHeight="251707392" behindDoc="0" locked="0" layoutInCell="1" allowOverlap="1" wp14:anchorId="3E3EACA6" wp14:editId="057236AC">
            <wp:simplePos x="0" y="0"/>
            <wp:positionH relativeFrom="column">
              <wp:posOffset>4333875</wp:posOffset>
            </wp:positionH>
            <wp:positionV relativeFrom="paragraph">
              <wp:posOffset>109855</wp:posOffset>
            </wp:positionV>
            <wp:extent cx="1295400" cy="542925"/>
            <wp:effectExtent l="0" t="0" r="0" b="9525"/>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295400" cy="542925"/>
                    </a:xfrm>
                    <a:prstGeom prst="rect">
                      <a:avLst/>
                    </a:prstGeom>
                  </pic:spPr>
                </pic:pic>
              </a:graphicData>
            </a:graphic>
            <wp14:sizeRelH relativeFrom="margin">
              <wp14:pctWidth>0</wp14:pctWidth>
            </wp14:sizeRelH>
            <wp14:sizeRelV relativeFrom="margin">
              <wp14:pctHeight>0</wp14:pctHeight>
            </wp14:sizeRelV>
          </wp:anchor>
        </w:drawing>
      </w:r>
    </w:p>
    <w:p w14:paraId="46E11B7E" w14:textId="77777777" w:rsidR="009E63EA" w:rsidRPr="009E63EA" w:rsidRDefault="009E63EA" w:rsidP="009E63EA">
      <w:r w:rsidRPr="009E63EA">
        <w:rPr>
          <w:noProof/>
          <w:lang w:eastAsia="fr-FR"/>
        </w:rPr>
        <w:drawing>
          <wp:anchor distT="0" distB="0" distL="114300" distR="114300" simplePos="0" relativeHeight="251709440" behindDoc="0" locked="0" layoutInCell="1" allowOverlap="1" wp14:anchorId="09A81A36" wp14:editId="075CDFF8">
            <wp:simplePos x="0" y="0"/>
            <wp:positionH relativeFrom="column">
              <wp:posOffset>581025</wp:posOffset>
            </wp:positionH>
            <wp:positionV relativeFrom="paragraph">
              <wp:posOffset>52705</wp:posOffset>
            </wp:positionV>
            <wp:extent cx="3438525" cy="2168242"/>
            <wp:effectExtent l="0" t="0" r="0" b="381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38525" cy="2168242"/>
                    </a:xfrm>
                    <a:prstGeom prst="rect">
                      <a:avLst/>
                    </a:prstGeom>
                    <a:noFill/>
                    <a:ln>
                      <a:noFill/>
                    </a:ln>
                  </pic:spPr>
                </pic:pic>
              </a:graphicData>
            </a:graphic>
          </wp:anchor>
        </w:drawing>
      </w:r>
    </w:p>
    <w:p w14:paraId="44E89ADF" w14:textId="77777777" w:rsidR="009E63EA" w:rsidRPr="009E63EA" w:rsidRDefault="009E63EA" w:rsidP="009E63EA">
      <w:pPr>
        <w:spacing w:line="240" w:lineRule="auto"/>
        <w:ind w:left="851"/>
        <w:rPr>
          <w:i/>
          <w:iCs/>
          <w:color w:val="1F497D" w:themeColor="text2"/>
          <w:sz w:val="18"/>
          <w:szCs w:val="18"/>
        </w:rPr>
      </w:pPr>
      <w:r w:rsidRPr="009E63EA">
        <w:rPr>
          <w:i/>
          <w:iCs/>
          <w:color w:val="1F497D" w:themeColor="text2"/>
          <w:sz w:val="18"/>
          <w:szCs w:val="18"/>
        </w:rPr>
        <w:t xml:space="preserve"> </w:t>
      </w:r>
    </w:p>
    <w:p w14:paraId="2A8A3EA5" w14:textId="77777777" w:rsidR="009E63EA" w:rsidRPr="009E63EA" w:rsidRDefault="009E63EA" w:rsidP="009E63EA">
      <w:pPr>
        <w:keepNext/>
        <w:ind w:left="851"/>
      </w:pPr>
    </w:p>
    <w:p w14:paraId="14920D6C" w14:textId="77777777" w:rsidR="009E63EA" w:rsidRPr="009E63EA" w:rsidRDefault="009E63EA" w:rsidP="009E63EA">
      <w:pPr>
        <w:keepNext/>
        <w:ind w:left="851"/>
      </w:pPr>
    </w:p>
    <w:p w14:paraId="421994AB" w14:textId="77777777" w:rsidR="009E63EA" w:rsidRPr="009E63EA" w:rsidRDefault="009E63EA" w:rsidP="009E63EA">
      <w:pPr>
        <w:keepNext/>
        <w:ind w:left="851"/>
      </w:pPr>
    </w:p>
    <w:p w14:paraId="6A6932F2" w14:textId="77777777" w:rsidR="009E63EA" w:rsidRPr="009E63EA" w:rsidRDefault="009E63EA" w:rsidP="009E63EA">
      <w:pPr>
        <w:keepNext/>
        <w:ind w:left="851"/>
      </w:pPr>
    </w:p>
    <w:p w14:paraId="60D44B0C" w14:textId="77777777" w:rsidR="009E63EA" w:rsidRPr="009E63EA" w:rsidRDefault="009E63EA" w:rsidP="009E63EA">
      <w:pPr>
        <w:spacing w:line="240" w:lineRule="auto"/>
        <w:rPr>
          <w:i/>
          <w:iCs/>
          <w:color w:val="1F497D" w:themeColor="text2"/>
          <w:sz w:val="18"/>
          <w:szCs w:val="18"/>
        </w:rPr>
      </w:pPr>
      <w:r w:rsidRPr="009E63EA">
        <w:rPr>
          <w:i/>
          <w:iCs/>
          <w:color w:val="1F497D" w:themeColor="text2"/>
          <w:sz w:val="18"/>
          <w:szCs w:val="18"/>
        </w:rPr>
        <w:t>Graphique 2 néo titulaires</w:t>
      </w:r>
    </w:p>
    <w:p w14:paraId="4B500318" w14:textId="77777777" w:rsidR="009E63EA" w:rsidRPr="009E63EA" w:rsidRDefault="009E63EA" w:rsidP="009E63EA"/>
    <w:p w14:paraId="57939399" w14:textId="77777777" w:rsidR="009E63EA" w:rsidRPr="009E63EA" w:rsidRDefault="009E63EA" w:rsidP="009E63EA">
      <w:r w:rsidRPr="009E63EA">
        <w:rPr>
          <w:rFonts w:ascii="Marianne" w:hAnsi="Marianne"/>
          <w:sz w:val="20"/>
          <w:szCs w:val="20"/>
        </w:rPr>
        <w:t>Aide à la lecture :</w:t>
      </w:r>
      <w:r w:rsidRPr="009E63EA">
        <w:t xml:space="preserve"> </w:t>
      </w:r>
      <w:r w:rsidRPr="009E63EA">
        <w:rPr>
          <w:rFonts w:ascii="Marianne" w:hAnsi="Marianne"/>
          <w:color w:val="000000" w:themeColor="text1"/>
          <w:sz w:val="20"/>
          <w:szCs w:val="20"/>
        </w:rPr>
        <w:t>Dans les départements attractifs (Guadeloupe, Martinique et Réunion), la bonification CIMM</w:t>
      </w:r>
      <w:r w:rsidRPr="009E63EA">
        <w:rPr>
          <w:rFonts w:ascii="Marianne" w:hAnsi="Marianne"/>
          <w:sz w:val="20"/>
          <w:szCs w:val="20"/>
        </w:rPr>
        <w:t xml:space="preserve"> accroît de façon significative les chances d’obtenir une mutation dans le DOM considéré</w:t>
      </w:r>
      <w:r w:rsidRPr="009E63EA">
        <w:rPr>
          <w:rFonts w:ascii="Marianne" w:hAnsi="Marianne"/>
          <w:color w:val="000000" w:themeColor="text1"/>
          <w:sz w:val="20"/>
          <w:szCs w:val="20"/>
        </w:rPr>
        <w:t>. Par exemple, pour les titulaires souhaitant une mobilité en Martinique (</w:t>
      </w:r>
      <w:r w:rsidRPr="009E63EA">
        <w:rPr>
          <w:rFonts w:ascii="Marianne" w:hAnsi="Marianne"/>
          <w:i/>
          <w:color w:val="000000" w:themeColor="text1"/>
          <w:sz w:val="20"/>
          <w:szCs w:val="20"/>
        </w:rPr>
        <w:t>graphique 1</w:t>
      </w:r>
      <w:r w:rsidRPr="009E63EA">
        <w:rPr>
          <w:rFonts w:ascii="Marianne" w:hAnsi="Marianne"/>
          <w:color w:val="000000" w:themeColor="text1"/>
          <w:sz w:val="20"/>
          <w:szCs w:val="20"/>
        </w:rPr>
        <w:t>), le taux de satisfaction sur le vœu 1 est de 83,3% avec un CIMM. Pour les néo-titulaires (</w:t>
      </w:r>
      <w:r w:rsidRPr="009E63EA">
        <w:rPr>
          <w:rFonts w:ascii="Marianne" w:hAnsi="Marianne"/>
          <w:i/>
          <w:color w:val="000000" w:themeColor="text1"/>
          <w:sz w:val="20"/>
          <w:szCs w:val="20"/>
        </w:rPr>
        <w:t>graphique 2</w:t>
      </w:r>
      <w:r w:rsidRPr="009E63EA">
        <w:rPr>
          <w:rFonts w:ascii="Marianne" w:hAnsi="Marianne"/>
          <w:color w:val="000000" w:themeColor="text1"/>
          <w:sz w:val="20"/>
          <w:szCs w:val="20"/>
        </w:rPr>
        <w:t>) elle est déterminante, notamment en Guadeloupe où 100% des mutés en bénéficiaient.</w:t>
      </w:r>
      <w:r w:rsidRPr="009E63EA">
        <w:rPr>
          <w:color w:val="000000" w:themeColor="text1"/>
        </w:rPr>
        <w:t xml:space="preserve"> </w:t>
      </w:r>
    </w:p>
    <w:p w14:paraId="5392334A" w14:textId="77777777" w:rsidR="009E63EA" w:rsidRPr="009E63EA" w:rsidRDefault="009E63EA" w:rsidP="009E63EA">
      <w:pPr>
        <w:keepNext/>
        <w:keepLines/>
        <w:spacing w:before="200" w:after="0"/>
        <w:outlineLvl w:val="3"/>
        <w:rPr>
          <w:rFonts w:asciiTheme="majorHAnsi" w:eastAsiaTheme="majorEastAsia" w:hAnsiTheme="majorHAnsi" w:cstheme="majorBidi"/>
          <w:b/>
          <w:bCs/>
          <w:i/>
          <w:iCs/>
          <w:color w:val="4F81BD" w:themeColor="accent1"/>
          <w:sz w:val="24"/>
          <w:szCs w:val="24"/>
        </w:rPr>
      </w:pPr>
      <w:r w:rsidRPr="009E63EA">
        <w:rPr>
          <w:rFonts w:asciiTheme="majorHAnsi" w:eastAsiaTheme="majorEastAsia" w:hAnsiTheme="majorHAnsi" w:cstheme="majorBidi"/>
          <w:b/>
          <w:bCs/>
          <w:i/>
          <w:iCs/>
          <w:color w:val="4F81BD" w:themeColor="accent1"/>
          <w:sz w:val="24"/>
          <w:szCs w:val="24"/>
        </w:rPr>
        <w:lastRenderedPageBreak/>
        <w:t>Les mouvements spécifiques (dont POP)</w:t>
      </w:r>
    </w:p>
    <w:p w14:paraId="2AC68E80" w14:textId="77777777" w:rsidR="009E63EA" w:rsidRPr="009E63EA" w:rsidRDefault="009E63EA" w:rsidP="009E63EA">
      <w:pPr>
        <w:spacing w:after="0"/>
      </w:pPr>
    </w:p>
    <w:p w14:paraId="1E559E91" w14:textId="77777777" w:rsidR="009E63EA" w:rsidRPr="009E63EA" w:rsidRDefault="009E63EA" w:rsidP="009E63EA">
      <w:pPr>
        <w:rPr>
          <w:rFonts w:ascii="Marianne" w:hAnsi="Marianne" w:cs="Times New Roman"/>
          <w:sz w:val="20"/>
          <w:szCs w:val="20"/>
        </w:rPr>
      </w:pPr>
      <w:r w:rsidRPr="009E63EA">
        <w:rPr>
          <w:rFonts w:ascii="Marianne" w:hAnsi="Marianne" w:cs="Times New Roman"/>
          <w:sz w:val="20"/>
          <w:szCs w:val="20"/>
        </w:rPr>
        <w:t>Chiffres clés des mouvements spécifiques nationaux (SPEN) 2023</w:t>
      </w:r>
    </w:p>
    <w:p w14:paraId="55B0E0E3" w14:textId="77777777" w:rsidR="009E63EA" w:rsidRPr="009E63EA" w:rsidRDefault="009E63EA" w:rsidP="009E63EA">
      <w:pPr>
        <w:numPr>
          <w:ilvl w:val="0"/>
          <w:numId w:val="14"/>
        </w:numPr>
        <w:contextualSpacing/>
        <w:rPr>
          <w:rFonts w:ascii="Marianne" w:hAnsi="Marianne" w:cs="Times New Roman"/>
          <w:b/>
          <w:sz w:val="20"/>
          <w:szCs w:val="20"/>
        </w:rPr>
      </w:pPr>
      <w:r w:rsidRPr="009E63EA">
        <w:rPr>
          <w:rFonts w:ascii="Marianne" w:hAnsi="Marianne" w:cs="Times New Roman"/>
          <w:b/>
          <w:sz w:val="20"/>
          <w:szCs w:val="20"/>
        </w:rPr>
        <w:t xml:space="preserve">2 139 postes ont été proposés </w:t>
      </w:r>
      <w:r w:rsidRPr="009E63EA">
        <w:rPr>
          <w:rFonts w:ascii="Marianne" w:hAnsi="Marianne" w:cs="Times New Roman"/>
          <w:sz w:val="20"/>
          <w:szCs w:val="20"/>
        </w:rPr>
        <w:t>dont 1 869 aux mouvements spécifiques nationaux et 270 au mouvement POP</w:t>
      </w:r>
      <w:r w:rsidRPr="009E63EA">
        <w:rPr>
          <w:rFonts w:ascii="Marianne" w:hAnsi="Marianne" w:cs="Times New Roman"/>
          <w:b/>
          <w:sz w:val="20"/>
          <w:szCs w:val="20"/>
        </w:rPr>
        <w:t xml:space="preserve"> (1 957 en 2022)</w:t>
      </w:r>
    </w:p>
    <w:p w14:paraId="7DB057DA" w14:textId="77777777" w:rsidR="009E63EA" w:rsidRPr="009E63EA" w:rsidRDefault="009E63EA" w:rsidP="009E63EA">
      <w:pPr>
        <w:numPr>
          <w:ilvl w:val="0"/>
          <w:numId w:val="14"/>
        </w:numPr>
        <w:contextualSpacing/>
        <w:rPr>
          <w:rFonts w:ascii="Marianne" w:hAnsi="Marianne"/>
          <w:sz w:val="20"/>
          <w:szCs w:val="20"/>
        </w:rPr>
      </w:pPr>
      <w:r w:rsidRPr="009E63EA">
        <w:rPr>
          <w:rFonts w:ascii="Marianne" w:hAnsi="Marianne"/>
          <w:sz w:val="20"/>
          <w:szCs w:val="20"/>
        </w:rPr>
        <w:t>6 617 candidatures (6 187 titulaires, 430 néo-titulaires) ont été formulées pour un poste spécifique en 2023 contre 6 668 en 2022 soit une très légère diminution de 0,7%.</w:t>
      </w:r>
    </w:p>
    <w:p w14:paraId="71273BE8" w14:textId="5A0ACEDF" w:rsidR="009E63EA" w:rsidRDefault="009E63EA" w:rsidP="009E63EA">
      <w:pPr>
        <w:numPr>
          <w:ilvl w:val="0"/>
          <w:numId w:val="14"/>
        </w:numPr>
        <w:contextualSpacing/>
        <w:rPr>
          <w:rFonts w:ascii="Marianne" w:hAnsi="Marianne"/>
          <w:sz w:val="20"/>
          <w:szCs w:val="20"/>
        </w:rPr>
      </w:pPr>
      <w:r w:rsidRPr="009E63EA">
        <w:rPr>
          <w:rFonts w:ascii="Marianne" w:hAnsi="Marianne"/>
          <w:sz w:val="20"/>
          <w:szCs w:val="20"/>
        </w:rPr>
        <w:t>1 618 enseignants ont obtenu une mutation sur un poste spécifique soit un taux de mutation de 24,4% (contre 23,4% en 2022).</w:t>
      </w:r>
    </w:p>
    <w:p w14:paraId="6BAF25A3" w14:textId="77777777" w:rsidR="009E63EA" w:rsidRPr="009E63EA" w:rsidRDefault="009E63EA" w:rsidP="009E63EA">
      <w:pPr>
        <w:ind w:left="720"/>
        <w:contextualSpacing/>
        <w:rPr>
          <w:rFonts w:ascii="Marianne" w:hAnsi="Marianne"/>
          <w:sz w:val="20"/>
          <w:szCs w:val="20"/>
        </w:rPr>
      </w:pPr>
    </w:p>
    <w:tbl>
      <w:tblPr>
        <w:tblW w:w="5000" w:type="pct"/>
        <w:tblInd w:w="-294" w:type="dxa"/>
        <w:tblCellMar>
          <w:left w:w="70" w:type="dxa"/>
          <w:right w:w="70" w:type="dxa"/>
        </w:tblCellMar>
        <w:tblLook w:val="04A0" w:firstRow="1" w:lastRow="0" w:firstColumn="1" w:lastColumn="0" w:noHBand="0" w:noVBand="1"/>
      </w:tblPr>
      <w:tblGrid>
        <w:gridCol w:w="3547"/>
        <w:gridCol w:w="848"/>
        <w:gridCol w:w="852"/>
        <w:gridCol w:w="888"/>
        <w:gridCol w:w="825"/>
        <w:gridCol w:w="900"/>
        <w:gridCol w:w="852"/>
        <w:gridCol w:w="820"/>
      </w:tblGrid>
      <w:tr w:rsidR="009E63EA" w:rsidRPr="009E63EA" w14:paraId="623F1836" w14:textId="77777777" w:rsidTr="00C77271">
        <w:trPr>
          <w:trHeight w:val="291"/>
        </w:trPr>
        <w:tc>
          <w:tcPr>
            <w:tcW w:w="5000" w:type="pct"/>
            <w:gridSpan w:val="8"/>
            <w:tcBorders>
              <w:top w:val="single" w:sz="8" w:space="0" w:color="auto"/>
              <w:left w:val="single" w:sz="8" w:space="0" w:color="auto"/>
              <w:bottom w:val="single" w:sz="8" w:space="0" w:color="auto"/>
              <w:right w:val="single" w:sz="8" w:space="0" w:color="000000"/>
            </w:tcBorders>
            <w:shd w:val="clear" w:color="000000" w:fill="9BC2E6"/>
            <w:vAlign w:val="center"/>
            <w:hideMark/>
          </w:tcPr>
          <w:p w14:paraId="09321AE9" w14:textId="77777777" w:rsidR="009E63EA" w:rsidRPr="009E63EA" w:rsidRDefault="009E63EA" w:rsidP="009E63EA">
            <w:pPr>
              <w:spacing w:after="0" w:line="240" w:lineRule="auto"/>
              <w:jc w:val="center"/>
              <w:rPr>
                <w:rFonts w:eastAsia="Times New Roman" w:cs="Times New Roman"/>
                <w:b/>
                <w:bCs/>
                <w:color w:val="FFFFFF"/>
                <w:sz w:val="20"/>
                <w:szCs w:val="20"/>
                <w:lang w:eastAsia="fr-FR"/>
              </w:rPr>
            </w:pPr>
            <w:r w:rsidRPr="009E63EA">
              <w:rPr>
                <w:rFonts w:eastAsia="Times New Roman" w:cs="Times New Roman"/>
                <w:b/>
                <w:bCs/>
                <w:color w:val="FFFFFF"/>
                <w:sz w:val="20"/>
                <w:szCs w:val="20"/>
                <w:lang w:eastAsia="fr-FR"/>
              </w:rPr>
              <w:t>Mouvements spécifiques 2023</w:t>
            </w:r>
          </w:p>
        </w:tc>
      </w:tr>
      <w:tr w:rsidR="009E63EA" w:rsidRPr="009E63EA" w14:paraId="711CA4B5" w14:textId="77777777" w:rsidTr="00C77271">
        <w:trPr>
          <w:trHeight w:val="465"/>
        </w:trPr>
        <w:tc>
          <w:tcPr>
            <w:tcW w:w="1860" w:type="pct"/>
            <w:tcBorders>
              <w:top w:val="single" w:sz="4" w:space="0" w:color="auto"/>
              <w:left w:val="single" w:sz="4" w:space="0" w:color="auto"/>
              <w:bottom w:val="single" w:sz="4" w:space="0" w:color="auto"/>
              <w:right w:val="nil"/>
            </w:tcBorders>
            <w:shd w:val="clear" w:color="5B9BD5" w:fill="5B9BD5"/>
            <w:vAlign w:val="center"/>
            <w:hideMark/>
          </w:tcPr>
          <w:p w14:paraId="2990B8F8" w14:textId="77777777" w:rsidR="009E63EA" w:rsidRPr="009E63EA" w:rsidRDefault="009E63EA" w:rsidP="009E63EA">
            <w:pPr>
              <w:spacing w:after="0" w:line="240" w:lineRule="auto"/>
              <w:jc w:val="center"/>
              <w:rPr>
                <w:rFonts w:eastAsia="Times New Roman" w:cs="Times New Roman"/>
                <w:b/>
                <w:bCs/>
                <w:color w:val="FFFFFF"/>
                <w:sz w:val="16"/>
                <w:szCs w:val="16"/>
                <w:lang w:eastAsia="fr-FR"/>
              </w:rPr>
            </w:pPr>
            <w:r w:rsidRPr="009E63EA">
              <w:rPr>
                <w:rFonts w:eastAsia="Times New Roman" w:cs="Times New Roman"/>
                <w:b/>
                <w:bCs/>
                <w:color w:val="FFFFFF"/>
                <w:sz w:val="16"/>
                <w:szCs w:val="16"/>
                <w:lang w:eastAsia="fr-FR"/>
              </w:rPr>
              <w:t>MOUVEMENTS</w:t>
            </w:r>
          </w:p>
        </w:tc>
        <w:tc>
          <w:tcPr>
            <w:tcW w:w="445" w:type="pct"/>
            <w:tcBorders>
              <w:top w:val="single" w:sz="4" w:space="0" w:color="auto"/>
              <w:left w:val="single" w:sz="8" w:space="0" w:color="auto"/>
              <w:bottom w:val="single" w:sz="4" w:space="0" w:color="auto"/>
              <w:right w:val="single" w:sz="8" w:space="0" w:color="auto"/>
            </w:tcBorders>
            <w:shd w:val="clear" w:color="5B9BD5" w:fill="5B9BD5"/>
            <w:vAlign w:val="center"/>
            <w:hideMark/>
          </w:tcPr>
          <w:p w14:paraId="3014C468" w14:textId="77777777" w:rsidR="009E63EA" w:rsidRPr="009E63EA" w:rsidRDefault="009E63EA" w:rsidP="009E63EA">
            <w:pPr>
              <w:spacing w:after="0" w:line="240" w:lineRule="auto"/>
              <w:jc w:val="center"/>
              <w:rPr>
                <w:rFonts w:eastAsia="Times New Roman" w:cs="Times New Roman"/>
                <w:b/>
                <w:bCs/>
                <w:color w:val="FFFFFF"/>
                <w:sz w:val="16"/>
                <w:szCs w:val="16"/>
                <w:lang w:eastAsia="fr-FR"/>
              </w:rPr>
            </w:pPr>
            <w:r w:rsidRPr="009E63EA">
              <w:rPr>
                <w:rFonts w:eastAsia="Times New Roman" w:cs="Times New Roman"/>
                <w:b/>
                <w:bCs/>
                <w:color w:val="FFFFFF"/>
                <w:sz w:val="16"/>
                <w:szCs w:val="16"/>
                <w:lang w:eastAsia="fr-FR"/>
              </w:rPr>
              <w:t>Nombre de postes total</w:t>
            </w:r>
          </w:p>
        </w:tc>
        <w:tc>
          <w:tcPr>
            <w:tcW w:w="447" w:type="pct"/>
            <w:tcBorders>
              <w:top w:val="single" w:sz="4" w:space="0" w:color="auto"/>
              <w:left w:val="single" w:sz="8" w:space="0" w:color="auto"/>
              <w:bottom w:val="single" w:sz="4" w:space="0" w:color="auto"/>
              <w:right w:val="single" w:sz="8" w:space="0" w:color="auto"/>
            </w:tcBorders>
            <w:shd w:val="clear" w:color="5B9BD5" w:fill="5B9BD5"/>
            <w:vAlign w:val="center"/>
            <w:hideMark/>
          </w:tcPr>
          <w:p w14:paraId="27BF9A1B" w14:textId="77777777" w:rsidR="009E63EA" w:rsidRPr="009E63EA" w:rsidRDefault="009E63EA" w:rsidP="009E63EA">
            <w:pPr>
              <w:spacing w:after="0" w:line="240" w:lineRule="auto"/>
              <w:jc w:val="center"/>
              <w:rPr>
                <w:rFonts w:eastAsia="Times New Roman" w:cs="Times New Roman"/>
                <w:b/>
                <w:bCs/>
                <w:color w:val="FFFFFF"/>
                <w:sz w:val="16"/>
                <w:szCs w:val="16"/>
                <w:lang w:eastAsia="fr-FR"/>
              </w:rPr>
            </w:pPr>
            <w:r w:rsidRPr="009E63EA">
              <w:rPr>
                <w:rFonts w:eastAsia="Times New Roman" w:cs="Times New Roman"/>
                <w:b/>
                <w:bCs/>
                <w:color w:val="FFFFFF"/>
                <w:sz w:val="16"/>
                <w:szCs w:val="16"/>
                <w:lang w:eastAsia="fr-FR"/>
              </w:rPr>
              <w:t>Nombre postes vacants</w:t>
            </w:r>
          </w:p>
        </w:tc>
        <w:tc>
          <w:tcPr>
            <w:tcW w:w="466" w:type="pct"/>
            <w:tcBorders>
              <w:top w:val="single" w:sz="4" w:space="0" w:color="auto"/>
              <w:left w:val="single" w:sz="8" w:space="0" w:color="auto"/>
              <w:bottom w:val="single" w:sz="4" w:space="0" w:color="auto"/>
              <w:right w:val="single" w:sz="4" w:space="0" w:color="auto"/>
            </w:tcBorders>
            <w:shd w:val="clear" w:color="5B9BD5" w:fill="5B9BD5"/>
            <w:vAlign w:val="center"/>
            <w:hideMark/>
          </w:tcPr>
          <w:p w14:paraId="7C87CCDB" w14:textId="77777777" w:rsidR="009E63EA" w:rsidRPr="009E63EA" w:rsidRDefault="009E63EA" w:rsidP="009E63EA">
            <w:pPr>
              <w:spacing w:after="0" w:line="240" w:lineRule="auto"/>
              <w:jc w:val="center"/>
              <w:rPr>
                <w:rFonts w:eastAsia="Times New Roman" w:cs="Times New Roman"/>
                <w:b/>
                <w:bCs/>
                <w:color w:val="FFFFFF"/>
                <w:sz w:val="16"/>
                <w:szCs w:val="16"/>
                <w:lang w:eastAsia="fr-FR"/>
              </w:rPr>
            </w:pPr>
            <w:r w:rsidRPr="009E63EA">
              <w:rPr>
                <w:rFonts w:eastAsia="Times New Roman" w:cs="Times New Roman"/>
                <w:b/>
                <w:bCs/>
                <w:color w:val="FFFFFF"/>
                <w:sz w:val="16"/>
                <w:szCs w:val="16"/>
                <w:lang w:eastAsia="fr-FR"/>
              </w:rPr>
              <w:t>Nombre de demandes</w:t>
            </w:r>
          </w:p>
        </w:tc>
        <w:tc>
          <w:tcPr>
            <w:tcW w:w="433" w:type="pct"/>
            <w:tcBorders>
              <w:top w:val="single" w:sz="4" w:space="0" w:color="auto"/>
              <w:left w:val="single" w:sz="4" w:space="0" w:color="auto"/>
              <w:bottom w:val="single" w:sz="4" w:space="0" w:color="auto"/>
              <w:right w:val="single" w:sz="8" w:space="0" w:color="auto"/>
            </w:tcBorders>
            <w:shd w:val="clear" w:color="5B9BD5" w:fill="5B9BD5"/>
            <w:vAlign w:val="center"/>
            <w:hideMark/>
          </w:tcPr>
          <w:p w14:paraId="00CADF9B" w14:textId="77777777" w:rsidR="009E63EA" w:rsidRPr="009E63EA" w:rsidRDefault="009E63EA" w:rsidP="009E63EA">
            <w:pPr>
              <w:spacing w:after="0" w:line="240" w:lineRule="auto"/>
              <w:jc w:val="center"/>
              <w:rPr>
                <w:rFonts w:eastAsia="Times New Roman" w:cs="Times New Roman"/>
                <w:b/>
                <w:bCs/>
                <w:color w:val="FFFFFF"/>
                <w:sz w:val="16"/>
                <w:szCs w:val="16"/>
                <w:lang w:eastAsia="fr-FR"/>
              </w:rPr>
            </w:pPr>
            <w:r w:rsidRPr="009E63EA">
              <w:rPr>
                <w:rFonts w:eastAsia="Times New Roman" w:cs="Times New Roman"/>
                <w:b/>
                <w:bCs/>
                <w:color w:val="FFFFFF"/>
                <w:sz w:val="16"/>
                <w:szCs w:val="16"/>
                <w:lang w:eastAsia="fr-FR"/>
              </w:rPr>
              <w:t>demandes en %</w:t>
            </w:r>
          </w:p>
        </w:tc>
        <w:tc>
          <w:tcPr>
            <w:tcW w:w="472" w:type="pct"/>
            <w:tcBorders>
              <w:top w:val="single" w:sz="4" w:space="0" w:color="auto"/>
              <w:left w:val="single" w:sz="8" w:space="0" w:color="auto"/>
              <w:bottom w:val="single" w:sz="4" w:space="0" w:color="auto"/>
              <w:right w:val="single" w:sz="4" w:space="0" w:color="auto"/>
            </w:tcBorders>
            <w:shd w:val="clear" w:color="5B9BD5" w:fill="5B9BD5"/>
            <w:vAlign w:val="center"/>
            <w:hideMark/>
          </w:tcPr>
          <w:p w14:paraId="01F0DC1C" w14:textId="77777777" w:rsidR="009E63EA" w:rsidRPr="009E63EA" w:rsidRDefault="009E63EA" w:rsidP="009E63EA">
            <w:pPr>
              <w:spacing w:after="0" w:line="240" w:lineRule="auto"/>
              <w:jc w:val="center"/>
              <w:rPr>
                <w:rFonts w:eastAsia="Times New Roman" w:cs="Times New Roman"/>
                <w:b/>
                <w:bCs/>
                <w:color w:val="FFFFFF"/>
                <w:sz w:val="16"/>
                <w:szCs w:val="16"/>
                <w:lang w:eastAsia="fr-FR"/>
              </w:rPr>
            </w:pPr>
            <w:r w:rsidRPr="009E63EA">
              <w:rPr>
                <w:rFonts w:eastAsia="Times New Roman" w:cs="Times New Roman"/>
                <w:b/>
                <w:bCs/>
                <w:color w:val="FFFFFF"/>
                <w:sz w:val="16"/>
                <w:szCs w:val="16"/>
                <w:lang w:eastAsia="fr-FR"/>
              </w:rPr>
              <w:t>Nombre de sortants</w:t>
            </w:r>
          </w:p>
        </w:tc>
        <w:tc>
          <w:tcPr>
            <w:tcW w:w="447" w:type="pct"/>
            <w:tcBorders>
              <w:top w:val="single" w:sz="4" w:space="0" w:color="auto"/>
              <w:left w:val="single" w:sz="4" w:space="0" w:color="auto"/>
              <w:bottom w:val="single" w:sz="4" w:space="0" w:color="auto"/>
              <w:right w:val="single" w:sz="4" w:space="0" w:color="auto"/>
            </w:tcBorders>
            <w:shd w:val="clear" w:color="5B9BD5" w:fill="5B9BD5"/>
            <w:vAlign w:val="center"/>
            <w:hideMark/>
          </w:tcPr>
          <w:p w14:paraId="1038C464" w14:textId="77777777" w:rsidR="009E63EA" w:rsidRPr="009E63EA" w:rsidRDefault="009E63EA" w:rsidP="009E63EA">
            <w:pPr>
              <w:spacing w:after="0" w:line="240" w:lineRule="auto"/>
              <w:jc w:val="center"/>
              <w:rPr>
                <w:rFonts w:eastAsia="Times New Roman" w:cs="Times New Roman"/>
                <w:b/>
                <w:bCs/>
                <w:color w:val="FFFFFF"/>
                <w:sz w:val="16"/>
                <w:szCs w:val="16"/>
                <w:lang w:eastAsia="fr-FR"/>
              </w:rPr>
            </w:pPr>
            <w:r w:rsidRPr="009E63EA">
              <w:rPr>
                <w:rFonts w:eastAsia="Times New Roman" w:cs="Times New Roman"/>
                <w:b/>
                <w:bCs/>
                <w:color w:val="FFFFFF"/>
                <w:sz w:val="16"/>
                <w:szCs w:val="16"/>
                <w:lang w:eastAsia="fr-FR"/>
              </w:rPr>
              <w:t>Nombre d'entrants</w:t>
            </w:r>
          </w:p>
        </w:tc>
        <w:tc>
          <w:tcPr>
            <w:tcW w:w="430" w:type="pct"/>
            <w:tcBorders>
              <w:top w:val="single" w:sz="4" w:space="0" w:color="auto"/>
              <w:left w:val="single" w:sz="4" w:space="0" w:color="auto"/>
              <w:bottom w:val="single" w:sz="4" w:space="0" w:color="auto"/>
              <w:right w:val="single" w:sz="4" w:space="0" w:color="auto"/>
            </w:tcBorders>
            <w:shd w:val="clear" w:color="5B9BD5" w:fill="5B9BD5"/>
            <w:vAlign w:val="center"/>
            <w:hideMark/>
          </w:tcPr>
          <w:p w14:paraId="6CD2E15D" w14:textId="77777777" w:rsidR="009E63EA" w:rsidRPr="009E63EA" w:rsidRDefault="009E63EA" w:rsidP="009E63EA">
            <w:pPr>
              <w:spacing w:after="0" w:line="240" w:lineRule="auto"/>
              <w:jc w:val="center"/>
              <w:rPr>
                <w:rFonts w:eastAsia="Times New Roman" w:cs="Times New Roman"/>
                <w:b/>
                <w:bCs/>
                <w:color w:val="FFFFFF"/>
                <w:sz w:val="16"/>
                <w:szCs w:val="16"/>
                <w:lang w:eastAsia="fr-FR"/>
              </w:rPr>
            </w:pPr>
            <w:r w:rsidRPr="009E63EA">
              <w:rPr>
                <w:rFonts w:eastAsia="Times New Roman" w:cs="Times New Roman"/>
                <w:b/>
                <w:bCs/>
                <w:color w:val="FFFFFF"/>
                <w:sz w:val="16"/>
                <w:szCs w:val="16"/>
                <w:lang w:eastAsia="fr-FR"/>
              </w:rPr>
              <w:t>Taux de mutation</w:t>
            </w:r>
          </w:p>
        </w:tc>
      </w:tr>
      <w:tr w:rsidR="009E63EA" w:rsidRPr="009E63EA" w14:paraId="21C40774"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72E795FB"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Théâtre/Cinema</w:t>
            </w:r>
          </w:p>
        </w:tc>
        <w:tc>
          <w:tcPr>
            <w:tcW w:w="445"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3971C37B"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381</w:t>
            </w:r>
          </w:p>
        </w:tc>
        <w:tc>
          <w:tcPr>
            <w:tcW w:w="447"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5C6524E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31</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2F46200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120</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30480337"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1,8</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55B017D1"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7</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5F8E87A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28</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79F75D52"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23,3%</w:t>
            </w:r>
          </w:p>
        </w:tc>
      </w:tr>
      <w:tr w:rsidR="009E63EA" w:rsidRPr="009E63EA" w14:paraId="39B04F49"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785EBFEF"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PLP spéc requérant certaines compétences</w:t>
            </w:r>
          </w:p>
        </w:tc>
        <w:tc>
          <w:tcPr>
            <w:tcW w:w="445"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65F62903"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1826</w:t>
            </w:r>
          </w:p>
        </w:tc>
        <w:tc>
          <w:tcPr>
            <w:tcW w:w="44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2F90353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418</w:t>
            </w:r>
          </w:p>
        </w:tc>
        <w:tc>
          <w:tcPr>
            <w:tcW w:w="4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A56C371"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256</w:t>
            </w:r>
          </w:p>
        </w:tc>
        <w:tc>
          <w:tcPr>
            <w:tcW w:w="43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7D94A9ED"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3,9</w:t>
            </w:r>
          </w:p>
        </w:tc>
        <w:tc>
          <w:tcPr>
            <w:tcW w:w="47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B47EE2C"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24</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88D83E"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130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DC763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50,8%</w:t>
            </w:r>
          </w:p>
        </w:tc>
      </w:tr>
      <w:tr w:rsidR="009E63EA" w:rsidRPr="009E63EA" w14:paraId="41ABBBDB"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3BDE708C"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ARTS Disciplines artistiques</w:t>
            </w:r>
          </w:p>
        </w:tc>
        <w:tc>
          <w:tcPr>
            <w:tcW w:w="445"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5F907A35"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701</w:t>
            </w:r>
          </w:p>
        </w:tc>
        <w:tc>
          <w:tcPr>
            <w:tcW w:w="447"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44AD2ACE"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81</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424FFBB9"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118</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1178CEB6"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1,8</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629EE22C"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8</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0457ABD2"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44</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3267581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37,3%</w:t>
            </w:r>
          </w:p>
        </w:tc>
      </w:tr>
      <w:tr w:rsidR="009E63EA" w:rsidRPr="009E63EA" w14:paraId="4D3664A1"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7452954D"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BTS Economie et gestion</w:t>
            </w:r>
          </w:p>
        </w:tc>
        <w:tc>
          <w:tcPr>
            <w:tcW w:w="445"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1F369586"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1319</w:t>
            </w:r>
          </w:p>
        </w:tc>
        <w:tc>
          <w:tcPr>
            <w:tcW w:w="44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0C12F48C"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198</w:t>
            </w:r>
          </w:p>
        </w:tc>
        <w:tc>
          <w:tcPr>
            <w:tcW w:w="4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E3C618C"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531</w:t>
            </w:r>
          </w:p>
        </w:tc>
        <w:tc>
          <w:tcPr>
            <w:tcW w:w="43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7D7704A8"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8,0</w:t>
            </w:r>
          </w:p>
        </w:tc>
        <w:tc>
          <w:tcPr>
            <w:tcW w:w="47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59FAA833"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18</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13A072"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108</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FEE8D2"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20,3%</w:t>
            </w:r>
          </w:p>
        </w:tc>
      </w:tr>
      <w:tr w:rsidR="009E63EA" w:rsidRPr="009E63EA" w14:paraId="725F4ADC"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3ABF5FA8"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BTS Sciences et techniques industrielles</w:t>
            </w:r>
          </w:p>
        </w:tc>
        <w:tc>
          <w:tcPr>
            <w:tcW w:w="445"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5AC57843"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764</w:t>
            </w:r>
          </w:p>
        </w:tc>
        <w:tc>
          <w:tcPr>
            <w:tcW w:w="447"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64A38013"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119</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6F753BA8"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228</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7F7E854D"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3,4</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33CCE31E"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13</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5631D163"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61</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503A947C"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26,8%</w:t>
            </w:r>
          </w:p>
        </w:tc>
      </w:tr>
      <w:tr w:rsidR="009E63EA" w:rsidRPr="009E63EA" w14:paraId="5AB6A73C"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4CC7D6C1"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BTS Sciences physiques</w:t>
            </w:r>
          </w:p>
        </w:tc>
        <w:tc>
          <w:tcPr>
            <w:tcW w:w="445"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29867545"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439</w:t>
            </w:r>
          </w:p>
        </w:tc>
        <w:tc>
          <w:tcPr>
            <w:tcW w:w="44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264D92A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35</w:t>
            </w:r>
          </w:p>
        </w:tc>
        <w:tc>
          <w:tcPr>
            <w:tcW w:w="4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90038E3"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141</w:t>
            </w:r>
          </w:p>
        </w:tc>
        <w:tc>
          <w:tcPr>
            <w:tcW w:w="43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6893079F"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2,1</w:t>
            </w:r>
          </w:p>
        </w:tc>
        <w:tc>
          <w:tcPr>
            <w:tcW w:w="47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6B985093"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58143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23</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0D0CF3"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16,3%</w:t>
            </w:r>
          </w:p>
        </w:tc>
      </w:tr>
      <w:tr w:rsidR="009E63EA" w:rsidRPr="009E63EA" w14:paraId="1B2830ED"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2C3A8449"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Chefs de travaux</w:t>
            </w:r>
          </w:p>
        </w:tc>
        <w:tc>
          <w:tcPr>
            <w:tcW w:w="445"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5BF1B60A"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1867</w:t>
            </w:r>
          </w:p>
        </w:tc>
        <w:tc>
          <w:tcPr>
            <w:tcW w:w="447"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62E18F72"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173</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02490540"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556</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465B0CE4"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8,4</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2E0A59D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83</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5E25D490"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218</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6C588661"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39,2%</w:t>
            </w:r>
          </w:p>
        </w:tc>
      </w:tr>
      <w:tr w:rsidR="009E63EA" w:rsidRPr="009E63EA" w14:paraId="06C324DB"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6FE9A6F9"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CINT Sections internationales</w:t>
            </w:r>
          </w:p>
        </w:tc>
        <w:tc>
          <w:tcPr>
            <w:tcW w:w="445"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71B7851B"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967</w:t>
            </w:r>
          </w:p>
        </w:tc>
        <w:tc>
          <w:tcPr>
            <w:tcW w:w="44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287A5751"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94</w:t>
            </w:r>
          </w:p>
        </w:tc>
        <w:tc>
          <w:tcPr>
            <w:tcW w:w="4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787497A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349</w:t>
            </w:r>
          </w:p>
        </w:tc>
        <w:tc>
          <w:tcPr>
            <w:tcW w:w="43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2BEB3B69"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5,3</w:t>
            </w:r>
          </w:p>
        </w:tc>
        <w:tc>
          <w:tcPr>
            <w:tcW w:w="47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7A52FF49"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13</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18930C"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68</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CE1332"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19,5%</w:t>
            </w:r>
          </w:p>
        </w:tc>
      </w:tr>
      <w:tr w:rsidR="009E63EA" w:rsidRPr="009E63EA" w14:paraId="04090886" w14:textId="77777777" w:rsidTr="00C77271">
        <w:trPr>
          <w:trHeight w:val="420"/>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0769A82C"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CO/CIO Personnels d'orientation et d'information</w:t>
            </w:r>
          </w:p>
        </w:tc>
        <w:tc>
          <w:tcPr>
            <w:tcW w:w="445"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7B6565D0"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431</w:t>
            </w:r>
          </w:p>
        </w:tc>
        <w:tc>
          <w:tcPr>
            <w:tcW w:w="447"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7BFFE7D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87</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236E89D0"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104</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62A9AE87"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1,6</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22995333"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26</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6F19A36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72</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459F1C2F"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69,2%</w:t>
            </w:r>
          </w:p>
        </w:tc>
      </w:tr>
      <w:tr w:rsidR="009E63EA" w:rsidRPr="009E63EA" w14:paraId="3F28BCD7"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6998C129"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CPGE Classes préparatoires aux grandes écoles</w:t>
            </w:r>
          </w:p>
        </w:tc>
        <w:tc>
          <w:tcPr>
            <w:tcW w:w="445"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243742D9"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7044</w:t>
            </w:r>
          </w:p>
        </w:tc>
        <w:tc>
          <w:tcPr>
            <w:tcW w:w="44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770C4975"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553</w:t>
            </w:r>
          </w:p>
        </w:tc>
        <w:tc>
          <w:tcPr>
            <w:tcW w:w="4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D6B0A69"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3476</w:t>
            </w:r>
          </w:p>
        </w:tc>
        <w:tc>
          <w:tcPr>
            <w:tcW w:w="43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7E7B3030"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52,5</w:t>
            </w:r>
          </w:p>
        </w:tc>
        <w:tc>
          <w:tcPr>
            <w:tcW w:w="47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56F49DA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259</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18942"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678</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0B5E2D"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19,5%</w:t>
            </w:r>
          </w:p>
        </w:tc>
      </w:tr>
      <w:tr w:rsidR="009E63EA" w:rsidRPr="009E63EA" w14:paraId="6A039543"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18E156F1"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PLP Dessin arts appliqués aux métiers d'art</w:t>
            </w:r>
          </w:p>
        </w:tc>
        <w:tc>
          <w:tcPr>
            <w:tcW w:w="445"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17D11AA5"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182</w:t>
            </w:r>
          </w:p>
        </w:tc>
        <w:tc>
          <w:tcPr>
            <w:tcW w:w="447"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4BF7DD2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11</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7EECA16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30</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56F98E2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0,5</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3ECFCAAF"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449F64D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6</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31ECF1C3"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20,0%</w:t>
            </w:r>
          </w:p>
        </w:tc>
      </w:tr>
      <w:tr w:rsidR="009E63EA" w:rsidRPr="009E63EA" w14:paraId="7D54968D"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268219DC"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Dispositif sportif conventionné         </w:t>
            </w:r>
          </w:p>
        </w:tc>
        <w:tc>
          <w:tcPr>
            <w:tcW w:w="445"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6826E3B0"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27</w:t>
            </w:r>
          </w:p>
        </w:tc>
        <w:tc>
          <w:tcPr>
            <w:tcW w:w="44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36F9BDD1"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5</w:t>
            </w:r>
          </w:p>
        </w:tc>
        <w:tc>
          <w:tcPr>
            <w:tcW w:w="4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5F3BD77"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20</w:t>
            </w:r>
          </w:p>
        </w:tc>
        <w:tc>
          <w:tcPr>
            <w:tcW w:w="43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12B83D19"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0,3</w:t>
            </w:r>
          </w:p>
        </w:tc>
        <w:tc>
          <w:tcPr>
            <w:tcW w:w="47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10CAAC5"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00145F"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1A3AF6"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10,0%</w:t>
            </w:r>
          </w:p>
        </w:tc>
      </w:tr>
      <w:tr w:rsidR="009E63EA" w:rsidRPr="009E63EA" w14:paraId="77BA7405"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31209F5A"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Enseignement en langue Basque</w:t>
            </w:r>
          </w:p>
        </w:tc>
        <w:tc>
          <w:tcPr>
            <w:tcW w:w="445"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4B8E0A8C"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0</w:t>
            </w:r>
          </w:p>
        </w:tc>
        <w:tc>
          <w:tcPr>
            <w:tcW w:w="447"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2337884F"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2475044F"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4</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38331AB9"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0,1</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1B9504C0"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3EE3EF8D"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4969B7BC"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0,0%</w:t>
            </w:r>
          </w:p>
        </w:tc>
      </w:tr>
      <w:tr w:rsidR="009E63EA" w:rsidRPr="009E63EA" w14:paraId="5A6C107E"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4701E405"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Enseignement en langue bretonne         </w:t>
            </w:r>
          </w:p>
        </w:tc>
        <w:tc>
          <w:tcPr>
            <w:tcW w:w="445"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2E956591"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17</w:t>
            </w:r>
          </w:p>
        </w:tc>
        <w:tc>
          <w:tcPr>
            <w:tcW w:w="44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346625AC"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6</w:t>
            </w:r>
          </w:p>
        </w:tc>
        <w:tc>
          <w:tcPr>
            <w:tcW w:w="4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DC00197"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7</w:t>
            </w:r>
          </w:p>
        </w:tc>
        <w:tc>
          <w:tcPr>
            <w:tcW w:w="43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5A09C9F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0,1</w:t>
            </w:r>
          </w:p>
        </w:tc>
        <w:tc>
          <w:tcPr>
            <w:tcW w:w="47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4969101"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459FA4"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A2CF9"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42,9%</w:t>
            </w:r>
          </w:p>
        </w:tc>
      </w:tr>
      <w:tr w:rsidR="009E63EA" w:rsidRPr="009E63EA" w14:paraId="19D1F86F"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7EC188E9"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Enseignement en langue corse            </w:t>
            </w:r>
          </w:p>
        </w:tc>
        <w:tc>
          <w:tcPr>
            <w:tcW w:w="445"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61AE5C5C"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60</w:t>
            </w:r>
          </w:p>
        </w:tc>
        <w:tc>
          <w:tcPr>
            <w:tcW w:w="447"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791A303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23</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7CB9161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13</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6391FF85"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0,2</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730478F0"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0DA09769"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9</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64DD534F"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69,2%</w:t>
            </w:r>
          </w:p>
        </w:tc>
      </w:tr>
      <w:tr w:rsidR="009E63EA" w:rsidRPr="009E63EA" w14:paraId="03E827C5"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27348208"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Enseignement en langue Occitane</w:t>
            </w:r>
          </w:p>
        </w:tc>
        <w:tc>
          <w:tcPr>
            <w:tcW w:w="445"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246D403B"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0</w:t>
            </w:r>
          </w:p>
        </w:tc>
        <w:tc>
          <w:tcPr>
            <w:tcW w:w="44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0E45CA50"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w:t>
            </w:r>
          </w:p>
        </w:tc>
        <w:tc>
          <w:tcPr>
            <w:tcW w:w="4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66F1F5A"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w:t>
            </w:r>
          </w:p>
        </w:tc>
        <w:tc>
          <w:tcPr>
            <w:tcW w:w="43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101293B1"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0,0</w:t>
            </w:r>
          </w:p>
        </w:tc>
        <w:tc>
          <w:tcPr>
            <w:tcW w:w="47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3B8B888"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BFAF8"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7D376"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0,0%</w:t>
            </w:r>
          </w:p>
        </w:tc>
      </w:tr>
      <w:tr w:rsidR="009E63EA" w:rsidRPr="009E63EA" w14:paraId="366A2DD1"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9BC2E6"/>
            <w:vAlign w:val="center"/>
            <w:hideMark/>
          </w:tcPr>
          <w:p w14:paraId="7C4A5222"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Sections binationales                   </w:t>
            </w:r>
          </w:p>
        </w:tc>
        <w:tc>
          <w:tcPr>
            <w:tcW w:w="445"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4A3DCA94"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334</w:t>
            </w:r>
          </w:p>
        </w:tc>
        <w:tc>
          <w:tcPr>
            <w:tcW w:w="447" w:type="pct"/>
            <w:tcBorders>
              <w:top w:val="single" w:sz="4" w:space="0" w:color="auto"/>
              <w:left w:val="single" w:sz="8" w:space="0" w:color="auto"/>
              <w:bottom w:val="single" w:sz="4" w:space="0" w:color="auto"/>
              <w:right w:val="single" w:sz="8" w:space="0" w:color="auto"/>
            </w:tcBorders>
            <w:shd w:val="clear" w:color="DDEBF7" w:fill="DDEBF7"/>
            <w:vAlign w:val="center"/>
            <w:hideMark/>
          </w:tcPr>
          <w:p w14:paraId="3F915CB8"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35</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469EC739"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187</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544DC161"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2,8</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460080C0"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5</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1C582FC7"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29</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7E2D9997"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15,5%</w:t>
            </w:r>
          </w:p>
        </w:tc>
      </w:tr>
      <w:tr w:rsidR="009E63EA" w:rsidRPr="009E63EA" w14:paraId="34E3AB81" w14:textId="77777777" w:rsidTr="00C77271">
        <w:trPr>
          <w:trHeight w:val="255"/>
        </w:trPr>
        <w:tc>
          <w:tcPr>
            <w:tcW w:w="1860" w:type="pct"/>
            <w:tcBorders>
              <w:top w:val="single" w:sz="4" w:space="0" w:color="9BC2E6"/>
              <w:left w:val="single" w:sz="4" w:space="0" w:color="auto"/>
              <w:bottom w:val="single" w:sz="4" w:space="0" w:color="auto"/>
              <w:right w:val="nil"/>
            </w:tcBorders>
            <w:shd w:val="clear" w:color="000000" w:fill="2F75B5"/>
            <w:vAlign w:val="center"/>
            <w:hideMark/>
          </w:tcPr>
          <w:p w14:paraId="226C7D6D" w14:textId="77777777" w:rsidR="009E63EA" w:rsidRPr="009E63EA" w:rsidRDefault="009E63EA" w:rsidP="009E63EA">
            <w:pPr>
              <w:spacing w:after="0" w:line="240" w:lineRule="auto"/>
              <w:jc w:val="left"/>
              <w:rPr>
                <w:rFonts w:eastAsia="Times New Roman" w:cs="Times New Roman"/>
                <w:b/>
                <w:bCs/>
                <w:color w:val="FFFFFF"/>
                <w:sz w:val="18"/>
                <w:szCs w:val="18"/>
                <w:lang w:eastAsia="fr-FR"/>
              </w:rPr>
            </w:pPr>
            <w:r w:rsidRPr="009E63EA">
              <w:rPr>
                <w:rFonts w:eastAsia="Times New Roman" w:cs="Times New Roman"/>
                <w:b/>
                <w:bCs/>
                <w:color w:val="FFFFFF"/>
                <w:sz w:val="18"/>
                <w:szCs w:val="18"/>
                <w:lang w:eastAsia="fr-FR"/>
              </w:rPr>
              <w:t>Postes à profil</w:t>
            </w:r>
          </w:p>
        </w:tc>
        <w:tc>
          <w:tcPr>
            <w:tcW w:w="445" w:type="pct"/>
            <w:tcBorders>
              <w:top w:val="single" w:sz="4" w:space="0" w:color="auto"/>
              <w:left w:val="single" w:sz="8" w:space="0" w:color="auto"/>
              <w:bottom w:val="single" w:sz="4" w:space="0" w:color="auto"/>
              <w:right w:val="single" w:sz="8" w:space="0" w:color="auto"/>
            </w:tcBorders>
            <w:shd w:val="clear" w:color="000000" w:fill="2F75B5"/>
            <w:vAlign w:val="center"/>
            <w:hideMark/>
          </w:tcPr>
          <w:p w14:paraId="3714718D" w14:textId="3490E51B" w:rsidR="009E63EA" w:rsidRPr="009E63EA" w:rsidRDefault="009E63EA" w:rsidP="009E63EA">
            <w:pPr>
              <w:spacing w:after="0" w:line="240" w:lineRule="auto"/>
              <w:jc w:val="center"/>
              <w:rPr>
                <w:rFonts w:eastAsia="Times New Roman" w:cs="Times New Roman"/>
                <w:b/>
                <w:bCs/>
                <w:color w:val="FFFFFF"/>
                <w:sz w:val="18"/>
                <w:szCs w:val="18"/>
                <w:lang w:eastAsia="fr-FR"/>
              </w:rPr>
            </w:pPr>
          </w:p>
        </w:tc>
        <w:tc>
          <w:tcPr>
            <w:tcW w:w="447" w:type="pct"/>
            <w:tcBorders>
              <w:top w:val="single" w:sz="4" w:space="0" w:color="auto"/>
              <w:left w:val="single" w:sz="8" w:space="0" w:color="auto"/>
              <w:bottom w:val="single" w:sz="4" w:space="0" w:color="auto"/>
              <w:right w:val="single" w:sz="8" w:space="0" w:color="auto"/>
            </w:tcBorders>
            <w:shd w:val="clear" w:color="000000" w:fill="2F75B5"/>
            <w:vAlign w:val="center"/>
            <w:hideMark/>
          </w:tcPr>
          <w:p w14:paraId="2654F57B" w14:textId="77777777" w:rsidR="009E63EA" w:rsidRPr="009E63EA" w:rsidRDefault="009E63EA" w:rsidP="009E63EA">
            <w:pPr>
              <w:spacing w:after="0" w:line="240" w:lineRule="auto"/>
              <w:jc w:val="center"/>
              <w:rPr>
                <w:rFonts w:eastAsia="Times New Roman" w:cs="Times New Roman"/>
                <w:b/>
                <w:bCs/>
                <w:color w:val="FFFFFF"/>
                <w:sz w:val="18"/>
                <w:szCs w:val="18"/>
                <w:lang w:eastAsia="fr-FR"/>
              </w:rPr>
            </w:pPr>
            <w:r w:rsidRPr="009E63EA">
              <w:rPr>
                <w:rFonts w:eastAsia="Times New Roman" w:cs="Times New Roman"/>
                <w:b/>
                <w:bCs/>
                <w:color w:val="FFFFFF"/>
                <w:sz w:val="18"/>
                <w:szCs w:val="18"/>
                <w:lang w:eastAsia="fr-FR"/>
              </w:rPr>
              <w:t>270</w:t>
            </w:r>
          </w:p>
        </w:tc>
        <w:tc>
          <w:tcPr>
            <w:tcW w:w="466" w:type="pct"/>
            <w:tcBorders>
              <w:top w:val="single" w:sz="4" w:space="0" w:color="auto"/>
              <w:left w:val="single" w:sz="8" w:space="0" w:color="auto"/>
              <w:bottom w:val="single" w:sz="4" w:space="0" w:color="auto"/>
              <w:right w:val="single" w:sz="4" w:space="0" w:color="auto"/>
            </w:tcBorders>
            <w:shd w:val="clear" w:color="000000" w:fill="2F75B5"/>
            <w:vAlign w:val="center"/>
            <w:hideMark/>
          </w:tcPr>
          <w:p w14:paraId="245A3F8F" w14:textId="77777777" w:rsidR="009E63EA" w:rsidRPr="009E63EA" w:rsidRDefault="009E63EA" w:rsidP="009E63EA">
            <w:pPr>
              <w:spacing w:after="0" w:line="240" w:lineRule="auto"/>
              <w:jc w:val="center"/>
              <w:rPr>
                <w:rFonts w:eastAsia="Times New Roman" w:cs="Times New Roman"/>
                <w:b/>
                <w:bCs/>
                <w:color w:val="FFFFFF"/>
                <w:sz w:val="18"/>
                <w:szCs w:val="18"/>
                <w:lang w:eastAsia="fr-FR"/>
              </w:rPr>
            </w:pPr>
            <w:r w:rsidRPr="009E63EA">
              <w:rPr>
                <w:rFonts w:eastAsia="Times New Roman" w:cs="Times New Roman"/>
                <w:b/>
                <w:bCs/>
                <w:color w:val="FFFFFF"/>
                <w:sz w:val="18"/>
                <w:szCs w:val="18"/>
                <w:lang w:eastAsia="fr-FR"/>
              </w:rPr>
              <w:t>477</w:t>
            </w:r>
          </w:p>
        </w:tc>
        <w:tc>
          <w:tcPr>
            <w:tcW w:w="433" w:type="pct"/>
            <w:tcBorders>
              <w:top w:val="single" w:sz="4" w:space="0" w:color="auto"/>
              <w:left w:val="single" w:sz="4" w:space="0" w:color="auto"/>
              <w:bottom w:val="single" w:sz="4" w:space="0" w:color="auto"/>
              <w:right w:val="single" w:sz="8" w:space="0" w:color="auto"/>
            </w:tcBorders>
            <w:shd w:val="clear" w:color="000000" w:fill="2F75B5"/>
            <w:vAlign w:val="center"/>
            <w:hideMark/>
          </w:tcPr>
          <w:p w14:paraId="35451C8E" w14:textId="77777777" w:rsidR="009E63EA" w:rsidRPr="009E63EA" w:rsidRDefault="009E63EA" w:rsidP="009E63EA">
            <w:pPr>
              <w:spacing w:after="0" w:line="240" w:lineRule="auto"/>
              <w:jc w:val="center"/>
              <w:rPr>
                <w:rFonts w:eastAsia="Times New Roman" w:cs="Times New Roman"/>
                <w:b/>
                <w:bCs/>
                <w:color w:val="FFFFFF"/>
                <w:sz w:val="18"/>
                <w:szCs w:val="18"/>
                <w:lang w:eastAsia="fr-FR"/>
              </w:rPr>
            </w:pPr>
            <w:r w:rsidRPr="009E63EA">
              <w:rPr>
                <w:rFonts w:eastAsia="Times New Roman" w:cs="Times New Roman"/>
                <w:b/>
                <w:bCs/>
                <w:color w:val="FFFFFF"/>
                <w:sz w:val="18"/>
                <w:szCs w:val="18"/>
                <w:lang w:eastAsia="fr-FR"/>
              </w:rPr>
              <w:t>7,2</w:t>
            </w:r>
          </w:p>
        </w:tc>
        <w:tc>
          <w:tcPr>
            <w:tcW w:w="472" w:type="pct"/>
            <w:tcBorders>
              <w:top w:val="single" w:sz="4" w:space="0" w:color="auto"/>
              <w:left w:val="single" w:sz="8" w:space="0" w:color="auto"/>
              <w:bottom w:val="single" w:sz="4" w:space="0" w:color="auto"/>
              <w:right w:val="single" w:sz="4" w:space="0" w:color="auto"/>
            </w:tcBorders>
            <w:shd w:val="clear" w:color="000000" w:fill="2F75B5"/>
            <w:vAlign w:val="center"/>
            <w:hideMark/>
          </w:tcPr>
          <w:p w14:paraId="376531A1" w14:textId="77777777" w:rsidR="009E63EA" w:rsidRPr="009E63EA" w:rsidRDefault="009E63EA" w:rsidP="009E63EA">
            <w:pPr>
              <w:spacing w:after="0" w:line="240" w:lineRule="auto"/>
              <w:jc w:val="center"/>
              <w:rPr>
                <w:rFonts w:eastAsia="Times New Roman" w:cs="Times New Roman"/>
                <w:b/>
                <w:bCs/>
                <w:color w:val="FFFFFF"/>
                <w:sz w:val="18"/>
                <w:szCs w:val="18"/>
                <w:lang w:eastAsia="fr-FR"/>
              </w:rPr>
            </w:pPr>
            <w:r w:rsidRPr="009E63EA">
              <w:rPr>
                <w:rFonts w:eastAsia="Times New Roman" w:cs="Times New Roman"/>
                <w:b/>
                <w:bCs/>
                <w:color w:val="FFFFFF"/>
                <w:sz w:val="18"/>
                <w:szCs w:val="18"/>
                <w:lang w:eastAsia="fr-FR"/>
              </w:rPr>
              <w:t>0</w:t>
            </w:r>
          </w:p>
        </w:tc>
        <w:tc>
          <w:tcPr>
            <w:tcW w:w="447" w:type="pct"/>
            <w:tcBorders>
              <w:top w:val="single" w:sz="4" w:space="0" w:color="auto"/>
              <w:left w:val="single" w:sz="4" w:space="0" w:color="auto"/>
              <w:bottom w:val="single" w:sz="4" w:space="0" w:color="auto"/>
              <w:right w:val="single" w:sz="4" w:space="0" w:color="auto"/>
            </w:tcBorders>
            <w:shd w:val="clear" w:color="000000" w:fill="2F75B5"/>
            <w:vAlign w:val="center"/>
            <w:hideMark/>
          </w:tcPr>
          <w:p w14:paraId="402DB040" w14:textId="77777777" w:rsidR="009E63EA" w:rsidRPr="009E63EA" w:rsidRDefault="009E63EA" w:rsidP="009E63EA">
            <w:pPr>
              <w:spacing w:after="0" w:line="240" w:lineRule="auto"/>
              <w:jc w:val="center"/>
              <w:rPr>
                <w:rFonts w:eastAsia="Times New Roman" w:cs="Times New Roman"/>
                <w:b/>
                <w:bCs/>
                <w:color w:val="FFFFFF"/>
                <w:sz w:val="18"/>
                <w:szCs w:val="18"/>
                <w:lang w:eastAsia="fr-FR"/>
              </w:rPr>
            </w:pPr>
            <w:r w:rsidRPr="009E63EA">
              <w:rPr>
                <w:rFonts w:eastAsia="Times New Roman" w:cs="Times New Roman"/>
                <w:b/>
                <w:bCs/>
                <w:color w:val="FFFFFF"/>
                <w:sz w:val="18"/>
                <w:szCs w:val="18"/>
                <w:lang w:eastAsia="fr-FR"/>
              </w:rPr>
              <w:t>139</w:t>
            </w:r>
          </w:p>
        </w:tc>
        <w:tc>
          <w:tcPr>
            <w:tcW w:w="430" w:type="pct"/>
            <w:tcBorders>
              <w:top w:val="single" w:sz="4" w:space="0" w:color="auto"/>
              <w:left w:val="single" w:sz="4" w:space="0" w:color="auto"/>
              <w:bottom w:val="single" w:sz="4" w:space="0" w:color="auto"/>
              <w:right w:val="single" w:sz="4" w:space="0" w:color="auto"/>
            </w:tcBorders>
            <w:shd w:val="clear" w:color="000000" w:fill="2F75B5"/>
            <w:vAlign w:val="center"/>
            <w:hideMark/>
          </w:tcPr>
          <w:p w14:paraId="33CF5B05" w14:textId="77777777" w:rsidR="009E63EA" w:rsidRPr="009E63EA" w:rsidRDefault="009E63EA" w:rsidP="009E63EA">
            <w:pPr>
              <w:spacing w:after="0" w:line="240" w:lineRule="auto"/>
              <w:jc w:val="center"/>
              <w:rPr>
                <w:rFonts w:eastAsia="Times New Roman" w:cs="Times New Roman"/>
                <w:b/>
                <w:bCs/>
                <w:color w:val="FFFFFF"/>
                <w:sz w:val="18"/>
                <w:szCs w:val="18"/>
                <w:lang w:eastAsia="fr-FR"/>
              </w:rPr>
            </w:pPr>
            <w:r w:rsidRPr="009E63EA">
              <w:rPr>
                <w:rFonts w:eastAsia="Times New Roman" w:cs="Times New Roman"/>
                <w:b/>
                <w:bCs/>
                <w:color w:val="FFFFFF"/>
                <w:sz w:val="18"/>
                <w:szCs w:val="18"/>
                <w:lang w:eastAsia="fr-FR"/>
              </w:rPr>
              <w:t>29,1%</w:t>
            </w:r>
          </w:p>
        </w:tc>
      </w:tr>
      <w:tr w:rsidR="009E63EA" w:rsidRPr="009E63EA" w14:paraId="36104E96" w14:textId="77777777" w:rsidTr="00C77271">
        <w:trPr>
          <w:trHeight w:val="270"/>
        </w:trPr>
        <w:tc>
          <w:tcPr>
            <w:tcW w:w="1860" w:type="pct"/>
            <w:tcBorders>
              <w:top w:val="single" w:sz="4" w:space="0" w:color="auto"/>
              <w:left w:val="single" w:sz="4" w:space="0" w:color="auto"/>
              <w:bottom w:val="single" w:sz="4" w:space="0" w:color="auto"/>
              <w:right w:val="nil"/>
            </w:tcBorders>
            <w:shd w:val="clear" w:color="DDEBF7" w:fill="DDEBF7"/>
            <w:noWrap/>
            <w:vAlign w:val="bottom"/>
            <w:hideMark/>
          </w:tcPr>
          <w:p w14:paraId="1D3741CB" w14:textId="77777777" w:rsidR="009E63EA" w:rsidRPr="009E63EA" w:rsidRDefault="009E63EA" w:rsidP="009E63EA">
            <w:pPr>
              <w:spacing w:after="0" w:line="240" w:lineRule="auto"/>
              <w:jc w:val="center"/>
              <w:rPr>
                <w:rFonts w:eastAsia="Times New Roman" w:cs="Times New Roman"/>
                <w:sz w:val="16"/>
                <w:szCs w:val="16"/>
                <w:lang w:eastAsia="fr-FR"/>
              </w:rPr>
            </w:pPr>
            <w:r w:rsidRPr="009E63EA">
              <w:rPr>
                <w:rFonts w:eastAsia="Times New Roman" w:cs="Times New Roman"/>
                <w:sz w:val="16"/>
                <w:szCs w:val="16"/>
                <w:lang w:eastAsia="fr-FR"/>
              </w:rPr>
              <w:t>Total</w:t>
            </w:r>
          </w:p>
        </w:tc>
        <w:tc>
          <w:tcPr>
            <w:tcW w:w="445" w:type="pct"/>
            <w:tcBorders>
              <w:top w:val="single" w:sz="4" w:space="0" w:color="auto"/>
              <w:left w:val="single" w:sz="8" w:space="0" w:color="auto"/>
              <w:bottom w:val="single" w:sz="4" w:space="0" w:color="auto"/>
              <w:right w:val="single" w:sz="8" w:space="0" w:color="auto"/>
            </w:tcBorders>
            <w:shd w:val="clear" w:color="000000" w:fill="9BC2E6"/>
            <w:vAlign w:val="center"/>
            <w:hideMark/>
          </w:tcPr>
          <w:p w14:paraId="6BE3B89F" w14:textId="6DDABFAF" w:rsidR="009E63EA" w:rsidRPr="009E63EA" w:rsidRDefault="00936D24" w:rsidP="00936D24">
            <w:pPr>
              <w:spacing w:after="0" w:line="240" w:lineRule="auto"/>
              <w:jc w:val="center"/>
              <w:rPr>
                <w:rFonts w:eastAsia="Times New Roman" w:cs="Times New Roman"/>
                <w:b/>
                <w:bCs/>
                <w:sz w:val="16"/>
                <w:szCs w:val="16"/>
                <w:lang w:eastAsia="fr-FR"/>
              </w:rPr>
            </w:pPr>
            <w:r>
              <w:rPr>
                <w:rFonts w:eastAsia="Times New Roman" w:cs="Times New Roman"/>
                <w:b/>
                <w:bCs/>
                <w:sz w:val="16"/>
                <w:szCs w:val="16"/>
                <w:lang w:eastAsia="fr-FR"/>
              </w:rPr>
              <w:t>16 359</w:t>
            </w:r>
          </w:p>
        </w:tc>
        <w:tc>
          <w:tcPr>
            <w:tcW w:w="447" w:type="pct"/>
            <w:tcBorders>
              <w:top w:val="single" w:sz="4" w:space="0" w:color="auto"/>
              <w:left w:val="single" w:sz="8" w:space="0" w:color="auto"/>
              <w:bottom w:val="single" w:sz="4" w:space="0" w:color="auto"/>
              <w:right w:val="single" w:sz="8" w:space="0" w:color="auto"/>
            </w:tcBorders>
            <w:shd w:val="clear" w:color="000000" w:fill="9BC2E6"/>
            <w:vAlign w:val="center"/>
            <w:hideMark/>
          </w:tcPr>
          <w:p w14:paraId="1A2EAE97"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2 139</w:t>
            </w:r>
          </w:p>
        </w:tc>
        <w:tc>
          <w:tcPr>
            <w:tcW w:w="466"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0BEC9007"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6617</w:t>
            </w:r>
          </w:p>
        </w:tc>
        <w:tc>
          <w:tcPr>
            <w:tcW w:w="433" w:type="pct"/>
            <w:tcBorders>
              <w:top w:val="single" w:sz="4" w:space="0" w:color="auto"/>
              <w:left w:val="single" w:sz="4" w:space="0" w:color="auto"/>
              <w:bottom w:val="single" w:sz="4" w:space="0" w:color="auto"/>
              <w:right w:val="single" w:sz="8" w:space="0" w:color="auto"/>
            </w:tcBorders>
            <w:shd w:val="clear" w:color="DDEBF7" w:fill="DDEBF7"/>
            <w:vAlign w:val="center"/>
            <w:hideMark/>
          </w:tcPr>
          <w:p w14:paraId="0D5E26BA"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100 %</w:t>
            </w:r>
          </w:p>
        </w:tc>
        <w:tc>
          <w:tcPr>
            <w:tcW w:w="472" w:type="pct"/>
            <w:tcBorders>
              <w:top w:val="single" w:sz="4" w:space="0" w:color="auto"/>
              <w:left w:val="single" w:sz="8" w:space="0" w:color="auto"/>
              <w:bottom w:val="single" w:sz="4" w:space="0" w:color="auto"/>
              <w:right w:val="single" w:sz="4" w:space="0" w:color="auto"/>
            </w:tcBorders>
            <w:shd w:val="clear" w:color="DDEBF7" w:fill="DDEBF7"/>
            <w:vAlign w:val="center"/>
            <w:hideMark/>
          </w:tcPr>
          <w:p w14:paraId="70005A4D"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461</w:t>
            </w:r>
          </w:p>
        </w:tc>
        <w:tc>
          <w:tcPr>
            <w:tcW w:w="447"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589526AB" w14:textId="77777777" w:rsidR="009E63EA" w:rsidRPr="009E63EA" w:rsidRDefault="009E63EA" w:rsidP="009E63EA">
            <w:pPr>
              <w:spacing w:after="0" w:line="240" w:lineRule="auto"/>
              <w:jc w:val="center"/>
              <w:rPr>
                <w:rFonts w:eastAsia="Times New Roman" w:cs="Times New Roman"/>
                <w:b/>
                <w:bCs/>
                <w:sz w:val="16"/>
                <w:szCs w:val="16"/>
                <w:lang w:eastAsia="fr-FR"/>
              </w:rPr>
            </w:pPr>
            <w:r w:rsidRPr="009E63EA">
              <w:rPr>
                <w:rFonts w:eastAsia="Times New Roman" w:cs="Times New Roman"/>
                <w:b/>
                <w:bCs/>
                <w:sz w:val="16"/>
                <w:szCs w:val="16"/>
                <w:lang w:eastAsia="fr-FR"/>
              </w:rPr>
              <w:t>1618</w:t>
            </w:r>
          </w:p>
        </w:tc>
        <w:tc>
          <w:tcPr>
            <w:tcW w:w="430" w:type="pct"/>
            <w:tcBorders>
              <w:top w:val="single" w:sz="4" w:space="0" w:color="auto"/>
              <w:left w:val="single" w:sz="4" w:space="0" w:color="auto"/>
              <w:bottom w:val="single" w:sz="4" w:space="0" w:color="auto"/>
              <w:right w:val="single" w:sz="4" w:space="0" w:color="auto"/>
            </w:tcBorders>
            <w:shd w:val="clear" w:color="DDEBF7" w:fill="DDEBF7"/>
            <w:vAlign w:val="center"/>
            <w:hideMark/>
          </w:tcPr>
          <w:p w14:paraId="6CF96122" w14:textId="7ACAC5B4" w:rsidR="009E63EA" w:rsidRPr="009E63EA" w:rsidRDefault="00936D24" w:rsidP="009E63EA">
            <w:pPr>
              <w:spacing w:after="0" w:line="240" w:lineRule="auto"/>
              <w:jc w:val="center"/>
              <w:rPr>
                <w:rFonts w:eastAsia="Times New Roman" w:cs="Times New Roman"/>
                <w:b/>
                <w:bCs/>
                <w:sz w:val="16"/>
                <w:szCs w:val="16"/>
                <w:lang w:eastAsia="fr-FR"/>
              </w:rPr>
            </w:pPr>
            <w:r>
              <w:rPr>
                <w:rFonts w:eastAsia="Times New Roman" w:cs="Times New Roman"/>
                <w:b/>
                <w:bCs/>
                <w:sz w:val="16"/>
                <w:szCs w:val="16"/>
                <w:lang w:eastAsia="fr-FR"/>
              </w:rPr>
              <w:t>24.4</w:t>
            </w:r>
            <w:r w:rsidR="009E63EA" w:rsidRPr="009E63EA">
              <w:rPr>
                <w:rFonts w:eastAsia="Times New Roman" w:cs="Times New Roman"/>
                <w:b/>
                <w:bCs/>
                <w:sz w:val="16"/>
                <w:szCs w:val="16"/>
                <w:lang w:eastAsia="fr-FR"/>
              </w:rPr>
              <w:t>% moy</w:t>
            </w:r>
          </w:p>
        </w:tc>
      </w:tr>
    </w:tbl>
    <w:p w14:paraId="2AA3A670" w14:textId="77777777" w:rsidR="009E63EA" w:rsidRPr="009E63EA" w:rsidRDefault="009E63EA" w:rsidP="009E63EA">
      <w:pPr>
        <w:ind w:left="720"/>
        <w:contextualSpacing/>
        <w:rPr>
          <w:rFonts w:cs="Times New Roman"/>
          <w:b/>
          <w:szCs w:val="20"/>
          <w:highlight w:val="yellow"/>
        </w:rPr>
      </w:pPr>
    </w:p>
    <w:p w14:paraId="6334D746" w14:textId="77777777" w:rsidR="009E63EA" w:rsidRPr="009E63EA" w:rsidRDefault="009E63EA" w:rsidP="009E63EA">
      <w:pPr>
        <w:keepNext/>
        <w:keepLines/>
        <w:spacing w:after="0" w:line="240" w:lineRule="auto"/>
        <w:outlineLvl w:val="5"/>
        <w:rPr>
          <w:rFonts w:asciiTheme="majorHAnsi" w:eastAsiaTheme="majorEastAsia" w:hAnsiTheme="majorHAnsi" w:cstheme="majorBidi"/>
          <w:b/>
          <w:i/>
          <w:iCs/>
          <w:color w:val="243F60" w:themeColor="accent1" w:themeShade="7F"/>
        </w:rPr>
      </w:pPr>
      <w:r w:rsidRPr="009E63EA">
        <w:rPr>
          <w:rFonts w:asciiTheme="majorHAnsi" w:eastAsiaTheme="majorEastAsia" w:hAnsiTheme="majorHAnsi" w:cstheme="majorBidi"/>
          <w:b/>
          <w:i/>
          <w:iCs/>
          <w:color w:val="243F60" w:themeColor="accent1" w:themeShade="7F"/>
        </w:rPr>
        <w:t>Focus mouvement POP</w:t>
      </w:r>
    </w:p>
    <w:p w14:paraId="7D33884B" w14:textId="77777777" w:rsidR="009E63EA" w:rsidRPr="009E63EA" w:rsidRDefault="009E63EA" w:rsidP="009E63EA">
      <w:pPr>
        <w:keepNext/>
        <w:keepLines/>
        <w:spacing w:after="0" w:line="240" w:lineRule="auto"/>
        <w:outlineLvl w:val="5"/>
        <w:rPr>
          <w:rFonts w:asciiTheme="majorHAnsi" w:eastAsiaTheme="majorEastAsia" w:hAnsiTheme="majorHAnsi" w:cstheme="majorBidi"/>
          <w:b/>
          <w:i/>
          <w:iCs/>
          <w:color w:val="243F60" w:themeColor="accent1" w:themeShade="7F"/>
        </w:rPr>
      </w:pPr>
    </w:p>
    <w:p w14:paraId="3D00ACB8" w14:textId="77777777" w:rsidR="009E63EA" w:rsidRPr="009E63EA" w:rsidRDefault="009E63EA" w:rsidP="009E63EA">
      <w:pPr>
        <w:rPr>
          <w:rFonts w:ascii="Marianne" w:hAnsi="Marianne" w:cs="Arial"/>
          <w:sz w:val="20"/>
          <w:szCs w:val="20"/>
        </w:rPr>
      </w:pPr>
      <w:r w:rsidRPr="009E63EA">
        <w:rPr>
          <w:rFonts w:ascii="Marianne" w:hAnsi="Marianne"/>
          <w:sz w:val="20"/>
          <w:szCs w:val="20"/>
        </w:rPr>
        <w:t>Le mouvement national PoP (Postes à Profil) s’adresse aux enseignants du 1er et du 2nd degré. Mis en place à titre expérimental dans le cadre des lignes directrices de gestion ministérielles, il vise à mieux valoriser les compétences des personnels et favoriser les mobilités entrantes et sortantes afin de multiplier les possibilités de parcours.</w:t>
      </w:r>
    </w:p>
    <w:p w14:paraId="5DEED1E7"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En outre, l’intérêt de ce dispositif est de pourvoir les postes proposés, hors barème par des profils adaptés aux exigences du poste. Le vivier de candidats est national. </w:t>
      </w:r>
    </w:p>
    <w:p w14:paraId="2DF77A90"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Dans le cadre du mouvement PoP, l'agent devient titulaire de l'académie obtenue. </w:t>
      </w:r>
    </w:p>
    <w:p w14:paraId="0A25B285" w14:textId="7DB218F5" w:rsidR="009E63EA" w:rsidRDefault="009E63EA" w:rsidP="009E63EA">
      <w:pPr>
        <w:rPr>
          <w:rFonts w:ascii="Marianne" w:hAnsi="Marianne"/>
          <w:sz w:val="20"/>
          <w:szCs w:val="20"/>
        </w:rPr>
      </w:pPr>
      <w:r w:rsidRPr="009E63EA">
        <w:rPr>
          <w:rFonts w:ascii="Marianne" w:hAnsi="Marianne"/>
          <w:sz w:val="20"/>
          <w:szCs w:val="20"/>
        </w:rPr>
        <w:t>A l’issue d’un processus de sélection, 270 postes ont été proposés par les académies au mouvement POP (contre 200 en 2022, soit une offre supérieure de 34,5%).</w:t>
      </w:r>
    </w:p>
    <w:p w14:paraId="34745AC0" w14:textId="77777777" w:rsidR="009E63EA" w:rsidRPr="009E63EA" w:rsidRDefault="009E63EA" w:rsidP="009E63EA">
      <w:pPr>
        <w:rPr>
          <w:rFonts w:ascii="Marianne" w:hAnsi="Marianne"/>
          <w:sz w:val="20"/>
          <w:szCs w:val="20"/>
        </w:rPr>
      </w:pPr>
    </w:p>
    <w:p w14:paraId="633E4160" w14:textId="77777777" w:rsidR="009E63EA" w:rsidRPr="009E63EA" w:rsidRDefault="009E63EA" w:rsidP="009E63EA"/>
    <w:tbl>
      <w:tblPr>
        <w:tblW w:w="6865" w:type="dxa"/>
        <w:tblCellMar>
          <w:left w:w="70" w:type="dxa"/>
          <w:right w:w="70" w:type="dxa"/>
        </w:tblCellMar>
        <w:tblLook w:val="04A0" w:firstRow="1" w:lastRow="0" w:firstColumn="1" w:lastColumn="0" w:noHBand="0" w:noVBand="1"/>
      </w:tblPr>
      <w:tblGrid>
        <w:gridCol w:w="2532"/>
        <w:gridCol w:w="968"/>
        <w:gridCol w:w="1127"/>
        <w:gridCol w:w="1127"/>
        <w:gridCol w:w="1128"/>
      </w:tblGrid>
      <w:tr w:rsidR="009E63EA" w:rsidRPr="009E63EA" w14:paraId="0439EC24" w14:textId="77777777" w:rsidTr="00C77271">
        <w:trPr>
          <w:trHeight w:val="232"/>
        </w:trPr>
        <w:tc>
          <w:tcPr>
            <w:tcW w:w="2532" w:type="dxa"/>
            <w:tcBorders>
              <w:top w:val="nil"/>
              <w:left w:val="nil"/>
              <w:bottom w:val="nil"/>
              <w:right w:val="nil"/>
            </w:tcBorders>
            <w:shd w:val="clear" w:color="auto" w:fill="auto"/>
            <w:noWrap/>
            <w:vAlign w:val="bottom"/>
            <w:hideMark/>
          </w:tcPr>
          <w:p w14:paraId="665EEE64" w14:textId="77777777" w:rsidR="009E63EA" w:rsidRPr="009E63EA" w:rsidRDefault="009E63EA" w:rsidP="009E63EA">
            <w:pPr>
              <w:spacing w:after="0" w:line="240" w:lineRule="auto"/>
              <w:jc w:val="left"/>
              <w:rPr>
                <w:rFonts w:eastAsia="Times New Roman" w:cs="Times New Roman"/>
                <w:sz w:val="24"/>
                <w:szCs w:val="24"/>
                <w:lang w:eastAsia="fr-FR"/>
              </w:rPr>
            </w:pPr>
          </w:p>
        </w:tc>
        <w:tc>
          <w:tcPr>
            <w:tcW w:w="207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2EC6F75" w14:textId="77777777" w:rsidR="009E63EA" w:rsidRPr="009E63EA" w:rsidRDefault="009E63EA" w:rsidP="009E63EA">
            <w:pPr>
              <w:spacing w:after="0" w:line="240" w:lineRule="auto"/>
              <w:jc w:val="center"/>
              <w:rPr>
                <w:rFonts w:ascii="Arial" w:eastAsia="Times New Roman" w:hAnsi="Arial" w:cs="Arial"/>
                <w:b/>
                <w:bCs/>
                <w:color w:val="000000"/>
                <w:sz w:val="20"/>
                <w:szCs w:val="20"/>
                <w:lang w:eastAsia="fr-FR"/>
              </w:rPr>
            </w:pPr>
            <w:r w:rsidRPr="009E63EA">
              <w:rPr>
                <w:rFonts w:ascii="Arial" w:eastAsia="Times New Roman" w:hAnsi="Arial" w:cs="Arial"/>
                <w:b/>
                <w:bCs/>
                <w:color w:val="000000"/>
                <w:sz w:val="20"/>
                <w:szCs w:val="20"/>
                <w:lang w:eastAsia="fr-FR"/>
              </w:rPr>
              <w:t>2023</w:t>
            </w:r>
          </w:p>
        </w:tc>
        <w:tc>
          <w:tcPr>
            <w:tcW w:w="225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37CC262" w14:textId="77777777" w:rsidR="009E63EA" w:rsidRPr="009E63EA" w:rsidRDefault="009E63EA" w:rsidP="009E63EA">
            <w:pPr>
              <w:spacing w:after="0" w:line="240" w:lineRule="auto"/>
              <w:jc w:val="center"/>
              <w:rPr>
                <w:rFonts w:ascii="Arial" w:eastAsia="Times New Roman" w:hAnsi="Arial" w:cs="Arial"/>
                <w:b/>
                <w:bCs/>
                <w:color w:val="000000"/>
                <w:sz w:val="20"/>
                <w:szCs w:val="20"/>
                <w:lang w:eastAsia="fr-FR"/>
              </w:rPr>
            </w:pPr>
            <w:r w:rsidRPr="009E63EA">
              <w:rPr>
                <w:rFonts w:ascii="Arial" w:eastAsia="Times New Roman" w:hAnsi="Arial" w:cs="Arial"/>
                <w:b/>
                <w:bCs/>
                <w:color w:val="000000"/>
                <w:sz w:val="20"/>
                <w:szCs w:val="20"/>
                <w:lang w:eastAsia="fr-FR"/>
              </w:rPr>
              <w:t>2022</w:t>
            </w:r>
          </w:p>
        </w:tc>
      </w:tr>
      <w:tr w:rsidR="009E63EA" w:rsidRPr="009E63EA" w14:paraId="07C8BE40" w14:textId="77777777" w:rsidTr="00C77271">
        <w:trPr>
          <w:trHeight w:val="698"/>
        </w:trPr>
        <w:tc>
          <w:tcPr>
            <w:tcW w:w="2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4DFF2"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Académie</w:t>
            </w:r>
          </w:p>
        </w:tc>
        <w:tc>
          <w:tcPr>
            <w:tcW w:w="951" w:type="dxa"/>
            <w:tcBorders>
              <w:top w:val="nil"/>
              <w:left w:val="nil"/>
              <w:bottom w:val="single" w:sz="4" w:space="0" w:color="auto"/>
              <w:right w:val="single" w:sz="4" w:space="0" w:color="auto"/>
            </w:tcBorders>
            <w:shd w:val="clear" w:color="000000" w:fill="BDD7EE"/>
            <w:vAlign w:val="center"/>
            <w:hideMark/>
          </w:tcPr>
          <w:p w14:paraId="4AB0099A"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nombre de postes à pourvoir</w:t>
            </w:r>
          </w:p>
        </w:tc>
        <w:tc>
          <w:tcPr>
            <w:tcW w:w="1127" w:type="dxa"/>
            <w:tcBorders>
              <w:top w:val="nil"/>
              <w:left w:val="nil"/>
              <w:bottom w:val="single" w:sz="4" w:space="0" w:color="auto"/>
              <w:right w:val="single" w:sz="4" w:space="0" w:color="auto"/>
            </w:tcBorders>
            <w:shd w:val="clear" w:color="000000" w:fill="BDD7EE"/>
            <w:vAlign w:val="center"/>
            <w:hideMark/>
          </w:tcPr>
          <w:p w14:paraId="5E6D25BF"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nombre postes pourvus</w:t>
            </w:r>
          </w:p>
        </w:tc>
        <w:tc>
          <w:tcPr>
            <w:tcW w:w="1127" w:type="dxa"/>
            <w:tcBorders>
              <w:top w:val="nil"/>
              <w:left w:val="nil"/>
              <w:bottom w:val="single" w:sz="4" w:space="0" w:color="auto"/>
              <w:right w:val="single" w:sz="4" w:space="0" w:color="auto"/>
            </w:tcBorders>
            <w:shd w:val="clear" w:color="auto" w:fill="auto"/>
            <w:vAlign w:val="center"/>
            <w:hideMark/>
          </w:tcPr>
          <w:p w14:paraId="1C4DF132"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nombre de postes à pourvoir</w:t>
            </w:r>
          </w:p>
        </w:tc>
        <w:tc>
          <w:tcPr>
            <w:tcW w:w="1128" w:type="dxa"/>
            <w:tcBorders>
              <w:top w:val="nil"/>
              <w:left w:val="nil"/>
              <w:bottom w:val="single" w:sz="4" w:space="0" w:color="auto"/>
              <w:right w:val="single" w:sz="4" w:space="0" w:color="auto"/>
            </w:tcBorders>
            <w:shd w:val="clear" w:color="auto" w:fill="auto"/>
            <w:vAlign w:val="center"/>
            <w:hideMark/>
          </w:tcPr>
          <w:p w14:paraId="752AD8B6" w14:textId="77777777" w:rsidR="009E63EA" w:rsidRPr="009E63EA" w:rsidRDefault="009E63EA" w:rsidP="009E63EA">
            <w:pPr>
              <w:spacing w:after="0" w:line="240" w:lineRule="auto"/>
              <w:jc w:val="center"/>
              <w:rPr>
                <w:rFonts w:ascii="Marianne" w:eastAsia="Times New Roman" w:hAnsi="Marianne" w:cs="Arial"/>
                <w:color w:val="000000"/>
                <w:sz w:val="20"/>
                <w:szCs w:val="20"/>
                <w:lang w:eastAsia="fr-FR"/>
              </w:rPr>
            </w:pPr>
            <w:r w:rsidRPr="009E63EA">
              <w:rPr>
                <w:rFonts w:ascii="Marianne" w:eastAsia="Times New Roman" w:hAnsi="Marianne" w:cs="Arial"/>
                <w:color w:val="000000"/>
                <w:sz w:val="20"/>
                <w:szCs w:val="20"/>
                <w:lang w:eastAsia="fr-FR"/>
              </w:rPr>
              <w:t>nombre postes pourvus</w:t>
            </w:r>
          </w:p>
        </w:tc>
      </w:tr>
      <w:tr w:rsidR="009E63EA" w:rsidRPr="009E63EA" w14:paraId="576203E9"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3B3741BE"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AIX-MARSEILLE</w:t>
            </w:r>
          </w:p>
        </w:tc>
        <w:tc>
          <w:tcPr>
            <w:tcW w:w="951" w:type="dxa"/>
            <w:tcBorders>
              <w:top w:val="nil"/>
              <w:left w:val="nil"/>
              <w:bottom w:val="single" w:sz="4" w:space="0" w:color="auto"/>
              <w:right w:val="single" w:sz="4" w:space="0" w:color="auto"/>
            </w:tcBorders>
            <w:shd w:val="clear" w:color="000000" w:fill="BDD7EE"/>
            <w:noWrap/>
            <w:vAlign w:val="bottom"/>
            <w:hideMark/>
          </w:tcPr>
          <w:p w14:paraId="51E1DB1B"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12</w:t>
            </w:r>
          </w:p>
        </w:tc>
        <w:tc>
          <w:tcPr>
            <w:tcW w:w="1127" w:type="dxa"/>
            <w:tcBorders>
              <w:top w:val="nil"/>
              <w:left w:val="nil"/>
              <w:bottom w:val="single" w:sz="4" w:space="0" w:color="auto"/>
              <w:right w:val="single" w:sz="4" w:space="0" w:color="auto"/>
            </w:tcBorders>
            <w:shd w:val="clear" w:color="000000" w:fill="BDD7EE"/>
            <w:noWrap/>
            <w:vAlign w:val="bottom"/>
            <w:hideMark/>
          </w:tcPr>
          <w:p w14:paraId="609F86C7"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w:t>
            </w:r>
          </w:p>
        </w:tc>
        <w:tc>
          <w:tcPr>
            <w:tcW w:w="1127" w:type="dxa"/>
            <w:tcBorders>
              <w:top w:val="nil"/>
              <w:left w:val="nil"/>
              <w:bottom w:val="single" w:sz="4" w:space="0" w:color="auto"/>
              <w:right w:val="single" w:sz="4" w:space="0" w:color="auto"/>
            </w:tcBorders>
            <w:shd w:val="clear" w:color="auto" w:fill="auto"/>
            <w:noWrap/>
            <w:vAlign w:val="bottom"/>
            <w:hideMark/>
          </w:tcPr>
          <w:p w14:paraId="630276A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w:t>
            </w:r>
          </w:p>
        </w:tc>
        <w:tc>
          <w:tcPr>
            <w:tcW w:w="1128" w:type="dxa"/>
            <w:tcBorders>
              <w:top w:val="nil"/>
              <w:left w:val="nil"/>
              <w:bottom w:val="single" w:sz="4" w:space="0" w:color="auto"/>
              <w:right w:val="single" w:sz="4" w:space="0" w:color="auto"/>
            </w:tcBorders>
            <w:shd w:val="clear" w:color="auto" w:fill="auto"/>
            <w:noWrap/>
            <w:vAlign w:val="bottom"/>
            <w:hideMark/>
          </w:tcPr>
          <w:p w14:paraId="708FCAB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7</w:t>
            </w:r>
          </w:p>
        </w:tc>
      </w:tr>
      <w:tr w:rsidR="009E63EA" w:rsidRPr="009E63EA" w14:paraId="7572AA97"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663CEBAB"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AMIENS</w:t>
            </w:r>
          </w:p>
        </w:tc>
        <w:tc>
          <w:tcPr>
            <w:tcW w:w="951" w:type="dxa"/>
            <w:tcBorders>
              <w:top w:val="nil"/>
              <w:left w:val="nil"/>
              <w:bottom w:val="single" w:sz="4" w:space="0" w:color="auto"/>
              <w:right w:val="single" w:sz="4" w:space="0" w:color="auto"/>
            </w:tcBorders>
            <w:shd w:val="clear" w:color="000000" w:fill="BDD7EE"/>
            <w:noWrap/>
            <w:vAlign w:val="bottom"/>
            <w:hideMark/>
          </w:tcPr>
          <w:p w14:paraId="4A29D9C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w:t>
            </w:r>
          </w:p>
        </w:tc>
        <w:tc>
          <w:tcPr>
            <w:tcW w:w="1127" w:type="dxa"/>
            <w:tcBorders>
              <w:top w:val="nil"/>
              <w:left w:val="nil"/>
              <w:bottom w:val="single" w:sz="4" w:space="0" w:color="auto"/>
              <w:right w:val="single" w:sz="4" w:space="0" w:color="auto"/>
            </w:tcBorders>
            <w:shd w:val="clear" w:color="000000" w:fill="BDD7EE"/>
            <w:noWrap/>
            <w:vAlign w:val="bottom"/>
            <w:hideMark/>
          </w:tcPr>
          <w:p w14:paraId="4294C59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6</w:t>
            </w:r>
          </w:p>
        </w:tc>
        <w:tc>
          <w:tcPr>
            <w:tcW w:w="1127" w:type="dxa"/>
            <w:tcBorders>
              <w:top w:val="nil"/>
              <w:left w:val="nil"/>
              <w:bottom w:val="single" w:sz="4" w:space="0" w:color="auto"/>
              <w:right w:val="single" w:sz="4" w:space="0" w:color="auto"/>
            </w:tcBorders>
            <w:shd w:val="clear" w:color="auto" w:fill="auto"/>
            <w:noWrap/>
            <w:vAlign w:val="bottom"/>
            <w:hideMark/>
          </w:tcPr>
          <w:p w14:paraId="606E10D1"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12</w:t>
            </w:r>
          </w:p>
        </w:tc>
        <w:tc>
          <w:tcPr>
            <w:tcW w:w="1128" w:type="dxa"/>
            <w:tcBorders>
              <w:top w:val="nil"/>
              <w:left w:val="nil"/>
              <w:bottom w:val="single" w:sz="4" w:space="0" w:color="auto"/>
              <w:right w:val="single" w:sz="4" w:space="0" w:color="auto"/>
            </w:tcBorders>
            <w:shd w:val="clear" w:color="auto" w:fill="auto"/>
            <w:noWrap/>
            <w:vAlign w:val="bottom"/>
            <w:hideMark/>
          </w:tcPr>
          <w:p w14:paraId="79881AA2"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10</w:t>
            </w:r>
          </w:p>
        </w:tc>
      </w:tr>
      <w:tr w:rsidR="009E63EA" w:rsidRPr="009E63EA" w14:paraId="4FFDCDC4"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4B0758DE"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BESANCON</w:t>
            </w:r>
          </w:p>
        </w:tc>
        <w:tc>
          <w:tcPr>
            <w:tcW w:w="951" w:type="dxa"/>
            <w:tcBorders>
              <w:top w:val="nil"/>
              <w:left w:val="nil"/>
              <w:bottom w:val="single" w:sz="4" w:space="0" w:color="auto"/>
              <w:right w:val="single" w:sz="4" w:space="0" w:color="auto"/>
            </w:tcBorders>
            <w:shd w:val="clear" w:color="000000" w:fill="BDD7EE"/>
            <w:noWrap/>
            <w:vAlign w:val="bottom"/>
            <w:hideMark/>
          </w:tcPr>
          <w:p w14:paraId="73E919C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13</w:t>
            </w:r>
          </w:p>
        </w:tc>
        <w:tc>
          <w:tcPr>
            <w:tcW w:w="1127" w:type="dxa"/>
            <w:tcBorders>
              <w:top w:val="nil"/>
              <w:left w:val="nil"/>
              <w:bottom w:val="single" w:sz="4" w:space="0" w:color="auto"/>
              <w:right w:val="single" w:sz="4" w:space="0" w:color="auto"/>
            </w:tcBorders>
            <w:shd w:val="clear" w:color="000000" w:fill="BDD7EE"/>
            <w:noWrap/>
            <w:vAlign w:val="bottom"/>
            <w:hideMark/>
          </w:tcPr>
          <w:p w14:paraId="508F056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w:t>
            </w:r>
          </w:p>
        </w:tc>
        <w:tc>
          <w:tcPr>
            <w:tcW w:w="1127" w:type="dxa"/>
            <w:tcBorders>
              <w:top w:val="nil"/>
              <w:left w:val="nil"/>
              <w:bottom w:val="single" w:sz="4" w:space="0" w:color="auto"/>
              <w:right w:val="single" w:sz="4" w:space="0" w:color="auto"/>
            </w:tcBorders>
            <w:shd w:val="clear" w:color="auto" w:fill="auto"/>
            <w:noWrap/>
            <w:vAlign w:val="bottom"/>
            <w:hideMark/>
          </w:tcPr>
          <w:p w14:paraId="19CEB15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w:t>
            </w:r>
          </w:p>
        </w:tc>
        <w:tc>
          <w:tcPr>
            <w:tcW w:w="1128" w:type="dxa"/>
            <w:tcBorders>
              <w:top w:val="nil"/>
              <w:left w:val="nil"/>
              <w:bottom w:val="single" w:sz="4" w:space="0" w:color="auto"/>
              <w:right w:val="single" w:sz="4" w:space="0" w:color="auto"/>
            </w:tcBorders>
            <w:shd w:val="clear" w:color="auto" w:fill="auto"/>
            <w:noWrap/>
            <w:vAlign w:val="bottom"/>
            <w:hideMark/>
          </w:tcPr>
          <w:p w14:paraId="2976DCB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r>
      <w:tr w:rsidR="009E63EA" w:rsidRPr="009E63EA" w14:paraId="4A5B42F9"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56CBB304"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BORDEAUX</w:t>
            </w:r>
          </w:p>
        </w:tc>
        <w:tc>
          <w:tcPr>
            <w:tcW w:w="951" w:type="dxa"/>
            <w:tcBorders>
              <w:top w:val="nil"/>
              <w:left w:val="nil"/>
              <w:bottom w:val="single" w:sz="4" w:space="0" w:color="auto"/>
              <w:right w:val="single" w:sz="4" w:space="0" w:color="auto"/>
            </w:tcBorders>
            <w:shd w:val="clear" w:color="000000" w:fill="BDD7EE"/>
            <w:noWrap/>
            <w:vAlign w:val="bottom"/>
            <w:hideMark/>
          </w:tcPr>
          <w:p w14:paraId="5F9F7FF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18</w:t>
            </w:r>
          </w:p>
        </w:tc>
        <w:tc>
          <w:tcPr>
            <w:tcW w:w="1127" w:type="dxa"/>
            <w:tcBorders>
              <w:top w:val="nil"/>
              <w:left w:val="nil"/>
              <w:bottom w:val="single" w:sz="4" w:space="0" w:color="auto"/>
              <w:right w:val="single" w:sz="4" w:space="0" w:color="auto"/>
            </w:tcBorders>
            <w:shd w:val="clear" w:color="000000" w:fill="BDD7EE"/>
            <w:noWrap/>
            <w:vAlign w:val="bottom"/>
            <w:hideMark/>
          </w:tcPr>
          <w:p w14:paraId="04FDD71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10</w:t>
            </w:r>
          </w:p>
        </w:tc>
        <w:tc>
          <w:tcPr>
            <w:tcW w:w="1127" w:type="dxa"/>
            <w:tcBorders>
              <w:top w:val="nil"/>
              <w:left w:val="nil"/>
              <w:bottom w:val="single" w:sz="4" w:space="0" w:color="auto"/>
              <w:right w:val="single" w:sz="4" w:space="0" w:color="auto"/>
            </w:tcBorders>
            <w:shd w:val="clear" w:color="auto" w:fill="auto"/>
            <w:noWrap/>
            <w:vAlign w:val="bottom"/>
            <w:hideMark/>
          </w:tcPr>
          <w:p w14:paraId="1931607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21</w:t>
            </w:r>
          </w:p>
        </w:tc>
        <w:tc>
          <w:tcPr>
            <w:tcW w:w="1128" w:type="dxa"/>
            <w:tcBorders>
              <w:top w:val="nil"/>
              <w:left w:val="nil"/>
              <w:bottom w:val="single" w:sz="4" w:space="0" w:color="auto"/>
              <w:right w:val="single" w:sz="4" w:space="0" w:color="auto"/>
            </w:tcBorders>
            <w:shd w:val="clear" w:color="auto" w:fill="auto"/>
            <w:noWrap/>
            <w:vAlign w:val="bottom"/>
            <w:hideMark/>
          </w:tcPr>
          <w:p w14:paraId="164E067A"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18</w:t>
            </w:r>
          </w:p>
        </w:tc>
      </w:tr>
      <w:tr w:rsidR="009E63EA" w:rsidRPr="009E63EA" w14:paraId="52E81137"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2A251D54"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CLERMONT-FERRAND</w:t>
            </w:r>
          </w:p>
        </w:tc>
        <w:tc>
          <w:tcPr>
            <w:tcW w:w="951" w:type="dxa"/>
            <w:tcBorders>
              <w:top w:val="nil"/>
              <w:left w:val="nil"/>
              <w:bottom w:val="single" w:sz="4" w:space="0" w:color="auto"/>
              <w:right w:val="single" w:sz="4" w:space="0" w:color="auto"/>
            </w:tcBorders>
            <w:shd w:val="clear" w:color="000000" w:fill="BDD7EE"/>
            <w:noWrap/>
            <w:vAlign w:val="bottom"/>
            <w:hideMark/>
          </w:tcPr>
          <w:p w14:paraId="6CE2F54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11</w:t>
            </w:r>
          </w:p>
        </w:tc>
        <w:tc>
          <w:tcPr>
            <w:tcW w:w="1127" w:type="dxa"/>
            <w:tcBorders>
              <w:top w:val="nil"/>
              <w:left w:val="nil"/>
              <w:bottom w:val="single" w:sz="4" w:space="0" w:color="auto"/>
              <w:right w:val="single" w:sz="4" w:space="0" w:color="auto"/>
            </w:tcBorders>
            <w:shd w:val="clear" w:color="000000" w:fill="BDD7EE"/>
            <w:noWrap/>
            <w:vAlign w:val="bottom"/>
            <w:hideMark/>
          </w:tcPr>
          <w:p w14:paraId="59E9B0B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w:t>
            </w:r>
          </w:p>
        </w:tc>
        <w:tc>
          <w:tcPr>
            <w:tcW w:w="1127" w:type="dxa"/>
            <w:tcBorders>
              <w:top w:val="nil"/>
              <w:left w:val="nil"/>
              <w:bottom w:val="single" w:sz="4" w:space="0" w:color="auto"/>
              <w:right w:val="single" w:sz="4" w:space="0" w:color="auto"/>
            </w:tcBorders>
            <w:shd w:val="clear" w:color="auto" w:fill="auto"/>
            <w:noWrap/>
            <w:vAlign w:val="bottom"/>
            <w:hideMark/>
          </w:tcPr>
          <w:p w14:paraId="752D2E3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w:t>
            </w:r>
          </w:p>
        </w:tc>
        <w:tc>
          <w:tcPr>
            <w:tcW w:w="1128" w:type="dxa"/>
            <w:tcBorders>
              <w:top w:val="nil"/>
              <w:left w:val="nil"/>
              <w:bottom w:val="single" w:sz="4" w:space="0" w:color="auto"/>
              <w:right w:val="single" w:sz="4" w:space="0" w:color="auto"/>
            </w:tcBorders>
            <w:shd w:val="clear" w:color="auto" w:fill="auto"/>
            <w:noWrap/>
            <w:vAlign w:val="bottom"/>
            <w:hideMark/>
          </w:tcPr>
          <w:p w14:paraId="6153476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r>
      <w:tr w:rsidR="009E63EA" w:rsidRPr="009E63EA" w14:paraId="44C9AC23"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2BE9450C"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CORSE</w:t>
            </w:r>
          </w:p>
        </w:tc>
        <w:tc>
          <w:tcPr>
            <w:tcW w:w="951" w:type="dxa"/>
            <w:tcBorders>
              <w:top w:val="nil"/>
              <w:left w:val="nil"/>
              <w:bottom w:val="single" w:sz="4" w:space="0" w:color="auto"/>
              <w:right w:val="single" w:sz="4" w:space="0" w:color="auto"/>
            </w:tcBorders>
            <w:shd w:val="clear" w:color="000000" w:fill="BDD7EE"/>
            <w:noWrap/>
            <w:vAlign w:val="bottom"/>
            <w:hideMark/>
          </w:tcPr>
          <w:p w14:paraId="2F0A9D93"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1127" w:type="dxa"/>
            <w:tcBorders>
              <w:top w:val="nil"/>
              <w:left w:val="nil"/>
              <w:bottom w:val="single" w:sz="4" w:space="0" w:color="auto"/>
              <w:right w:val="single" w:sz="4" w:space="0" w:color="auto"/>
            </w:tcBorders>
            <w:shd w:val="clear" w:color="000000" w:fill="BDD7EE"/>
            <w:noWrap/>
            <w:vAlign w:val="bottom"/>
            <w:hideMark/>
          </w:tcPr>
          <w:p w14:paraId="454BDD6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7" w:type="dxa"/>
            <w:tcBorders>
              <w:top w:val="nil"/>
              <w:left w:val="nil"/>
              <w:bottom w:val="single" w:sz="4" w:space="0" w:color="auto"/>
              <w:right w:val="single" w:sz="4" w:space="0" w:color="auto"/>
            </w:tcBorders>
            <w:shd w:val="clear" w:color="auto" w:fill="auto"/>
            <w:noWrap/>
            <w:vAlign w:val="bottom"/>
            <w:hideMark/>
          </w:tcPr>
          <w:p w14:paraId="0A7A945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8" w:type="dxa"/>
            <w:tcBorders>
              <w:top w:val="nil"/>
              <w:left w:val="nil"/>
              <w:bottom w:val="single" w:sz="4" w:space="0" w:color="auto"/>
              <w:right w:val="single" w:sz="4" w:space="0" w:color="auto"/>
            </w:tcBorders>
            <w:shd w:val="clear" w:color="auto" w:fill="auto"/>
            <w:noWrap/>
            <w:vAlign w:val="bottom"/>
            <w:hideMark/>
          </w:tcPr>
          <w:p w14:paraId="1B988241"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r>
      <w:tr w:rsidR="009E63EA" w:rsidRPr="009E63EA" w14:paraId="309D06A9"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07DDA138"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CRETEIL</w:t>
            </w:r>
          </w:p>
        </w:tc>
        <w:tc>
          <w:tcPr>
            <w:tcW w:w="951" w:type="dxa"/>
            <w:tcBorders>
              <w:top w:val="nil"/>
              <w:left w:val="nil"/>
              <w:bottom w:val="single" w:sz="4" w:space="0" w:color="auto"/>
              <w:right w:val="single" w:sz="4" w:space="0" w:color="auto"/>
            </w:tcBorders>
            <w:shd w:val="clear" w:color="000000" w:fill="BDD7EE"/>
            <w:noWrap/>
            <w:vAlign w:val="bottom"/>
            <w:hideMark/>
          </w:tcPr>
          <w:p w14:paraId="5C7EA76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21</w:t>
            </w:r>
          </w:p>
        </w:tc>
        <w:tc>
          <w:tcPr>
            <w:tcW w:w="1127" w:type="dxa"/>
            <w:tcBorders>
              <w:top w:val="nil"/>
              <w:left w:val="nil"/>
              <w:bottom w:val="single" w:sz="4" w:space="0" w:color="auto"/>
              <w:right w:val="single" w:sz="4" w:space="0" w:color="auto"/>
            </w:tcBorders>
            <w:shd w:val="clear" w:color="000000" w:fill="BDD7EE"/>
            <w:noWrap/>
            <w:vAlign w:val="bottom"/>
            <w:hideMark/>
          </w:tcPr>
          <w:p w14:paraId="01E8EDE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1127" w:type="dxa"/>
            <w:tcBorders>
              <w:top w:val="nil"/>
              <w:left w:val="nil"/>
              <w:bottom w:val="single" w:sz="4" w:space="0" w:color="auto"/>
              <w:right w:val="single" w:sz="4" w:space="0" w:color="auto"/>
            </w:tcBorders>
            <w:shd w:val="clear" w:color="auto" w:fill="auto"/>
            <w:noWrap/>
            <w:vAlign w:val="bottom"/>
            <w:hideMark/>
          </w:tcPr>
          <w:p w14:paraId="5FFB04A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c>
          <w:tcPr>
            <w:tcW w:w="1128" w:type="dxa"/>
            <w:tcBorders>
              <w:top w:val="nil"/>
              <w:left w:val="nil"/>
              <w:bottom w:val="single" w:sz="4" w:space="0" w:color="auto"/>
              <w:right w:val="single" w:sz="4" w:space="0" w:color="auto"/>
            </w:tcBorders>
            <w:shd w:val="clear" w:color="auto" w:fill="auto"/>
            <w:noWrap/>
            <w:vAlign w:val="bottom"/>
            <w:hideMark/>
          </w:tcPr>
          <w:p w14:paraId="3BEDE5F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r>
      <w:tr w:rsidR="009E63EA" w:rsidRPr="009E63EA" w14:paraId="022253EA"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13153C84"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DIJON</w:t>
            </w:r>
          </w:p>
        </w:tc>
        <w:tc>
          <w:tcPr>
            <w:tcW w:w="951" w:type="dxa"/>
            <w:tcBorders>
              <w:top w:val="nil"/>
              <w:left w:val="nil"/>
              <w:bottom w:val="single" w:sz="4" w:space="0" w:color="auto"/>
              <w:right w:val="single" w:sz="4" w:space="0" w:color="auto"/>
            </w:tcBorders>
            <w:shd w:val="clear" w:color="000000" w:fill="BDD7EE"/>
            <w:noWrap/>
            <w:vAlign w:val="bottom"/>
            <w:hideMark/>
          </w:tcPr>
          <w:p w14:paraId="30BF537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1127" w:type="dxa"/>
            <w:tcBorders>
              <w:top w:val="nil"/>
              <w:left w:val="nil"/>
              <w:bottom w:val="single" w:sz="4" w:space="0" w:color="auto"/>
              <w:right w:val="single" w:sz="4" w:space="0" w:color="auto"/>
            </w:tcBorders>
            <w:shd w:val="clear" w:color="000000" w:fill="BDD7EE"/>
            <w:noWrap/>
            <w:vAlign w:val="bottom"/>
            <w:hideMark/>
          </w:tcPr>
          <w:p w14:paraId="36F2E3D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7" w:type="dxa"/>
            <w:tcBorders>
              <w:top w:val="nil"/>
              <w:left w:val="nil"/>
              <w:bottom w:val="single" w:sz="4" w:space="0" w:color="auto"/>
              <w:right w:val="single" w:sz="4" w:space="0" w:color="auto"/>
            </w:tcBorders>
            <w:shd w:val="clear" w:color="auto" w:fill="auto"/>
            <w:noWrap/>
            <w:vAlign w:val="bottom"/>
            <w:hideMark/>
          </w:tcPr>
          <w:p w14:paraId="1F1A70A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w:t>
            </w:r>
          </w:p>
        </w:tc>
        <w:tc>
          <w:tcPr>
            <w:tcW w:w="1128" w:type="dxa"/>
            <w:tcBorders>
              <w:top w:val="nil"/>
              <w:left w:val="nil"/>
              <w:bottom w:val="single" w:sz="4" w:space="0" w:color="auto"/>
              <w:right w:val="single" w:sz="4" w:space="0" w:color="auto"/>
            </w:tcBorders>
            <w:shd w:val="clear" w:color="auto" w:fill="auto"/>
            <w:noWrap/>
            <w:vAlign w:val="bottom"/>
            <w:hideMark/>
          </w:tcPr>
          <w:p w14:paraId="5460016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r>
      <w:tr w:rsidR="009E63EA" w:rsidRPr="009E63EA" w14:paraId="16507979"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79F9F1C6"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GRENOBLE</w:t>
            </w:r>
          </w:p>
        </w:tc>
        <w:tc>
          <w:tcPr>
            <w:tcW w:w="951" w:type="dxa"/>
            <w:tcBorders>
              <w:top w:val="nil"/>
              <w:left w:val="nil"/>
              <w:bottom w:val="single" w:sz="4" w:space="0" w:color="auto"/>
              <w:right w:val="single" w:sz="4" w:space="0" w:color="auto"/>
            </w:tcBorders>
            <w:shd w:val="clear" w:color="000000" w:fill="BDD7EE"/>
            <w:noWrap/>
            <w:vAlign w:val="bottom"/>
            <w:hideMark/>
          </w:tcPr>
          <w:p w14:paraId="04BD3AD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w:t>
            </w:r>
          </w:p>
        </w:tc>
        <w:tc>
          <w:tcPr>
            <w:tcW w:w="1127" w:type="dxa"/>
            <w:tcBorders>
              <w:top w:val="nil"/>
              <w:left w:val="nil"/>
              <w:bottom w:val="single" w:sz="4" w:space="0" w:color="auto"/>
              <w:right w:val="single" w:sz="4" w:space="0" w:color="auto"/>
            </w:tcBorders>
            <w:shd w:val="clear" w:color="000000" w:fill="BDD7EE"/>
            <w:noWrap/>
            <w:vAlign w:val="bottom"/>
            <w:hideMark/>
          </w:tcPr>
          <w:p w14:paraId="6A87D32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c>
          <w:tcPr>
            <w:tcW w:w="1127" w:type="dxa"/>
            <w:tcBorders>
              <w:top w:val="nil"/>
              <w:left w:val="nil"/>
              <w:bottom w:val="single" w:sz="4" w:space="0" w:color="auto"/>
              <w:right w:val="single" w:sz="4" w:space="0" w:color="auto"/>
            </w:tcBorders>
            <w:shd w:val="clear" w:color="auto" w:fill="auto"/>
            <w:noWrap/>
            <w:vAlign w:val="bottom"/>
            <w:hideMark/>
          </w:tcPr>
          <w:p w14:paraId="77BB5E3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12</w:t>
            </w:r>
          </w:p>
        </w:tc>
        <w:tc>
          <w:tcPr>
            <w:tcW w:w="1128" w:type="dxa"/>
            <w:tcBorders>
              <w:top w:val="nil"/>
              <w:left w:val="nil"/>
              <w:bottom w:val="single" w:sz="4" w:space="0" w:color="auto"/>
              <w:right w:val="single" w:sz="4" w:space="0" w:color="auto"/>
            </w:tcBorders>
            <w:shd w:val="clear" w:color="auto" w:fill="auto"/>
            <w:noWrap/>
            <w:vAlign w:val="bottom"/>
            <w:hideMark/>
          </w:tcPr>
          <w:p w14:paraId="6A1A844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w:t>
            </w:r>
          </w:p>
        </w:tc>
      </w:tr>
      <w:tr w:rsidR="009E63EA" w:rsidRPr="009E63EA" w14:paraId="4AD1A160"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2850D1DA"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GUADELOUPE</w:t>
            </w:r>
          </w:p>
        </w:tc>
        <w:tc>
          <w:tcPr>
            <w:tcW w:w="951" w:type="dxa"/>
            <w:tcBorders>
              <w:top w:val="nil"/>
              <w:left w:val="nil"/>
              <w:bottom w:val="single" w:sz="4" w:space="0" w:color="auto"/>
              <w:right w:val="single" w:sz="4" w:space="0" w:color="auto"/>
            </w:tcBorders>
            <w:shd w:val="clear" w:color="000000" w:fill="BDD7EE"/>
            <w:noWrap/>
            <w:vAlign w:val="bottom"/>
            <w:hideMark/>
          </w:tcPr>
          <w:p w14:paraId="3F8F6931"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14</w:t>
            </w:r>
          </w:p>
        </w:tc>
        <w:tc>
          <w:tcPr>
            <w:tcW w:w="1127" w:type="dxa"/>
            <w:tcBorders>
              <w:top w:val="nil"/>
              <w:left w:val="nil"/>
              <w:bottom w:val="single" w:sz="4" w:space="0" w:color="auto"/>
              <w:right w:val="single" w:sz="4" w:space="0" w:color="auto"/>
            </w:tcBorders>
            <w:shd w:val="clear" w:color="000000" w:fill="BDD7EE"/>
            <w:noWrap/>
            <w:vAlign w:val="bottom"/>
            <w:hideMark/>
          </w:tcPr>
          <w:p w14:paraId="7BC36433"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w:t>
            </w:r>
          </w:p>
        </w:tc>
        <w:tc>
          <w:tcPr>
            <w:tcW w:w="1127" w:type="dxa"/>
            <w:tcBorders>
              <w:top w:val="nil"/>
              <w:left w:val="nil"/>
              <w:bottom w:val="single" w:sz="4" w:space="0" w:color="auto"/>
              <w:right w:val="single" w:sz="4" w:space="0" w:color="auto"/>
            </w:tcBorders>
            <w:shd w:val="clear" w:color="auto" w:fill="auto"/>
            <w:noWrap/>
            <w:vAlign w:val="bottom"/>
            <w:hideMark/>
          </w:tcPr>
          <w:p w14:paraId="11E7EBD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18</w:t>
            </w:r>
          </w:p>
        </w:tc>
        <w:tc>
          <w:tcPr>
            <w:tcW w:w="1128" w:type="dxa"/>
            <w:tcBorders>
              <w:top w:val="nil"/>
              <w:left w:val="nil"/>
              <w:bottom w:val="single" w:sz="4" w:space="0" w:color="auto"/>
              <w:right w:val="single" w:sz="4" w:space="0" w:color="auto"/>
            </w:tcBorders>
            <w:shd w:val="clear" w:color="auto" w:fill="auto"/>
            <w:noWrap/>
            <w:vAlign w:val="bottom"/>
            <w:hideMark/>
          </w:tcPr>
          <w:p w14:paraId="094F85E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13</w:t>
            </w:r>
          </w:p>
        </w:tc>
      </w:tr>
      <w:tr w:rsidR="009E63EA" w:rsidRPr="009E63EA" w14:paraId="757441B9"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6728B644"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GUYANE</w:t>
            </w:r>
          </w:p>
        </w:tc>
        <w:tc>
          <w:tcPr>
            <w:tcW w:w="951" w:type="dxa"/>
            <w:tcBorders>
              <w:top w:val="nil"/>
              <w:left w:val="nil"/>
              <w:bottom w:val="single" w:sz="4" w:space="0" w:color="auto"/>
              <w:right w:val="single" w:sz="4" w:space="0" w:color="auto"/>
            </w:tcBorders>
            <w:shd w:val="clear" w:color="000000" w:fill="BDD7EE"/>
            <w:noWrap/>
            <w:vAlign w:val="bottom"/>
            <w:hideMark/>
          </w:tcPr>
          <w:p w14:paraId="1FE5391B"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1127" w:type="dxa"/>
            <w:tcBorders>
              <w:top w:val="nil"/>
              <w:left w:val="nil"/>
              <w:bottom w:val="single" w:sz="4" w:space="0" w:color="auto"/>
              <w:right w:val="single" w:sz="4" w:space="0" w:color="auto"/>
            </w:tcBorders>
            <w:shd w:val="clear" w:color="000000" w:fill="BDD7EE"/>
            <w:noWrap/>
            <w:vAlign w:val="bottom"/>
            <w:hideMark/>
          </w:tcPr>
          <w:p w14:paraId="37CC719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7" w:type="dxa"/>
            <w:tcBorders>
              <w:top w:val="nil"/>
              <w:left w:val="nil"/>
              <w:bottom w:val="single" w:sz="4" w:space="0" w:color="auto"/>
              <w:right w:val="single" w:sz="4" w:space="0" w:color="auto"/>
            </w:tcBorders>
            <w:shd w:val="clear" w:color="auto" w:fill="auto"/>
            <w:noWrap/>
            <w:vAlign w:val="bottom"/>
            <w:hideMark/>
          </w:tcPr>
          <w:p w14:paraId="392E6AD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c>
          <w:tcPr>
            <w:tcW w:w="1128" w:type="dxa"/>
            <w:tcBorders>
              <w:top w:val="nil"/>
              <w:left w:val="nil"/>
              <w:bottom w:val="single" w:sz="4" w:space="0" w:color="auto"/>
              <w:right w:val="single" w:sz="4" w:space="0" w:color="auto"/>
            </w:tcBorders>
            <w:shd w:val="clear" w:color="auto" w:fill="auto"/>
            <w:noWrap/>
            <w:vAlign w:val="bottom"/>
            <w:hideMark/>
          </w:tcPr>
          <w:p w14:paraId="44C5DB2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r>
      <w:tr w:rsidR="009E63EA" w:rsidRPr="009E63EA" w14:paraId="44998A93"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080A5404"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LILLE</w:t>
            </w:r>
          </w:p>
        </w:tc>
        <w:tc>
          <w:tcPr>
            <w:tcW w:w="951" w:type="dxa"/>
            <w:tcBorders>
              <w:top w:val="nil"/>
              <w:left w:val="nil"/>
              <w:bottom w:val="single" w:sz="4" w:space="0" w:color="auto"/>
              <w:right w:val="single" w:sz="4" w:space="0" w:color="auto"/>
            </w:tcBorders>
            <w:shd w:val="clear" w:color="000000" w:fill="BDD7EE"/>
            <w:noWrap/>
            <w:vAlign w:val="bottom"/>
            <w:hideMark/>
          </w:tcPr>
          <w:p w14:paraId="0F45D00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7</w:t>
            </w:r>
          </w:p>
        </w:tc>
        <w:tc>
          <w:tcPr>
            <w:tcW w:w="1127" w:type="dxa"/>
            <w:tcBorders>
              <w:top w:val="nil"/>
              <w:left w:val="nil"/>
              <w:bottom w:val="single" w:sz="4" w:space="0" w:color="auto"/>
              <w:right w:val="single" w:sz="4" w:space="0" w:color="auto"/>
            </w:tcBorders>
            <w:shd w:val="clear" w:color="000000" w:fill="BDD7EE"/>
            <w:noWrap/>
            <w:vAlign w:val="bottom"/>
            <w:hideMark/>
          </w:tcPr>
          <w:p w14:paraId="044A8DB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1127" w:type="dxa"/>
            <w:tcBorders>
              <w:top w:val="nil"/>
              <w:left w:val="nil"/>
              <w:bottom w:val="single" w:sz="4" w:space="0" w:color="auto"/>
              <w:right w:val="single" w:sz="4" w:space="0" w:color="auto"/>
            </w:tcBorders>
            <w:shd w:val="clear" w:color="auto" w:fill="auto"/>
            <w:noWrap/>
            <w:vAlign w:val="bottom"/>
            <w:hideMark/>
          </w:tcPr>
          <w:p w14:paraId="3B2A570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12</w:t>
            </w:r>
          </w:p>
        </w:tc>
        <w:tc>
          <w:tcPr>
            <w:tcW w:w="1128" w:type="dxa"/>
            <w:tcBorders>
              <w:top w:val="nil"/>
              <w:left w:val="nil"/>
              <w:bottom w:val="single" w:sz="4" w:space="0" w:color="auto"/>
              <w:right w:val="single" w:sz="4" w:space="0" w:color="auto"/>
            </w:tcBorders>
            <w:shd w:val="clear" w:color="auto" w:fill="auto"/>
            <w:noWrap/>
            <w:vAlign w:val="bottom"/>
            <w:hideMark/>
          </w:tcPr>
          <w:p w14:paraId="625A7DD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w:t>
            </w:r>
          </w:p>
        </w:tc>
      </w:tr>
      <w:tr w:rsidR="009E63EA" w:rsidRPr="009E63EA" w14:paraId="3E7FBA61"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51660676"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LIMOGES</w:t>
            </w:r>
          </w:p>
        </w:tc>
        <w:tc>
          <w:tcPr>
            <w:tcW w:w="951" w:type="dxa"/>
            <w:tcBorders>
              <w:top w:val="nil"/>
              <w:left w:val="nil"/>
              <w:bottom w:val="single" w:sz="4" w:space="0" w:color="auto"/>
              <w:right w:val="single" w:sz="4" w:space="0" w:color="auto"/>
            </w:tcBorders>
            <w:shd w:val="clear" w:color="000000" w:fill="BDD7EE"/>
            <w:noWrap/>
            <w:vAlign w:val="bottom"/>
            <w:hideMark/>
          </w:tcPr>
          <w:p w14:paraId="5212CDA2"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7" w:type="dxa"/>
            <w:tcBorders>
              <w:top w:val="nil"/>
              <w:left w:val="nil"/>
              <w:bottom w:val="single" w:sz="4" w:space="0" w:color="auto"/>
              <w:right w:val="single" w:sz="4" w:space="0" w:color="auto"/>
            </w:tcBorders>
            <w:shd w:val="clear" w:color="000000" w:fill="BDD7EE"/>
            <w:noWrap/>
            <w:vAlign w:val="bottom"/>
            <w:hideMark/>
          </w:tcPr>
          <w:p w14:paraId="3667A7DA"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7" w:type="dxa"/>
            <w:tcBorders>
              <w:top w:val="nil"/>
              <w:left w:val="nil"/>
              <w:bottom w:val="single" w:sz="4" w:space="0" w:color="auto"/>
              <w:right w:val="single" w:sz="4" w:space="0" w:color="auto"/>
            </w:tcBorders>
            <w:shd w:val="clear" w:color="auto" w:fill="auto"/>
            <w:noWrap/>
            <w:vAlign w:val="bottom"/>
            <w:hideMark/>
          </w:tcPr>
          <w:p w14:paraId="419F348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8" w:type="dxa"/>
            <w:tcBorders>
              <w:top w:val="nil"/>
              <w:left w:val="nil"/>
              <w:bottom w:val="single" w:sz="4" w:space="0" w:color="auto"/>
              <w:right w:val="single" w:sz="4" w:space="0" w:color="auto"/>
            </w:tcBorders>
            <w:shd w:val="clear" w:color="auto" w:fill="auto"/>
            <w:noWrap/>
            <w:vAlign w:val="bottom"/>
            <w:hideMark/>
          </w:tcPr>
          <w:p w14:paraId="13AF132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r>
      <w:tr w:rsidR="009E63EA" w:rsidRPr="009E63EA" w14:paraId="03994DD4"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451DFFF1"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LYON</w:t>
            </w:r>
          </w:p>
        </w:tc>
        <w:tc>
          <w:tcPr>
            <w:tcW w:w="951" w:type="dxa"/>
            <w:tcBorders>
              <w:top w:val="nil"/>
              <w:left w:val="nil"/>
              <w:bottom w:val="single" w:sz="4" w:space="0" w:color="auto"/>
              <w:right w:val="single" w:sz="4" w:space="0" w:color="auto"/>
            </w:tcBorders>
            <w:shd w:val="clear" w:color="000000" w:fill="BDD7EE"/>
            <w:noWrap/>
            <w:vAlign w:val="bottom"/>
            <w:hideMark/>
          </w:tcPr>
          <w:p w14:paraId="2AF09F3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18</w:t>
            </w:r>
          </w:p>
        </w:tc>
        <w:tc>
          <w:tcPr>
            <w:tcW w:w="1127" w:type="dxa"/>
            <w:tcBorders>
              <w:top w:val="nil"/>
              <w:left w:val="nil"/>
              <w:bottom w:val="single" w:sz="4" w:space="0" w:color="auto"/>
              <w:right w:val="single" w:sz="4" w:space="0" w:color="auto"/>
            </w:tcBorders>
            <w:shd w:val="clear" w:color="000000" w:fill="BDD7EE"/>
            <w:noWrap/>
            <w:vAlign w:val="bottom"/>
            <w:hideMark/>
          </w:tcPr>
          <w:p w14:paraId="6C17B7B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12</w:t>
            </w:r>
          </w:p>
        </w:tc>
        <w:tc>
          <w:tcPr>
            <w:tcW w:w="1127" w:type="dxa"/>
            <w:tcBorders>
              <w:top w:val="nil"/>
              <w:left w:val="nil"/>
              <w:bottom w:val="single" w:sz="4" w:space="0" w:color="auto"/>
              <w:right w:val="single" w:sz="4" w:space="0" w:color="auto"/>
            </w:tcBorders>
            <w:shd w:val="clear" w:color="auto" w:fill="auto"/>
            <w:noWrap/>
            <w:vAlign w:val="bottom"/>
            <w:hideMark/>
          </w:tcPr>
          <w:p w14:paraId="64F0126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10</w:t>
            </w:r>
          </w:p>
        </w:tc>
        <w:tc>
          <w:tcPr>
            <w:tcW w:w="1128" w:type="dxa"/>
            <w:tcBorders>
              <w:top w:val="nil"/>
              <w:left w:val="nil"/>
              <w:bottom w:val="single" w:sz="4" w:space="0" w:color="auto"/>
              <w:right w:val="single" w:sz="4" w:space="0" w:color="auto"/>
            </w:tcBorders>
            <w:shd w:val="clear" w:color="auto" w:fill="auto"/>
            <w:noWrap/>
            <w:vAlign w:val="bottom"/>
            <w:hideMark/>
          </w:tcPr>
          <w:p w14:paraId="68FE6C9A"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w:t>
            </w:r>
          </w:p>
        </w:tc>
      </w:tr>
      <w:tr w:rsidR="009E63EA" w:rsidRPr="009E63EA" w14:paraId="1B25772C"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2B4B777D"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MARTINIQUE</w:t>
            </w:r>
          </w:p>
        </w:tc>
        <w:tc>
          <w:tcPr>
            <w:tcW w:w="951" w:type="dxa"/>
            <w:tcBorders>
              <w:top w:val="nil"/>
              <w:left w:val="nil"/>
              <w:bottom w:val="single" w:sz="4" w:space="0" w:color="auto"/>
              <w:right w:val="single" w:sz="4" w:space="0" w:color="auto"/>
            </w:tcBorders>
            <w:shd w:val="clear" w:color="000000" w:fill="BDD7EE"/>
            <w:noWrap/>
            <w:vAlign w:val="bottom"/>
            <w:hideMark/>
          </w:tcPr>
          <w:p w14:paraId="0933B61A"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1127" w:type="dxa"/>
            <w:tcBorders>
              <w:top w:val="nil"/>
              <w:left w:val="nil"/>
              <w:bottom w:val="single" w:sz="4" w:space="0" w:color="auto"/>
              <w:right w:val="single" w:sz="4" w:space="0" w:color="auto"/>
            </w:tcBorders>
            <w:shd w:val="clear" w:color="000000" w:fill="BDD7EE"/>
            <w:noWrap/>
            <w:vAlign w:val="bottom"/>
            <w:hideMark/>
          </w:tcPr>
          <w:p w14:paraId="1FDDC60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7" w:type="dxa"/>
            <w:tcBorders>
              <w:top w:val="nil"/>
              <w:left w:val="nil"/>
              <w:bottom w:val="single" w:sz="4" w:space="0" w:color="auto"/>
              <w:right w:val="single" w:sz="4" w:space="0" w:color="auto"/>
            </w:tcBorders>
            <w:shd w:val="clear" w:color="auto" w:fill="auto"/>
            <w:noWrap/>
            <w:vAlign w:val="bottom"/>
            <w:hideMark/>
          </w:tcPr>
          <w:p w14:paraId="1A03F34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c>
          <w:tcPr>
            <w:tcW w:w="1128" w:type="dxa"/>
            <w:tcBorders>
              <w:top w:val="nil"/>
              <w:left w:val="nil"/>
              <w:bottom w:val="single" w:sz="4" w:space="0" w:color="auto"/>
              <w:right w:val="single" w:sz="4" w:space="0" w:color="auto"/>
            </w:tcBorders>
            <w:shd w:val="clear" w:color="auto" w:fill="auto"/>
            <w:noWrap/>
            <w:vAlign w:val="bottom"/>
            <w:hideMark/>
          </w:tcPr>
          <w:p w14:paraId="2498F61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r>
      <w:tr w:rsidR="009E63EA" w:rsidRPr="009E63EA" w14:paraId="46901DF1"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075989E9"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MAYOTTE</w:t>
            </w:r>
          </w:p>
        </w:tc>
        <w:tc>
          <w:tcPr>
            <w:tcW w:w="951" w:type="dxa"/>
            <w:tcBorders>
              <w:top w:val="nil"/>
              <w:left w:val="nil"/>
              <w:bottom w:val="single" w:sz="4" w:space="0" w:color="auto"/>
              <w:right w:val="single" w:sz="4" w:space="0" w:color="auto"/>
            </w:tcBorders>
            <w:shd w:val="clear" w:color="000000" w:fill="BDD7EE"/>
            <w:noWrap/>
            <w:vAlign w:val="bottom"/>
            <w:hideMark/>
          </w:tcPr>
          <w:p w14:paraId="110C689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14</w:t>
            </w:r>
          </w:p>
        </w:tc>
        <w:tc>
          <w:tcPr>
            <w:tcW w:w="1127" w:type="dxa"/>
            <w:tcBorders>
              <w:top w:val="nil"/>
              <w:left w:val="nil"/>
              <w:bottom w:val="single" w:sz="4" w:space="0" w:color="auto"/>
              <w:right w:val="single" w:sz="4" w:space="0" w:color="auto"/>
            </w:tcBorders>
            <w:shd w:val="clear" w:color="000000" w:fill="BDD7EE"/>
            <w:noWrap/>
            <w:vAlign w:val="bottom"/>
            <w:hideMark/>
          </w:tcPr>
          <w:p w14:paraId="2415447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7" w:type="dxa"/>
            <w:tcBorders>
              <w:top w:val="nil"/>
              <w:left w:val="nil"/>
              <w:bottom w:val="single" w:sz="4" w:space="0" w:color="auto"/>
              <w:right w:val="single" w:sz="4" w:space="0" w:color="auto"/>
            </w:tcBorders>
            <w:shd w:val="clear" w:color="auto" w:fill="auto"/>
            <w:noWrap/>
            <w:vAlign w:val="bottom"/>
            <w:hideMark/>
          </w:tcPr>
          <w:p w14:paraId="5EF1753B"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8" w:type="dxa"/>
            <w:tcBorders>
              <w:top w:val="nil"/>
              <w:left w:val="nil"/>
              <w:bottom w:val="single" w:sz="4" w:space="0" w:color="auto"/>
              <w:right w:val="single" w:sz="4" w:space="0" w:color="auto"/>
            </w:tcBorders>
            <w:shd w:val="clear" w:color="auto" w:fill="auto"/>
            <w:noWrap/>
            <w:vAlign w:val="bottom"/>
            <w:hideMark/>
          </w:tcPr>
          <w:p w14:paraId="702B4201"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r>
      <w:tr w:rsidR="009E63EA" w:rsidRPr="009E63EA" w14:paraId="4DDACC77"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21D990E0"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MONTPELLIER</w:t>
            </w:r>
          </w:p>
        </w:tc>
        <w:tc>
          <w:tcPr>
            <w:tcW w:w="951" w:type="dxa"/>
            <w:tcBorders>
              <w:top w:val="nil"/>
              <w:left w:val="nil"/>
              <w:bottom w:val="single" w:sz="4" w:space="0" w:color="auto"/>
              <w:right w:val="single" w:sz="4" w:space="0" w:color="auto"/>
            </w:tcBorders>
            <w:shd w:val="clear" w:color="000000" w:fill="BDD7EE"/>
            <w:noWrap/>
            <w:vAlign w:val="bottom"/>
            <w:hideMark/>
          </w:tcPr>
          <w:p w14:paraId="3297B18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7</w:t>
            </w:r>
          </w:p>
        </w:tc>
        <w:tc>
          <w:tcPr>
            <w:tcW w:w="1127" w:type="dxa"/>
            <w:tcBorders>
              <w:top w:val="nil"/>
              <w:left w:val="nil"/>
              <w:bottom w:val="single" w:sz="4" w:space="0" w:color="auto"/>
              <w:right w:val="single" w:sz="4" w:space="0" w:color="auto"/>
            </w:tcBorders>
            <w:shd w:val="clear" w:color="000000" w:fill="BDD7EE"/>
            <w:noWrap/>
            <w:vAlign w:val="bottom"/>
            <w:hideMark/>
          </w:tcPr>
          <w:p w14:paraId="00832F57"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7</w:t>
            </w:r>
          </w:p>
        </w:tc>
        <w:tc>
          <w:tcPr>
            <w:tcW w:w="1127" w:type="dxa"/>
            <w:tcBorders>
              <w:top w:val="nil"/>
              <w:left w:val="nil"/>
              <w:bottom w:val="single" w:sz="4" w:space="0" w:color="auto"/>
              <w:right w:val="single" w:sz="4" w:space="0" w:color="auto"/>
            </w:tcBorders>
            <w:shd w:val="clear" w:color="auto" w:fill="auto"/>
            <w:noWrap/>
            <w:vAlign w:val="bottom"/>
            <w:hideMark/>
          </w:tcPr>
          <w:p w14:paraId="43BBCA2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6</w:t>
            </w:r>
          </w:p>
        </w:tc>
        <w:tc>
          <w:tcPr>
            <w:tcW w:w="1128" w:type="dxa"/>
            <w:tcBorders>
              <w:top w:val="nil"/>
              <w:left w:val="nil"/>
              <w:bottom w:val="single" w:sz="4" w:space="0" w:color="auto"/>
              <w:right w:val="single" w:sz="4" w:space="0" w:color="auto"/>
            </w:tcBorders>
            <w:shd w:val="clear" w:color="auto" w:fill="auto"/>
            <w:noWrap/>
            <w:vAlign w:val="bottom"/>
            <w:hideMark/>
          </w:tcPr>
          <w:p w14:paraId="1647718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6</w:t>
            </w:r>
          </w:p>
        </w:tc>
      </w:tr>
      <w:tr w:rsidR="009E63EA" w:rsidRPr="009E63EA" w14:paraId="6BC3473C"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5DE2C034"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NANCY-METZ</w:t>
            </w:r>
          </w:p>
        </w:tc>
        <w:tc>
          <w:tcPr>
            <w:tcW w:w="951" w:type="dxa"/>
            <w:tcBorders>
              <w:top w:val="nil"/>
              <w:left w:val="nil"/>
              <w:bottom w:val="single" w:sz="4" w:space="0" w:color="auto"/>
              <w:right w:val="single" w:sz="4" w:space="0" w:color="auto"/>
            </w:tcBorders>
            <w:shd w:val="clear" w:color="000000" w:fill="BDD7EE"/>
            <w:noWrap/>
            <w:vAlign w:val="bottom"/>
            <w:hideMark/>
          </w:tcPr>
          <w:p w14:paraId="5EF475F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17</w:t>
            </w:r>
          </w:p>
        </w:tc>
        <w:tc>
          <w:tcPr>
            <w:tcW w:w="1127" w:type="dxa"/>
            <w:tcBorders>
              <w:top w:val="nil"/>
              <w:left w:val="nil"/>
              <w:bottom w:val="single" w:sz="4" w:space="0" w:color="auto"/>
              <w:right w:val="single" w:sz="4" w:space="0" w:color="auto"/>
            </w:tcBorders>
            <w:shd w:val="clear" w:color="000000" w:fill="BDD7EE"/>
            <w:noWrap/>
            <w:vAlign w:val="bottom"/>
            <w:hideMark/>
          </w:tcPr>
          <w:p w14:paraId="635E4DD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7" w:type="dxa"/>
            <w:tcBorders>
              <w:top w:val="nil"/>
              <w:left w:val="nil"/>
              <w:bottom w:val="single" w:sz="4" w:space="0" w:color="auto"/>
              <w:right w:val="single" w:sz="4" w:space="0" w:color="auto"/>
            </w:tcBorders>
            <w:shd w:val="clear" w:color="auto" w:fill="auto"/>
            <w:noWrap/>
            <w:vAlign w:val="bottom"/>
            <w:hideMark/>
          </w:tcPr>
          <w:p w14:paraId="33DDD58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c>
          <w:tcPr>
            <w:tcW w:w="1128" w:type="dxa"/>
            <w:tcBorders>
              <w:top w:val="nil"/>
              <w:left w:val="nil"/>
              <w:bottom w:val="single" w:sz="4" w:space="0" w:color="auto"/>
              <w:right w:val="single" w:sz="4" w:space="0" w:color="auto"/>
            </w:tcBorders>
            <w:shd w:val="clear" w:color="auto" w:fill="auto"/>
            <w:noWrap/>
            <w:vAlign w:val="bottom"/>
            <w:hideMark/>
          </w:tcPr>
          <w:p w14:paraId="605659E3"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0</w:t>
            </w:r>
          </w:p>
        </w:tc>
      </w:tr>
      <w:tr w:rsidR="009E63EA" w:rsidRPr="009E63EA" w14:paraId="5B34E7BA"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3D90A69C"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NANTES</w:t>
            </w:r>
          </w:p>
        </w:tc>
        <w:tc>
          <w:tcPr>
            <w:tcW w:w="951" w:type="dxa"/>
            <w:tcBorders>
              <w:top w:val="nil"/>
              <w:left w:val="nil"/>
              <w:bottom w:val="single" w:sz="4" w:space="0" w:color="auto"/>
              <w:right w:val="single" w:sz="4" w:space="0" w:color="auto"/>
            </w:tcBorders>
            <w:shd w:val="clear" w:color="000000" w:fill="BDD7EE"/>
            <w:noWrap/>
            <w:vAlign w:val="bottom"/>
            <w:hideMark/>
          </w:tcPr>
          <w:p w14:paraId="7154720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w:t>
            </w:r>
          </w:p>
        </w:tc>
        <w:tc>
          <w:tcPr>
            <w:tcW w:w="1127" w:type="dxa"/>
            <w:tcBorders>
              <w:top w:val="nil"/>
              <w:left w:val="nil"/>
              <w:bottom w:val="single" w:sz="4" w:space="0" w:color="auto"/>
              <w:right w:val="single" w:sz="4" w:space="0" w:color="auto"/>
            </w:tcBorders>
            <w:shd w:val="clear" w:color="000000" w:fill="BDD7EE"/>
            <w:noWrap/>
            <w:vAlign w:val="bottom"/>
            <w:hideMark/>
          </w:tcPr>
          <w:p w14:paraId="4FA7820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7</w:t>
            </w:r>
          </w:p>
        </w:tc>
        <w:tc>
          <w:tcPr>
            <w:tcW w:w="1127" w:type="dxa"/>
            <w:tcBorders>
              <w:top w:val="nil"/>
              <w:left w:val="nil"/>
              <w:bottom w:val="single" w:sz="4" w:space="0" w:color="auto"/>
              <w:right w:val="single" w:sz="4" w:space="0" w:color="auto"/>
            </w:tcBorders>
            <w:shd w:val="clear" w:color="auto" w:fill="auto"/>
            <w:noWrap/>
            <w:vAlign w:val="bottom"/>
            <w:hideMark/>
          </w:tcPr>
          <w:p w14:paraId="68355BA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w:t>
            </w:r>
          </w:p>
        </w:tc>
        <w:tc>
          <w:tcPr>
            <w:tcW w:w="1128" w:type="dxa"/>
            <w:tcBorders>
              <w:top w:val="nil"/>
              <w:left w:val="nil"/>
              <w:bottom w:val="single" w:sz="4" w:space="0" w:color="auto"/>
              <w:right w:val="single" w:sz="4" w:space="0" w:color="auto"/>
            </w:tcBorders>
            <w:shd w:val="clear" w:color="auto" w:fill="auto"/>
            <w:noWrap/>
            <w:vAlign w:val="bottom"/>
            <w:hideMark/>
          </w:tcPr>
          <w:p w14:paraId="620B0112"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r>
      <w:tr w:rsidR="009E63EA" w:rsidRPr="009E63EA" w14:paraId="09391F53"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17AAC2C2"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NICE</w:t>
            </w:r>
          </w:p>
        </w:tc>
        <w:tc>
          <w:tcPr>
            <w:tcW w:w="951" w:type="dxa"/>
            <w:tcBorders>
              <w:top w:val="nil"/>
              <w:left w:val="nil"/>
              <w:bottom w:val="single" w:sz="4" w:space="0" w:color="auto"/>
              <w:right w:val="single" w:sz="4" w:space="0" w:color="auto"/>
            </w:tcBorders>
            <w:shd w:val="clear" w:color="000000" w:fill="BDD7EE"/>
            <w:noWrap/>
            <w:vAlign w:val="bottom"/>
            <w:hideMark/>
          </w:tcPr>
          <w:p w14:paraId="0CFE4D71"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1127" w:type="dxa"/>
            <w:tcBorders>
              <w:top w:val="nil"/>
              <w:left w:val="nil"/>
              <w:bottom w:val="single" w:sz="4" w:space="0" w:color="auto"/>
              <w:right w:val="single" w:sz="4" w:space="0" w:color="auto"/>
            </w:tcBorders>
            <w:shd w:val="clear" w:color="000000" w:fill="BDD7EE"/>
            <w:noWrap/>
            <w:vAlign w:val="bottom"/>
            <w:hideMark/>
          </w:tcPr>
          <w:p w14:paraId="12EDAE0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c>
          <w:tcPr>
            <w:tcW w:w="1127" w:type="dxa"/>
            <w:tcBorders>
              <w:top w:val="nil"/>
              <w:left w:val="nil"/>
              <w:bottom w:val="single" w:sz="4" w:space="0" w:color="auto"/>
              <w:right w:val="single" w:sz="4" w:space="0" w:color="auto"/>
            </w:tcBorders>
            <w:shd w:val="clear" w:color="auto" w:fill="auto"/>
            <w:noWrap/>
            <w:vAlign w:val="bottom"/>
            <w:hideMark/>
          </w:tcPr>
          <w:p w14:paraId="433A5BC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1128" w:type="dxa"/>
            <w:tcBorders>
              <w:top w:val="nil"/>
              <w:left w:val="nil"/>
              <w:bottom w:val="single" w:sz="4" w:space="0" w:color="auto"/>
              <w:right w:val="single" w:sz="4" w:space="0" w:color="auto"/>
            </w:tcBorders>
            <w:shd w:val="clear" w:color="auto" w:fill="auto"/>
            <w:noWrap/>
            <w:vAlign w:val="bottom"/>
            <w:hideMark/>
          </w:tcPr>
          <w:p w14:paraId="30DF7FD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r>
      <w:tr w:rsidR="009E63EA" w:rsidRPr="009E63EA" w14:paraId="7FE70738"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6F73650D"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NORMANDIE</w:t>
            </w:r>
          </w:p>
        </w:tc>
        <w:tc>
          <w:tcPr>
            <w:tcW w:w="951" w:type="dxa"/>
            <w:tcBorders>
              <w:top w:val="nil"/>
              <w:left w:val="nil"/>
              <w:bottom w:val="single" w:sz="4" w:space="0" w:color="auto"/>
              <w:right w:val="single" w:sz="4" w:space="0" w:color="auto"/>
            </w:tcBorders>
            <w:shd w:val="clear" w:color="000000" w:fill="BDD7EE"/>
            <w:noWrap/>
            <w:vAlign w:val="bottom"/>
            <w:hideMark/>
          </w:tcPr>
          <w:p w14:paraId="38F8A2E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17</w:t>
            </w:r>
          </w:p>
        </w:tc>
        <w:tc>
          <w:tcPr>
            <w:tcW w:w="1127" w:type="dxa"/>
            <w:tcBorders>
              <w:top w:val="nil"/>
              <w:left w:val="nil"/>
              <w:bottom w:val="single" w:sz="4" w:space="0" w:color="auto"/>
              <w:right w:val="single" w:sz="4" w:space="0" w:color="auto"/>
            </w:tcBorders>
            <w:shd w:val="clear" w:color="000000" w:fill="BDD7EE"/>
            <w:noWrap/>
            <w:vAlign w:val="bottom"/>
            <w:hideMark/>
          </w:tcPr>
          <w:p w14:paraId="358D4EA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w:t>
            </w:r>
          </w:p>
        </w:tc>
        <w:tc>
          <w:tcPr>
            <w:tcW w:w="1127" w:type="dxa"/>
            <w:tcBorders>
              <w:top w:val="nil"/>
              <w:left w:val="nil"/>
              <w:bottom w:val="single" w:sz="4" w:space="0" w:color="auto"/>
              <w:right w:val="single" w:sz="4" w:space="0" w:color="auto"/>
            </w:tcBorders>
            <w:shd w:val="clear" w:color="auto" w:fill="auto"/>
            <w:noWrap/>
            <w:vAlign w:val="bottom"/>
            <w:hideMark/>
          </w:tcPr>
          <w:p w14:paraId="090F505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8" w:type="dxa"/>
            <w:tcBorders>
              <w:top w:val="nil"/>
              <w:left w:val="nil"/>
              <w:bottom w:val="single" w:sz="4" w:space="0" w:color="auto"/>
              <w:right w:val="single" w:sz="4" w:space="0" w:color="auto"/>
            </w:tcBorders>
            <w:shd w:val="clear" w:color="auto" w:fill="auto"/>
            <w:noWrap/>
            <w:vAlign w:val="bottom"/>
            <w:hideMark/>
          </w:tcPr>
          <w:p w14:paraId="2B8A9E4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r>
      <w:tr w:rsidR="009E63EA" w:rsidRPr="009E63EA" w14:paraId="039E43CE" w14:textId="77777777" w:rsidTr="00C77271">
        <w:trPr>
          <w:trHeight w:val="246"/>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5D0CF218"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ORLEANS-TOURS</w:t>
            </w:r>
          </w:p>
        </w:tc>
        <w:tc>
          <w:tcPr>
            <w:tcW w:w="951" w:type="dxa"/>
            <w:tcBorders>
              <w:top w:val="nil"/>
              <w:left w:val="nil"/>
              <w:bottom w:val="single" w:sz="4" w:space="0" w:color="auto"/>
              <w:right w:val="single" w:sz="4" w:space="0" w:color="auto"/>
            </w:tcBorders>
            <w:shd w:val="clear" w:color="000000" w:fill="BDD7EE"/>
            <w:noWrap/>
            <w:vAlign w:val="bottom"/>
            <w:hideMark/>
          </w:tcPr>
          <w:p w14:paraId="54B05B3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w:t>
            </w:r>
          </w:p>
        </w:tc>
        <w:tc>
          <w:tcPr>
            <w:tcW w:w="1127" w:type="dxa"/>
            <w:tcBorders>
              <w:top w:val="nil"/>
              <w:left w:val="nil"/>
              <w:bottom w:val="single" w:sz="4" w:space="0" w:color="auto"/>
              <w:right w:val="single" w:sz="4" w:space="0" w:color="auto"/>
            </w:tcBorders>
            <w:shd w:val="clear" w:color="000000" w:fill="BDD7EE"/>
            <w:noWrap/>
            <w:vAlign w:val="bottom"/>
            <w:hideMark/>
          </w:tcPr>
          <w:p w14:paraId="0CA7EDF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c>
          <w:tcPr>
            <w:tcW w:w="1127" w:type="dxa"/>
            <w:tcBorders>
              <w:top w:val="nil"/>
              <w:left w:val="nil"/>
              <w:bottom w:val="single" w:sz="4" w:space="0" w:color="auto"/>
              <w:right w:val="single" w:sz="4" w:space="0" w:color="auto"/>
            </w:tcBorders>
            <w:shd w:val="clear" w:color="auto" w:fill="auto"/>
            <w:noWrap/>
            <w:vAlign w:val="bottom"/>
            <w:hideMark/>
          </w:tcPr>
          <w:p w14:paraId="21605A1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c>
          <w:tcPr>
            <w:tcW w:w="1128" w:type="dxa"/>
            <w:tcBorders>
              <w:top w:val="nil"/>
              <w:left w:val="nil"/>
              <w:bottom w:val="single" w:sz="4" w:space="0" w:color="auto"/>
              <w:right w:val="single" w:sz="4" w:space="0" w:color="auto"/>
            </w:tcBorders>
            <w:shd w:val="clear" w:color="auto" w:fill="auto"/>
            <w:noWrap/>
            <w:vAlign w:val="bottom"/>
            <w:hideMark/>
          </w:tcPr>
          <w:p w14:paraId="086E1EB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r>
      <w:tr w:rsidR="009E63EA" w:rsidRPr="009E63EA" w14:paraId="6D20BC60" w14:textId="77777777" w:rsidTr="00C77271">
        <w:trPr>
          <w:trHeight w:val="246"/>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699BF513"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PARIS</w:t>
            </w:r>
          </w:p>
        </w:tc>
        <w:tc>
          <w:tcPr>
            <w:tcW w:w="951" w:type="dxa"/>
            <w:tcBorders>
              <w:top w:val="nil"/>
              <w:left w:val="nil"/>
              <w:bottom w:val="single" w:sz="4" w:space="0" w:color="auto"/>
              <w:right w:val="single" w:sz="4" w:space="0" w:color="auto"/>
            </w:tcBorders>
            <w:shd w:val="clear" w:color="000000" w:fill="BDD7EE"/>
            <w:noWrap/>
            <w:vAlign w:val="bottom"/>
            <w:hideMark/>
          </w:tcPr>
          <w:p w14:paraId="1F15BF6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6</w:t>
            </w:r>
          </w:p>
        </w:tc>
        <w:tc>
          <w:tcPr>
            <w:tcW w:w="1127" w:type="dxa"/>
            <w:tcBorders>
              <w:top w:val="nil"/>
              <w:left w:val="nil"/>
              <w:bottom w:val="single" w:sz="4" w:space="0" w:color="auto"/>
              <w:right w:val="single" w:sz="4" w:space="0" w:color="auto"/>
            </w:tcBorders>
            <w:shd w:val="clear" w:color="000000" w:fill="BDD7EE"/>
            <w:noWrap/>
            <w:vAlign w:val="bottom"/>
            <w:hideMark/>
          </w:tcPr>
          <w:p w14:paraId="205DBD8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7" w:type="dxa"/>
            <w:tcBorders>
              <w:top w:val="nil"/>
              <w:left w:val="nil"/>
              <w:bottom w:val="single" w:sz="4" w:space="0" w:color="auto"/>
              <w:right w:val="single" w:sz="4" w:space="0" w:color="auto"/>
            </w:tcBorders>
            <w:shd w:val="clear" w:color="auto" w:fill="auto"/>
            <w:noWrap/>
            <w:vAlign w:val="bottom"/>
            <w:hideMark/>
          </w:tcPr>
          <w:p w14:paraId="473C79F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c>
          <w:tcPr>
            <w:tcW w:w="1128" w:type="dxa"/>
            <w:tcBorders>
              <w:top w:val="nil"/>
              <w:left w:val="nil"/>
              <w:bottom w:val="single" w:sz="4" w:space="0" w:color="auto"/>
              <w:right w:val="single" w:sz="4" w:space="0" w:color="auto"/>
            </w:tcBorders>
            <w:shd w:val="clear" w:color="auto" w:fill="auto"/>
            <w:noWrap/>
            <w:vAlign w:val="bottom"/>
            <w:hideMark/>
          </w:tcPr>
          <w:p w14:paraId="76210DF1"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r>
      <w:tr w:rsidR="009E63EA" w:rsidRPr="009E63EA" w14:paraId="7348B4FF" w14:textId="77777777" w:rsidTr="00C77271">
        <w:trPr>
          <w:trHeight w:val="201"/>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1BE7A963"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POITIERS</w:t>
            </w:r>
          </w:p>
        </w:tc>
        <w:tc>
          <w:tcPr>
            <w:tcW w:w="951" w:type="dxa"/>
            <w:tcBorders>
              <w:top w:val="nil"/>
              <w:left w:val="nil"/>
              <w:bottom w:val="single" w:sz="4" w:space="0" w:color="auto"/>
              <w:right w:val="single" w:sz="4" w:space="0" w:color="auto"/>
            </w:tcBorders>
            <w:shd w:val="clear" w:color="000000" w:fill="BDD7EE"/>
            <w:noWrap/>
            <w:vAlign w:val="bottom"/>
            <w:hideMark/>
          </w:tcPr>
          <w:p w14:paraId="2159EDD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7</w:t>
            </w:r>
          </w:p>
        </w:tc>
        <w:tc>
          <w:tcPr>
            <w:tcW w:w="1127" w:type="dxa"/>
            <w:tcBorders>
              <w:top w:val="nil"/>
              <w:left w:val="nil"/>
              <w:bottom w:val="single" w:sz="4" w:space="0" w:color="auto"/>
              <w:right w:val="single" w:sz="4" w:space="0" w:color="auto"/>
            </w:tcBorders>
            <w:shd w:val="clear" w:color="000000" w:fill="BDD7EE"/>
            <w:noWrap/>
            <w:vAlign w:val="bottom"/>
            <w:hideMark/>
          </w:tcPr>
          <w:p w14:paraId="120637C3"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7</w:t>
            </w:r>
          </w:p>
        </w:tc>
        <w:tc>
          <w:tcPr>
            <w:tcW w:w="1127" w:type="dxa"/>
            <w:tcBorders>
              <w:top w:val="nil"/>
              <w:left w:val="nil"/>
              <w:bottom w:val="single" w:sz="4" w:space="0" w:color="auto"/>
              <w:right w:val="single" w:sz="4" w:space="0" w:color="auto"/>
            </w:tcBorders>
            <w:shd w:val="clear" w:color="auto" w:fill="auto"/>
            <w:noWrap/>
            <w:vAlign w:val="bottom"/>
            <w:hideMark/>
          </w:tcPr>
          <w:p w14:paraId="1395E17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5</w:t>
            </w:r>
          </w:p>
        </w:tc>
        <w:tc>
          <w:tcPr>
            <w:tcW w:w="1128" w:type="dxa"/>
            <w:tcBorders>
              <w:top w:val="nil"/>
              <w:left w:val="nil"/>
              <w:bottom w:val="single" w:sz="4" w:space="0" w:color="auto"/>
              <w:right w:val="single" w:sz="4" w:space="0" w:color="auto"/>
            </w:tcBorders>
            <w:shd w:val="clear" w:color="auto" w:fill="auto"/>
            <w:noWrap/>
            <w:vAlign w:val="bottom"/>
            <w:hideMark/>
          </w:tcPr>
          <w:p w14:paraId="77F7AA2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r>
      <w:tr w:rsidR="009E63EA" w:rsidRPr="009E63EA" w14:paraId="575FAC69"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47549871"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REIMS</w:t>
            </w:r>
          </w:p>
        </w:tc>
        <w:tc>
          <w:tcPr>
            <w:tcW w:w="951" w:type="dxa"/>
            <w:tcBorders>
              <w:top w:val="nil"/>
              <w:left w:val="nil"/>
              <w:bottom w:val="single" w:sz="4" w:space="0" w:color="auto"/>
              <w:right w:val="single" w:sz="4" w:space="0" w:color="auto"/>
            </w:tcBorders>
            <w:shd w:val="clear" w:color="000000" w:fill="BDD7EE"/>
            <w:noWrap/>
            <w:vAlign w:val="bottom"/>
            <w:hideMark/>
          </w:tcPr>
          <w:p w14:paraId="1368FFF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7" w:type="dxa"/>
            <w:tcBorders>
              <w:top w:val="nil"/>
              <w:left w:val="nil"/>
              <w:bottom w:val="single" w:sz="4" w:space="0" w:color="auto"/>
              <w:right w:val="single" w:sz="4" w:space="0" w:color="auto"/>
            </w:tcBorders>
            <w:shd w:val="clear" w:color="000000" w:fill="BDD7EE"/>
            <w:noWrap/>
            <w:vAlign w:val="bottom"/>
            <w:hideMark/>
          </w:tcPr>
          <w:p w14:paraId="3E317E0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7" w:type="dxa"/>
            <w:tcBorders>
              <w:top w:val="nil"/>
              <w:left w:val="nil"/>
              <w:bottom w:val="single" w:sz="4" w:space="0" w:color="auto"/>
              <w:right w:val="single" w:sz="4" w:space="0" w:color="auto"/>
            </w:tcBorders>
            <w:shd w:val="clear" w:color="auto" w:fill="auto"/>
            <w:noWrap/>
            <w:vAlign w:val="bottom"/>
            <w:hideMark/>
          </w:tcPr>
          <w:p w14:paraId="0BBD9D3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7</w:t>
            </w:r>
          </w:p>
        </w:tc>
        <w:tc>
          <w:tcPr>
            <w:tcW w:w="1128" w:type="dxa"/>
            <w:tcBorders>
              <w:top w:val="nil"/>
              <w:left w:val="nil"/>
              <w:bottom w:val="single" w:sz="4" w:space="0" w:color="auto"/>
              <w:right w:val="single" w:sz="4" w:space="0" w:color="auto"/>
            </w:tcBorders>
            <w:shd w:val="clear" w:color="auto" w:fill="auto"/>
            <w:noWrap/>
            <w:vAlign w:val="bottom"/>
            <w:hideMark/>
          </w:tcPr>
          <w:p w14:paraId="04449DA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r>
      <w:tr w:rsidR="009E63EA" w:rsidRPr="009E63EA" w14:paraId="2B84E848" w14:textId="77777777" w:rsidTr="00C77271">
        <w:trPr>
          <w:trHeight w:val="210"/>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0C661535"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RENNES</w:t>
            </w:r>
          </w:p>
        </w:tc>
        <w:tc>
          <w:tcPr>
            <w:tcW w:w="951" w:type="dxa"/>
            <w:tcBorders>
              <w:top w:val="nil"/>
              <w:left w:val="nil"/>
              <w:bottom w:val="single" w:sz="4" w:space="0" w:color="auto"/>
              <w:right w:val="single" w:sz="4" w:space="0" w:color="auto"/>
            </w:tcBorders>
            <w:shd w:val="clear" w:color="000000" w:fill="BDD7EE"/>
            <w:noWrap/>
            <w:vAlign w:val="bottom"/>
            <w:hideMark/>
          </w:tcPr>
          <w:p w14:paraId="43485CA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w:t>
            </w:r>
          </w:p>
        </w:tc>
        <w:tc>
          <w:tcPr>
            <w:tcW w:w="1127" w:type="dxa"/>
            <w:tcBorders>
              <w:top w:val="nil"/>
              <w:left w:val="nil"/>
              <w:bottom w:val="single" w:sz="4" w:space="0" w:color="auto"/>
              <w:right w:val="single" w:sz="4" w:space="0" w:color="auto"/>
            </w:tcBorders>
            <w:shd w:val="clear" w:color="000000" w:fill="BDD7EE"/>
            <w:noWrap/>
            <w:vAlign w:val="bottom"/>
            <w:hideMark/>
          </w:tcPr>
          <w:p w14:paraId="4A17810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c>
          <w:tcPr>
            <w:tcW w:w="1127" w:type="dxa"/>
            <w:tcBorders>
              <w:top w:val="nil"/>
              <w:left w:val="nil"/>
              <w:bottom w:val="single" w:sz="4" w:space="0" w:color="auto"/>
              <w:right w:val="single" w:sz="4" w:space="0" w:color="auto"/>
            </w:tcBorders>
            <w:shd w:val="clear" w:color="auto" w:fill="auto"/>
            <w:noWrap/>
            <w:vAlign w:val="bottom"/>
            <w:hideMark/>
          </w:tcPr>
          <w:p w14:paraId="02BDEE3F"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15</w:t>
            </w:r>
          </w:p>
        </w:tc>
        <w:tc>
          <w:tcPr>
            <w:tcW w:w="1128" w:type="dxa"/>
            <w:tcBorders>
              <w:top w:val="nil"/>
              <w:left w:val="nil"/>
              <w:bottom w:val="single" w:sz="4" w:space="0" w:color="auto"/>
              <w:right w:val="single" w:sz="4" w:space="0" w:color="auto"/>
            </w:tcBorders>
            <w:shd w:val="clear" w:color="auto" w:fill="auto"/>
            <w:noWrap/>
            <w:vAlign w:val="bottom"/>
            <w:hideMark/>
          </w:tcPr>
          <w:p w14:paraId="4B698E4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10</w:t>
            </w:r>
          </w:p>
        </w:tc>
      </w:tr>
      <w:tr w:rsidR="009E63EA" w:rsidRPr="009E63EA" w14:paraId="518305B1"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24CFE780"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REUNION</w:t>
            </w:r>
          </w:p>
        </w:tc>
        <w:tc>
          <w:tcPr>
            <w:tcW w:w="951" w:type="dxa"/>
            <w:tcBorders>
              <w:top w:val="nil"/>
              <w:left w:val="nil"/>
              <w:bottom w:val="single" w:sz="4" w:space="0" w:color="auto"/>
              <w:right w:val="single" w:sz="4" w:space="0" w:color="auto"/>
            </w:tcBorders>
            <w:shd w:val="clear" w:color="000000" w:fill="BDD7EE"/>
            <w:noWrap/>
            <w:vAlign w:val="bottom"/>
            <w:hideMark/>
          </w:tcPr>
          <w:p w14:paraId="56F0EF11"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7" w:type="dxa"/>
            <w:tcBorders>
              <w:top w:val="nil"/>
              <w:left w:val="nil"/>
              <w:bottom w:val="single" w:sz="4" w:space="0" w:color="auto"/>
              <w:right w:val="single" w:sz="4" w:space="0" w:color="auto"/>
            </w:tcBorders>
            <w:shd w:val="clear" w:color="000000" w:fill="BDD7EE"/>
            <w:noWrap/>
            <w:vAlign w:val="bottom"/>
            <w:hideMark/>
          </w:tcPr>
          <w:p w14:paraId="741049A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7" w:type="dxa"/>
            <w:tcBorders>
              <w:top w:val="nil"/>
              <w:left w:val="nil"/>
              <w:bottom w:val="single" w:sz="4" w:space="0" w:color="auto"/>
              <w:right w:val="single" w:sz="4" w:space="0" w:color="auto"/>
            </w:tcBorders>
            <w:shd w:val="clear" w:color="auto" w:fill="auto"/>
            <w:noWrap/>
            <w:vAlign w:val="bottom"/>
            <w:hideMark/>
          </w:tcPr>
          <w:p w14:paraId="2FE6436A"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8" w:type="dxa"/>
            <w:tcBorders>
              <w:top w:val="nil"/>
              <w:left w:val="nil"/>
              <w:bottom w:val="single" w:sz="4" w:space="0" w:color="auto"/>
              <w:right w:val="single" w:sz="4" w:space="0" w:color="auto"/>
            </w:tcBorders>
            <w:shd w:val="clear" w:color="auto" w:fill="auto"/>
            <w:noWrap/>
            <w:vAlign w:val="bottom"/>
            <w:hideMark/>
          </w:tcPr>
          <w:p w14:paraId="2FB518B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r>
      <w:tr w:rsidR="009E63EA" w:rsidRPr="009E63EA" w14:paraId="2EABDD2C"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2A7E3AE2"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STRASBOURG</w:t>
            </w:r>
          </w:p>
        </w:tc>
        <w:tc>
          <w:tcPr>
            <w:tcW w:w="951" w:type="dxa"/>
            <w:tcBorders>
              <w:top w:val="nil"/>
              <w:left w:val="nil"/>
              <w:bottom w:val="single" w:sz="4" w:space="0" w:color="auto"/>
              <w:right w:val="single" w:sz="4" w:space="0" w:color="auto"/>
            </w:tcBorders>
            <w:shd w:val="clear" w:color="000000" w:fill="BDD7EE"/>
            <w:noWrap/>
            <w:vAlign w:val="bottom"/>
            <w:hideMark/>
          </w:tcPr>
          <w:p w14:paraId="47A5B2F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12</w:t>
            </w:r>
          </w:p>
        </w:tc>
        <w:tc>
          <w:tcPr>
            <w:tcW w:w="1127" w:type="dxa"/>
            <w:tcBorders>
              <w:top w:val="nil"/>
              <w:left w:val="nil"/>
              <w:bottom w:val="single" w:sz="4" w:space="0" w:color="auto"/>
              <w:right w:val="single" w:sz="4" w:space="0" w:color="auto"/>
            </w:tcBorders>
            <w:shd w:val="clear" w:color="000000" w:fill="BDD7EE"/>
            <w:noWrap/>
            <w:vAlign w:val="bottom"/>
            <w:hideMark/>
          </w:tcPr>
          <w:p w14:paraId="3ACE7BE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w:t>
            </w:r>
          </w:p>
        </w:tc>
        <w:tc>
          <w:tcPr>
            <w:tcW w:w="1127" w:type="dxa"/>
            <w:tcBorders>
              <w:top w:val="nil"/>
              <w:left w:val="nil"/>
              <w:bottom w:val="single" w:sz="4" w:space="0" w:color="auto"/>
              <w:right w:val="single" w:sz="4" w:space="0" w:color="auto"/>
            </w:tcBorders>
            <w:shd w:val="clear" w:color="auto" w:fill="auto"/>
            <w:noWrap/>
            <w:vAlign w:val="bottom"/>
            <w:hideMark/>
          </w:tcPr>
          <w:p w14:paraId="1E750BAA"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10</w:t>
            </w:r>
          </w:p>
        </w:tc>
        <w:tc>
          <w:tcPr>
            <w:tcW w:w="1128" w:type="dxa"/>
            <w:tcBorders>
              <w:top w:val="nil"/>
              <w:left w:val="nil"/>
              <w:bottom w:val="single" w:sz="4" w:space="0" w:color="auto"/>
              <w:right w:val="single" w:sz="4" w:space="0" w:color="auto"/>
            </w:tcBorders>
            <w:shd w:val="clear" w:color="auto" w:fill="auto"/>
            <w:noWrap/>
            <w:vAlign w:val="bottom"/>
            <w:hideMark/>
          </w:tcPr>
          <w:p w14:paraId="0B4D471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w:t>
            </w:r>
          </w:p>
        </w:tc>
      </w:tr>
      <w:tr w:rsidR="009E63EA" w:rsidRPr="009E63EA" w14:paraId="49D724CC" w14:textId="77777777" w:rsidTr="00C77271">
        <w:trPr>
          <w:trHeight w:val="249"/>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1250A8D8"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TOULOUSE</w:t>
            </w:r>
          </w:p>
        </w:tc>
        <w:tc>
          <w:tcPr>
            <w:tcW w:w="951" w:type="dxa"/>
            <w:tcBorders>
              <w:top w:val="nil"/>
              <w:left w:val="nil"/>
              <w:bottom w:val="single" w:sz="4" w:space="0" w:color="auto"/>
              <w:right w:val="single" w:sz="4" w:space="0" w:color="auto"/>
            </w:tcBorders>
            <w:shd w:val="clear" w:color="000000" w:fill="BDD7EE"/>
            <w:noWrap/>
            <w:vAlign w:val="bottom"/>
            <w:hideMark/>
          </w:tcPr>
          <w:p w14:paraId="3B6A215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w:t>
            </w:r>
          </w:p>
        </w:tc>
        <w:tc>
          <w:tcPr>
            <w:tcW w:w="1127" w:type="dxa"/>
            <w:tcBorders>
              <w:top w:val="nil"/>
              <w:left w:val="nil"/>
              <w:bottom w:val="single" w:sz="4" w:space="0" w:color="auto"/>
              <w:right w:val="single" w:sz="4" w:space="0" w:color="auto"/>
            </w:tcBorders>
            <w:shd w:val="clear" w:color="000000" w:fill="BDD7EE"/>
            <w:noWrap/>
            <w:vAlign w:val="bottom"/>
            <w:hideMark/>
          </w:tcPr>
          <w:p w14:paraId="718EBDC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7" w:type="dxa"/>
            <w:tcBorders>
              <w:top w:val="nil"/>
              <w:left w:val="nil"/>
              <w:bottom w:val="single" w:sz="4" w:space="0" w:color="auto"/>
              <w:right w:val="single" w:sz="4" w:space="0" w:color="auto"/>
            </w:tcBorders>
            <w:shd w:val="clear" w:color="auto" w:fill="auto"/>
            <w:noWrap/>
            <w:vAlign w:val="bottom"/>
            <w:hideMark/>
          </w:tcPr>
          <w:p w14:paraId="0C13891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8</w:t>
            </w:r>
          </w:p>
        </w:tc>
        <w:tc>
          <w:tcPr>
            <w:tcW w:w="1128" w:type="dxa"/>
            <w:tcBorders>
              <w:top w:val="nil"/>
              <w:left w:val="nil"/>
              <w:bottom w:val="single" w:sz="4" w:space="0" w:color="auto"/>
              <w:right w:val="single" w:sz="4" w:space="0" w:color="auto"/>
            </w:tcBorders>
            <w:shd w:val="clear" w:color="auto" w:fill="auto"/>
            <w:noWrap/>
            <w:vAlign w:val="bottom"/>
            <w:hideMark/>
          </w:tcPr>
          <w:p w14:paraId="647DD166"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w:t>
            </w:r>
          </w:p>
        </w:tc>
      </w:tr>
      <w:tr w:rsidR="009E63EA" w:rsidRPr="009E63EA" w14:paraId="005410B5" w14:textId="77777777" w:rsidTr="00C77271">
        <w:trPr>
          <w:trHeight w:val="232"/>
        </w:trPr>
        <w:tc>
          <w:tcPr>
            <w:tcW w:w="2532" w:type="dxa"/>
            <w:tcBorders>
              <w:top w:val="nil"/>
              <w:left w:val="single" w:sz="4" w:space="0" w:color="auto"/>
              <w:bottom w:val="single" w:sz="4" w:space="0" w:color="auto"/>
              <w:right w:val="single" w:sz="4" w:space="0" w:color="auto"/>
            </w:tcBorders>
            <w:shd w:val="clear" w:color="auto" w:fill="auto"/>
            <w:noWrap/>
            <w:vAlign w:val="bottom"/>
            <w:hideMark/>
          </w:tcPr>
          <w:p w14:paraId="5DAB91C8" w14:textId="77777777" w:rsidR="009E63EA" w:rsidRPr="009E63EA" w:rsidRDefault="009E63EA" w:rsidP="009E63EA">
            <w:pPr>
              <w:spacing w:after="0" w:line="240" w:lineRule="auto"/>
              <w:jc w:val="lef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VERSAILLES</w:t>
            </w:r>
          </w:p>
        </w:tc>
        <w:tc>
          <w:tcPr>
            <w:tcW w:w="951" w:type="dxa"/>
            <w:tcBorders>
              <w:top w:val="nil"/>
              <w:left w:val="nil"/>
              <w:bottom w:val="single" w:sz="4" w:space="0" w:color="auto"/>
              <w:right w:val="single" w:sz="4" w:space="0" w:color="auto"/>
            </w:tcBorders>
            <w:shd w:val="clear" w:color="000000" w:fill="BDD7EE"/>
            <w:noWrap/>
            <w:vAlign w:val="bottom"/>
            <w:hideMark/>
          </w:tcPr>
          <w:p w14:paraId="1A04802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w:t>
            </w:r>
          </w:p>
        </w:tc>
        <w:tc>
          <w:tcPr>
            <w:tcW w:w="1127" w:type="dxa"/>
            <w:tcBorders>
              <w:top w:val="nil"/>
              <w:left w:val="nil"/>
              <w:bottom w:val="single" w:sz="4" w:space="0" w:color="auto"/>
              <w:right w:val="single" w:sz="4" w:space="0" w:color="auto"/>
            </w:tcBorders>
            <w:shd w:val="clear" w:color="000000" w:fill="BDD7EE"/>
            <w:noWrap/>
            <w:vAlign w:val="bottom"/>
            <w:hideMark/>
          </w:tcPr>
          <w:p w14:paraId="39B5DBA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w:t>
            </w:r>
          </w:p>
        </w:tc>
        <w:tc>
          <w:tcPr>
            <w:tcW w:w="1127" w:type="dxa"/>
            <w:tcBorders>
              <w:top w:val="nil"/>
              <w:left w:val="nil"/>
              <w:bottom w:val="single" w:sz="4" w:space="0" w:color="auto"/>
              <w:right w:val="single" w:sz="4" w:space="0" w:color="auto"/>
            </w:tcBorders>
            <w:shd w:val="clear" w:color="auto" w:fill="auto"/>
            <w:noWrap/>
            <w:vAlign w:val="bottom"/>
            <w:hideMark/>
          </w:tcPr>
          <w:p w14:paraId="10B8239C"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11</w:t>
            </w:r>
          </w:p>
        </w:tc>
        <w:tc>
          <w:tcPr>
            <w:tcW w:w="1128" w:type="dxa"/>
            <w:tcBorders>
              <w:top w:val="nil"/>
              <w:left w:val="nil"/>
              <w:bottom w:val="single" w:sz="4" w:space="0" w:color="auto"/>
              <w:right w:val="single" w:sz="4" w:space="0" w:color="auto"/>
            </w:tcBorders>
            <w:shd w:val="clear" w:color="auto" w:fill="auto"/>
            <w:noWrap/>
            <w:vAlign w:val="bottom"/>
            <w:hideMark/>
          </w:tcPr>
          <w:p w14:paraId="033AC2E9"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w:t>
            </w:r>
          </w:p>
        </w:tc>
      </w:tr>
      <w:tr w:rsidR="009E63EA" w:rsidRPr="009E63EA" w14:paraId="39492673" w14:textId="77777777" w:rsidTr="00C77271">
        <w:trPr>
          <w:trHeight w:val="232"/>
        </w:trPr>
        <w:tc>
          <w:tcPr>
            <w:tcW w:w="2532" w:type="dxa"/>
            <w:tcBorders>
              <w:top w:val="nil"/>
              <w:left w:val="nil"/>
              <w:bottom w:val="nil"/>
              <w:right w:val="nil"/>
            </w:tcBorders>
            <w:shd w:val="clear" w:color="auto" w:fill="auto"/>
            <w:noWrap/>
            <w:vAlign w:val="bottom"/>
            <w:hideMark/>
          </w:tcPr>
          <w:p w14:paraId="34119BBD" w14:textId="77777777" w:rsidR="009E63EA" w:rsidRPr="009E63EA" w:rsidRDefault="009E63EA" w:rsidP="009E63EA">
            <w:pPr>
              <w:spacing w:after="0" w:line="240" w:lineRule="auto"/>
              <w:jc w:val="right"/>
              <w:rPr>
                <w:rFonts w:ascii="Marianne" w:eastAsia="Times New Roman" w:hAnsi="Marianne" w:cs="Arial"/>
                <w:color w:val="000000"/>
                <w:sz w:val="20"/>
                <w:szCs w:val="20"/>
                <w:lang w:eastAsia="fr-FR"/>
              </w:rPr>
            </w:pPr>
          </w:p>
        </w:tc>
        <w:tc>
          <w:tcPr>
            <w:tcW w:w="951" w:type="dxa"/>
            <w:tcBorders>
              <w:top w:val="nil"/>
              <w:left w:val="single" w:sz="4" w:space="0" w:color="auto"/>
              <w:bottom w:val="single" w:sz="4" w:space="0" w:color="auto"/>
              <w:right w:val="single" w:sz="4" w:space="0" w:color="auto"/>
            </w:tcBorders>
            <w:shd w:val="clear" w:color="000000" w:fill="9BC2E6"/>
            <w:noWrap/>
            <w:vAlign w:val="bottom"/>
            <w:hideMark/>
          </w:tcPr>
          <w:p w14:paraId="2290840A"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270</w:t>
            </w:r>
          </w:p>
        </w:tc>
        <w:tc>
          <w:tcPr>
            <w:tcW w:w="1127" w:type="dxa"/>
            <w:tcBorders>
              <w:top w:val="nil"/>
              <w:left w:val="nil"/>
              <w:bottom w:val="single" w:sz="4" w:space="0" w:color="auto"/>
              <w:right w:val="single" w:sz="4" w:space="0" w:color="auto"/>
            </w:tcBorders>
            <w:shd w:val="clear" w:color="000000" w:fill="9BC2E6"/>
            <w:noWrap/>
            <w:vAlign w:val="bottom"/>
            <w:hideMark/>
          </w:tcPr>
          <w:p w14:paraId="1D2629CF"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139</w:t>
            </w:r>
          </w:p>
        </w:tc>
        <w:tc>
          <w:tcPr>
            <w:tcW w:w="1127" w:type="dxa"/>
            <w:tcBorders>
              <w:top w:val="nil"/>
              <w:left w:val="nil"/>
              <w:bottom w:val="single" w:sz="4" w:space="0" w:color="auto"/>
              <w:right w:val="single" w:sz="4" w:space="0" w:color="auto"/>
            </w:tcBorders>
            <w:shd w:val="clear" w:color="auto" w:fill="auto"/>
            <w:noWrap/>
            <w:vAlign w:val="bottom"/>
            <w:hideMark/>
          </w:tcPr>
          <w:p w14:paraId="5C1EAA30"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200</w:t>
            </w:r>
          </w:p>
        </w:tc>
        <w:tc>
          <w:tcPr>
            <w:tcW w:w="1128" w:type="dxa"/>
            <w:tcBorders>
              <w:top w:val="nil"/>
              <w:left w:val="nil"/>
              <w:bottom w:val="single" w:sz="4" w:space="0" w:color="auto"/>
              <w:right w:val="single" w:sz="4" w:space="0" w:color="auto"/>
            </w:tcBorders>
            <w:shd w:val="clear" w:color="auto" w:fill="auto"/>
            <w:noWrap/>
            <w:vAlign w:val="bottom"/>
            <w:hideMark/>
          </w:tcPr>
          <w:p w14:paraId="1F73D1ED" w14:textId="77777777" w:rsidR="009E63EA" w:rsidRPr="009E63EA" w:rsidRDefault="009E63EA" w:rsidP="009E63EA">
            <w:pPr>
              <w:spacing w:after="0" w:line="240" w:lineRule="auto"/>
              <w:jc w:val="center"/>
              <w:rPr>
                <w:rFonts w:ascii="Marianne" w:eastAsia="Times New Roman" w:hAnsi="Marianne" w:cs="Arial"/>
                <w:b/>
                <w:bCs/>
                <w:color w:val="000000"/>
                <w:sz w:val="20"/>
                <w:szCs w:val="20"/>
                <w:lang w:eastAsia="fr-FR"/>
              </w:rPr>
            </w:pPr>
            <w:r w:rsidRPr="009E63EA">
              <w:rPr>
                <w:rFonts w:ascii="Marianne" w:eastAsia="Times New Roman" w:hAnsi="Marianne" w:cs="Arial"/>
                <w:b/>
                <w:bCs/>
                <w:color w:val="000000"/>
                <w:sz w:val="20"/>
                <w:szCs w:val="20"/>
                <w:lang w:eastAsia="fr-FR"/>
              </w:rPr>
              <w:t>129</w:t>
            </w:r>
          </w:p>
        </w:tc>
      </w:tr>
    </w:tbl>
    <w:p w14:paraId="4654C9D7" w14:textId="77777777" w:rsidR="009E63EA" w:rsidRPr="009E63EA" w:rsidRDefault="009E63EA" w:rsidP="009E63EA"/>
    <w:p w14:paraId="3DD0228F"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En 2023, toutes les académies se sont investies dans la démarche POP en proposant au moins 1 poste à pourvoir. </w:t>
      </w:r>
    </w:p>
    <w:p w14:paraId="74CA9F8A" w14:textId="77777777" w:rsidR="009E63EA" w:rsidRPr="009E63EA" w:rsidRDefault="009E63EA" w:rsidP="009E63EA"/>
    <w:p w14:paraId="1C5757F0" w14:textId="77777777" w:rsidR="009E63EA" w:rsidRPr="009E63EA" w:rsidRDefault="009E63EA" w:rsidP="009E63EA"/>
    <w:p w14:paraId="5DD54DC1" w14:textId="77777777" w:rsidR="009E63EA" w:rsidRPr="009E63EA" w:rsidRDefault="009E63EA" w:rsidP="009E63EA"/>
    <w:p w14:paraId="5B14CE76" w14:textId="77777777" w:rsidR="009E63EA" w:rsidRPr="009E63EA" w:rsidRDefault="009E63EA" w:rsidP="009E63EA"/>
    <w:p w14:paraId="48416D8B" w14:textId="77777777" w:rsidR="009E63EA" w:rsidRPr="009E63EA" w:rsidRDefault="009E63EA" w:rsidP="009E63EA"/>
    <w:p w14:paraId="11143DD3" w14:textId="72FA8A44" w:rsidR="009E63EA" w:rsidRDefault="009E63EA" w:rsidP="009E63EA"/>
    <w:p w14:paraId="10973B62" w14:textId="77777777" w:rsidR="009E63EA" w:rsidRPr="009E63EA" w:rsidRDefault="009E63EA" w:rsidP="009E63EA"/>
    <w:p w14:paraId="50947056" w14:textId="77777777" w:rsidR="009E63EA" w:rsidRPr="009E63EA" w:rsidRDefault="009E63EA" w:rsidP="009E63EA"/>
    <w:p w14:paraId="69A68548" w14:textId="77777777" w:rsidR="009E63EA" w:rsidRPr="009E63EA" w:rsidRDefault="009E63EA" w:rsidP="009E63EA">
      <w:pPr>
        <w:keepNext/>
        <w:keepLines/>
        <w:spacing w:before="200" w:after="0"/>
        <w:jc w:val="center"/>
        <w:outlineLvl w:val="5"/>
        <w:rPr>
          <w:rFonts w:asciiTheme="majorHAnsi" w:eastAsiaTheme="majorEastAsia" w:hAnsiTheme="majorHAnsi" w:cstheme="majorBidi"/>
          <w:i/>
          <w:iCs/>
          <w:color w:val="243F60" w:themeColor="accent1" w:themeShade="7F"/>
        </w:rPr>
      </w:pPr>
      <w:r w:rsidRPr="009E63EA">
        <w:rPr>
          <w:rFonts w:asciiTheme="majorHAnsi" w:eastAsiaTheme="majorEastAsia" w:hAnsiTheme="majorHAnsi" w:cstheme="majorBidi"/>
          <w:i/>
          <w:iCs/>
          <w:color w:val="243F60" w:themeColor="accent1" w:themeShade="7F"/>
        </w:rPr>
        <w:lastRenderedPageBreak/>
        <w:t>Les postes POP par académie</w:t>
      </w:r>
    </w:p>
    <w:p w14:paraId="34540688" w14:textId="77777777" w:rsidR="009E63EA" w:rsidRPr="009E63EA" w:rsidRDefault="009E63EA" w:rsidP="009E63EA">
      <w:pPr>
        <w:ind w:right="-938"/>
        <w:rPr>
          <w:rFonts w:ascii="Arial Narrow" w:hAnsi="Arial Narrow" w:cs="Arial"/>
          <w:noProof/>
          <w:szCs w:val="20"/>
          <w:lang w:eastAsia="fr-FR"/>
        </w:rPr>
      </w:pPr>
    </w:p>
    <w:p w14:paraId="168B4E0D" w14:textId="77777777" w:rsidR="009E63EA" w:rsidRPr="009E63EA" w:rsidRDefault="009E63EA" w:rsidP="009E63EA">
      <w:pPr>
        <w:keepNext/>
        <w:ind w:left="-709" w:right="-938"/>
      </w:pPr>
      <w:r w:rsidRPr="009E63EA">
        <w:rPr>
          <w:noProof/>
          <w:lang w:eastAsia="fr-FR"/>
        </w:rPr>
        <w:drawing>
          <wp:anchor distT="0" distB="0" distL="114300" distR="114300" simplePos="0" relativeHeight="251705344" behindDoc="0" locked="0" layoutInCell="1" allowOverlap="1" wp14:anchorId="1F4A63BF" wp14:editId="03E1497E">
            <wp:simplePos x="0" y="0"/>
            <wp:positionH relativeFrom="column">
              <wp:posOffset>6018530</wp:posOffset>
            </wp:positionH>
            <wp:positionV relativeFrom="paragraph">
              <wp:posOffset>1536700</wp:posOffset>
            </wp:positionV>
            <wp:extent cx="591479" cy="638175"/>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1479"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63EA">
        <w:rPr>
          <w:noProof/>
          <w:lang w:eastAsia="fr-FR"/>
        </w:rPr>
        <mc:AlternateContent>
          <mc:Choice Requires="wps">
            <w:drawing>
              <wp:anchor distT="0" distB="0" distL="114300" distR="114300" simplePos="0" relativeHeight="251704320" behindDoc="0" locked="0" layoutInCell="1" allowOverlap="1" wp14:anchorId="74CD159A" wp14:editId="7AC2A2F0">
                <wp:simplePos x="0" y="0"/>
                <wp:positionH relativeFrom="column">
                  <wp:posOffset>3324225</wp:posOffset>
                </wp:positionH>
                <wp:positionV relativeFrom="paragraph">
                  <wp:posOffset>3625850</wp:posOffset>
                </wp:positionV>
                <wp:extent cx="3448050" cy="635"/>
                <wp:effectExtent l="0" t="0" r="0" b="0"/>
                <wp:wrapSquare wrapText="bothSides"/>
                <wp:docPr id="22" name="Zone de texte 22"/>
                <wp:cNvGraphicFramePr/>
                <a:graphic xmlns:a="http://schemas.openxmlformats.org/drawingml/2006/main">
                  <a:graphicData uri="http://schemas.microsoft.com/office/word/2010/wordprocessingShape">
                    <wps:wsp>
                      <wps:cNvSpPr txBox="1"/>
                      <wps:spPr>
                        <a:xfrm>
                          <a:off x="0" y="0"/>
                          <a:ext cx="3448050" cy="635"/>
                        </a:xfrm>
                        <a:prstGeom prst="rect">
                          <a:avLst/>
                        </a:prstGeom>
                        <a:solidFill>
                          <a:prstClr val="white"/>
                        </a:solidFill>
                        <a:ln>
                          <a:noFill/>
                        </a:ln>
                      </wps:spPr>
                      <wps:txbx>
                        <w:txbxContent>
                          <w:p w14:paraId="5C40EA15" w14:textId="77777777" w:rsidR="00C77271" w:rsidRPr="002A7E52" w:rsidRDefault="00C77271" w:rsidP="009E63EA">
                            <w:pPr>
                              <w:pStyle w:val="Lgende"/>
                              <w:rPr>
                                <w:rFonts w:ascii="Arial Narrow" w:hAnsi="Arial Narrow" w:cs="Arial"/>
                                <w:noProof/>
                                <w:szCs w:val="20"/>
                              </w:rPr>
                            </w:pPr>
                            <w:r>
                              <w:t>Répartition des postes pourvus en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CD159A" id="Zone de texte 22" o:spid="_x0000_s1030" type="#_x0000_t202" style="position:absolute;left:0;text-align:left;margin-left:261.75pt;margin-top:285.5pt;width:271.5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" stroked="f">
                <v:textbox style="mso-fit-shape-to-text:t" inset="0,0,0,0">
                  <w:txbxContent>
                    <w:p w14:paraId="5C40EA15" w14:textId="77777777" w:rsidR="00C77271" w:rsidRPr="002A7E52" w:rsidRDefault="00C77271" w:rsidP="009E63EA">
                      <w:pPr>
                        <w:pStyle w:val="Lgende"/>
                        <w:rPr>
                          <w:rFonts w:ascii="Arial Narrow" w:hAnsi="Arial Narrow" w:cs="Arial"/>
                          <w:noProof/>
                          <w:szCs w:val="20"/>
                        </w:rPr>
                      </w:pPr>
                      <w:r>
                        <w:t>Répartition des postes pourvus en %</w:t>
                      </w:r>
                    </w:p>
                  </w:txbxContent>
                </v:textbox>
                <w10:wrap type="square"/>
              </v:shape>
            </w:pict>
          </mc:Fallback>
        </mc:AlternateContent>
      </w:r>
      <w:r w:rsidRPr="009E63EA">
        <w:rPr>
          <w:rFonts w:ascii="Arial Narrow" w:hAnsi="Arial Narrow" w:cs="Arial"/>
          <w:noProof/>
          <w:szCs w:val="20"/>
          <w:lang w:eastAsia="fr-FR"/>
        </w:rPr>
        <w:drawing>
          <wp:anchor distT="0" distB="0" distL="114300" distR="114300" simplePos="0" relativeHeight="251703296" behindDoc="0" locked="0" layoutInCell="1" allowOverlap="1" wp14:anchorId="17F1C3E8" wp14:editId="30F5525B">
            <wp:simplePos x="0" y="0"/>
            <wp:positionH relativeFrom="column">
              <wp:posOffset>2457450</wp:posOffset>
            </wp:positionH>
            <wp:positionV relativeFrom="paragraph">
              <wp:posOffset>1540083</wp:posOffset>
            </wp:positionV>
            <wp:extent cx="600188" cy="638175"/>
            <wp:effectExtent l="0" t="0" r="9525" b="0"/>
            <wp:wrapNone/>
            <wp:docPr id="2049" name="Imag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00188" cy="638175"/>
                    </a:xfrm>
                    <a:prstGeom prst="rect">
                      <a:avLst/>
                    </a:prstGeom>
                  </pic:spPr>
                </pic:pic>
              </a:graphicData>
            </a:graphic>
            <wp14:sizeRelH relativeFrom="margin">
              <wp14:pctWidth>0</wp14:pctWidth>
            </wp14:sizeRelH>
            <wp14:sizeRelV relativeFrom="margin">
              <wp14:pctHeight>0</wp14:pctHeight>
            </wp14:sizeRelV>
          </wp:anchor>
        </w:drawing>
      </w:r>
      <w:r w:rsidRPr="009E63EA">
        <w:rPr>
          <w:rFonts w:ascii="Arial Narrow" w:hAnsi="Arial Narrow" w:cs="Arial"/>
          <w:noProof/>
          <w:szCs w:val="20"/>
          <w:lang w:eastAsia="fr-FR"/>
        </w:rPr>
        <w:drawing>
          <wp:inline distT="0" distB="0" distL="0" distR="0" wp14:anchorId="4E6533F1" wp14:editId="1B8677F3">
            <wp:extent cx="3505200" cy="3488665"/>
            <wp:effectExtent l="0" t="0" r="0" b="0"/>
            <wp:docPr id="2050" name="Imag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47275" cy="3530541"/>
                    </a:xfrm>
                    <a:prstGeom prst="rect">
                      <a:avLst/>
                    </a:prstGeom>
                    <a:noFill/>
                    <a:ln>
                      <a:noFill/>
                    </a:ln>
                  </pic:spPr>
                </pic:pic>
              </a:graphicData>
            </a:graphic>
          </wp:inline>
        </w:drawing>
      </w:r>
      <w:r w:rsidRPr="009E63EA">
        <w:t xml:space="preserve"> </w:t>
      </w:r>
      <w:r w:rsidRPr="009E63EA">
        <w:rPr>
          <w:noProof/>
          <w:lang w:eastAsia="fr-FR"/>
        </w:rPr>
        <w:drawing>
          <wp:inline distT="0" distB="0" distL="0" distR="0" wp14:anchorId="10B45F20" wp14:editId="72B20ACA">
            <wp:extent cx="3524250" cy="352425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24585" cy="3524585"/>
                    </a:xfrm>
                    <a:prstGeom prst="rect">
                      <a:avLst/>
                    </a:prstGeom>
                    <a:noFill/>
                    <a:ln>
                      <a:noFill/>
                    </a:ln>
                  </pic:spPr>
                </pic:pic>
              </a:graphicData>
            </a:graphic>
          </wp:inline>
        </w:drawing>
      </w:r>
    </w:p>
    <w:p w14:paraId="793DF680" w14:textId="77777777" w:rsidR="009E63EA" w:rsidRPr="009E63EA" w:rsidRDefault="009E63EA" w:rsidP="009E63EA">
      <w:pPr>
        <w:spacing w:line="240" w:lineRule="auto"/>
        <w:rPr>
          <w:i/>
          <w:iCs/>
          <w:color w:val="1F497D" w:themeColor="text2"/>
          <w:sz w:val="18"/>
          <w:szCs w:val="18"/>
        </w:rPr>
      </w:pPr>
      <w:r w:rsidRPr="009E63EA">
        <w:rPr>
          <w:i/>
          <w:iCs/>
          <w:color w:val="1F497D" w:themeColor="text2"/>
          <w:sz w:val="18"/>
          <w:szCs w:val="18"/>
        </w:rPr>
        <w:t>POP 2023 répartition des postes proposés en %</w:t>
      </w:r>
    </w:p>
    <w:p w14:paraId="59268C07" w14:textId="77777777" w:rsidR="009E63EA" w:rsidRPr="009E63EA" w:rsidRDefault="009E63EA" w:rsidP="009E63EA">
      <w:pPr>
        <w:ind w:left="-709" w:right="-938"/>
        <w:rPr>
          <w:rFonts w:ascii="Arial Narrow" w:hAnsi="Arial Narrow" w:cs="Arial"/>
          <w:szCs w:val="20"/>
          <w:highlight w:val="yellow"/>
        </w:rPr>
      </w:pPr>
      <w:r w:rsidRPr="009E63EA">
        <w:rPr>
          <w:rFonts w:ascii="Arial Narrow" w:hAnsi="Arial Narrow" w:cs="Arial"/>
          <w:szCs w:val="20"/>
          <w:highlight w:val="yellow"/>
        </w:rPr>
        <w:t xml:space="preserve"> </w:t>
      </w:r>
    </w:p>
    <w:p w14:paraId="36D6C861"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Au total, 426 demandes de participation au mouvement POP se sont concrétisées par 720 candidatures sur des postes POP, plusieurs candidatures pouvant être portées par un même enseignant. </w:t>
      </w:r>
    </w:p>
    <w:p w14:paraId="68D1F0ED" w14:textId="77777777" w:rsidR="009E63EA" w:rsidRPr="009E63EA" w:rsidRDefault="009E63EA" w:rsidP="009E63EA">
      <w:pPr>
        <w:rPr>
          <w:rFonts w:ascii="Marianne" w:hAnsi="Marianne"/>
          <w:sz w:val="20"/>
          <w:szCs w:val="20"/>
        </w:rPr>
      </w:pPr>
      <w:r w:rsidRPr="009E63EA">
        <w:rPr>
          <w:rFonts w:ascii="Marianne" w:hAnsi="Marianne"/>
          <w:sz w:val="20"/>
          <w:szCs w:val="20"/>
        </w:rPr>
        <w:t>Les académies offrant le plus de postes (</w:t>
      </w:r>
      <w:r w:rsidRPr="009E63EA">
        <w:rPr>
          <w:rFonts w:ascii="Marianne" w:hAnsi="Marianne"/>
          <w:i/>
          <w:sz w:val="20"/>
          <w:szCs w:val="20"/>
        </w:rPr>
        <w:t>carte 1</w:t>
      </w:r>
      <w:r w:rsidRPr="009E63EA">
        <w:rPr>
          <w:rFonts w:ascii="Marianne" w:hAnsi="Marianne"/>
          <w:sz w:val="20"/>
          <w:szCs w:val="20"/>
        </w:rPr>
        <w:t>) sont Bordeaux (6,7%), Créteil (7,8%), Nancy-Metz et la Normandie (chacune 6,3%). Bordeaux, Poitiers, Rennes, Grenoble, Lyon, Clermont Ferrand et Créteil sont les académies les plus plébiscitées (</w:t>
      </w:r>
      <w:r w:rsidRPr="009E63EA">
        <w:rPr>
          <w:rFonts w:ascii="Marianne" w:hAnsi="Marianne"/>
          <w:i/>
          <w:sz w:val="20"/>
          <w:szCs w:val="20"/>
        </w:rPr>
        <w:t>carte 2</w:t>
      </w:r>
      <w:r w:rsidRPr="009E63EA">
        <w:rPr>
          <w:rFonts w:ascii="Marianne" w:hAnsi="Marianne"/>
          <w:sz w:val="20"/>
          <w:szCs w:val="20"/>
        </w:rPr>
        <w:t xml:space="preserve">) par les candidats à une mobilité sortante dans le cadre du POP (50% des demandes). </w:t>
      </w:r>
    </w:p>
    <w:p w14:paraId="59149D12" w14:textId="77777777" w:rsidR="009E63EA" w:rsidRPr="009E63EA" w:rsidRDefault="009E63EA" w:rsidP="009E63EA">
      <w:pPr>
        <w:rPr>
          <w:rFonts w:ascii="Marianne" w:hAnsi="Marianne"/>
          <w:sz w:val="20"/>
          <w:szCs w:val="20"/>
          <w:highlight w:val="yellow"/>
        </w:rPr>
      </w:pPr>
      <w:r w:rsidRPr="009E63EA">
        <w:rPr>
          <w:rFonts w:ascii="Marianne" w:hAnsi="Marianne"/>
          <w:sz w:val="20"/>
          <w:szCs w:val="20"/>
        </w:rPr>
        <w:t>20 académies ont pourvu au moins 50% des postes qu’elles proposaient, voire 100% pour 5 d’entre elles (Limoges, Montpellier, Poitiers, Reims et La Réunion).</w:t>
      </w:r>
    </w:p>
    <w:p w14:paraId="06DAA7BD" w14:textId="77777777" w:rsidR="009E63EA" w:rsidRPr="009E63EA" w:rsidRDefault="009E63EA" w:rsidP="009E63EA">
      <w:pPr>
        <w:rPr>
          <w:rFonts w:ascii="Marianne" w:hAnsi="Marianne"/>
          <w:sz w:val="20"/>
          <w:szCs w:val="20"/>
        </w:rPr>
      </w:pPr>
      <w:r w:rsidRPr="009E63EA">
        <w:rPr>
          <w:rFonts w:ascii="Marianne" w:hAnsi="Marianne"/>
          <w:sz w:val="20"/>
          <w:szCs w:val="20"/>
        </w:rPr>
        <w:t>Les disciplines les plus représentées parmi les postes POP proposés sont l’Anglais, les lettres modernes et l’EPS. Les fiches de poste relatives à des missions de CPE concentrent le plus de vœux (87/720). 91 postes parmi les 270 soit 33% (contre 18% en 2022) n’ont reçu aucune candidature.</w:t>
      </w:r>
    </w:p>
    <w:p w14:paraId="0D61BC3B" w14:textId="77777777" w:rsidR="009E63EA" w:rsidRPr="009E63EA" w:rsidRDefault="009E63EA" w:rsidP="009E63EA">
      <w:pPr>
        <w:keepNext/>
        <w:keepLines/>
        <w:spacing w:before="240" w:after="0"/>
        <w:outlineLvl w:val="5"/>
        <w:rPr>
          <w:rFonts w:asciiTheme="majorHAnsi" w:eastAsiaTheme="majorEastAsia" w:hAnsiTheme="majorHAnsi" w:cstheme="majorBidi"/>
          <w:i/>
          <w:iCs/>
          <w:color w:val="243F60" w:themeColor="accent1" w:themeShade="7F"/>
        </w:rPr>
      </w:pPr>
      <w:r w:rsidRPr="009E63EA">
        <w:rPr>
          <w:rFonts w:asciiTheme="majorHAnsi" w:eastAsiaTheme="majorEastAsia" w:hAnsiTheme="majorHAnsi" w:cstheme="majorBidi"/>
          <w:i/>
          <w:iCs/>
          <w:color w:val="243F60" w:themeColor="accent1" w:themeShade="7F"/>
        </w:rPr>
        <w:t>Profil des candidats retenus dans le cadre du mouvement POP</w:t>
      </w:r>
    </w:p>
    <w:p w14:paraId="797ECA3E" w14:textId="77777777" w:rsidR="009E63EA" w:rsidRPr="009E63EA" w:rsidRDefault="009E63EA" w:rsidP="009E63EA">
      <w:pPr>
        <w:spacing w:before="240"/>
        <w:rPr>
          <w:rFonts w:ascii="Marianne" w:hAnsi="Marianne"/>
          <w:sz w:val="20"/>
          <w:szCs w:val="20"/>
        </w:rPr>
      </w:pPr>
      <w:r w:rsidRPr="009E63EA">
        <w:rPr>
          <w:rFonts w:ascii="Marianne" w:hAnsi="Marianne"/>
          <w:sz w:val="20"/>
          <w:szCs w:val="20"/>
        </w:rPr>
        <w:t xml:space="preserve">Sur les 270 postes proposés au mouvement POP, 139 (soit 51,5% des postes proposés) ont été pourvus dont 47,1% par des candidats déjà affectés dans l’académie. Il a donc permis à 66 professeurs d’effectuer une mobilité. </w:t>
      </w:r>
    </w:p>
    <w:p w14:paraId="1021B02D" w14:textId="77777777" w:rsidR="009E63EA" w:rsidRPr="009E63EA" w:rsidRDefault="009E63EA" w:rsidP="009E63EA">
      <w:pPr>
        <w:rPr>
          <w:highlight w:val="yellow"/>
        </w:rPr>
      </w:pPr>
    </w:p>
    <w:p w14:paraId="7770675D" w14:textId="77777777" w:rsidR="009E63EA" w:rsidRPr="009E63EA" w:rsidRDefault="009E63EA" w:rsidP="009E63EA">
      <w:pPr>
        <w:rPr>
          <w:highlight w:val="yellow"/>
        </w:rPr>
      </w:pPr>
    </w:p>
    <w:p w14:paraId="2E3A63C1" w14:textId="77777777" w:rsidR="009E63EA" w:rsidRPr="009E63EA" w:rsidRDefault="009E63EA" w:rsidP="009E63EA">
      <w:pPr>
        <w:keepNext/>
        <w:keepLines/>
        <w:spacing w:before="200" w:after="240"/>
        <w:ind w:firstLine="708"/>
        <w:outlineLvl w:val="4"/>
        <w:rPr>
          <w:rFonts w:asciiTheme="majorHAnsi" w:eastAsiaTheme="majorEastAsia" w:hAnsiTheme="majorHAnsi" w:cstheme="majorBidi"/>
          <w:b/>
          <w:color w:val="243F60" w:themeColor="accent1" w:themeShade="7F"/>
        </w:rPr>
      </w:pPr>
      <w:r w:rsidRPr="009E63EA">
        <w:rPr>
          <w:rFonts w:asciiTheme="majorHAnsi" w:eastAsiaTheme="majorEastAsia" w:hAnsiTheme="majorHAnsi" w:cstheme="majorBidi"/>
          <w:b/>
          <w:color w:val="243F60" w:themeColor="accent1" w:themeShade="7F"/>
        </w:rPr>
        <w:lastRenderedPageBreak/>
        <w:t>Nombre de candidats selon le type de mouvement spécifique (SPEN et POP)</w:t>
      </w:r>
    </w:p>
    <w:tbl>
      <w:tblPr>
        <w:tblW w:w="5788" w:type="pct"/>
        <w:tblInd w:w="-709" w:type="dxa"/>
        <w:tblLayout w:type="fixed"/>
        <w:tblCellMar>
          <w:left w:w="70" w:type="dxa"/>
          <w:right w:w="70" w:type="dxa"/>
        </w:tblCellMar>
        <w:tblLook w:val="04A0" w:firstRow="1" w:lastRow="0" w:firstColumn="1" w:lastColumn="0" w:noHBand="0" w:noVBand="1"/>
      </w:tblPr>
      <w:tblGrid>
        <w:gridCol w:w="2410"/>
        <w:gridCol w:w="993"/>
        <w:gridCol w:w="568"/>
        <w:gridCol w:w="710"/>
        <w:gridCol w:w="993"/>
        <w:gridCol w:w="993"/>
        <w:gridCol w:w="849"/>
        <w:gridCol w:w="708"/>
        <w:gridCol w:w="1119"/>
        <w:gridCol w:w="944"/>
        <w:gridCol w:w="770"/>
      </w:tblGrid>
      <w:tr w:rsidR="009E63EA" w:rsidRPr="009E63EA" w14:paraId="22E28F0A" w14:textId="77777777" w:rsidTr="00C77271">
        <w:trPr>
          <w:trHeight w:val="270"/>
        </w:trPr>
        <w:tc>
          <w:tcPr>
            <w:tcW w:w="1090" w:type="pct"/>
            <w:tcBorders>
              <w:top w:val="nil"/>
              <w:left w:val="nil"/>
              <w:bottom w:val="nil"/>
              <w:right w:val="nil"/>
            </w:tcBorders>
            <w:shd w:val="clear" w:color="auto" w:fill="auto"/>
            <w:noWrap/>
            <w:vAlign w:val="bottom"/>
            <w:hideMark/>
          </w:tcPr>
          <w:p w14:paraId="1111BE74" w14:textId="77777777" w:rsidR="009E63EA" w:rsidRPr="009E63EA" w:rsidRDefault="009E63EA" w:rsidP="009E63EA">
            <w:pPr>
              <w:spacing w:after="0" w:line="240" w:lineRule="auto"/>
              <w:jc w:val="left"/>
              <w:rPr>
                <w:rFonts w:eastAsia="Times New Roman" w:cs="Times New Roman"/>
                <w:sz w:val="24"/>
                <w:szCs w:val="24"/>
                <w:lang w:eastAsia="fr-FR"/>
              </w:rPr>
            </w:pPr>
          </w:p>
        </w:tc>
        <w:tc>
          <w:tcPr>
            <w:tcW w:w="449" w:type="pct"/>
            <w:tcBorders>
              <w:top w:val="nil"/>
              <w:left w:val="nil"/>
              <w:bottom w:val="nil"/>
              <w:right w:val="nil"/>
            </w:tcBorders>
            <w:shd w:val="clear" w:color="auto" w:fill="auto"/>
            <w:noWrap/>
            <w:vAlign w:val="bottom"/>
            <w:hideMark/>
          </w:tcPr>
          <w:p w14:paraId="70C42BB9"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257" w:type="pct"/>
            <w:tcBorders>
              <w:top w:val="nil"/>
              <w:left w:val="nil"/>
              <w:bottom w:val="nil"/>
              <w:right w:val="nil"/>
            </w:tcBorders>
            <w:shd w:val="clear" w:color="auto" w:fill="auto"/>
            <w:noWrap/>
            <w:vAlign w:val="bottom"/>
            <w:hideMark/>
          </w:tcPr>
          <w:p w14:paraId="30CE5244"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321" w:type="pct"/>
            <w:tcBorders>
              <w:top w:val="nil"/>
              <w:left w:val="nil"/>
              <w:bottom w:val="nil"/>
              <w:right w:val="nil"/>
            </w:tcBorders>
            <w:shd w:val="clear" w:color="auto" w:fill="auto"/>
            <w:noWrap/>
            <w:vAlign w:val="bottom"/>
            <w:hideMark/>
          </w:tcPr>
          <w:p w14:paraId="7636D07E"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449" w:type="pct"/>
            <w:tcBorders>
              <w:top w:val="nil"/>
              <w:left w:val="nil"/>
              <w:bottom w:val="nil"/>
              <w:right w:val="nil"/>
            </w:tcBorders>
            <w:shd w:val="clear" w:color="auto" w:fill="auto"/>
            <w:noWrap/>
            <w:vAlign w:val="bottom"/>
            <w:hideMark/>
          </w:tcPr>
          <w:p w14:paraId="2FE97127"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449" w:type="pct"/>
            <w:tcBorders>
              <w:top w:val="nil"/>
              <w:left w:val="nil"/>
              <w:bottom w:val="nil"/>
              <w:right w:val="nil"/>
            </w:tcBorders>
            <w:shd w:val="clear" w:color="auto" w:fill="auto"/>
            <w:noWrap/>
            <w:vAlign w:val="bottom"/>
            <w:hideMark/>
          </w:tcPr>
          <w:p w14:paraId="29A6B6EB"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384" w:type="pct"/>
            <w:tcBorders>
              <w:top w:val="nil"/>
              <w:left w:val="nil"/>
              <w:bottom w:val="nil"/>
              <w:right w:val="nil"/>
            </w:tcBorders>
            <w:shd w:val="clear" w:color="auto" w:fill="auto"/>
            <w:noWrap/>
            <w:vAlign w:val="bottom"/>
            <w:hideMark/>
          </w:tcPr>
          <w:p w14:paraId="7BC40F5D"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320" w:type="pct"/>
            <w:tcBorders>
              <w:top w:val="nil"/>
              <w:left w:val="nil"/>
              <w:bottom w:val="nil"/>
              <w:right w:val="nil"/>
            </w:tcBorders>
            <w:shd w:val="clear" w:color="auto" w:fill="auto"/>
            <w:noWrap/>
            <w:vAlign w:val="bottom"/>
            <w:hideMark/>
          </w:tcPr>
          <w:p w14:paraId="2B8E5341"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506" w:type="pct"/>
            <w:tcBorders>
              <w:top w:val="nil"/>
              <w:left w:val="nil"/>
              <w:bottom w:val="nil"/>
              <w:right w:val="nil"/>
            </w:tcBorders>
            <w:shd w:val="clear" w:color="auto" w:fill="auto"/>
            <w:noWrap/>
            <w:vAlign w:val="bottom"/>
            <w:hideMark/>
          </w:tcPr>
          <w:p w14:paraId="0E1CB0D2"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427" w:type="pct"/>
            <w:tcBorders>
              <w:top w:val="nil"/>
              <w:left w:val="nil"/>
              <w:bottom w:val="nil"/>
              <w:right w:val="nil"/>
            </w:tcBorders>
            <w:shd w:val="clear" w:color="auto" w:fill="auto"/>
            <w:noWrap/>
            <w:vAlign w:val="bottom"/>
            <w:hideMark/>
          </w:tcPr>
          <w:p w14:paraId="7DB81159"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348" w:type="pct"/>
            <w:tcBorders>
              <w:top w:val="nil"/>
              <w:left w:val="nil"/>
              <w:bottom w:val="nil"/>
              <w:right w:val="nil"/>
            </w:tcBorders>
            <w:shd w:val="clear" w:color="auto" w:fill="auto"/>
            <w:noWrap/>
            <w:vAlign w:val="bottom"/>
            <w:hideMark/>
          </w:tcPr>
          <w:p w14:paraId="197E71DB" w14:textId="77777777" w:rsidR="009E63EA" w:rsidRPr="009E63EA" w:rsidRDefault="009E63EA" w:rsidP="009E63EA">
            <w:pPr>
              <w:spacing w:after="0" w:line="240" w:lineRule="auto"/>
              <w:jc w:val="left"/>
              <w:rPr>
                <w:rFonts w:eastAsia="Times New Roman" w:cs="Times New Roman"/>
                <w:sz w:val="20"/>
                <w:szCs w:val="20"/>
                <w:lang w:eastAsia="fr-FR"/>
              </w:rPr>
            </w:pPr>
          </w:p>
        </w:tc>
      </w:tr>
      <w:tr w:rsidR="009E63EA" w:rsidRPr="009E63EA" w14:paraId="477F4F14" w14:textId="77777777" w:rsidTr="00C77271">
        <w:trPr>
          <w:trHeight w:val="330"/>
        </w:trPr>
        <w:tc>
          <w:tcPr>
            <w:tcW w:w="1090" w:type="pct"/>
            <w:tcBorders>
              <w:top w:val="nil"/>
              <w:left w:val="nil"/>
              <w:bottom w:val="nil"/>
              <w:right w:val="nil"/>
            </w:tcBorders>
            <w:shd w:val="clear" w:color="auto" w:fill="auto"/>
            <w:vAlign w:val="bottom"/>
            <w:hideMark/>
          </w:tcPr>
          <w:p w14:paraId="68963A1D" w14:textId="77777777" w:rsidR="009E63EA" w:rsidRPr="009E63EA" w:rsidRDefault="009E63EA" w:rsidP="009E63EA">
            <w:pPr>
              <w:spacing w:after="0" w:line="240" w:lineRule="auto"/>
              <w:jc w:val="left"/>
              <w:rPr>
                <w:rFonts w:eastAsia="Times New Roman" w:cs="Times New Roman"/>
                <w:sz w:val="20"/>
                <w:szCs w:val="20"/>
                <w:lang w:eastAsia="fr-FR"/>
              </w:rPr>
            </w:pPr>
          </w:p>
        </w:tc>
        <w:tc>
          <w:tcPr>
            <w:tcW w:w="1476" w:type="pct"/>
            <w:gridSpan w:val="4"/>
            <w:tcBorders>
              <w:top w:val="nil"/>
              <w:left w:val="nil"/>
              <w:bottom w:val="single" w:sz="8" w:space="0" w:color="FFFFFF"/>
              <w:right w:val="single" w:sz="8" w:space="0" w:color="000000"/>
            </w:tcBorders>
            <w:shd w:val="clear" w:color="000000" w:fill="A6A6A6"/>
            <w:vAlign w:val="center"/>
            <w:hideMark/>
          </w:tcPr>
          <w:p w14:paraId="66404F50"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SPEN 2022</w:t>
            </w:r>
          </w:p>
        </w:tc>
        <w:tc>
          <w:tcPr>
            <w:tcW w:w="1659" w:type="pct"/>
            <w:gridSpan w:val="4"/>
            <w:tcBorders>
              <w:top w:val="single" w:sz="8" w:space="0" w:color="FFFFFF"/>
              <w:left w:val="nil"/>
              <w:bottom w:val="single" w:sz="8" w:space="0" w:color="FFFFFF"/>
              <w:right w:val="nil"/>
            </w:tcBorders>
            <w:shd w:val="clear" w:color="5B9BD5" w:fill="5B9BD5"/>
            <w:vAlign w:val="center"/>
            <w:hideMark/>
          </w:tcPr>
          <w:p w14:paraId="4C2F95AA"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SPEN 2023</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8D8049" w14:textId="77777777" w:rsidR="009E63EA" w:rsidRPr="009E63EA" w:rsidRDefault="009E63EA" w:rsidP="009E63EA">
            <w:pPr>
              <w:spacing w:after="0" w:line="240" w:lineRule="auto"/>
              <w:jc w:val="center"/>
              <w:rPr>
                <w:rFonts w:ascii="Marianne" w:eastAsia="Times New Roman" w:hAnsi="Marianne" w:cs="Arial"/>
                <w:b/>
                <w:bCs/>
                <w:sz w:val="16"/>
                <w:szCs w:val="16"/>
                <w:lang w:eastAsia="fr-FR"/>
              </w:rPr>
            </w:pPr>
            <w:r w:rsidRPr="009E63EA">
              <w:rPr>
                <w:rFonts w:ascii="Marianne" w:eastAsia="Times New Roman" w:hAnsi="Marianne" w:cs="Arial"/>
                <w:b/>
                <w:bCs/>
                <w:sz w:val="16"/>
                <w:szCs w:val="16"/>
                <w:lang w:eastAsia="fr-FR"/>
              </w:rPr>
              <w:t>Variation 2022/2023</w:t>
            </w:r>
          </w:p>
        </w:tc>
      </w:tr>
      <w:tr w:rsidR="009E63EA" w:rsidRPr="009E63EA" w14:paraId="357EFFB8" w14:textId="77777777" w:rsidTr="00C77271">
        <w:trPr>
          <w:trHeight w:val="300"/>
        </w:trPr>
        <w:tc>
          <w:tcPr>
            <w:tcW w:w="1090" w:type="pct"/>
            <w:vMerge w:val="restart"/>
            <w:tcBorders>
              <w:top w:val="single" w:sz="4" w:space="0" w:color="auto"/>
              <w:left w:val="single" w:sz="4" w:space="0" w:color="auto"/>
              <w:bottom w:val="single" w:sz="4" w:space="0" w:color="000000"/>
              <w:right w:val="nil"/>
            </w:tcBorders>
            <w:shd w:val="clear" w:color="5B9BD5" w:fill="5B9BD5"/>
            <w:vAlign w:val="center"/>
            <w:hideMark/>
          </w:tcPr>
          <w:p w14:paraId="7A0994F1" w14:textId="77777777" w:rsidR="009E63EA" w:rsidRPr="009E63EA" w:rsidRDefault="009E63EA" w:rsidP="009E63EA">
            <w:pPr>
              <w:spacing w:after="0" w:line="240" w:lineRule="auto"/>
              <w:jc w:val="center"/>
              <w:rPr>
                <w:rFonts w:eastAsia="Times New Roman" w:cs="Times New Roman"/>
                <w:b/>
                <w:bCs/>
                <w:color w:val="FFFFFF"/>
                <w:sz w:val="16"/>
                <w:szCs w:val="16"/>
                <w:lang w:eastAsia="fr-FR"/>
              </w:rPr>
            </w:pPr>
            <w:r w:rsidRPr="009E63EA">
              <w:rPr>
                <w:rFonts w:eastAsia="Times New Roman" w:cs="Times New Roman"/>
                <w:b/>
                <w:bCs/>
                <w:color w:val="FFFFFF"/>
                <w:sz w:val="16"/>
                <w:szCs w:val="16"/>
                <w:lang w:eastAsia="fr-FR"/>
              </w:rPr>
              <w:t>MOUVEMENTS</w:t>
            </w:r>
          </w:p>
        </w:tc>
        <w:tc>
          <w:tcPr>
            <w:tcW w:w="449" w:type="pct"/>
            <w:vMerge w:val="restart"/>
            <w:tcBorders>
              <w:top w:val="nil"/>
              <w:left w:val="nil"/>
              <w:bottom w:val="single" w:sz="4" w:space="0" w:color="000000"/>
              <w:right w:val="nil"/>
            </w:tcBorders>
            <w:shd w:val="clear" w:color="000000" w:fill="A6A6A6"/>
            <w:vAlign w:val="center"/>
            <w:hideMark/>
          </w:tcPr>
          <w:p w14:paraId="5CA3EA38"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Nbre demandes</w:t>
            </w:r>
          </w:p>
        </w:tc>
        <w:tc>
          <w:tcPr>
            <w:tcW w:w="257" w:type="pct"/>
            <w:vMerge w:val="restart"/>
            <w:tcBorders>
              <w:top w:val="nil"/>
              <w:left w:val="nil"/>
              <w:bottom w:val="nil"/>
              <w:right w:val="nil"/>
            </w:tcBorders>
            <w:shd w:val="clear" w:color="000000" w:fill="A6A6A6"/>
            <w:vAlign w:val="center"/>
            <w:hideMark/>
          </w:tcPr>
          <w:p w14:paraId="175D4C2D"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Total des mutés</w:t>
            </w:r>
          </w:p>
        </w:tc>
        <w:tc>
          <w:tcPr>
            <w:tcW w:w="321" w:type="pct"/>
            <w:vMerge w:val="restart"/>
            <w:tcBorders>
              <w:top w:val="nil"/>
              <w:left w:val="nil"/>
              <w:bottom w:val="nil"/>
              <w:right w:val="nil"/>
            </w:tcBorders>
            <w:shd w:val="clear" w:color="000000" w:fill="A6A6A6"/>
            <w:vAlign w:val="center"/>
            <w:hideMark/>
          </w:tcPr>
          <w:p w14:paraId="7140080D"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PV*</w:t>
            </w:r>
          </w:p>
        </w:tc>
        <w:tc>
          <w:tcPr>
            <w:tcW w:w="449" w:type="pct"/>
            <w:vMerge w:val="restart"/>
            <w:tcBorders>
              <w:top w:val="nil"/>
              <w:left w:val="nil"/>
              <w:bottom w:val="nil"/>
              <w:right w:val="nil"/>
            </w:tcBorders>
            <w:shd w:val="clear" w:color="000000" w:fill="A6A6A6"/>
            <w:vAlign w:val="center"/>
            <w:hideMark/>
          </w:tcPr>
          <w:p w14:paraId="4081D348"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Candidat(s)/Poste</w:t>
            </w:r>
            <w:r w:rsidRPr="009E63EA">
              <w:rPr>
                <w:rFonts w:ascii="Marianne" w:eastAsia="Times New Roman" w:hAnsi="Marianne" w:cs="Arial"/>
                <w:b/>
                <w:bCs/>
                <w:color w:val="008080"/>
                <w:sz w:val="16"/>
                <w:szCs w:val="16"/>
                <w:u w:val="single"/>
                <w:lang w:eastAsia="fr-FR"/>
              </w:rPr>
              <w:t xml:space="preserve"> </w:t>
            </w:r>
            <w:r w:rsidRPr="009E63EA">
              <w:rPr>
                <w:rFonts w:ascii="Marianne" w:eastAsia="Times New Roman" w:hAnsi="Marianne" w:cs="Arial"/>
                <w:b/>
                <w:bCs/>
                <w:color w:val="FFFFFF"/>
                <w:sz w:val="16"/>
                <w:szCs w:val="16"/>
                <w:lang w:eastAsia="fr-FR"/>
              </w:rPr>
              <w:t>en moyenne</w:t>
            </w:r>
          </w:p>
        </w:tc>
        <w:tc>
          <w:tcPr>
            <w:tcW w:w="449" w:type="pct"/>
            <w:vMerge w:val="restart"/>
            <w:tcBorders>
              <w:top w:val="nil"/>
              <w:left w:val="single" w:sz="8" w:space="0" w:color="auto"/>
              <w:bottom w:val="single" w:sz="4" w:space="0" w:color="000000"/>
              <w:right w:val="single" w:sz="4" w:space="0" w:color="auto"/>
            </w:tcBorders>
            <w:shd w:val="clear" w:color="5B9BD5" w:fill="5B9BD5"/>
            <w:vAlign w:val="center"/>
            <w:hideMark/>
          </w:tcPr>
          <w:p w14:paraId="4F935509"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Nbre demandes</w:t>
            </w:r>
          </w:p>
        </w:tc>
        <w:tc>
          <w:tcPr>
            <w:tcW w:w="384" w:type="pct"/>
            <w:vMerge w:val="restart"/>
            <w:tcBorders>
              <w:top w:val="nil"/>
              <w:left w:val="single" w:sz="4" w:space="0" w:color="auto"/>
              <w:bottom w:val="single" w:sz="4" w:space="0" w:color="000000"/>
              <w:right w:val="single" w:sz="8" w:space="0" w:color="auto"/>
            </w:tcBorders>
            <w:shd w:val="clear" w:color="5B9BD5" w:fill="5B9BD5"/>
            <w:vAlign w:val="center"/>
            <w:hideMark/>
          </w:tcPr>
          <w:p w14:paraId="623218FA"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Total des mutés</w:t>
            </w:r>
          </w:p>
        </w:tc>
        <w:tc>
          <w:tcPr>
            <w:tcW w:w="320" w:type="pct"/>
            <w:vMerge w:val="restart"/>
            <w:tcBorders>
              <w:top w:val="nil"/>
              <w:left w:val="single" w:sz="8" w:space="0" w:color="auto"/>
              <w:bottom w:val="single" w:sz="4" w:space="0" w:color="000000"/>
              <w:right w:val="single" w:sz="4" w:space="0" w:color="auto"/>
            </w:tcBorders>
            <w:shd w:val="clear" w:color="5B9BD5" w:fill="5B9BD5"/>
            <w:vAlign w:val="center"/>
            <w:hideMark/>
          </w:tcPr>
          <w:p w14:paraId="36F51F70"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PV*</w:t>
            </w:r>
          </w:p>
        </w:tc>
        <w:tc>
          <w:tcPr>
            <w:tcW w:w="506" w:type="pct"/>
            <w:vMerge w:val="restart"/>
            <w:tcBorders>
              <w:top w:val="nil"/>
              <w:left w:val="single" w:sz="4" w:space="0" w:color="auto"/>
              <w:bottom w:val="single" w:sz="4" w:space="0" w:color="000000"/>
              <w:right w:val="nil"/>
            </w:tcBorders>
            <w:shd w:val="clear" w:color="5B9BD5" w:fill="5B9BD5"/>
            <w:vAlign w:val="center"/>
            <w:hideMark/>
          </w:tcPr>
          <w:p w14:paraId="74C3E5C0"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Candidat(s)/Poste</w:t>
            </w:r>
            <w:r w:rsidRPr="009E63EA">
              <w:rPr>
                <w:rFonts w:ascii="Marianne" w:eastAsia="Times New Roman" w:hAnsi="Marianne" w:cs="Arial"/>
                <w:b/>
                <w:bCs/>
                <w:color w:val="008080"/>
                <w:sz w:val="16"/>
                <w:szCs w:val="16"/>
                <w:u w:val="single"/>
                <w:lang w:eastAsia="fr-FR"/>
              </w:rPr>
              <w:t xml:space="preserve"> </w:t>
            </w:r>
            <w:r w:rsidRPr="009E63EA">
              <w:rPr>
                <w:rFonts w:ascii="Marianne" w:eastAsia="Times New Roman" w:hAnsi="Marianne" w:cs="Arial"/>
                <w:b/>
                <w:bCs/>
                <w:color w:val="FFFFFF"/>
                <w:sz w:val="16"/>
                <w:szCs w:val="16"/>
                <w:lang w:eastAsia="fr-FR"/>
              </w:rPr>
              <w:t>en moyenne</w:t>
            </w:r>
          </w:p>
        </w:tc>
        <w:tc>
          <w:tcPr>
            <w:tcW w:w="427" w:type="pct"/>
            <w:vMerge w:val="restart"/>
            <w:tcBorders>
              <w:top w:val="nil"/>
              <w:left w:val="single" w:sz="4" w:space="0" w:color="auto"/>
              <w:bottom w:val="single" w:sz="4" w:space="0" w:color="auto"/>
              <w:right w:val="single" w:sz="4" w:space="0" w:color="auto"/>
            </w:tcBorders>
            <w:shd w:val="clear" w:color="auto" w:fill="auto"/>
            <w:vAlign w:val="center"/>
            <w:hideMark/>
          </w:tcPr>
          <w:p w14:paraId="1A51DD54" w14:textId="77777777" w:rsidR="009E63EA" w:rsidRPr="009E63EA" w:rsidRDefault="009E63EA" w:rsidP="009E63EA">
            <w:pPr>
              <w:spacing w:after="0" w:line="240" w:lineRule="auto"/>
              <w:jc w:val="center"/>
              <w:rPr>
                <w:rFonts w:ascii="Marianne" w:eastAsia="Times New Roman" w:hAnsi="Marianne" w:cs="Arial"/>
                <w:b/>
                <w:bCs/>
                <w:sz w:val="16"/>
                <w:szCs w:val="16"/>
                <w:lang w:eastAsia="fr-FR"/>
              </w:rPr>
            </w:pPr>
            <w:r w:rsidRPr="009E63EA">
              <w:rPr>
                <w:rFonts w:ascii="Marianne" w:eastAsia="Times New Roman" w:hAnsi="Marianne" w:cs="Arial"/>
                <w:b/>
                <w:bCs/>
                <w:sz w:val="16"/>
                <w:szCs w:val="16"/>
                <w:lang w:eastAsia="fr-FR"/>
              </w:rPr>
              <w:t>nombre de demandes</w:t>
            </w:r>
          </w:p>
        </w:tc>
        <w:tc>
          <w:tcPr>
            <w:tcW w:w="348" w:type="pct"/>
            <w:vMerge w:val="restart"/>
            <w:tcBorders>
              <w:top w:val="nil"/>
              <w:left w:val="single" w:sz="4" w:space="0" w:color="auto"/>
              <w:bottom w:val="single" w:sz="4" w:space="0" w:color="auto"/>
              <w:right w:val="single" w:sz="4" w:space="0" w:color="auto"/>
            </w:tcBorders>
            <w:shd w:val="clear" w:color="auto" w:fill="auto"/>
            <w:vAlign w:val="center"/>
            <w:hideMark/>
          </w:tcPr>
          <w:p w14:paraId="51A4AC9E" w14:textId="77777777" w:rsidR="009E63EA" w:rsidRPr="009E63EA" w:rsidRDefault="009E63EA" w:rsidP="009E63EA">
            <w:pPr>
              <w:spacing w:after="0" w:line="240" w:lineRule="auto"/>
              <w:jc w:val="center"/>
              <w:rPr>
                <w:rFonts w:ascii="Marianne" w:eastAsia="Times New Roman" w:hAnsi="Marianne" w:cs="Arial"/>
                <w:b/>
                <w:bCs/>
                <w:sz w:val="16"/>
                <w:szCs w:val="16"/>
                <w:lang w:eastAsia="fr-FR"/>
              </w:rPr>
            </w:pPr>
            <w:r w:rsidRPr="009E63EA">
              <w:rPr>
                <w:rFonts w:ascii="Marianne" w:eastAsia="Times New Roman" w:hAnsi="Marianne" w:cs="Arial"/>
                <w:b/>
                <w:bCs/>
                <w:sz w:val="16"/>
                <w:szCs w:val="16"/>
                <w:lang w:eastAsia="fr-FR"/>
              </w:rPr>
              <w:t>Pv offerts</w:t>
            </w:r>
          </w:p>
        </w:tc>
      </w:tr>
      <w:tr w:rsidR="009E63EA" w:rsidRPr="009E63EA" w14:paraId="55B6109C" w14:textId="77777777" w:rsidTr="00C77271">
        <w:trPr>
          <w:trHeight w:val="491"/>
        </w:trPr>
        <w:tc>
          <w:tcPr>
            <w:tcW w:w="1090" w:type="pct"/>
            <w:vMerge/>
            <w:tcBorders>
              <w:top w:val="single" w:sz="4" w:space="0" w:color="auto"/>
              <w:left w:val="single" w:sz="4" w:space="0" w:color="auto"/>
              <w:bottom w:val="single" w:sz="4" w:space="0" w:color="000000"/>
              <w:right w:val="nil"/>
            </w:tcBorders>
            <w:vAlign w:val="center"/>
            <w:hideMark/>
          </w:tcPr>
          <w:p w14:paraId="6424F2E9" w14:textId="77777777" w:rsidR="009E63EA" w:rsidRPr="009E63EA" w:rsidRDefault="009E63EA" w:rsidP="009E63EA">
            <w:pPr>
              <w:spacing w:after="0" w:line="240" w:lineRule="auto"/>
              <w:jc w:val="left"/>
              <w:rPr>
                <w:rFonts w:eastAsia="Times New Roman" w:cs="Times New Roman"/>
                <w:b/>
                <w:bCs/>
                <w:color w:val="FFFFFF"/>
                <w:sz w:val="16"/>
                <w:szCs w:val="16"/>
                <w:lang w:eastAsia="fr-FR"/>
              </w:rPr>
            </w:pPr>
          </w:p>
        </w:tc>
        <w:tc>
          <w:tcPr>
            <w:tcW w:w="449" w:type="pct"/>
            <w:vMerge/>
            <w:tcBorders>
              <w:top w:val="nil"/>
              <w:left w:val="nil"/>
              <w:bottom w:val="single" w:sz="4" w:space="0" w:color="000000"/>
              <w:right w:val="nil"/>
            </w:tcBorders>
            <w:vAlign w:val="center"/>
            <w:hideMark/>
          </w:tcPr>
          <w:p w14:paraId="7887AFE7"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p>
        </w:tc>
        <w:tc>
          <w:tcPr>
            <w:tcW w:w="257" w:type="pct"/>
            <w:vMerge/>
            <w:tcBorders>
              <w:top w:val="nil"/>
              <w:left w:val="nil"/>
              <w:bottom w:val="nil"/>
              <w:right w:val="nil"/>
            </w:tcBorders>
            <w:vAlign w:val="center"/>
            <w:hideMark/>
          </w:tcPr>
          <w:p w14:paraId="08743A44"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p>
        </w:tc>
        <w:tc>
          <w:tcPr>
            <w:tcW w:w="321" w:type="pct"/>
            <w:vMerge/>
            <w:tcBorders>
              <w:top w:val="nil"/>
              <w:left w:val="nil"/>
              <w:bottom w:val="nil"/>
              <w:right w:val="nil"/>
            </w:tcBorders>
            <w:vAlign w:val="center"/>
            <w:hideMark/>
          </w:tcPr>
          <w:p w14:paraId="6DEBF43A"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p>
        </w:tc>
        <w:tc>
          <w:tcPr>
            <w:tcW w:w="449" w:type="pct"/>
            <w:vMerge/>
            <w:tcBorders>
              <w:top w:val="nil"/>
              <w:left w:val="nil"/>
              <w:bottom w:val="nil"/>
              <w:right w:val="nil"/>
            </w:tcBorders>
            <w:vAlign w:val="center"/>
            <w:hideMark/>
          </w:tcPr>
          <w:p w14:paraId="100557C0"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p>
        </w:tc>
        <w:tc>
          <w:tcPr>
            <w:tcW w:w="449" w:type="pct"/>
            <w:vMerge/>
            <w:tcBorders>
              <w:top w:val="nil"/>
              <w:left w:val="single" w:sz="8" w:space="0" w:color="auto"/>
              <w:bottom w:val="single" w:sz="4" w:space="0" w:color="000000"/>
              <w:right w:val="single" w:sz="4" w:space="0" w:color="auto"/>
            </w:tcBorders>
            <w:vAlign w:val="center"/>
            <w:hideMark/>
          </w:tcPr>
          <w:p w14:paraId="38040BD6"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p>
        </w:tc>
        <w:tc>
          <w:tcPr>
            <w:tcW w:w="384" w:type="pct"/>
            <w:vMerge/>
            <w:tcBorders>
              <w:top w:val="nil"/>
              <w:left w:val="single" w:sz="4" w:space="0" w:color="auto"/>
              <w:bottom w:val="single" w:sz="4" w:space="0" w:color="000000"/>
              <w:right w:val="single" w:sz="8" w:space="0" w:color="auto"/>
            </w:tcBorders>
            <w:vAlign w:val="center"/>
            <w:hideMark/>
          </w:tcPr>
          <w:p w14:paraId="0E46D53B"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p>
        </w:tc>
        <w:tc>
          <w:tcPr>
            <w:tcW w:w="320" w:type="pct"/>
            <w:vMerge/>
            <w:tcBorders>
              <w:top w:val="nil"/>
              <w:left w:val="single" w:sz="8" w:space="0" w:color="auto"/>
              <w:bottom w:val="single" w:sz="4" w:space="0" w:color="000000"/>
              <w:right w:val="single" w:sz="4" w:space="0" w:color="auto"/>
            </w:tcBorders>
            <w:vAlign w:val="center"/>
            <w:hideMark/>
          </w:tcPr>
          <w:p w14:paraId="4E6EECA8"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p>
        </w:tc>
        <w:tc>
          <w:tcPr>
            <w:tcW w:w="506" w:type="pct"/>
            <w:vMerge/>
            <w:tcBorders>
              <w:top w:val="nil"/>
              <w:left w:val="single" w:sz="4" w:space="0" w:color="auto"/>
              <w:bottom w:val="single" w:sz="4" w:space="0" w:color="000000"/>
              <w:right w:val="nil"/>
            </w:tcBorders>
            <w:vAlign w:val="center"/>
            <w:hideMark/>
          </w:tcPr>
          <w:p w14:paraId="1079DA07" w14:textId="77777777" w:rsidR="009E63EA" w:rsidRPr="009E63EA" w:rsidRDefault="009E63EA" w:rsidP="009E63EA">
            <w:pPr>
              <w:spacing w:after="0" w:line="240" w:lineRule="auto"/>
              <w:jc w:val="left"/>
              <w:rPr>
                <w:rFonts w:ascii="Marianne" w:eastAsia="Times New Roman" w:hAnsi="Marianne" w:cs="Arial"/>
                <w:b/>
                <w:bCs/>
                <w:color w:val="FFFFFF"/>
                <w:sz w:val="16"/>
                <w:szCs w:val="16"/>
                <w:lang w:eastAsia="fr-FR"/>
              </w:rPr>
            </w:pPr>
          </w:p>
        </w:tc>
        <w:tc>
          <w:tcPr>
            <w:tcW w:w="427" w:type="pct"/>
            <w:vMerge/>
            <w:tcBorders>
              <w:top w:val="nil"/>
              <w:left w:val="single" w:sz="4" w:space="0" w:color="auto"/>
              <w:bottom w:val="single" w:sz="4" w:space="0" w:color="auto"/>
              <w:right w:val="single" w:sz="4" w:space="0" w:color="auto"/>
            </w:tcBorders>
            <w:vAlign w:val="center"/>
            <w:hideMark/>
          </w:tcPr>
          <w:p w14:paraId="2DADEEB9" w14:textId="77777777" w:rsidR="009E63EA" w:rsidRPr="009E63EA" w:rsidRDefault="009E63EA" w:rsidP="009E63EA">
            <w:pPr>
              <w:spacing w:after="0" w:line="240" w:lineRule="auto"/>
              <w:jc w:val="left"/>
              <w:rPr>
                <w:rFonts w:ascii="Marianne" w:eastAsia="Times New Roman" w:hAnsi="Marianne" w:cs="Arial"/>
                <w:b/>
                <w:bCs/>
                <w:sz w:val="16"/>
                <w:szCs w:val="16"/>
                <w:lang w:eastAsia="fr-FR"/>
              </w:rPr>
            </w:pPr>
          </w:p>
        </w:tc>
        <w:tc>
          <w:tcPr>
            <w:tcW w:w="348" w:type="pct"/>
            <w:vMerge/>
            <w:tcBorders>
              <w:top w:val="nil"/>
              <w:left w:val="single" w:sz="4" w:space="0" w:color="auto"/>
              <w:bottom w:val="single" w:sz="4" w:space="0" w:color="auto"/>
              <w:right w:val="single" w:sz="4" w:space="0" w:color="auto"/>
            </w:tcBorders>
            <w:vAlign w:val="center"/>
            <w:hideMark/>
          </w:tcPr>
          <w:p w14:paraId="04AC012F" w14:textId="77777777" w:rsidR="009E63EA" w:rsidRPr="009E63EA" w:rsidRDefault="009E63EA" w:rsidP="009E63EA">
            <w:pPr>
              <w:spacing w:after="0" w:line="240" w:lineRule="auto"/>
              <w:jc w:val="left"/>
              <w:rPr>
                <w:rFonts w:ascii="Marianne" w:eastAsia="Times New Roman" w:hAnsi="Marianne" w:cs="Arial"/>
                <w:b/>
                <w:bCs/>
                <w:sz w:val="16"/>
                <w:szCs w:val="16"/>
                <w:lang w:eastAsia="fr-FR"/>
              </w:rPr>
            </w:pPr>
          </w:p>
        </w:tc>
      </w:tr>
      <w:tr w:rsidR="009E63EA" w:rsidRPr="009E63EA" w14:paraId="48467158"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44A814C7"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Théâtre/Cinema</w:t>
            </w:r>
          </w:p>
        </w:tc>
        <w:tc>
          <w:tcPr>
            <w:tcW w:w="449" w:type="pct"/>
            <w:tcBorders>
              <w:top w:val="nil"/>
              <w:left w:val="single" w:sz="4" w:space="0" w:color="auto"/>
              <w:bottom w:val="single" w:sz="4" w:space="0" w:color="auto"/>
              <w:right w:val="single" w:sz="4" w:space="0" w:color="auto"/>
            </w:tcBorders>
            <w:shd w:val="clear" w:color="000000" w:fill="F2F2F2"/>
            <w:vAlign w:val="center"/>
            <w:hideMark/>
          </w:tcPr>
          <w:p w14:paraId="7F31E38A"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123</w:t>
            </w:r>
          </w:p>
        </w:tc>
        <w:tc>
          <w:tcPr>
            <w:tcW w:w="257" w:type="pct"/>
            <w:tcBorders>
              <w:top w:val="single" w:sz="4" w:space="0" w:color="auto"/>
              <w:left w:val="nil"/>
              <w:bottom w:val="single" w:sz="4" w:space="0" w:color="auto"/>
              <w:right w:val="single" w:sz="4" w:space="0" w:color="auto"/>
            </w:tcBorders>
            <w:shd w:val="clear" w:color="000000" w:fill="F2F2F2"/>
            <w:vAlign w:val="center"/>
            <w:hideMark/>
          </w:tcPr>
          <w:p w14:paraId="37F32FC0"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28</w:t>
            </w:r>
          </w:p>
        </w:tc>
        <w:tc>
          <w:tcPr>
            <w:tcW w:w="321" w:type="pct"/>
            <w:tcBorders>
              <w:top w:val="single" w:sz="4" w:space="0" w:color="auto"/>
              <w:left w:val="nil"/>
              <w:bottom w:val="single" w:sz="4" w:space="0" w:color="auto"/>
              <w:right w:val="single" w:sz="4" w:space="0" w:color="auto"/>
            </w:tcBorders>
            <w:shd w:val="clear" w:color="000000" w:fill="F2F2F2"/>
            <w:vAlign w:val="center"/>
            <w:hideMark/>
          </w:tcPr>
          <w:p w14:paraId="077BB417"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27</w:t>
            </w:r>
          </w:p>
        </w:tc>
        <w:tc>
          <w:tcPr>
            <w:tcW w:w="449" w:type="pct"/>
            <w:tcBorders>
              <w:top w:val="single" w:sz="4" w:space="0" w:color="auto"/>
              <w:left w:val="nil"/>
              <w:bottom w:val="single" w:sz="4" w:space="0" w:color="auto"/>
              <w:right w:val="single" w:sz="4" w:space="0" w:color="auto"/>
            </w:tcBorders>
            <w:shd w:val="clear" w:color="000000" w:fill="F2F2F2"/>
            <w:vAlign w:val="center"/>
            <w:hideMark/>
          </w:tcPr>
          <w:p w14:paraId="2FB899F1"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4,6</w:t>
            </w:r>
          </w:p>
        </w:tc>
        <w:tc>
          <w:tcPr>
            <w:tcW w:w="449" w:type="pct"/>
            <w:tcBorders>
              <w:top w:val="nil"/>
              <w:left w:val="nil"/>
              <w:bottom w:val="single" w:sz="4" w:space="0" w:color="auto"/>
              <w:right w:val="single" w:sz="4" w:space="0" w:color="auto"/>
            </w:tcBorders>
            <w:shd w:val="clear" w:color="DDEBF7" w:fill="DDEBF7"/>
            <w:hideMark/>
          </w:tcPr>
          <w:p w14:paraId="57F6863F"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120</w:t>
            </w:r>
          </w:p>
        </w:tc>
        <w:tc>
          <w:tcPr>
            <w:tcW w:w="384" w:type="pct"/>
            <w:tcBorders>
              <w:top w:val="nil"/>
              <w:left w:val="single" w:sz="8" w:space="0" w:color="auto"/>
              <w:bottom w:val="single" w:sz="4" w:space="0" w:color="auto"/>
              <w:right w:val="single" w:sz="4" w:space="0" w:color="auto"/>
            </w:tcBorders>
            <w:shd w:val="clear" w:color="DDEBF7" w:fill="DDEBF7"/>
            <w:hideMark/>
          </w:tcPr>
          <w:p w14:paraId="2788F49B"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28</w:t>
            </w:r>
          </w:p>
        </w:tc>
        <w:tc>
          <w:tcPr>
            <w:tcW w:w="320" w:type="pct"/>
            <w:tcBorders>
              <w:top w:val="nil"/>
              <w:left w:val="nil"/>
              <w:bottom w:val="single" w:sz="4" w:space="0" w:color="auto"/>
              <w:right w:val="single" w:sz="4" w:space="0" w:color="auto"/>
            </w:tcBorders>
            <w:shd w:val="clear" w:color="DDEBF7" w:fill="DDEBF7"/>
            <w:hideMark/>
          </w:tcPr>
          <w:p w14:paraId="4C1CB05B"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31</w:t>
            </w:r>
          </w:p>
        </w:tc>
        <w:tc>
          <w:tcPr>
            <w:tcW w:w="506" w:type="pct"/>
            <w:tcBorders>
              <w:top w:val="nil"/>
              <w:left w:val="nil"/>
              <w:bottom w:val="single" w:sz="4" w:space="0" w:color="auto"/>
              <w:right w:val="nil"/>
            </w:tcBorders>
            <w:shd w:val="clear" w:color="DDEBF7" w:fill="DDEBF7"/>
            <w:hideMark/>
          </w:tcPr>
          <w:p w14:paraId="03A668EE"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3,9</w:t>
            </w:r>
          </w:p>
        </w:tc>
        <w:tc>
          <w:tcPr>
            <w:tcW w:w="427" w:type="pct"/>
            <w:tcBorders>
              <w:top w:val="nil"/>
              <w:left w:val="single" w:sz="4" w:space="0" w:color="auto"/>
              <w:bottom w:val="single" w:sz="4" w:space="0" w:color="auto"/>
              <w:right w:val="single" w:sz="4" w:space="0" w:color="auto"/>
            </w:tcBorders>
            <w:shd w:val="clear" w:color="000000" w:fill="F2F2F2"/>
            <w:hideMark/>
          </w:tcPr>
          <w:p w14:paraId="22142C15"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-3%</w:t>
            </w:r>
          </w:p>
        </w:tc>
        <w:tc>
          <w:tcPr>
            <w:tcW w:w="348" w:type="pct"/>
            <w:tcBorders>
              <w:top w:val="nil"/>
              <w:left w:val="nil"/>
              <w:bottom w:val="single" w:sz="4" w:space="0" w:color="auto"/>
              <w:right w:val="single" w:sz="4" w:space="0" w:color="auto"/>
            </w:tcBorders>
            <w:shd w:val="clear" w:color="auto" w:fill="auto"/>
            <w:hideMark/>
          </w:tcPr>
          <w:p w14:paraId="7AEBEF40"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13%</w:t>
            </w:r>
          </w:p>
        </w:tc>
      </w:tr>
      <w:tr w:rsidR="009E63EA" w:rsidRPr="009E63EA" w14:paraId="5E74E8FD"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517729FD"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PLP spéc requérant certaines compétences</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6392B3C3"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264</w:t>
            </w:r>
          </w:p>
        </w:tc>
        <w:tc>
          <w:tcPr>
            <w:tcW w:w="257" w:type="pct"/>
            <w:tcBorders>
              <w:top w:val="nil"/>
              <w:left w:val="nil"/>
              <w:bottom w:val="single" w:sz="4" w:space="0" w:color="auto"/>
              <w:right w:val="single" w:sz="4" w:space="0" w:color="auto"/>
            </w:tcBorders>
            <w:shd w:val="clear" w:color="auto" w:fill="auto"/>
            <w:vAlign w:val="center"/>
            <w:hideMark/>
          </w:tcPr>
          <w:p w14:paraId="0E072C6A"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118</w:t>
            </w:r>
          </w:p>
        </w:tc>
        <w:tc>
          <w:tcPr>
            <w:tcW w:w="321" w:type="pct"/>
            <w:tcBorders>
              <w:top w:val="nil"/>
              <w:left w:val="nil"/>
              <w:bottom w:val="single" w:sz="4" w:space="0" w:color="auto"/>
              <w:right w:val="single" w:sz="4" w:space="0" w:color="auto"/>
            </w:tcBorders>
            <w:shd w:val="clear" w:color="auto" w:fill="auto"/>
            <w:vAlign w:val="center"/>
            <w:hideMark/>
          </w:tcPr>
          <w:p w14:paraId="443F998D"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373</w:t>
            </w:r>
          </w:p>
        </w:tc>
        <w:tc>
          <w:tcPr>
            <w:tcW w:w="449" w:type="pct"/>
            <w:tcBorders>
              <w:top w:val="nil"/>
              <w:left w:val="nil"/>
              <w:bottom w:val="single" w:sz="4" w:space="0" w:color="auto"/>
              <w:right w:val="single" w:sz="4" w:space="0" w:color="auto"/>
            </w:tcBorders>
            <w:shd w:val="clear" w:color="auto" w:fill="auto"/>
            <w:vAlign w:val="center"/>
            <w:hideMark/>
          </w:tcPr>
          <w:p w14:paraId="56F29528"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0,7</w:t>
            </w:r>
          </w:p>
        </w:tc>
        <w:tc>
          <w:tcPr>
            <w:tcW w:w="449" w:type="pct"/>
            <w:tcBorders>
              <w:top w:val="nil"/>
              <w:left w:val="nil"/>
              <w:bottom w:val="single" w:sz="4" w:space="0" w:color="auto"/>
              <w:right w:val="single" w:sz="4" w:space="0" w:color="auto"/>
            </w:tcBorders>
            <w:shd w:val="clear" w:color="auto" w:fill="auto"/>
            <w:hideMark/>
          </w:tcPr>
          <w:p w14:paraId="3350FEB1"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256</w:t>
            </w:r>
          </w:p>
        </w:tc>
        <w:tc>
          <w:tcPr>
            <w:tcW w:w="384" w:type="pct"/>
            <w:tcBorders>
              <w:top w:val="nil"/>
              <w:left w:val="single" w:sz="8" w:space="0" w:color="auto"/>
              <w:bottom w:val="single" w:sz="4" w:space="0" w:color="auto"/>
              <w:right w:val="single" w:sz="4" w:space="0" w:color="auto"/>
            </w:tcBorders>
            <w:shd w:val="clear" w:color="auto" w:fill="auto"/>
            <w:hideMark/>
          </w:tcPr>
          <w:p w14:paraId="45479A00"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130</w:t>
            </w:r>
          </w:p>
        </w:tc>
        <w:tc>
          <w:tcPr>
            <w:tcW w:w="320" w:type="pct"/>
            <w:tcBorders>
              <w:top w:val="nil"/>
              <w:left w:val="nil"/>
              <w:bottom w:val="single" w:sz="4" w:space="0" w:color="auto"/>
              <w:right w:val="single" w:sz="4" w:space="0" w:color="auto"/>
            </w:tcBorders>
            <w:shd w:val="clear" w:color="auto" w:fill="auto"/>
            <w:hideMark/>
          </w:tcPr>
          <w:p w14:paraId="66EBD9B3"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418</w:t>
            </w:r>
          </w:p>
        </w:tc>
        <w:tc>
          <w:tcPr>
            <w:tcW w:w="506" w:type="pct"/>
            <w:tcBorders>
              <w:top w:val="nil"/>
              <w:left w:val="nil"/>
              <w:bottom w:val="single" w:sz="4" w:space="0" w:color="auto"/>
              <w:right w:val="nil"/>
            </w:tcBorders>
            <w:shd w:val="clear" w:color="auto" w:fill="auto"/>
            <w:hideMark/>
          </w:tcPr>
          <w:p w14:paraId="010B90DB"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0,6</w:t>
            </w:r>
          </w:p>
        </w:tc>
        <w:tc>
          <w:tcPr>
            <w:tcW w:w="427" w:type="pct"/>
            <w:tcBorders>
              <w:top w:val="nil"/>
              <w:left w:val="single" w:sz="4" w:space="0" w:color="auto"/>
              <w:bottom w:val="single" w:sz="4" w:space="0" w:color="auto"/>
              <w:right w:val="single" w:sz="4" w:space="0" w:color="auto"/>
            </w:tcBorders>
            <w:shd w:val="clear" w:color="000000" w:fill="F2F2F2"/>
            <w:hideMark/>
          </w:tcPr>
          <w:p w14:paraId="33C0D975"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-3%</w:t>
            </w:r>
          </w:p>
        </w:tc>
        <w:tc>
          <w:tcPr>
            <w:tcW w:w="348" w:type="pct"/>
            <w:tcBorders>
              <w:top w:val="nil"/>
              <w:left w:val="nil"/>
              <w:bottom w:val="single" w:sz="4" w:space="0" w:color="auto"/>
              <w:right w:val="single" w:sz="4" w:space="0" w:color="auto"/>
            </w:tcBorders>
            <w:shd w:val="clear" w:color="auto" w:fill="auto"/>
            <w:hideMark/>
          </w:tcPr>
          <w:p w14:paraId="08632451"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11%</w:t>
            </w:r>
          </w:p>
        </w:tc>
      </w:tr>
      <w:tr w:rsidR="009E63EA" w:rsidRPr="009E63EA" w14:paraId="1449AE50"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461B24E3"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Affectation des COP: ONISEP, DRONISEP   </w:t>
            </w:r>
          </w:p>
        </w:tc>
        <w:tc>
          <w:tcPr>
            <w:tcW w:w="449" w:type="pct"/>
            <w:tcBorders>
              <w:top w:val="nil"/>
              <w:left w:val="single" w:sz="4" w:space="0" w:color="auto"/>
              <w:bottom w:val="single" w:sz="4" w:space="0" w:color="auto"/>
              <w:right w:val="single" w:sz="4" w:space="0" w:color="auto"/>
            </w:tcBorders>
            <w:shd w:val="clear" w:color="000000" w:fill="F2F2F2"/>
            <w:vAlign w:val="center"/>
            <w:hideMark/>
          </w:tcPr>
          <w:p w14:paraId="1A62FB13"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101</w:t>
            </w:r>
          </w:p>
        </w:tc>
        <w:tc>
          <w:tcPr>
            <w:tcW w:w="257" w:type="pct"/>
            <w:tcBorders>
              <w:top w:val="nil"/>
              <w:left w:val="nil"/>
              <w:bottom w:val="single" w:sz="4" w:space="0" w:color="auto"/>
              <w:right w:val="single" w:sz="4" w:space="0" w:color="auto"/>
            </w:tcBorders>
            <w:shd w:val="clear" w:color="000000" w:fill="F2F2F2"/>
            <w:vAlign w:val="center"/>
            <w:hideMark/>
          </w:tcPr>
          <w:p w14:paraId="6246BCE0"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52</w:t>
            </w:r>
          </w:p>
        </w:tc>
        <w:tc>
          <w:tcPr>
            <w:tcW w:w="321" w:type="pct"/>
            <w:tcBorders>
              <w:top w:val="nil"/>
              <w:left w:val="nil"/>
              <w:bottom w:val="single" w:sz="4" w:space="0" w:color="auto"/>
              <w:right w:val="single" w:sz="4" w:space="0" w:color="auto"/>
            </w:tcBorders>
            <w:shd w:val="clear" w:color="000000" w:fill="F2F2F2"/>
            <w:vAlign w:val="center"/>
            <w:hideMark/>
          </w:tcPr>
          <w:p w14:paraId="4EC8C753"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81</w:t>
            </w:r>
          </w:p>
        </w:tc>
        <w:tc>
          <w:tcPr>
            <w:tcW w:w="449" w:type="pct"/>
            <w:tcBorders>
              <w:top w:val="nil"/>
              <w:left w:val="nil"/>
              <w:bottom w:val="single" w:sz="4" w:space="0" w:color="auto"/>
              <w:right w:val="single" w:sz="4" w:space="0" w:color="auto"/>
            </w:tcBorders>
            <w:shd w:val="clear" w:color="000000" w:fill="F2F2F2"/>
            <w:vAlign w:val="center"/>
            <w:hideMark/>
          </w:tcPr>
          <w:p w14:paraId="07938EDA"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1,2</w:t>
            </w:r>
          </w:p>
        </w:tc>
        <w:tc>
          <w:tcPr>
            <w:tcW w:w="449" w:type="pct"/>
            <w:tcBorders>
              <w:top w:val="nil"/>
              <w:left w:val="nil"/>
              <w:bottom w:val="single" w:sz="4" w:space="0" w:color="auto"/>
              <w:right w:val="single" w:sz="4" w:space="0" w:color="auto"/>
            </w:tcBorders>
            <w:shd w:val="clear" w:color="DDEBF7" w:fill="DDEBF7"/>
            <w:hideMark/>
          </w:tcPr>
          <w:p w14:paraId="42DBF08D"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104</w:t>
            </w:r>
          </w:p>
        </w:tc>
        <w:tc>
          <w:tcPr>
            <w:tcW w:w="384" w:type="pct"/>
            <w:tcBorders>
              <w:top w:val="nil"/>
              <w:left w:val="single" w:sz="8" w:space="0" w:color="auto"/>
              <w:bottom w:val="single" w:sz="4" w:space="0" w:color="auto"/>
              <w:right w:val="single" w:sz="4" w:space="0" w:color="auto"/>
            </w:tcBorders>
            <w:shd w:val="clear" w:color="DDEBF7" w:fill="DDEBF7"/>
            <w:hideMark/>
          </w:tcPr>
          <w:p w14:paraId="0AA82346"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72</w:t>
            </w:r>
          </w:p>
        </w:tc>
        <w:tc>
          <w:tcPr>
            <w:tcW w:w="320" w:type="pct"/>
            <w:tcBorders>
              <w:top w:val="nil"/>
              <w:left w:val="nil"/>
              <w:bottom w:val="single" w:sz="4" w:space="0" w:color="auto"/>
              <w:right w:val="single" w:sz="4" w:space="0" w:color="auto"/>
            </w:tcBorders>
            <w:shd w:val="clear" w:color="DDEBF7" w:fill="DDEBF7"/>
            <w:hideMark/>
          </w:tcPr>
          <w:p w14:paraId="6F5DE3EF"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87</w:t>
            </w:r>
          </w:p>
        </w:tc>
        <w:tc>
          <w:tcPr>
            <w:tcW w:w="506" w:type="pct"/>
            <w:tcBorders>
              <w:top w:val="nil"/>
              <w:left w:val="nil"/>
              <w:bottom w:val="single" w:sz="4" w:space="0" w:color="auto"/>
              <w:right w:val="nil"/>
            </w:tcBorders>
            <w:shd w:val="clear" w:color="DDEBF7" w:fill="DDEBF7"/>
            <w:hideMark/>
          </w:tcPr>
          <w:p w14:paraId="7FFE27CE"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1,2</w:t>
            </w:r>
          </w:p>
        </w:tc>
        <w:tc>
          <w:tcPr>
            <w:tcW w:w="427" w:type="pct"/>
            <w:tcBorders>
              <w:top w:val="nil"/>
              <w:left w:val="single" w:sz="4" w:space="0" w:color="auto"/>
              <w:bottom w:val="single" w:sz="4" w:space="0" w:color="auto"/>
              <w:right w:val="single" w:sz="4" w:space="0" w:color="auto"/>
            </w:tcBorders>
            <w:shd w:val="clear" w:color="000000" w:fill="F2F2F2"/>
            <w:hideMark/>
          </w:tcPr>
          <w:p w14:paraId="5449FDE6"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3%</w:t>
            </w:r>
          </w:p>
        </w:tc>
        <w:tc>
          <w:tcPr>
            <w:tcW w:w="348" w:type="pct"/>
            <w:tcBorders>
              <w:top w:val="nil"/>
              <w:left w:val="nil"/>
              <w:bottom w:val="single" w:sz="4" w:space="0" w:color="auto"/>
              <w:right w:val="single" w:sz="4" w:space="0" w:color="auto"/>
            </w:tcBorders>
            <w:shd w:val="clear" w:color="auto" w:fill="auto"/>
            <w:hideMark/>
          </w:tcPr>
          <w:p w14:paraId="359E4855"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7%</w:t>
            </w:r>
          </w:p>
        </w:tc>
      </w:tr>
      <w:tr w:rsidR="009E63EA" w:rsidRPr="009E63EA" w14:paraId="1ACADFF0"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69B0E6D6"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Arts, disciplines artistiques                               </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42948D4A"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112</w:t>
            </w:r>
          </w:p>
        </w:tc>
        <w:tc>
          <w:tcPr>
            <w:tcW w:w="257" w:type="pct"/>
            <w:tcBorders>
              <w:top w:val="nil"/>
              <w:left w:val="nil"/>
              <w:bottom w:val="single" w:sz="4" w:space="0" w:color="auto"/>
              <w:right w:val="single" w:sz="4" w:space="0" w:color="auto"/>
            </w:tcBorders>
            <w:shd w:val="clear" w:color="auto" w:fill="auto"/>
            <w:vAlign w:val="center"/>
            <w:hideMark/>
          </w:tcPr>
          <w:p w14:paraId="57FD18C9"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40</w:t>
            </w:r>
          </w:p>
        </w:tc>
        <w:tc>
          <w:tcPr>
            <w:tcW w:w="321" w:type="pct"/>
            <w:tcBorders>
              <w:top w:val="nil"/>
              <w:left w:val="nil"/>
              <w:bottom w:val="single" w:sz="4" w:space="0" w:color="auto"/>
              <w:right w:val="single" w:sz="4" w:space="0" w:color="auto"/>
            </w:tcBorders>
            <w:shd w:val="clear" w:color="auto" w:fill="auto"/>
            <w:vAlign w:val="center"/>
            <w:hideMark/>
          </w:tcPr>
          <w:p w14:paraId="23ACCD1C"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57</w:t>
            </w:r>
          </w:p>
        </w:tc>
        <w:tc>
          <w:tcPr>
            <w:tcW w:w="449" w:type="pct"/>
            <w:tcBorders>
              <w:top w:val="nil"/>
              <w:left w:val="nil"/>
              <w:bottom w:val="single" w:sz="4" w:space="0" w:color="auto"/>
              <w:right w:val="single" w:sz="4" w:space="0" w:color="auto"/>
            </w:tcBorders>
            <w:shd w:val="clear" w:color="auto" w:fill="auto"/>
            <w:vAlign w:val="center"/>
            <w:hideMark/>
          </w:tcPr>
          <w:p w14:paraId="374568D7"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w:t>
            </w:r>
          </w:p>
        </w:tc>
        <w:tc>
          <w:tcPr>
            <w:tcW w:w="449" w:type="pct"/>
            <w:tcBorders>
              <w:top w:val="nil"/>
              <w:left w:val="nil"/>
              <w:bottom w:val="single" w:sz="4" w:space="0" w:color="auto"/>
              <w:right w:val="single" w:sz="4" w:space="0" w:color="auto"/>
            </w:tcBorders>
            <w:shd w:val="clear" w:color="auto" w:fill="auto"/>
            <w:hideMark/>
          </w:tcPr>
          <w:p w14:paraId="7CD3C663"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118</w:t>
            </w:r>
          </w:p>
        </w:tc>
        <w:tc>
          <w:tcPr>
            <w:tcW w:w="384" w:type="pct"/>
            <w:tcBorders>
              <w:top w:val="nil"/>
              <w:left w:val="single" w:sz="8" w:space="0" w:color="auto"/>
              <w:bottom w:val="single" w:sz="4" w:space="0" w:color="auto"/>
              <w:right w:val="single" w:sz="4" w:space="0" w:color="auto"/>
            </w:tcBorders>
            <w:shd w:val="clear" w:color="auto" w:fill="auto"/>
            <w:hideMark/>
          </w:tcPr>
          <w:p w14:paraId="636EAC57"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44</w:t>
            </w:r>
          </w:p>
        </w:tc>
        <w:tc>
          <w:tcPr>
            <w:tcW w:w="320" w:type="pct"/>
            <w:tcBorders>
              <w:top w:val="nil"/>
              <w:left w:val="nil"/>
              <w:bottom w:val="single" w:sz="4" w:space="0" w:color="auto"/>
              <w:right w:val="single" w:sz="4" w:space="0" w:color="auto"/>
            </w:tcBorders>
            <w:shd w:val="clear" w:color="auto" w:fill="auto"/>
            <w:hideMark/>
          </w:tcPr>
          <w:p w14:paraId="27D6607F"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81</w:t>
            </w:r>
          </w:p>
        </w:tc>
        <w:tc>
          <w:tcPr>
            <w:tcW w:w="506" w:type="pct"/>
            <w:tcBorders>
              <w:top w:val="nil"/>
              <w:left w:val="nil"/>
              <w:bottom w:val="single" w:sz="4" w:space="0" w:color="auto"/>
              <w:right w:val="nil"/>
            </w:tcBorders>
            <w:shd w:val="clear" w:color="auto" w:fill="auto"/>
            <w:hideMark/>
          </w:tcPr>
          <w:p w14:paraId="6640A846"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1,5</w:t>
            </w:r>
          </w:p>
        </w:tc>
        <w:tc>
          <w:tcPr>
            <w:tcW w:w="427" w:type="pct"/>
            <w:tcBorders>
              <w:top w:val="nil"/>
              <w:left w:val="single" w:sz="4" w:space="0" w:color="auto"/>
              <w:bottom w:val="single" w:sz="4" w:space="0" w:color="auto"/>
              <w:right w:val="single" w:sz="4" w:space="0" w:color="auto"/>
            </w:tcBorders>
            <w:shd w:val="clear" w:color="000000" w:fill="F2F2F2"/>
            <w:hideMark/>
          </w:tcPr>
          <w:p w14:paraId="598471DA"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5%</w:t>
            </w:r>
          </w:p>
        </w:tc>
        <w:tc>
          <w:tcPr>
            <w:tcW w:w="348" w:type="pct"/>
            <w:tcBorders>
              <w:top w:val="nil"/>
              <w:left w:val="nil"/>
              <w:bottom w:val="single" w:sz="4" w:space="0" w:color="auto"/>
              <w:right w:val="single" w:sz="4" w:space="0" w:color="auto"/>
            </w:tcBorders>
            <w:shd w:val="clear" w:color="auto" w:fill="auto"/>
            <w:hideMark/>
          </w:tcPr>
          <w:p w14:paraId="49108BAA"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30%</w:t>
            </w:r>
          </w:p>
        </w:tc>
      </w:tr>
      <w:tr w:rsidR="009E63EA" w:rsidRPr="009E63EA" w14:paraId="718D85FF" w14:textId="77777777" w:rsidTr="00C77271">
        <w:trPr>
          <w:trHeight w:val="330"/>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73FDB23B"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BTS Economie et gestion                                     </w:t>
            </w:r>
          </w:p>
        </w:tc>
        <w:tc>
          <w:tcPr>
            <w:tcW w:w="449" w:type="pct"/>
            <w:tcBorders>
              <w:top w:val="nil"/>
              <w:left w:val="single" w:sz="4" w:space="0" w:color="auto"/>
              <w:bottom w:val="single" w:sz="4" w:space="0" w:color="auto"/>
              <w:right w:val="single" w:sz="4" w:space="0" w:color="auto"/>
            </w:tcBorders>
            <w:shd w:val="clear" w:color="000000" w:fill="F2F2F2"/>
            <w:vAlign w:val="center"/>
            <w:hideMark/>
          </w:tcPr>
          <w:p w14:paraId="66AB7C8A"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458</w:t>
            </w:r>
          </w:p>
        </w:tc>
        <w:tc>
          <w:tcPr>
            <w:tcW w:w="257" w:type="pct"/>
            <w:tcBorders>
              <w:top w:val="nil"/>
              <w:left w:val="nil"/>
              <w:bottom w:val="single" w:sz="4" w:space="0" w:color="auto"/>
              <w:right w:val="single" w:sz="4" w:space="0" w:color="auto"/>
            </w:tcBorders>
            <w:shd w:val="clear" w:color="000000" w:fill="F2F2F2"/>
            <w:vAlign w:val="center"/>
            <w:hideMark/>
          </w:tcPr>
          <w:p w14:paraId="5BD5A4C1"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116</w:t>
            </w:r>
          </w:p>
        </w:tc>
        <w:tc>
          <w:tcPr>
            <w:tcW w:w="321" w:type="pct"/>
            <w:tcBorders>
              <w:top w:val="nil"/>
              <w:left w:val="nil"/>
              <w:bottom w:val="single" w:sz="4" w:space="0" w:color="auto"/>
              <w:right w:val="single" w:sz="4" w:space="0" w:color="auto"/>
            </w:tcBorders>
            <w:shd w:val="clear" w:color="000000" w:fill="F2F2F2"/>
            <w:vAlign w:val="center"/>
            <w:hideMark/>
          </w:tcPr>
          <w:p w14:paraId="2E1E6C29"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186</w:t>
            </w:r>
          </w:p>
        </w:tc>
        <w:tc>
          <w:tcPr>
            <w:tcW w:w="449" w:type="pct"/>
            <w:tcBorders>
              <w:top w:val="nil"/>
              <w:left w:val="nil"/>
              <w:bottom w:val="single" w:sz="4" w:space="0" w:color="auto"/>
              <w:right w:val="single" w:sz="4" w:space="0" w:color="auto"/>
            </w:tcBorders>
            <w:shd w:val="clear" w:color="000000" w:fill="F2F2F2"/>
            <w:vAlign w:val="center"/>
            <w:hideMark/>
          </w:tcPr>
          <w:p w14:paraId="602837E2"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2,5</w:t>
            </w:r>
          </w:p>
        </w:tc>
        <w:tc>
          <w:tcPr>
            <w:tcW w:w="449" w:type="pct"/>
            <w:tcBorders>
              <w:top w:val="nil"/>
              <w:left w:val="nil"/>
              <w:bottom w:val="single" w:sz="4" w:space="0" w:color="auto"/>
              <w:right w:val="single" w:sz="4" w:space="0" w:color="auto"/>
            </w:tcBorders>
            <w:shd w:val="clear" w:color="DDEBF7" w:fill="DDEBF7"/>
            <w:hideMark/>
          </w:tcPr>
          <w:p w14:paraId="01F4D4E3"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531</w:t>
            </w:r>
          </w:p>
        </w:tc>
        <w:tc>
          <w:tcPr>
            <w:tcW w:w="384" w:type="pct"/>
            <w:tcBorders>
              <w:top w:val="nil"/>
              <w:left w:val="single" w:sz="8" w:space="0" w:color="auto"/>
              <w:bottom w:val="single" w:sz="4" w:space="0" w:color="auto"/>
              <w:right w:val="single" w:sz="4" w:space="0" w:color="auto"/>
            </w:tcBorders>
            <w:shd w:val="clear" w:color="DDEBF7" w:fill="DDEBF7"/>
            <w:hideMark/>
          </w:tcPr>
          <w:p w14:paraId="2897BEA4"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108</w:t>
            </w:r>
          </w:p>
        </w:tc>
        <w:tc>
          <w:tcPr>
            <w:tcW w:w="320" w:type="pct"/>
            <w:tcBorders>
              <w:top w:val="nil"/>
              <w:left w:val="nil"/>
              <w:bottom w:val="single" w:sz="4" w:space="0" w:color="auto"/>
              <w:right w:val="single" w:sz="4" w:space="0" w:color="auto"/>
            </w:tcBorders>
            <w:shd w:val="clear" w:color="DDEBF7" w:fill="DDEBF7"/>
            <w:hideMark/>
          </w:tcPr>
          <w:p w14:paraId="60795991"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198</w:t>
            </w:r>
          </w:p>
        </w:tc>
        <w:tc>
          <w:tcPr>
            <w:tcW w:w="506" w:type="pct"/>
            <w:tcBorders>
              <w:top w:val="nil"/>
              <w:left w:val="nil"/>
              <w:bottom w:val="single" w:sz="4" w:space="0" w:color="auto"/>
              <w:right w:val="nil"/>
            </w:tcBorders>
            <w:shd w:val="clear" w:color="DDEBF7" w:fill="DDEBF7"/>
            <w:hideMark/>
          </w:tcPr>
          <w:p w14:paraId="2A6E052A"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2,7</w:t>
            </w:r>
          </w:p>
        </w:tc>
        <w:tc>
          <w:tcPr>
            <w:tcW w:w="427" w:type="pct"/>
            <w:tcBorders>
              <w:top w:val="nil"/>
              <w:left w:val="single" w:sz="4" w:space="0" w:color="auto"/>
              <w:bottom w:val="single" w:sz="4" w:space="0" w:color="auto"/>
              <w:right w:val="single" w:sz="4" w:space="0" w:color="auto"/>
            </w:tcBorders>
            <w:shd w:val="clear" w:color="000000" w:fill="F2F2F2"/>
            <w:hideMark/>
          </w:tcPr>
          <w:p w14:paraId="59C8EEE7"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14%</w:t>
            </w:r>
          </w:p>
        </w:tc>
        <w:tc>
          <w:tcPr>
            <w:tcW w:w="348" w:type="pct"/>
            <w:tcBorders>
              <w:top w:val="nil"/>
              <w:left w:val="nil"/>
              <w:bottom w:val="single" w:sz="4" w:space="0" w:color="auto"/>
              <w:right w:val="single" w:sz="4" w:space="0" w:color="auto"/>
            </w:tcBorders>
            <w:shd w:val="clear" w:color="auto" w:fill="auto"/>
            <w:hideMark/>
          </w:tcPr>
          <w:p w14:paraId="0C81FB2C"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6%</w:t>
            </w:r>
          </w:p>
        </w:tc>
      </w:tr>
      <w:tr w:rsidR="009E63EA" w:rsidRPr="009E63EA" w14:paraId="3CEAF3FF"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5D5A7E9F"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BTS Sciences et techniques industrielles                    </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73B884AE"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273</w:t>
            </w:r>
          </w:p>
        </w:tc>
        <w:tc>
          <w:tcPr>
            <w:tcW w:w="257" w:type="pct"/>
            <w:tcBorders>
              <w:top w:val="nil"/>
              <w:left w:val="nil"/>
              <w:bottom w:val="single" w:sz="4" w:space="0" w:color="auto"/>
              <w:right w:val="single" w:sz="4" w:space="0" w:color="auto"/>
            </w:tcBorders>
            <w:shd w:val="clear" w:color="auto" w:fill="auto"/>
            <w:vAlign w:val="center"/>
            <w:hideMark/>
          </w:tcPr>
          <w:p w14:paraId="08C70F22"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61</w:t>
            </w:r>
          </w:p>
        </w:tc>
        <w:tc>
          <w:tcPr>
            <w:tcW w:w="321" w:type="pct"/>
            <w:tcBorders>
              <w:top w:val="nil"/>
              <w:left w:val="nil"/>
              <w:bottom w:val="single" w:sz="4" w:space="0" w:color="auto"/>
              <w:right w:val="single" w:sz="4" w:space="0" w:color="auto"/>
            </w:tcBorders>
            <w:shd w:val="clear" w:color="auto" w:fill="auto"/>
            <w:vAlign w:val="center"/>
            <w:hideMark/>
          </w:tcPr>
          <w:p w14:paraId="579C5202"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109</w:t>
            </w:r>
          </w:p>
        </w:tc>
        <w:tc>
          <w:tcPr>
            <w:tcW w:w="449" w:type="pct"/>
            <w:tcBorders>
              <w:top w:val="nil"/>
              <w:left w:val="nil"/>
              <w:bottom w:val="single" w:sz="4" w:space="0" w:color="auto"/>
              <w:right w:val="single" w:sz="4" w:space="0" w:color="auto"/>
            </w:tcBorders>
            <w:shd w:val="clear" w:color="auto" w:fill="auto"/>
            <w:vAlign w:val="center"/>
            <w:hideMark/>
          </w:tcPr>
          <w:p w14:paraId="2302FB95"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2,5</w:t>
            </w:r>
          </w:p>
        </w:tc>
        <w:tc>
          <w:tcPr>
            <w:tcW w:w="449" w:type="pct"/>
            <w:tcBorders>
              <w:top w:val="nil"/>
              <w:left w:val="nil"/>
              <w:bottom w:val="single" w:sz="4" w:space="0" w:color="auto"/>
              <w:right w:val="single" w:sz="4" w:space="0" w:color="auto"/>
            </w:tcBorders>
            <w:shd w:val="clear" w:color="auto" w:fill="auto"/>
            <w:hideMark/>
          </w:tcPr>
          <w:p w14:paraId="447A4956"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228</w:t>
            </w:r>
          </w:p>
        </w:tc>
        <w:tc>
          <w:tcPr>
            <w:tcW w:w="384" w:type="pct"/>
            <w:tcBorders>
              <w:top w:val="nil"/>
              <w:left w:val="single" w:sz="8" w:space="0" w:color="auto"/>
              <w:bottom w:val="single" w:sz="4" w:space="0" w:color="auto"/>
              <w:right w:val="single" w:sz="4" w:space="0" w:color="auto"/>
            </w:tcBorders>
            <w:shd w:val="clear" w:color="auto" w:fill="auto"/>
            <w:hideMark/>
          </w:tcPr>
          <w:p w14:paraId="225C49A7"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61</w:t>
            </w:r>
          </w:p>
        </w:tc>
        <w:tc>
          <w:tcPr>
            <w:tcW w:w="320" w:type="pct"/>
            <w:tcBorders>
              <w:top w:val="nil"/>
              <w:left w:val="nil"/>
              <w:bottom w:val="single" w:sz="4" w:space="0" w:color="auto"/>
              <w:right w:val="single" w:sz="4" w:space="0" w:color="auto"/>
            </w:tcBorders>
            <w:shd w:val="clear" w:color="auto" w:fill="auto"/>
            <w:hideMark/>
          </w:tcPr>
          <w:p w14:paraId="4982443D"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119</w:t>
            </w:r>
          </w:p>
        </w:tc>
        <w:tc>
          <w:tcPr>
            <w:tcW w:w="506" w:type="pct"/>
            <w:tcBorders>
              <w:top w:val="nil"/>
              <w:left w:val="nil"/>
              <w:bottom w:val="single" w:sz="4" w:space="0" w:color="auto"/>
              <w:right w:val="nil"/>
            </w:tcBorders>
            <w:shd w:val="clear" w:color="auto" w:fill="auto"/>
            <w:hideMark/>
          </w:tcPr>
          <w:p w14:paraId="2580B752"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1,9</w:t>
            </w:r>
          </w:p>
        </w:tc>
        <w:tc>
          <w:tcPr>
            <w:tcW w:w="427" w:type="pct"/>
            <w:tcBorders>
              <w:top w:val="nil"/>
              <w:left w:val="single" w:sz="4" w:space="0" w:color="auto"/>
              <w:bottom w:val="single" w:sz="4" w:space="0" w:color="auto"/>
              <w:right w:val="single" w:sz="4" w:space="0" w:color="auto"/>
            </w:tcBorders>
            <w:shd w:val="clear" w:color="000000" w:fill="F2F2F2"/>
            <w:hideMark/>
          </w:tcPr>
          <w:p w14:paraId="5605927D"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-20%</w:t>
            </w:r>
          </w:p>
        </w:tc>
        <w:tc>
          <w:tcPr>
            <w:tcW w:w="348" w:type="pct"/>
            <w:tcBorders>
              <w:top w:val="nil"/>
              <w:left w:val="nil"/>
              <w:bottom w:val="single" w:sz="4" w:space="0" w:color="auto"/>
              <w:right w:val="single" w:sz="4" w:space="0" w:color="auto"/>
            </w:tcBorders>
            <w:shd w:val="clear" w:color="auto" w:fill="auto"/>
            <w:hideMark/>
          </w:tcPr>
          <w:p w14:paraId="2ED1AD1D"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8%</w:t>
            </w:r>
          </w:p>
        </w:tc>
      </w:tr>
      <w:tr w:rsidR="009E63EA" w:rsidRPr="009E63EA" w14:paraId="6EB0E37A" w14:textId="77777777" w:rsidTr="00C77271">
        <w:trPr>
          <w:trHeight w:val="270"/>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1C9F5BE6"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BTS Sciences physiques                                      </w:t>
            </w:r>
          </w:p>
        </w:tc>
        <w:tc>
          <w:tcPr>
            <w:tcW w:w="449" w:type="pct"/>
            <w:tcBorders>
              <w:top w:val="nil"/>
              <w:left w:val="single" w:sz="4" w:space="0" w:color="auto"/>
              <w:bottom w:val="single" w:sz="4" w:space="0" w:color="auto"/>
              <w:right w:val="single" w:sz="4" w:space="0" w:color="auto"/>
            </w:tcBorders>
            <w:shd w:val="clear" w:color="000000" w:fill="F2F2F2"/>
            <w:vAlign w:val="center"/>
            <w:hideMark/>
          </w:tcPr>
          <w:p w14:paraId="28954D5D"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132</w:t>
            </w:r>
          </w:p>
        </w:tc>
        <w:tc>
          <w:tcPr>
            <w:tcW w:w="257" w:type="pct"/>
            <w:tcBorders>
              <w:top w:val="nil"/>
              <w:left w:val="nil"/>
              <w:bottom w:val="single" w:sz="4" w:space="0" w:color="auto"/>
              <w:right w:val="single" w:sz="4" w:space="0" w:color="auto"/>
            </w:tcBorders>
            <w:shd w:val="clear" w:color="000000" w:fill="F2F2F2"/>
            <w:vAlign w:val="center"/>
            <w:hideMark/>
          </w:tcPr>
          <w:p w14:paraId="02C5B537"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17</w:t>
            </w:r>
          </w:p>
        </w:tc>
        <w:tc>
          <w:tcPr>
            <w:tcW w:w="321" w:type="pct"/>
            <w:tcBorders>
              <w:top w:val="nil"/>
              <w:left w:val="nil"/>
              <w:bottom w:val="single" w:sz="4" w:space="0" w:color="auto"/>
              <w:right w:val="single" w:sz="4" w:space="0" w:color="auto"/>
            </w:tcBorders>
            <w:shd w:val="clear" w:color="000000" w:fill="F2F2F2"/>
            <w:vAlign w:val="center"/>
            <w:hideMark/>
          </w:tcPr>
          <w:p w14:paraId="75C5BCF1"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32</w:t>
            </w:r>
          </w:p>
        </w:tc>
        <w:tc>
          <w:tcPr>
            <w:tcW w:w="449" w:type="pct"/>
            <w:tcBorders>
              <w:top w:val="nil"/>
              <w:left w:val="nil"/>
              <w:bottom w:val="single" w:sz="4" w:space="0" w:color="auto"/>
              <w:right w:val="single" w:sz="4" w:space="0" w:color="auto"/>
            </w:tcBorders>
            <w:shd w:val="clear" w:color="000000" w:fill="F2F2F2"/>
            <w:vAlign w:val="center"/>
            <w:hideMark/>
          </w:tcPr>
          <w:p w14:paraId="3DEE7213"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4,1</w:t>
            </w:r>
          </w:p>
        </w:tc>
        <w:tc>
          <w:tcPr>
            <w:tcW w:w="449" w:type="pct"/>
            <w:tcBorders>
              <w:top w:val="nil"/>
              <w:left w:val="nil"/>
              <w:bottom w:val="single" w:sz="4" w:space="0" w:color="auto"/>
              <w:right w:val="single" w:sz="4" w:space="0" w:color="auto"/>
            </w:tcBorders>
            <w:shd w:val="clear" w:color="DDEBF7" w:fill="DDEBF7"/>
            <w:hideMark/>
          </w:tcPr>
          <w:p w14:paraId="7F9B0B81"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141</w:t>
            </w:r>
          </w:p>
        </w:tc>
        <w:tc>
          <w:tcPr>
            <w:tcW w:w="384" w:type="pct"/>
            <w:tcBorders>
              <w:top w:val="nil"/>
              <w:left w:val="single" w:sz="8" w:space="0" w:color="auto"/>
              <w:bottom w:val="single" w:sz="4" w:space="0" w:color="auto"/>
              <w:right w:val="single" w:sz="4" w:space="0" w:color="auto"/>
            </w:tcBorders>
            <w:shd w:val="clear" w:color="DDEBF7" w:fill="DDEBF7"/>
            <w:hideMark/>
          </w:tcPr>
          <w:p w14:paraId="7A155470"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23</w:t>
            </w:r>
          </w:p>
        </w:tc>
        <w:tc>
          <w:tcPr>
            <w:tcW w:w="320" w:type="pct"/>
            <w:tcBorders>
              <w:top w:val="nil"/>
              <w:left w:val="nil"/>
              <w:bottom w:val="single" w:sz="4" w:space="0" w:color="auto"/>
              <w:right w:val="single" w:sz="4" w:space="0" w:color="auto"/>
            </w:tcBorders>
            <w:shd w:val="clear" w:color="DDEBF7" w:fill="DDEBF7"/>
            <w:hideMark/>
          </w:tcPr>
          <w:p w14:paraId="1F554134"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35</w:t>
            </w:r>
          </w:p>
        </w:tc>
        <w:tc>
          <w:tcPr>
            <w:tcW w:w="506" w:type="pct"/>
            <w:tcBorders>
              <w:top w:val="nil"/>
              <w:left w:val="nil"/>
              <w:bottom w:val="single" w:sz="4" w:space="0" w:color="auto"/>
              <w:right w:val="nil"/>
            </w:tcBorders>
            <w:shd w:val="clear" w:color="DDEBF7" w:fill="DDEBF7"/>
            <w:hideMark/>
          </w:tcPr>
          <w:p w14:paraId="24B32CC0"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4,0</w:t>
            </w:r>
          </w:p>
        </w:tc>
        <w:tc>
          <w:tcPr>
            <w:tcW w:w="427" w:type="pct"/>
            <w:tcBorders>
              <w:top w:val="nil"/>
              <w:left w:val="single" w:sz="4" w:space="0" w:color="auto"/>
              <w:bottom w:val="single" w:sz="4" w:space="0" w:color="auto"/>
              <w:right w:val="single" w:sz="4" w:space="0" w:color="auto"/>
            </w:tcBorders>
            <w:shd w:val="clear" w:color="000000" w:fill="F2F2F2"/>
            <w:hideMark/>
          </w:tcPr>
          <w:p w14:paraId="08C898D2"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6%</w:t>
            </w:r>
          </w:p>
        </w:tc>
        <w:tc>
          <w:tcPr>
            <w:tcW w:w="348" w:type="pct"/>
            <w:tcBorders>
              <w:top w:val="nil"/>
              <w:left w:val="nil"/>
              <w:bottom w:val="single" w:sz="4" w:space="0" w:color="auto"/>
              <w:right w:val="single" w:sz="4" w:space="0" w:color="auto"/>
            </w:tcBorders>
            <w:shd w:val="clear" w:color="auto" w:fill="auto"/>
            <w:hideMark/>
          </w:tcPr>
          <w:p w14:paraId="129B6651"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9%</w:t>
            </w:r>
          </w:p>
        </w:tc>
      </w:tr>
      <w:tr w:rsidR="009E63EA" w:rsidRPr="009E63EA" w14:paraId="5F1B9C9C"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1313A60D"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Chef de Travaux de Lycée Tech.                              </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73D5F565"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631</w:t>
            </w:r>
          </w:p>
        </w:tc>
        <w:tc>
          <w:tcPr>
            <w:tcW w:w="257" w:type="pct"/>
            <w:tcBorders>
              <w:top w:val="nil"/>
              <w:left w:val="nil"/>
              <w:bottom w:val="single" w:sz="4" w:space="0" w:color="auto"/>
              <w:right w:val="single" w:sz="4" w:space="0" w:color="auto"/>
            </w:tcBorders>
            <w:shd w:val="clear" w:color="auto" w:fill="auto"/>
            <w:vAlign w:val="center"/>
            <w:hideMark/>
          </w:tcPr>
          <w:p w14:paraId="72341821"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242</w:t>
            </w:r>
          </w:p>
        </w:tc>
        <w:tc>
          <w:tcPr>
            <w:tcW w:w="321" w:type="pct"/>
            <w:tcBorders>
              <w:top w:val="nil"/>
              <w:left w:val="nil"/>
              <w:bottom w:val="single" w:sz="4" w:space="0" w:color="auto"/>
              <w:right w:val="single" w:sz="4" w:space="0" w:color="auto"/>
            </w:tcBorders>
            <w:shd w:val="clear" w:color="auto" w:fill="auto"/>
            <w:vAlign w:val="center"/>
            <w:hideMark/>
          </w:tcPr>
          <w:p w14:paraId="538E8E51"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162</w:t>
            </w:r>
          </w:p>
        </w:tc>
        <w:tc>
          <w:tcPr>
            <w:tcW w:w="449" w:type="pct"/>
            <w:tcBorders>
              <w:top w:val="nil"/>
              <w:left w:val="nil"/>
              <w:bottom w:val="single" w:sz="4" w:space="0" w:color="auto"/>
              <w:right w:val="single" w:sz="4" w:space="0" w:color="auto"/>
            </w:tcBorders>
            <w:shd w:val="clear" w:color="auto" w:fill="auto"/>
            <w:vAlign w:val="center"/>
            <w:hideMark/>
          </w:tcPr>
          <w:p w14:paraId="1EF69BA9"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3,9</w:t>
            </w:r>
          </w:p>
        </w:tc>
        <w:tc>
          <w:tcPr>
            <w:tcW w:w="449" w:type="pct"/>
            <w:tcBorders>
              <w:top w:val="nil"/>
              <w:left w:val="nil"/>
              <w:bottom w:val="single" w:sz="4" w:space="0" w:color="auto"/>
              <w:right w:val="single" w:sz="4" w:space="0" w:color="auto"/>
            </w:tcBorders>
            <w:shd w:val="clear" w:color="auto" w:fill="auto"/>
            <w:hideMark/>
          </w:tcPr>
          <w:p w14:paraId="75BE5AE3"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556</w:t>
            </w:r>
          </w:p>
        </w:tc>
        <w:tc>
          <w:tcPr>
            <w:tcW w:w="384" w:type="pct"/>
            <w:tcBorders>
              <w:top w:val="nil"/>
              <w:left w:val="single" w:sz="8" w:space="0" w:color="auto"/>
              <w:bottom w:val="single" w:sz="4" w:space="0" w:color="auto"/>
              <w:right w:val="single" w:sz="4" w:space="0" w:color="auto"/>
            </w:tcBorders>
            <w:shd w:val="clear" w:color="auto" w:fill="auto"/>
            <w:hideMark/>
          </w:tcPr>
          <w:p w14:paraId="22B1B505"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218</w:t>
            </w:r>
          </w:p>
        </w:tc>
        <w:tc>
          <w:tcPr>
            <w:tcW w:w="320" w:type="pct"/>
            <w:tcBorders>
              <w:top w:val="nil"/>
              <w:left w:val="nil"/>
              <w:bottom w:val="single" w:sz="4" w:space="0" w:color="auto"/>
              <w:right w:val="single" w:sz="4" w:space="0" w:color="auto"/>
            </w:tcBorders>
            <w:shd w:val="clear" w:color="auto" w:fill="auto"/>
            <w:hideMark/>
          </w:tcPr>
          <w:p w14:paraId="167A52B7"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173</w:t>
            </w:r>
          </w:p>
        </w:tc>
        <w:tc>
          <w:tcPr>
            <w:tcW w:w="506" w:type="pct"/>
            <w:tcBorders>
              <w:top w:val="nil"/>
              <w:left w:val="nil"/>
              <w:bottom w:val="single" w:sz="4" w:space="0" w:color="auto"/>
              <w:right w:val="nil"/>
            </w:tcBorders>
            <w:shd w:val="clear" w:color="auto" w:fill="auto"/>
            <w:hideMark/>
          </w:tcPr>
          <w:p w14:paraId="6DC3FE69"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3,2</w:t>
            </w:r>
          </w:p>
        </w:tc>
        <w:tc>
          <w:tcPr>
            <w:tcW w:w="427" w:type="pct"/>
            <w:tcBorders>
              <w:top w:val="nil"/>
              <w:left w:val="single" w:sz="4" w:space="0" w:color="auto"/>
              <w:bottom w:val="single" w:sz="4" w:space="0" w:color="auto"/>
              <w:right w:val="single" w:sz="4" w:space="0" w:color="auto"/>
            </w:tcBorders>
            <w:shd w:val="clear" w:color="000000" w:fill="F2F2F2"/>
            <w:hideMark/>
          </w:tcPr>
          <w:p w14:paraId="1303EA5F"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-13%</w:t>
            </w:r>
          </w:p>
        </w:tc>
        <w:tc>
          <w:tcPr>
            <w:tcW w:w="348" w:type="pct"/>
            <w:tcBorders>
              <w:top w:val="nil"/>
              <w:left w:val="nil"/>
              <w:bottom w:val="single" w:sz="4" w:space="0" w:color="auto"/>
              <w:right w:val="single" w:sz="4" w:space="0" w:color="auto"/>
            </w:tcBorders>
            <w:shd w:val="clear" w:color="auto" w:fill="auto"/>
            <w:hideMark/>
          </w:tcPr>
          <w:p w14:paraId="18430B77"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6%</w:t>
            </w:r>
          </w:p>
        </w:tc>
      </w:tr>
      <w:tr w:rsidR="009E63EA" w:rsidRPr="009E63EA" w14:paraId="3B61C6CB"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4153F858"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CINT Sections internationales                               </w:t>
            </w:r>
          </w:p>
        </w:tc>
        <w:tc>
          <w:tcPr>
            <w:tcW w:w="449" w:type="pct"/>
            <w:tcBorders>
              <w:top w:val="nil"/>
              <w:left w:val="single" w:sz="4" w:space="0" w:color="auto"/>
              <w:bottom w:val="single" w:sz="4" w:space="0" w:color="auto"/>
              <w:right w:val="single" w:sz="4" w:space="0" w:color="auto"/>
            </w:tcBorders>
            <w:shd w:val="clear" w:color="000000" w:fill="F2F2F2"/>
            <w:vAlign w:val="center"/>
            <w:hideMark/>
          </w:tcPr>
          <w:p w14:paraId="4D6B227B"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383</w:t>
            </w:r>
          </w:p>
        </w:tc>
        <w:tc>
          <w:tcPr>
            <w:tcW w:w="257" w:type="pct"/>
            <w:tcBorders>
              <w:top w:val="nil"/>
              <w:left w:val="nil"/>
              <w:bottom w:val="single" w:sz="4" w:space="0" w:color="auto"/>
              <w:right w:val="single" w:sz="4" w:space="0" w:color="auto"/>
            </w:tcBorders>
            <w:shd w:val="clear" w:color="000000" w:fill="F2F2F2"/>
            <w:vAlign w:val="center"/>
            <w:hideMark/>
          </w:tcPr>
          <w:p w14:paraId="2216B2B6"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73</w:t>
            </w:r>
          </w:p>
        </w:tc>
        <w:tc>
          <w:tcPr>
            <w:tcW w:w="321" w:type="pct"/>
            <w:tcBorders>
              <w:top w:val="nil"/>
              <w:left w:val="nil"/>
              <w:bottom w:val="single" w:sz="4" w:space="0" w:color="auto"/>
              <w:right w:val="single" w:sz="4" w:space="0" w:color="auto"/>
            </w:tcBorders>
            <w:shd w:val="clear" w:color="000000" w:fill="F2F2F2"/>
            <w:vAlign w:val="center"/>
            <w:hideMark/>
          </w:tcPr>
          <w:p w14:paraId="5BD2A46A"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96</w:t>
            </w:r>
          </w:p>
        </w:tc>
        <w:tc>
          <w:tcPr>
            <w:tcW w:w="449" w:type="pct"/>
            <w:tcBorders>
              <w:top w:val="nil"/>
              <w:left w:val="nil"/>
              <w:bottom w:val="single" w:sz="4" w:space="0" w:color="auto"/>
              <w:right w:val="single" w:sz="4" w:space="0" w:color="auto"/>
            </w:tcBorders>
            <w:shd w:val="clear" w:color="000000" w:fill="F2F2F2"/>
            <w:vAlign w:val="center"/>
            <w:hideMark/>
          </w:tcPr>
          <w:p w14:paraId="3AFA6E78"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w:t>
            </w:r>
          </w:p>
        </w:tc>
        <w:tc>
          <w:tcPr>
            <w:tcW w:w="449" w:type="pct"/>
            <w:tcBorders>
              <w:top w:val="nil"/>
              <w:left w:val="nil"/>
              <w:bottom w:val="single" w:sz="4" w:space="0" w:color="auto"/>
              <w:right w:val="single" w:sz="4" w:space="0" w:color="auto"/>
            </w:tcBorders>
            <w:shd w:val="clear" w:color="DDEBF7" w:fill="DDEBF7"/>
            <w:hideMark/>
          </w:tcPr>
          <w:p w14:paraId="346CC404"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349</w:t>
            </w:r>
          </w:p>
        </w:tc>
        <w:tc>
          <w:tcPr>
            <w:tcW w:w="384" w:type="pct"/>
            <w:tcBorders>
              <w:top w:val="nil"/>
              <w:left w:val="single" w:sz="8" w:space="0" w:color="auto"/>
              <w:bottom w:val="single" w:sz="4" w:space="0" w:color="auto"/>
              <w:right w:val="single" w:sz="4" w:space="0" w:color="auto"/>
            </w:tcBorders>
            <w:shd w:val="clear" w:color="DDEBF7" w:fill="DDEBF7"/>
            <w:hideMark/>
          </w:tcPr>
          <w:p w14:paraId="4BA89FCD"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68</w:t>
            </w:r>
          </w:p>
        </w:tc>
        <w:tc>
          <w:tcPr>
            <w:tcW w:w="320" w:type="pct"/>
            <w:tcBorders>
              <w:top w:val="nil"/>
              <w:left w:val="nil"/>
              <w:bottom w:val="single" w:sz="4" w:space="0" w:color="auto"/>
              <w:right w:val="single" w:sz="4" w:space="0" w:color="auto"/>
            </w:tcBorders>
            <w:shd w:val="clear" w:color="DDEBF7" w:fill="DDEBF7"/>
            <w:hideMark/>
          </w:tcPr>
          <w:p w14:paraId="1F0746DA"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94</w:t>
            </w:r>
          </w:p>
        </w:tc>
        <w:tc>
          <w:tcPr>
            <w:tcW w:w="506" w:type="pct"/>
            <w:tcBorders>
              <w:top w:val="nil"/>
              <w:left w:val="nil"/>
              <w:bottom w:val="single" w:sz="12" w:space="0" w:color="auto"/>
              <w:right w:val="nil"/>
            </w:tcBorders>
            <w:shd w:val="clear" w:color="DDEBF7" w:fill="DDEBF7"/>
            <w:hideMark/>
          </w:tcPr>
          <w:p w14:paraId="7535E8B1"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3,7</w:t>
            </w:r>
          </w:p>
        </w:tc>
        <w:tc>
          <w:tcPr>
            <w:tcW w:w="427" w:type="pct"/>
            <w:tcBorders>
              <w:top w:val="nil"/>
              <w:left w:val="single" w:sz="4" w:space="0" w:color="auto"/>
              <w:bottom w:val="single" w:sz="4" w:space="0" w:color="auto"/>
              <w:right w:val="single" w:sz="4" w:space="0" w:color="auto"/>
            </w:tcBorders>
            <w:shd w:val="clear" w:color="000000" w:fill="F2F2F2"/>
            <w:hideMark/>
          </w:tcPr>
          <w:p w14:paraId="302CC3CA"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-10%</w:t>
            </w:r>
          </w:p>
        </w:tc>
        <w:tc>
          <w:tcPr>
            <w:tcW w:w="348" w:type="pct"/>
            <w:tcBorders>
              <w:top w:val="nil"/>
              <w:left w:val="nil"/>
              <w:bottom w:val="single" w:sz="4" w:space="0" w:color="auto"/>
              <w:right w:val="single" w:sz="4" w:space="0" w:color="auto"/>
            </w:tcBorders>
            <w:shd w:val="clear" w:color="auto" w:fill="auto"/>
            <w:hideMark/>
          </w:tcPr>
          <w:p w14:paraId="405FEF07"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-2%</w:t>
            </w:r>
          </w:p>
        </w:tc>
      </w:tr>
      <w:tr w:rsidR="009E63EA" w:rsidRPr="009E63EA" w14:paraId="6BF35AAF"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31143F20"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CPGE Classes préparatoires aux grandes écoles               </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70C67F3F"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3536</w:t>
            </w:r>
          </w:p>
        </w:tc>
        <w:tc>
          <w:tcPr>
            <w:tcW w:w="257" w:type="pct"/>
            <w:tcBorders>
              <w:top w:val="nil"/>
              <w:left w:val="nil"/>
              <w:bottom w:val="single" w:sz="4" w:space="0" w:color="auto"/>
              <w:right w:val="single" w:sz="4" w:space="0" w:color="auto"/>
            </w:tcBorders>
            <w:shd w:val="clear" w:color="auto" w:fill="auto"/>
            <w:vAlign w:val="center"/>
            <w:hideMark/>
          </w:tcPr>
          <w:p w14:paraId="0A0C7ED0"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677</w:t>
            </w:r>
          </w:p>
        </w:tc>
        <w:tc>
          <w:tcPr>
            <w:tcW w:w="321" w:type="pct"/>
            <w:tcBorders>
              <w:top w:val="nil"/>
              <w:left w:val="nil"/>
              <w:bottom w:val="single" w:sz="4" w:space="0" w:color="auto"/>
              <w:right w:val="single" w:sz="4" w:space="0" w:color="auto"/>
            </w:tcBorders>
            <w:shd w:val="clear" w:color="auto" w:fill="auto"/>
            <w:vAlign w:val="center"/>
            <w:hideMark/>
          </w:tcPr>
          <w:p w14:paraId="1C69ACD5"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402</w:t>
            </w:r>
          </w:p>
        </w:tc>
        <w:tc>
          <w:tcPr>
            <w:tcW w:w="449" w:type="pct"/>
            <w:tcBorders>
              <w:top w:val="nil"/>
              <w:left w:val="nil"/>
              <w:bottom w:val="single" w:sz="4" w:space="0" w:color="auto"/>
              <w:right w:val="single" w:sz="4" w:space="0" w:color="auto"/>
            </w:tcBorders>
            <w:shd w:val="clear" w:color="auto" w:fill="auto"/>
            <w:vAlign w:val="center"/>
            <w:hideMark/>
          </w:tcPr>
          <w:p w14:paraId="1D1834DB"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8,8</w:t>
            </w:r>
          </w:p>
        </w:tc>
        <w:tc>
          <w:tcPr>
            <w:tcW w:w="449" w:type="pct"/>
            <w:tcBorders>
              <w:top w:val="nil"/>
              <w:left w:val="nil"/>
              <w:bottom w:val="single" w:sz="4" w:space="0" w:color="auto"/>
              <w:right w:val="single" w:sz="4" w:space="0" w:color="auto"/>
            </w:tcBorders>
            <w:shd w:val="clear" w:color="auto" w:fill="auto"/>
            <w:vAlign w:val="center"/>
            <w:hideMark/>
          </w:tcPr>
          <w:p w14:paraId="44B0885B"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3476</w:t>
            </w:r>
          </w:p>
        </w:tc>
        <w:tc>
          <w:tcPr>
            <w:tcW w:w="384" w:type="pct"/>
            <w:tcBorders>
              <w:top w:val="nil"/>
              <w:left w:val="single" w:sz="8" w:space="0" w:color="auto"/>
              <w:bottom w:val="single" w:sz="4" w:space="0" w:color="auto"/>
              <w:right w:val="single" w:sz="4" w:space="0" w:color="auto"/>
            </w:tcBorders>
            <w:shd w:val="clear" w:color="auto" w:fill="auto"/>
            <w:vAlign w:val="center"/>
            <w:hideMark/>
          </w:tcPr>
          <w:p w14:paraId="436BD9E2"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678</w:t>
            </w:r>
          </w:p>
        </w:tc>
        <w:tc>
          <w:tcPr>
            <w:tcW w:w="320" w:type="pct"/>
            <w:tcBorders>
              <w:top w:val="nil"/>
              <w:left w:val="nil"/>
              <w:bottom w:val="single" w:sz="4" w:space="0" w:color="auto"/>
              <w:right w:val="single" w:sz="12" w:space="0" w:color="auto"/>
            </w:tcBorders>
            <w:shd w:val="clear" w:color="auto" w:fill="auto"/>
            <w:vAlign w:val="center"/>
            <w:hideMark/>
          </w:tcPr>
          <w:p w14:paraId="1B92903D"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553</w:t>
            </w:r>
          </w:p>
        </w:tc>
        <w:tc>
          <w:tcPr>
            <w:tcW w:w="5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60B44588" w14:textId="77777777" w:rsidR="009E63EA" w:rsidRPr="009E63EA" w:rsidRDefault="009E63EA" w:rsidP="009E63EA">
            <w:pPr>
              <w:spacing w:after="0" w:line="240" w:lineRule="auto"/>
              <w:jc w:val="center"/>
              <w:rPr>
                <w:rFonts w:ascii="Marianne" w:eastAsia="Times New Roman" w:hAnsi="Marianne" w:cs="Arial"/>
                <w:b/>
                <w:sz w:val="16"/>
                <w:szCs w:val="16"/>
                <w:lang w:eastAsia="fr-FR"/>
              </w:rPr>
            </w:pPr>
            <w:r w:rsidRPr="009E63EA">
              <w:rPr>
                <w:rFonts w:ascii="Marianne" w:hAnsi="Marianne"/>
                <w:b/>
                <w:sz w:val="16"/>
                <w:szCs w:val="16"/>
              </w:rPr>
              <w:t>6,3</w:t>
            </w:r>
          </w:p>
        </w:tc>
        <w:tc>
          <w:tcPr>
            <w:tcW w:w="427" w:type="pct"/>
            <w:tcBorders>
              <w:top w:val="nil"/>
              <w:left w:val="single" w:sz="12" w:space="0" w:color="auto"/>
              <w:bottom w:val="single" w:sz="4" w:space="0" w:color="auto"/>
              <w:right w:val="single" w:sz="4" w:space="0" w:color="auto"/>
            </w:tcBorders>
            <w:shd w:val="clear" w:color="000000" w:fill="F2F2F2"/>
            <w:hideMark/>
          </w:tcPr>
          <w:p w14:paraId="7EDC5648"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-2%</w:t>
            </w:r>
          </w:p>
        </w:tc>
        <w:tc>
          <w:tcPr>
            <w:tcW w:w="348" w:type="pct"/>
            <w:tcBorders>
              <w:top w:val="nil"/>
              <w:left w:val="nil"/>
              <w:bottom w:val="single" w:sz="4" w:space="0" w:color="auto"/>
              <w:right w:val="single" w:sz="4" w:space="0" w:color="auto"/>
            </w:tcBorders>
            <w:shd w:val="clear" w:color="auto" w:fill="auto"/>
            <w:hideMark/>
          </w:tcPr>
          <w:p w14:paraId="65E70D3A"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27%</w:t>
            </w:r>
          </w:p>
        </w:tc>
      </w:tr>
      <w:tr w:rsidR="009E63EA" w:rsidRPr="009E63EA" w14:paraId="7A6B6EA0"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71EAEC00"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Dispositif sportif conventionné         </w:t>
            </w:r>
          </w:p>
        </w:tc>
        <w:tc>
          <w:tcPr>
            <w:tcW w:w="449" w:type="pct"/>
            <w:tcBorders>
              <w:top w:val="nil"/>
              <w:left w:val="single" w:sz="4" w:space="0" w:color="auto"/>
              <w:bottom w:val="single" w:sz="4" w:space="0" w:color="auto"/>
              <w:right w:val="single" w:sz="4" w:space="0" w:color="auto"/>
            </w:tcBorders>
            <w:shd w:val="clear" w:color="000000" w:fill="F2F2F2"/>
            <w:vAlign w:val="center"/>
            <w:hideMark/>
          </w:tcPr>
          <w:p w14:paraId="5C6CA2BA"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18</w:t>
            </w:r>
          </w:p>
        </w:tc>
        <w:tc>
          <w:tcPr>
            <w:tcW w:w="257" w:type="pct"/>
            <w:tcBorders>
              <w:top w:val="nil"/>
              <w:left w:val="nil"/>
              <w:bottom w:val="single" w:sz="4" w:space="0" w:color="auto"/>
              <w:right w:val="single" w:sz="4" w:space="0" w:color="auto"/>
            </w:tcBorders>
            <w:shd w:val="clear" w:color="000000" w:fill="F2F2F2"/>
            <w:vAlign w:val="center"/>
            <w:hideMark/>
          </w:tcPr>
          <w:p w14:paraId="4EAB949C"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3</w:t>
            </w:r>
          </w:p>
        </w:tc>
        <w:tc>
          <w:tcPr>
            <w:tcW w:w="321" w:type="pct"/>
            <w:tcBorders>
              <w:top w:val="nil"/>
              <w:left w:val="nil"/>
              <w:bottom w:val="single" w:sz="4" w:space="0" w:color="auto"/>
              <w:right w:val="single" w:sz="4" w:space="0" w:color="auto"/>
            </w:tcBorders>
            <w:shd w:val="clear" w:color="000000" w:fill="F2F2F2"/>
            <w:vAlign w:val="center"/>
            <w:hideMark/>
          </w:tcPr>
          <w:p w14:paraId="2770F2C0"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5</w:t>
            </w:r>
          </w:p>
        </w:tc>
        <w:tc>
          <w:tcPr>
            <w:tcW w:w="449" w:type="pct"/>
            <w:tcBorders>
              <w:top w:val="nil"/>
              <w:left w:val="nil"/>
              <w:bottom w:val="single" w:sz="4" w:space="0" w:color="auto"/>
              <w:right w:val="single" w:sz="4" w:space="0" w:color="auto"/>
            </w:tcBorders>
            <w:shd w:val="clear" w:color="000000" w:fill="F2F2F2"/>
            <w:vAlign w:val="center"/>
            <w:hideMark/>
          </w:tcPr>
          <w:p w14:paraId="331D6D91"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3,6</w:t>
            </w:r>
          </w:p>
        </w:tc>
        <w:tc>
          <w:tcPr>
            <w:tcW w:w="449" w:type="pct"/>
            <w:tcBorders>
              <w:top w:val="nil"/>
              <w:left w:val="nil"/>
              <w:bottom w:val="single" w:sz="4" w:space="0" w:color="auto"/>
              <w:right w:val="single" w:sz="4" w:space="0" w:color="auto"/>
            </w:tcBorders>
            <w:shd w:val="clear" w:color="DDEBF7" w:fill="DDEBF7"/>
            <w:hideMark/>
          </w:tcPr>
          <w:p w14:paraId="0B0127E6"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20</w:t>
            </w:r>
          </w:p>
        </w:tc>
        <w:tc>
          <w:tcPr>
            <w:tcW w:w="384" w:type="pct"/>
            <w:tcBorders>
              <w:top w:val="nil"/>
              <w:left w:val="single" w:sz="8" w:space="0" w:color="auto"/>
              <w:bottom w:val="single" w:sz="4" w:space="0" w:color="auto"/>
              <w:right w:val="single" w:sz="4" w:space="0" w:color="auto"/>
            </w:tcBorders>
            <w:shd w:val="clear" w:color="DDEBF7" w:fill="DDEBF7"/>
            <w:hideMark/>
          </w:tcPr>
          <w:p w14:paraId="46645C53"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w:t>
            </w:r>
          </w:p>
        </w:tc>
        <w:tc>
          <w:tcPr>
            <w:tcW w:w="320" w:type="pct"/>
            <w:tcBorders>
              <w:top w:val="nil"/>
              <w:left w:val="nil"/>
              <w:bottom w:val="single" w:sz="4" w:space="0" w:color="auto"/>
              <w:right w:val="single" w:sz="12" w:space="0" w:color="auto"/>
            </w:tcBorders>
            <w:shd w:val="clear" w:color="DDEBF7" w:fill="DDEBF7"/>
            <w:hideMark/>
          </w:tcPr>
          <w:p w14:paraId="1336B7B8"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5</w:t>
            </w:r>
          </w:p>
        </w:tc>
        <w:tc>
          <w:tcPr>
            <w:tcW w:w="506" w:type="pct"/>
            <w:tcBorders>
              <w:top w:val="single" w:sz="4" w:space="0" w:color="auto"/>
              <w:left w:val="single" w:sz="12" w:space="0" w:color="auto"/>
              <w:bottom w:val="single" w:sz="12" w:space="0" w:color="auto"/>
              <w:right w:val="single" w:sz="12" w:space="0" w:color="auto"/>
            </w:tcBorders>
            <w:shd w:val="clear" w:color="DDEBF7" w:fill="DDEBF7"/>
            <w:hideMark/>
          </w:tcPr>
          <w:p w14:paraId="3532BFF9" w14:textId="77777777" w:rsidR="009E63EA" w:rsidRPr="009E63EA" w:rsidRDefault="009E63EA" w:rsidP="009E63EA">
            <w:pPr>
              <w:spacing w:after="0" w:line="240" w:lineRule="auto"/>
              <w:jc w:val="center"/>
              <w:rPr>
                <w:rFonts w:ascii="Marianne" w:eastAsia="Times New Roman" w:hAnsi="Marianne" w:cs="Arial"/>
                <w:b/>
                <w:sz w:val="16"/>
                <w:szCs w:val="16"/>
                <w:lang w:eastAsia="fr-FR"/>
              </w:rPr>
            </w:pPr>
            <w:r w:rsidRPr="009E63EA">
              <w:rPr>
                <w:rFonts w:ascii="Marianne" w:hAnsi="Marianne"/>
                <w:b/>
                <w:sz w:val="16"/>
                <w:szCs w:val="16"/>
              </w:rPr>
              <w:t>4,0</w:t>
            </w:r>
          </w:p>
        </w:tc>
        <w:tc>
          <w:tcPr>
            <w:tcW w:w="427" w:type="pct"/>
            <w:tcBorders>
              <w:top w:val="nil"/>
              <w:left w:val="single" w:sz="12" w:space="0" w:color="auto"/>
              <w:bottom w:val="single" w:sz="4" w:space="0" w:color="auto"/>
              <w:right w:val="single" w:sz="4" w:space="0" w:color="auto"/>
            </w:tcBorders>
            <w:shd w:val="clear" w:color="000000" w:fill="F2F2F2"/>
            <w:hideMark/>
          </w:tcPr>
          <w:p w14:paraId="76FB7AC9"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10%</w:t>
            </w:r>
          </w:p>
        </w:tc>
        <w:tc>
          <w:tcPr>
            <w:tcW w:w="348" w:type="pct"/>
            <w:tcBorders>
              <w:top w:val="nil"/>
              <w:left w:val="nil"/>
              <w:bottom w:val="single" w:sz="4" w:space="0" w:color="auto"/>
              <w:right w:val="single" w:sz="4" w:space="0" w:color="auto"/>
            </w:tcBorders>
            <w:shd w:val="clear" w:color="auto" w:fill="auto"/>
            <w:hideMark/>
          </w:tcPr>
          <w:p w14:paraId="28A26E3A"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0%</w:t>
            </w:r>
          </w:p>
        </w:tc>
      </w:tr>
      <w:tr w:rsidR="009E63EA" w:rsidRPr="009E63EA" w14:paraId="2FB6BE49"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067FDBE0"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Enseignement en langue bretonne         </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7222DBA4"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3</w:t>
            </w:r>
          </w:p>
        </w:tc>
        <w:tc>
          <w:tcPr>
            <w:tcW w:w="257" w:type="pct"/>
            <w:tcBorders>
              <w:top w:val="nil"/>
              <w:left w:val="nil"/>
              <w:bottom w:val="single" w:sz="4" w:space="0" w:color="auto"/>
              <w:right w:val="single" w:sz="4" w:space="0" w:color="auto"/>
            </w:tcBorders>
            <w:shd w:val="clear" w:color="auto" w:fill="auto"/>
            <w:vAlign w:val="center"/>
            <w:hideMark/>
          </w:tcPr>
          <w:p w14:paraId="3E51166B"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w:t>
            </w:r>
          </w:p>
        </w:tc>
        <w:tc>
          <w:tcPr>
            <w:tcW w:w="321" w:type="pct"/>
            <w:tcBorders>
              <w:top w:val="nil"/>
              <w:left w:val="nil"/>
              <w:bottom w:val="single" w:sz="4" w:space="0" w:color="auto"/>
              <w:right w:val="single" w:sz="4" w:space="0" w:color="auto"/>
            </w:tcBorders>
            <w:shd w:val="clear" w:color="auto" w:fill="auto"/>
            <w:vAlign w:val="center"/>
            <w:hideMark/>
          </w:tcPr>
          <w:p w14:paraId="47D5D9D1"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w:t>
            </w:r>
          </w:p>
        </w:tc>
        <w:tc>
          <w:tcPr>
            <w:tcW w:w="449" w:type="pct"/>
            <w:tcBorders>
              <w:top w:val="nil"/>
              <w:left w:val="nil"/>
              <w:bottom w:val="single" w:sz="4" w:space="0" w:color="auto"/>
              <w:right w:val="single" w:sz="4" w:space="0" w:color="auto"/>
            </w:tcBorders>
            <w:shd w:val="clear" w:color="auto" w:fill="auto"/>
            <w:vAlign w:val="center"/>
            <w:hideMark/>
          </w:tcPr>
          <w:p w14:paraId="721203AF"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0,8</w:t>
            </w:r>
          </w:p>
        </w:tc>
        <w:tc>
          <w:tcPr>
            <w:tcW w:w="449" w:type="pct"/>
            <w:tcBorders>
              <w:top w:val="nil"/>
              <w:left w:val="nil"/>
              <w:bottom w:val="single" w:sz="4" w:space="0" w:color="auto"/>
              <w:right w:val="single" w:sz="4" w:space="0" w:color="auto"/>
            </w:tcBorders>
            <w:shd w:val="clear" w:color="auto" w:fill="auto"/>
            <w:hideMark/>
          </w:tcPr>
          <w:p w14:paraId="38244BD5"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7</w:t>
            </w:r>
          </w:p>
        </w:tc>
        <w:tc>
          <w:tcPr>
            <w:tcW w:w="384" w:type="pct"/>
            <w:tcBorders>
              <w:top w:val="nil"/>
              <w:left w:val="single" w:sz="8" w:space="0" w:color="auto"/>
              <w:bottom w:val="single" w:sz="4" w:space="0" w:color="auto"/>
              <w:right w:val="single" w:sz="4" w:space="0" w:color="auto"/>
            </w:tcBorders>
            <w:shd w:val="clear" w:color="auto" w:fill="auto"/>
            <w:hideMark/>
          </w:tcPr>
          <w:p w14:paraId="637DFC93"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w:t>
            </w:r>
          </w:p>
        </w:tc>
        <w:tc>
          <w:tcPr>
            <w:tcW w:w="320" w:type="pct"/>
            <w:tcBorders>
              <w:top w:val="nil"/>
              <w:left w:val="nil"/>
              <w:bottom w:val="single" w:sz="4" w:space="0" w:color="auto"/>
              <w:right w:val="single" w:sz="4" w:space="0" w:color="auto"/>
            </w:tcBorders>
            <w:shd w:val="clear" w:color="auto" w:fill="auto"/>
            <w:hideMark/>
          </w:tcPr>
          <w:p w14:paraId="734F7734"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6</w:t>
            </w:r>
          </w:p>
        </w:tc>
        <w:tc>
          <w:tcPr>
            <w:tcW w:w="506" w:type="pct"/>
            <w:tcBorders>
              <w:top w:val="single" w:sz="12" w:space="0" w:color="auto"/>
              <w:left w:val="nil"/>
              <w:bottom w:val="single" w:sz="4" w:space="0" w:color="auto"/>
              <w:right w:val="nil"/>
            </w:tcBorders>
            <w:shd w:val="clear" w:color="auto" w:fill="auto"/>
            <w:hideMark/>
          </w:tcPr>
          <w:p w14:paraId="4A9D03FF"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1,2</w:t>
            </w:r>
          </w:p>
        </w:tc>
        <w:tc>
          <w:tcPr>
            <w:tcW w:w="427" w:type="pct"/>
            <w:tcBorders>
              <w:top w:val="nil"/>
              <w:left w:val="single" w:sz="4" w:space="0" w:color="auto"/>
              <w:bottom w:val="single" w:sz="4" w:space="0" w:color="auto"/>
              <w:right w:val="single" w:sz="4" w:space="0" w:color="auto"/>
            </w:tcBorders>
            <w:shd w:val="clear" w:color="000000" w:fill="F2F2F2"/>
            <w:hideMark/>
          </w:tcPr>
          <w:p w14:paraId="04AF1C17"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57%</w:t>
            </w:r>
          </w:p>
        </w:tc>
        <w:tc>
          <w:tcPr>
            <w:tcW w:w="348" w:type="pct"/>
            <w:tcBorders>
              <w:top w:val="nil"/>
              <w:left w:val="nil"/>
              <w:bottom w:val="single" w:sz="4" w:space="0" w:color="auto"/>
              <w:right w:val="single" w:sz="4" w:space="0" w:color="auto"/>
            </w:tcBorders>
            <w:shd w:val="clear" w:color="auto" w:fill="auto"/>
            <w:hideMark/>
          </w:tcPr>
          <w:p w14:paraId="4CD558A6"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33%</w:t>
            </w:r>
          </w:p>
        </w:tc>
      </w:tr>
      <w:tr w:rsidR="009E63EA" w:rsidRPr="009E63EA" w14:paraId="0308EE97"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10AEB22A"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Enseignement en langue corse            </w:t>
            </w:r>
          </w:p>
        </w:tc>
        <w:tc>
          <w:tcPr>
            <w:tcW w:w="449" w:type="pct"/>
            <w:tcBorders>
              <w:top w:val="nil"/>
              <w:left w:val="single" w:sz="4" w:space="0" w:color="auto"/>
              <w:bottom w:val="single" w:sz="4" w:space="0" w:color="auto"/>
              <w:right w:val="single" w:sz="4" w:space="0" w:color="auto"/>
            </w:tcBorders>
            <w:shd w:val="clear" w:color="000000" w:fill="F2F2F2"/>
            <w:vAlign w:val="center"/>
            <w:hideMark/>
          </w:tcPr>
          <w:p w14:paraId="18F5BF37"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8</w:t>
            </w:r>
          </w:p>
        </w:tc>
        <w:tc>
          <w:tcPr>
            <w:tcW w:w="257" w:type="pct"/>
            <w:tcBorders>
              <w:top w:val="nil"/>
              <w:left w:val="nil"/>
              <w:bottom w:val="single" w:sz="4" w:space="0" w:color="auto"/>
              <w:right w:val="single" w:sz="4" w:space="0" w:color="auto"/>
            </w:tcBorders>
            <w:shd w:val="clear" w:color="000000" w:fill="F2F2F2"/>
            <w:vAlign w:val="center"/>
            <w:hideMark/>
          </w:tcPr>
          <w:p w14:paraId="26B55F2C"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4</w:t>
            </w:r>
          </w:p>
        </w:tc>
        <w:tc>
          <w:tcPr>
            <w:tcW w:w="321" w:type="pct"/>
            <w:tcBorders>
              <w:top w:val="nil"/>
              <w:left w:val="nil"/>
              <w:bottom w:val="single" w:sz="4" w:space="0" w:color="auto"/>
              <w:right w:val="single" w:sz="4" w:space="0" w:color="auto"/>
            </w:tcBorders>
            <w:shd w:val="clear" w:color="000000" w:fill="F2F2F2"/>
            <w:vAlign w:val="center"/>
            <w:hideMark/>
          </w:tcPr>
          <w:p w14:paraId="1710EBAF"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20</w:t>
            </w:r>
          </w:p>
        </w:tc>
        <w:tc>
          <w:tcPr>
            <w:tcW w:w="449" w:type="pct"/>
            <w:tcBorders>
              <w:top w:val="nil"/>
              <w:left w:val="nil"/>
              <w:bottom w:val="single" w:sz="4" w:space="0" w:color="auto"/>
              <w:right w:val="single" w:sz="4" w:space="0" w:color="auto"/>
            </w:tcBorders>
            <w:shd w:val="clear" w:color="000000" w:fill="F2F2F2"/>
            <w:vAlign w:val="center"/>
            <w:hideMark/>
          </w:tcPr>
          <w:p w14:paraId="7F2E6419"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0,4</w:t>
            </w:r>
          </w:p>
        </w:tc>
        <w:tc>
          <w:tcPr>
            <w:tcW w:w="449" w:type="pct"/>
            <w:tcBorders>
              <w:top w:val="nil"/>
              <w:left w:val="nil"/>
              <w:bottom w:val="single" w:sz="4" w:space="0" w:color="auto"/>
              <w:right w:val="single" w:sz="4" w:space="0" w:color="auto"/>
            </w:tcBorders>
            <w:shd w:val="clear" w:color="DDEBF7" w:fill="DDEBF7"/>
            <w:hideMark/>
          </w:tcPr>
          <w:p w14:paraId="31C316E2"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13</w:t>
            </w:r>
          </w:p>
        </w:tc>
        <w:tc>
          <w:tcPr>
            <w:tcW w:w="384" w:type="pct"/>
            <w:tcBorders>
              <w:top w:val="nil"/>
              <w:left w:val="single" w:sz="8" w:space="0" w:color="auto"/>
              <w:bottom w:val="single" w:sz="4" w:space="0" w:color="auto"/>
              <w:right w:val="single" w:sz="4" w:space="0" w:color="auto"/>
            </w:tcBorders>
            <w:shd w:val="clear" w:color="DDEBF7" w:fill="DDEBF7"/>
            <w:hideMark/>
          </w:tcPr>
          <w:p w14:paraId="2451A310"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9</w:t>
            </w:r>
          </w:p>
        </w:tc>
        <w:tc>
          <w:tcPr>
            <w:tcW w:w="320" w:type="pct"/>
            <w:tcBorders>
              <w:top w:val="nil"/>
              <w:left w:val="nil"/>
              <w:bottom w:val="single" w:sz="4" w:space="0" w:color="auto"/>
              <w:right w:val="single" w:sz="4" w:space="0" w:color="auto"/>
            </w:tcBorders>
            <w:shd w:val="clear" w:color="DDEBF7" w:fill="DDEBF7"/>
            <w:hideMark/>
          </w:tcPr>
          <w:p w14:paraId="6AE950CF"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23</w:t>
            </w:r>
          </w:p>
        </w:tc>
        <w:tc>
          <w:tcPr>
            <w:tcW w:w="506" w:type="pct"/>
            <w:tcBorders>
              <w:top w:val="nil"/>
              <w:left w:val="nil"/>
              <w:bottom w:val="single" w:sz="4" w:space="0" w:color="auto"/>
              <w:right w:val="nil"/>
            </w:tcBorders>
            <w:shd w:val="clear" w:color="DDEBF7" w:fill="DDEBF7"/>
            <w:hideMark/>
          </w:tcPr>
          <w:p w14:paraId="13CE17A7"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0,6</w:t>
            </w:r>
          </w:p>
        </w:tc>
        <w:tc>
          <w:tcPr>
            <w:tcW w:w="427" w:type="pct"/>
            <w:tcBorders>
              <w:top w:val="nil"/>
              <w:left w:val="single" w:sz="4" w:space="0" w:color="auto"/>
              <w:bottom w:val="single" w:sz="4" w:space="0" w:color="auto"/>
              <w:right w:val="single" w:sz="4" w:space="0" w:color="auto"/>
            </w:tcBorders>
            <w:shd w:val="clear" w:color="000000" w:fill="F2F2F2"/>
            <w:hideMark/>
          </w:tcPr>
          <w:p w14:paraId="646E1E48"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38%</w:t>
            </w:r>
          </w:p>
        </w:tc>
        <w:tc>
          <w:tcPr>
            <w:tcW w:w="348" w:type="pct"/>
            <w:tcBorders>
              <w:top w:val="nil"/>
              <w:left w:val="nil"/>
              <w:bottom w:val="single" w:sz="4" w:space="0" w:color="auto"/>
              <w:right w:val="single" w:sz="4" w:space="0" w:color="auto"/>
            </w:tcBorders>
            <w:shd w:val="clear" w:color="auto" w:fill="auto"/>
            <w:hideMark/>
          </w:tcPr>
          <w:p w14:paraId="6F8CAE55"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13%</w:t>
            </w:r>
          </w:p>
        </w:tc>
      </w:tr>
      <w:tr w:rsidR="009E63EA" w:rsidRPr="009E63EA" w14:paraId="42BA2D16"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08B5C624"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Enseignement en langue basque  </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407EF7CC"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w:t>
            </w:r>
          </w:p>
        </w:tc>
        <w:tc>
          <w:tcPr>
            <w:tcW w:w="257" w:type="pct"/>
            <w:tcBorders>
              <w:top w:val="nil"/>
              <w:left w:val="nil"/>
              <w:bottom w:val="single" w:sz="4" w:space="0" w:color="auto"/>
              <w:right w:val="single" w:sz="4" w:space="0" w:color="auto"/>
            </w:tcBorders>
            <w:shd w:val="clear" w:color="auto" w:fill="auto"/>
            <w:vAlign w:val="center"/>
            <w:hideMark/>
          </w:tcPr>
          <w:p w14:paraId="61F517BA"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0</w:t>
            </w:r>
          </w:p>
        </w:tc>
        <w:tc>
          <w:tcPr>
            <w:tcW w:w="321" w:type="pct"/>
            <w:tcBorders>
              <w:top w:val="nil"/>
              <w:left w:val="nil"/>
              <w:bottom w:val="single" w:sz="4" w:space="0" w:color="auto"/>
              <w:right w:val="single" w:sz="4" w:space="0" w:color="auto"/>
            </w:tcBorders>
            <w:shd w:val="clear" w:color="auto" w:fill="auto"/>
            <w:vAlign w:val="center"/>
            <w:hideMark/>
          </w:tcPr>
          <w:p w14:paraId="129C2832"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 </w:t>
            </w:r>
          </w:p>
        </w:tc>
        <w:tc>
          <w:tcPr>
            <w:tcW w:w="449" w:type="pct"/>
            <w:tcBorders>
              <w:top w:val="nil"/>
              <w:left w:val="nil"/>
              <w:bottom w:val="single" w:sz="4" w:space="0" w:color="auto"/>
              <w:right w:val="single" w:sz="4" w:space="0" w:color="auto"/>
            </w:tcBorders>
            <w:shd w:val="clear" w:color="auto" w:fill="auto"/>
            <w:vAlign w:val="center"/>
            <w:hideMark/>
          </w:tcPr>
          <w:p w14:paraId="0BBEAFAE"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 </w:t>
            </w:r>
          </w:p>
        </w:tc>
        <w:tc>
          <w:tcPr>
            <w:tcW w:w="449" w:type="pct"/>
            <w:tcBorders>
              <w:top w:val="nil"/>
              <w:left w:val="nil"/>
              <w:bottom w:val="single" w:sz="4" w:space="0" w:color="auto"/>
              <w:right w:val="single" w:sz="4" w:space="0" w:color="auto"/>
            </w:tcBorders>
            <w:shd w:val="clear" w:color="auto" w:fill="auto"/>
            <w:hideMark/>
          </w:tcPr>
          <w:p w14:paraId="2D664B74"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4</w:t>
            </w:r>
          </w:p>
        </w:tc>
        <w:tc>
          <w:tcPr>
            <w:tcW w:w="384" w:type="pct"/>
            <w:tcBorders>
              <w:top w:val="nil"/>
              <w:left w:val="single" w:sz="8" w:space="0" w:color="auto"/>
              <w:bottom w:val="single" w:sz="4" w:space="0" w:color="auto"/>
              <w:right w:val="single" w:sz="4" w:space="0" w:color="auto"/>
            </w:tcBorders>
            <w:shd w:val="clear" w:color="auto" w:fill="auto"/>
            <w:hideMark/>
          </w:tcPr>
          <w:p w14:paraId="48695F2E"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0</w:t>
            </w:r>
          </w:p>
        </w:tc>
        <w:tc>
          <w:tcPr>
            <w:tcW w:w="320" w:type="pct"/>
            <w:tcBorders>
              <w:top w:val="nil"/>
              <w:left w:val="nil"/>
              <w:bottom w:val="single" w:sz="4" w:space="0" w:color="auto"/>
              <w:right w:val="single" w:sz="4" w:space="0" w:color="auto"/>
            </w:tcBorders>
            <w:shd w:val="clear" w:color="auto" w:fill="auto"/>
            <w:hideMark/>
          </w:tcPr>
          <w:p w14:paraId="0D7550D7"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0</w:t>
            </w:r>
          </w:p>
        </w:tc>
        <w:tc>
          <w:tcPr>
            <w:tcW w:w="506" w:type="pct"/>
            <w:tcBorders>
              <w:top w:val="nil"/>
              <w:left w:val="nil"/>
              <w:bottom w:val="single" w:sz="4" w:space="0" w:color="auto"/>
              <w:right w:val="nil"/>
            </w:tcBorders>
            <w:shd w:val="clear" w:color="auto" w:fill="auto"/>
            <w:hideMark/>
          </w:tcPr>
          <w:p w14:paraId="68AAF583"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0,0</w:t>
            </w:r>
          </w:p>
        </w:tc>
        <w:tc>
          <w:tcPr>
            <w:tcW w:w="427" w:type="pct"/>
            <w:tcBorders>
              <w:top w:val="nil"/>
              <w:left w:val="single" w:sz="4" w:space="0" w:color="auto"/>
              <w:bottom w:val="single" w:sz="4" w:space="0" w:color="auto"/>
              <w:right w:val="single" w:sz="4" w:space="0" w:color="auto"/>
            </w:tcBorders>
            <w:shd w:val="clear" w:color="000000" w:fill="F2F2F2"/>
            <w:hideMark/>
          </w:tcPr>
          <w:p w14:paraId="01997F48"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75%</w:t>
            </w:r>
          </w:p>
        </w:tc>
        <w:tc>
          <w:tcPr>
            <w:tcW w:w="348" w:type="pct"/>
            <w:tcBorders>
              <w:top w:val="nil"/>
              <w:left w:val="nil"/>
              <w:bottom w:val="single" w:sz="4" w:space="0" w:color="auto"/>
              <w:right w:val="single" w:sz="4" w:space="0" w:color="auto"/>
            </w:tcBorders>
            <w:shd w:val="clear" w:color="auto" w:fill="auto"/>
            <w:hideMark/>
          </w:tcPr>
          <w:p w14:paraId="78B494B7"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p>
        </w:tc>
      </w:tr>
      <w:tr w:rsidR="009E63EA" w:rsidRPr="009E63EA" w14:paraId="53A32C91"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7B608D10"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Enseignement en langue occitane     </w:t>
            </w:r>
          </w:p>
        </w:tc>
        <w:tc>
          <w:tcPr>
            <w:tcW w:w="449" w:type="pct"/>
            <w:tcBorders>
              <w:top w:val="nil"/>
              <w:left w:val="single" w:sz="4" w:space="0" w:color="auto"/>
              <w:bottom w:val="single" w:sz="4" w:space="0" w:color="auto"/>
              <w:right w:val="single" w:sz="4" w:space="0" w:color="auto"/>
            </w:tcBorders>
            <w:shd w:val="clear" w:color="000000" w:fill="F2F2F2"/>
            <w:vAlign w:val="center"/>
            <w:hideMark/>
          </w:tcPr>
          <w:p w14:paraId="4210AA7B"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w:t>
            </w:r>
          </w:p>
        </w:tc>
        <w:tc>
          <w:tcPr>
            <w:tcW w:w="257" w:type="pct"/>
            <w:tcBorders>
              <w:top w:val="nil"/>
              <w:left w:val="nil"/>
              <w:bottom w:val="single" w:sz="4" w:space="0" w:color="auto"/>
              <w:right w:val="single" w:sz="4" w:space="0" w:color="auto"/>
            </w:tcBorders>
            <w:shd w:val="clear" w:color="000000" w:fill="F2F2F2"/>
            <w:vAlign w:val="center"/>
            <w:hideMark/>
          </w:tcPr>
          <w:p w14:paraId="1468FA57"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0</w:t>
            </w:r>
          </w:p>
        </w:tc>
        <w:tc>
          <w:tcPr>
            <w:tcW w:w="321" w:type="pct"/>
            <w:tcBorders>
              <w:top w:val="nil"/>
              <w:left w:val="nil"/>
              <w:bottom w:val="single" w:sz="4" w:space="0" w:color="auto"/>
              <w:right w:val="single" w:sz="4" w:space="0" w:color="auto"/>
            </w:tcBorders>
            <w:shd w:val="clear" w:color="000000" w:fill="F2F2F2"/>
            <w:vAlign w:val="center"/>
            <w:hideMark/>
          </w:tcPr>
          <w:p w14:paraId="1A58A44A"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 </w:t>
            </w:r>
          </w:p>
        </w:tc>
        <w:tc>
          <w:tcPr>
            <w:tcW w:w="449" w:type="pct"/>
            <w:tcBorders>
              <w:top w:val="nil"/>
              <w:left w:val="nil"/>
              <w:bottom w:val="single" w:sz="4" w:space="0" w:color="auto"/>
              <w:right w:val="single" w:sz="4" w:space="0" w:color="auto"/>
            </w:tcBorders>
            <w:shd w:val="clear" w:color="000000" w:fill="F2F2F2"/>
            <w:vAlign w:val="center"/>
            <w:hideMark/>
          </w:tcPr>
          <w:p w14:paraId="55A365B3"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 </w:t>
            </w:r>
          </w:p>
        </w:tc>
        <w:tc>
          <w:tcPr>
            <w:tcW w:w="449" w:type="pct"/>
            <w:tcBorders>
              <w:top w:val="nil"/>
              <w:left w:val="nil"/>
              <w:bottom w:val="single" w:sz="4" w:space="0" w:color="auto"/>
              <w:right w:val="single" w:sz="4" w:space="0" w:color="auto"/>
            </w:tcBorders>
            <w:shd w:val="clear" w:color="DDEBF7" w:fill="DDEBF7"/>
            <w:hideMark/>
          </w:tcPr>
          <w:p w14:paraId="7881746B"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0</w:t>
            </w:r>
          </w:p>
        </w:tc>
        <w:tc>
          <w:tcPr>
            <w:tcW w:w="384" w:type="pct"/>
            <w:tcBorders>
              <w:top w:val="nil"/>
              <w:left w:val="single" w:sz="8" w:space="0" w:color="auto"/>
              <w:bottom w:val="single" w:sz="4" w:space="0" w:color="auto"/>
              <w:right w:val="single" w:sz="4" w:space="0" w:color="auto"/>
            </w:tcBorders>
            <w:shd w:val="clear" w:color="DDEBF7" w:fill="DDEBF7"/>
            <w:hideMark/>
          </w:tcPr>
          <w:p w14:paraId="195C1865"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0</w:t>
            </w:r>
          </w:p>
        </w:tc>
        <w:tc>
          <w:tcPr>
            <w:tcW w:w="320" w:type="pct"/>
            <w:tcBorders>
              <w:top w:val="nil"/>
              <w:left w:val="nil"/>
              <w:bottom w:val="single" w:sz="4" w:space="0" w:color="auto"/>
              <w:right w:val="single" w:sz="4" w:space="0" w:color="auto"/>
            </w:tcBorders>
            <w:shd w:val="clear" w:color="DDEBF7" w:fill="DDEBF7"/>
            <w:hideMark/>
          </w:tcPr>
          <w:p w14:paraId="7D20A757"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0</w:t>
            </w:r>
          </w:p>
        </w:tc>
        <w:tc>
          <w:tcPr>
            <w:tcW w:w="506" w:type="pct"/>
            <w:tcBorders>
              <w:top w:val="nil"/>
              <w:left w:val="nil"/>
              <w:bottom w:val="single" w:sz="4" w:space="0" w:color="auto"/>
              <w:right w:val="nil"/>
            </w:tcBorders>
            <w:shd w:val="clear" w:color="DDEBF7" w:fill="DDEBF7"/>
            <w:hideMark/>
          </w:tcPr>
          <w:p w14:paraId="68C0ADD6"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0,0</w:t>
            </w:r>
          </w:p>
        </w:tc>
        <w:tc>
          <w:tcPr>
            <w:tcW w:w="427" w:type="pct"/>
            <w:tcBorders>
              <w:top w:val="nil"/>
              <w:left w:val="single" w:sz="4" w:space="0" w:color="auto"/>
              <w:bottom w:val="single" w:sz="4" w:space="0" w:color="auto"/>
              <w:right w:val="single" w:sz="4" w:space="0" w:color="auto"/>
            </w:tcBorders>
            <w:shd w:val="clear" w:color="000000" w:fill="F2F2F2"/>
            <w:hideMark/>
          </w:tcPr>
          <w:p w14:paraId="42D9E70C"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p>
        </w:tc>
        <w:tc>
          <w:tcPr>
            <w:tcW w:w="348" w:type="pct"/>
            <w:tcBorders>
              <w:top w:val="nil"/>
              <w:left w:val="nil"/>
              <w:bottom w:val="single" w:sz="4" w:space="0" w:color="auto"/>
              <w:right w:val="single" w:sz="4" w:space="0" w:color="auto"/>
            </w:tcBorders>
            <w:shd w:val="clear" w:color="auto" w:fill="auto"/>
            <w:hideMark/>
          </w:tcPr>
          <w:p w14:paraId="3C819E50"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p>
        </w:tc>
      </w:tr>
      <w:tr w:rsidR="009E63EA" w:rsidRPr="009E63EA" w14:paraId="63D25234"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35F197C9"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PLP Dessin d'arts appliqués aux métiers d'art               </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1058BD15"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80</w:t>
            </w:r>
          </w:p>
        </w:tc>
        <w:tc>
          <w:tcPr>
            <w:tcW w:w="257" w:type="pct"/>
            <w:tcBorders>
              <w:top w:val="nil"/>
              <w:left w:val="nil"/>
              <w:bottom w:val="single" w:sz="4" w:space="0" w:color="auto"/>
              <w:right w:val="single" w:sz="4" w:space="0" w:color="auto"/>
            </w:tcBorders>
            <w:shd w:val="clear" w:color="auto" w:fill="auto"/>
            <w:vAlign w:val="center"/>
            <w:hideMark/>
          </w:tcPr>
          <w:p w14:paraId="375A97E9"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9</w:t>
            </w:r>
          </w:p>
        </w:tc>
        <w:tc>
          <w:tcPr>
            <w:tcW w:w="321" w:type="pct"/>
            <w:tcBorders>
              <w:top w:val="nil"/>
              <w:left w:val="nil"/>
              <w:bottom w:val="single" w:sz="4" w:space="0" w:color="auto"/>
              <w:right w:val="single" w:sz="4" w:space="0" w:color="auto"/>
            </w:tcBorders>
            <w:shd w:val="clear" w:color="auto" w:fill="auto"/>
            <w:vAlign w:val="center"/>
            <w:hideMark/>
          </w:tcPr>
          <w:p w14:paraId="298291D9"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13</w:t>
            </w:r>
          </w:p>
        </w:tc>
        <w:tc>
          <w:tcPr>
            <w:tcW w:w="449" w:type="pct"/>
            <w:tcBorders>
              <w:top w:val="nil"/>
              <w:left w:val="nil"/>
              <w:bottom w:val="single" w:sz="4" w:space="0" w:color="auto"/>
              <w:right w:val="single" w:sz="4" w:space="0" w:color="auto"/>
            </w:tcBorders>
            <w:shd w:val="clear" w:color="auto" w:fill="auto"/>
            <w:vAlign w:val="center"/>
            <w:hideMark/>
          </w:tcPr>
          <w:p w14:paraId="11220142"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6,2</w:t>
            </w:r>
          </w:p>
        </w:tc>
        <w:tc>
          <w:tcPr>
            <w:tcW w:w="449" w:type="pct"/>
            <w:tcBorders>
              <w:top w:val="nil"/>
              <w:left w:val="nil"/>
              <w:bottom w:val="single" w:sz="4" w:space="0" w:color="auto"/>
              <w:right w:val="single" w:sz="4" w:space="0" w:color="auto"/>
            </w:tcBorders>
            <w:shd w:val="clear" w:color="auto" w:fill="auto"/>
            <w:vAlign w:val="center"/>
            <w:hideMark/>
          </w:tcPr>
          <w:p w14:paraId="60970921"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30</w:t>
            </w:r>
          </w:p>
        </w:tc>
        <w:tc>
          <w:tcPr>
            <w:tcW w:w="384" w:type="pct"/>
            <w:tcBorders>
              <w:top w:val="nil"/>
              <w:left w:val="single" w:sz="8" w:space="0" w:color="auto"/>
              <w:bottom w:val="single" w:sz="4" w:space="0" w:color="auto"/>
              <w:right w:val="single" w:sz="4" w:space="0" w:color="auto"/>
            </w:tcBorders>
            <w:shd w:val="clear" w:color="auto" w:fill="auto"/>
            <w:vAlign w:val="center"/>
            <w:hideMark/>
          </w:tcPr>
          <w:p w14:paraId="1D46341F"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6</w:t>
            </w:r>
          </w:p>
        </w:tc>
        <w:tc>
          <w:tcPr>
            <w:tcW w:w="320" w:type="pct"/>
            <w:tcBorders>
              <w:top w:val="nil"/>
              <w:left w:val="nil"/>
              <w:bottom w:val="single" w:sz="4" w:space="0" w:color="auto"/>
              <w:right w:val="single" w:sz="4" w:space="0" w:color="auto"/>
            </w:tcBorders>
            <w:shd w:val="clear" w:color="auto" w:fill="auto"/>
            <w:vAlign w:val="center"/>
            <w:hideMark/>
          </w:tcPr>
          <w:p w14:paraId="294A49C7"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11</w:t>
            </w:r>
          </w:p>
        </w:tc>
        <w:tc>
          <w:tcPr>
            <w:tcW w:w="506" w:type="pct"/>
            <w:tcBorders>
              <w:top w:val="nil"/>
              <w:left w:val="nil"/>
              <w:bottom w:val="single" w:sz="4" w:space="0" w:color="auto"/>
              <w:right w:val="nil"/>
            </w:tcBorders>
            <w:shd w:val="clear" w:color="auto" w:fill="auto"/>
            <w:vAlign w:val="center"/>
            <w:hideMark/>
          </w:tcPr>
          <w:p w14:paraId="21FD19D5"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2,7</w:t>
            </w:r>
          </w:p>
        </w:tc>
        <w:tc>
          <w:tcPr>
            <w:tcW w:w="427" w:type="pct"/>
            <w:tcBorders>
              <w:top w:val="nil"/>
              <w:left w:val="single" w:sz="4" w:space="0" w:color="auto"/>
              <w:bottom w:val="single" w:sz="4" w:space="0" w:color="auto"/>
              <w:right w:val="single" w:sz="4" w:space="0" w:color="auto"/>
            </w:tcBorders>
            <w:shd w:val="clear" w:color="000000" w:fill="F2F2F2"/>
            <w:hideMark/>
          </w:tcPr>
          <w:p w14:paraId="05D4BF3F"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-167%</w:t>
            </w:r>
          </w:p>
        </w:tc>
        <w:tc>
          <w:tcPr>
            <w:tcW w:w="348" w:type="pct"/>
            <w:tcBorders>
              <w:top w:val="nil"/>
              <w:left w:val="nil"/>
              <w:bottom w:val="single" w:sz="4" w:space="0" w:color="auto"/>
              <w:right w:val="single" w:sz="4" w:space="0" w:color="auto"/>
            </w:tcBorders>
            <w:shd w:val="clear" w:color="auto" w:fill="auto"/>
            <w:hideMark/>
          </w:tcPr>
          <w:p w14:paraId="4DB99693"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-18%</w:t>
            </w:r>
          </w:p>
        </w:tc>
      </w:tr>
      <w:tr w:rsidR="009E63EA" w:rsidRPr="009E63EA" w14:paraId="7EEF2015"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9BC2E6"/>
            <w:vAlign w:val="center"/>
            <w:hideMark/>
          </w:tcPr>
          <w:p w14:paraId="16A875B3" w14:textId="77777777" w:rsidR="009E63EA" w:rsidRPr="009E63EA" w:rsidRDefault="009E63EA" w:rsidP="009E63EA">
            <w:pPr>
              <w:spacing w:after="0" w:line="240" w:lineRule="auto"/>
              <w:jc w:val="left"/>
              <w:rPr>
                <w:rFonts w:eastAsia="Times New Roman" w:cs="Times New Roman"/>
                <w:b/>
                <w:bCs/>
                <w:sz w:val="16"/>
                <w:szCs w:val="16"/>
                <w:lang w:eastAsia="fr-FR"/>
              </w:rPr>
            </w:pPr>
            <w:r w:rsidRPr="009E63EA">
              <w:rPr>
                <w:rFonts w:eastAsia="Times New Roman" w:cs="Times New Roman"/>
                <w:b/>
                <w:bCs/>
                <w:sz w:val="16"/>
                <w:szCs w:val="16"/>
                <w:lang w:eastAsia="fr-FR"/>
              </w:rPr>
              <w:t xml:space="preserve">Sections binationales                   </w:t>
            </w:r>
          </w:p>
        </w:tc>
        <w:tc>
          <w:tcPr>
            <w:tcW w:w="449" w:type="pct"/>
            <w:tcBorders>
              <w:top w:val="nil"/>
              <w:left w:val="single" w:sz="4" w:space="0" w:color="auto"/>
              <w:bottom w:val="single" w:sz="4" w:space="0" w:color="auto"/>
              <w:right w:val="single" w:sz="4" w:space="0" w:color="auto"/>
            </w:tcBorders>
            <w:shd w:val="clear" w:color="000000" w:fill="F2F2F2"/>
            <w:vAlign w:val="center"/>
            <w:hideMark/>
          </w:tcPr>
          <w:p w14:paraId="57B82194"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189</w:t>
            </w:r>
          </w:p>
        </w:tc>
        <w:tc>
          <w:tcPr>
            <w:tcW w:w="257" w:type="pct"/>
            <w:tcBorders>
              <w:top w:val="nil"/>
              <w:left w:val="nil"/>
              <w:bottom w:val="single" w:sz="4" w:space="0" w:color="auto"/>
              <w:right w:val="single" w:sz="4" w:space="0" w:color="auto"/>
            </w:tcBorders>
            <w:shd w:val="clear" w:color="000000" w:fill="F2F2F2"/>
            <w:vAlign w:val="center"/>
            <w:hideMark/>
          </w:tcPr>
          <w:p w14:paraId="4DED0487"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34</w:t>
            </w:r>
          </w:p>
        </w:tc>
        <w:tc>
          <w:tcPr>
            <w:tcW w:w="321" w:type="pct"/>
            <w:tcBorders>
              <w:top w:val="nil"/>
              <w:left w:val="nil"/>
              <w:bottom w:val="single" w:sz="4" w:space="0" w:color="auto"/>
              <w:right w:val="single" w:sz="4" w:space="0" w:color="auto"/>
            </w:tcBorders>
            <w:shd w:val="clear" w:color="000000" w:fill="F2F2F2"/>
            <w:vAlign w:val="center"/>
            <w:hideMark/>
          </w:tcPr>
          <w:p w14:paraId="18D3A01D"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44</w:t>
            </w:r>
          </w:p>
        </w:tc>
        <w:tc>
          <w:tcPr>
            <w:tcW w:w="449" w:type="pct"/>
            <w:tcBorders>
              <w:top w:val="nil"/>
              <w:left w:val="nil"/>
              <w:bottom w:val="single" w:sz="4" w:space="0" w:color="auto"/>
              <w:right w:val="single" w:sz="4" w:space="0" w:color="auto"/>
            </w:tcBorders>
            <w:shd w:val="clear" w:color="000000" w:fill="F2F2F2"/>
            <w:vAlign w:val="center"/>
            <w:hideMark/>
          </w:tcPr>
          <w:p w14:paraId="09B22FB0"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4,3</w:t>
            </w:r>
          </w:p>
        </w:tc>
        <w:tc>
          <w:tcPr>
            <w:tcW w:w="449" w:type="pct"/>
            <w:tcBorders>
              <w:top w:val="nil"/>
              <w:left w:val="nil"/>
              <w:bottom w:val="single" w:sz="4" w:space="0" w:color="auto"/>
              <w:right w:val="single" w:sz="4" w:space="0" w:color="auto"/>
            </w:tcBorders>
            <w:shd w:val="clear" w:color="DDEBF7" w:fill="DDEBF7"/>
            <w:hideMark/>
          </w:tcPr>
          <w:p w14:paraId="13DC1A6E"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187</w:t>
            </w:r>
          </w:p>
        </w:tc>
        <w:tc>
          <w:tcPr>
            <w:tcW w:w="384" w:type="pct"/>
            <w:tcBorders>
              <w:top w:val="nil"/>
              <w:left w:val="single" w:sz="8" w:space="0" w:color="auto"/>
              <w:bottom w:val="single" w:sz="4" w:space="0" w:color="auto"/>
              <w:right w:val="single" w:sz="4" w:space="0" w:color="auto"/>
            </w:tcBorders>
            <w:shd w:val="clear" w:color="DDEBF7" w:fill="DDEBF7"/>
            <w:hideMark/>
          </w:tcPr>
          <w:p w14:paraId="7DEE96DE"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29</w:t>
            </w:r>
          </w:p>
        </w:tc>
        <w:tc>
          <w:tcPr>
            <w:tcW w:w="320" w:type="pct"/>
            <w:tcBorders>
              <w:top w:val="nil"/>
              <w:left w:val="nil"/>
              <w:bottom w:val="single" w:sz="4" w:space="0" w:color="auto"/>
              <w:right w:val="single" w:sz="4" w:space="0" w:color="auto"/>
            </w:tcBorders>
            <w:shd w:val="clear" w:color="DDEBF7" w:fill="DDEBF7"/>
            <w:hideMark/>
          </w:tcPr>
          <w:p w14:paraId="451EC998"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35</w:t>
            </w:r>
          </w:p>
        </w:tc>
        <w:tc>
          <w:tcPr>
            <w:tcW w:w="506" w:type="pct"/>
            <w:tcBorders>
              <w:top w:val="nil"/>
              <w:left w:val="nil"/>
              <w:bottom w:val="single" w:sz="4" w:space="0" w:color="auto"/>
              <w:right w:val="nil"/>
            </w:tcBorders>
            <w:shd w:val="clear" w:color="DDEBF7" w:fill="DDEBF7"/>
            <w:hideMark/>
          </w:tcPr>
          <w:p w14:paraId="4928AB4D" w14:textId="77777777" w:rsidR="009E63EA" w:rsidRPr="009E63EA" w:rsidRDefault="009E63EA" w:rsidP="009E63EA">
            <w:pPr>
              <w:spacing w:after="0" w:line="240" w:lineRule="auto"/>
              <w:jc w:val="center"/>
              <w:rPr>
                <w:rFonts w:ascii="Marianne" w:eastAsia="Times New Roman" w:hAnsi="Marianne" w:cs="Arial"/>
                <w:sz w:val="16"/>
                <w:szCs w:val="16"/>
                <w:lang w:eastAsia="fr-FR"/>
              </w:rPr>
            </w:pPr>
            <w:r w:rsidRPr="009E63EA">
              <w:rPr>
                <w:rFonts w:ascii="Marianne" w:hAnsi="Marianne"/>
                <w:sz w:val="16"/>
                <w:szCs w:val="16"/>
              </w:rPr>
              <w:t>5,3</w:t>
            </w:r>
          </w:p>
        </w:tc>
        <w:tc>
          <w:tcPr>
            <w:tcW w:w="427" w:type="pct"/>
            <w:tcBorders>
              <w:top w:val="nil"/>
              <w:left w:val="single" w:sz="4" w:space="0" w:color="auto"/>
              <w:bottom w:val="single" w:sz="4" w:space="0" w:color="auto"/>
              <w:right w:val="single" w:sz="4" w:space="0" w:color="auto"/>
            </w:tcBorders>
            <w:shd w:val="clear" w:color="000000" w:fill="F2F2F2"/>
            <w:hideMark/>
          </w:tcPr>
          <w:p w14:paraId="38409612"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w:t>
            </w:r>
          </w:p>
        </w:tc>
        <w:tc>
          <w:tcPr>
            <w:tcW w:w="348" w:type="pct"/>
            <w:tcBorders>
              <w:top w:val="nil"/>
              <w:left w:val="nil"/>
              <w:bottom w:val="single" w:sz="4" w:space="0" w:color="auto"/>
              <w:right w:val="single" w:sz="4" w:space="0" w:color="auto"/>
            </w:tcBorders>
            <w:shd w:val="clear" w:color="auto" w:fill="auto"/>
            <w:hideMark/>
          </w:tcPr>
          <w:p w14:paraId="20C9F600"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-26%</w:t>
            </w:r>
          </w:p>
        </w:tc>
      </w:tr>
      <w:tr w:rsidR="009E63EA" w:rsidRPr="009E63EA" w14:paraId="4280B1AE" w14:textId="77777777" w:rsidTr="00C77271">
        <w:trPr>
          <w:trHeight w:val="255"/>
        </w:trPr>
        <w:tc>
          <w:tcPr>
            <w:tcW w:w="1090" w:type="pct"/>
            <w:tcBorders>
              <w:top w:val="single" w:sz="4" w:space="0" w:color="9BC2E6"/>
              <w:left w:val="single" w:sz="4" w:space="0" w:color="auto"/>
              <w:bottom w:val="single" w:sz="4" w:space="0" w:color="auto"/>
              <w:right w:val="nil"/>
            </w:tcBorders>
            <w:shd w:val="clear" w:color="000000" w:fill="2F75B5"/>
            <w:vAlign w:val="center"/>
            <w:hideMark/>
          </w:tcPr>
          <w:p w14:paraId="36AECDC6" w14:textId="77777777" w:rsidR="009E63EA" w:rsidRPr="009E63EA" w:rsidRDefault="009E63EA" w:rsidP="009E63EA">
            <w:pPr>
              <w:spacing w:after="0" w:line="240" w:lineRule="auto"/>
              <w:jc w:val="left"/>
              <w:rPr>
                <w:rFonts w:eastAsia="Times New Roman" w:cs="Times New Roman"/>
                <w:b/>
                <w:bCs/>
                <w:color w:val="FFFFFF"/>
                <w:sz w:val="18"/>
                <w:szCs w:val="18"/>
                <w:lang w:eastAsia="fr-FR"/>
              </w:rPr>
            </w:pPr>
            <w:r w:rsidRPr="009E63EA">
              <w:rPr>
                <w:rFonts w:eastAsia="Times New Roman" w:cs="Times New Roman"/>
                <w:b/>
                <w:bCs/>
                <w:color w:val="FFFFFF"/>
                <w:sz w:val="18"/>
                <w:szCs w:val="18"/>
                <w:lang w:eastAsia="fr-FR"/>
              </w:rPr>
              <w:t>Postes à profil</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6B19006A"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547</w:t>
            </w:r>
          </w:p>
        </w:tc>
        <w:tc>
          <w:tcPr>
            <w:tcW w:w="257" w:type="pct"/>
            <w:tcBorders>
              <w:top w:val="nil"/>
              <w:left w:val="nil"/>
              <w:bottom w:val="single" w:sz="4" w:space="0" w:color="auto"/>
              <w:right w:val="single" w:sz="4" w:space="0" w:color="auto"/>
            </w:tcBorders>
            <w:shd w:val="clear" w:color="auto" w:fill="auto"/>
            <w:vAlign w:val="center"/>
            <w:hideMark/>
          </w:tcPr>
          <w:p w14:paraId="3931DA65" w14:textId="77777777" w:rsidR="009E63EA" w:rsidRPr="009E63EA" w:rsidRDefault="009E63EA" w:rsidP="009E63EA">
            <w:pPr>
              <w:spacing w:after="0" w:line="240" w:lineRule="auto"/>
              <w:jc w:val="center"/>
              <w:rPr>
                <w:rFonts w:ascii="Marianne" w:eastAsia="Times New Roman" w:hAnsi="Marianne" w:cs="Arial"/>
                <w:b/>
                <w:bCs/>
                <w:color w:val="000000"/>
                <w:sz w:val="16"/>
                <w:szCs w:val="16"/>
                <w:lang w:eastAsia="fr-FR"/>
              </w:rPr>
            </w:pPr>
            <w:r w:rsidRPr="009E63EA">
              <w:rPr>
                <w:rFonts w:ascii="Marianne" w:eastAsia="Times New Roman" w:hAnsi="Marianne" w:cs="Arial"/>
                <w:b/>
                <w:bCs/>
                <w:color w:val="000000"/>
                <w:sz w:val="16"/>
                <w:szCs w:val="16"/>
                <w:lang w:eastAsia="fr-FR"/>
              </w:rPr>
              <w:t>129</w:t>
            </w:r>
          </w:p>
        </w:tc>
        <w:tc>
          <w:tcPr>
            <w:tcW w:w="321" w:type="pct"/>
            <w:tcBorders>
              <w:top w:val="nil"/>
              <w:left w:val="nil"/>
              <w:bottom w:val="single" w:sz="4" w:space="0" w:color="auto"/>
              <w:right w:val="single" w:sz="4" w:space="0" w:color="auto"/>
            </w:tcBorders>
            <w:shd w:val="clear" w:color="auto" w:fill="auto"/>
            <w:vAlign w:val="center"/>
            <w:hideMark/>
          </w:tcPr>
          <w:p w14:paraId="48942025"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199</w:t>
            </w:r>
          </w:p>
        </w:tc>
        <w:tc>
          <w:tcPr>
            <w:tcW w:w="449" w:type="pct"/>
            <w:tcBorders>
              <w:top w:val="nil"/>
              <w:left w:val="nil"/>
              <w:bottom w:val="single" w:sz="4" w:space="0" w:color="auto"/>
              <w:right w:val="single" w:sz="4" w:space="0" w:color="auto"/>
            </w:tcBorders>
            <w:shd w:val="clear" w:color="auto" w:fill="auto"/>
            <w:vAlign w:val="center"/>
            <w:hideMark/>
          </w:tcPr>
          <w:p w14:paraId="75A201E8"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2,8</w:t>
            </w:r>
          </w:p>
        </w:tc>
        <w:tc>
          <w:tcPr>
            <w:tcW w:w="449" w:type="pct"/>
            <w:tcBorders>
              <w:top w:val="nil"/>
              <w:left w:val="single" w:sz="8" w:space="0" w:color="auto"/>
              <w:bottom w:val="single" w:sz="4" w:space="0" w:color="auto"/>
              <w:right w:val="single" w:sz="8" w:space="0" w:color="auto"/>
            </w:tcBorders>
            <w:shd w:val="clear" w:color="auto" w:fill="auto"/>
            <w:hideMark/>
          </w:tcPr>
          <w:p w14:paraId="633012A5" w14:textId="77777777" w:rsidR="009E63EA" w:rsidRPr="009E63EA" w:rsidRDefault="009E63EA" w:rsidP="009E63EA">
            <w:pPr>
              <w:spacing w:after="0" w:line="240" w:lineRule="auto"/>
              <w:jc w:val="center"/>
              <w:rPr>
                <w:rFonts w:ascii="Marianne" w:hAnsi="Marianne"/>
                <w:sz w:val="16"/>
                <w:szCs w:val="16"/>
              </w:rPr>
            </w:pPr>
            <w:r w:rsidRPr="009E63EA">
              <w:rPr>
                <w:rFonts w:ascii="Marianne" w:hAnsi="Marianne"/>
                <w:sz w:val="16"/>
                <w:szCs w:val="16"/>
              </w:rPr>
              <w:t>477</w:t>
            </w:r>
          </w:p>
        </w:tc>
        <w:tc>
          <w:tcPr>
            <w:tcW w:w="384" w:type="pct"/>
            <w:tcBorders>
              <w:top w:val="nil"/>
              <w:left w:val="nil"/>
              <w:bottom w:val="single" w:sz="4" w:space="0" w:color="auto"/>
              <w:right w:val="single" w:sz="8" w:space="0" w:color="auto"/>
            </w:tcBorders>
            <w:shd w:val="clear" w:color="auto" w:fill="auto"/>
            <w:hideMark/>
          </w:tcPr>
          <w:p w14:paraId="46483D66" w14:textId="77777777" w:rsidR="009E63EA" w:rsidRPr="009E63EA" w:rsidRDefault="009E63EA" w:rsidP="009E63EA">
            <w:pPr>
              <w:spacing w:after="0" w:line="240" w:lineRule="auto"/>
              <w:jc w:val="center"/>
              <w:rPr>
                <w:rFonts w:ascii="Marianne" w:hAnsi="Marianne"/>
                <w:sz w:val="16"/>
                <w:szCs w:val="16"/>
              </w:rPr>
            </w:pPr>
            <w:r w:rsidRPr="009E63EA">
              <w:rPr>
                <w:rFonts w:ascii="Marianne" w:hAnsi="Marianne"/>
                <w:sz w:val="16"/>
                <w:szCs w:val="16"/>
              </w:rPr>
              <w:t>139</w:t>
            </w:r>
          </w:p>
        </w:tc>
        <w:tc>
          <w:tcPr>
            <w:tcW w:w="320" w:type="pct"/>
            <w:tcBorders>
              <w:top w:val="nil"/>
              <w:left w:val="nil"/>
              <w:bottom w:val="single" w:sz="4" w:space="0" w:color="auto"/>
              <w:right w:val="single" w:sz="4" w:space="0" w:color="auto"/>
            </w:tcBorders>
            <w:shd w:val="clear" w:color="auto" w:fill="auto"/>
            <w:hideMark/>
          </w:tcPr>
          <w:p w14:paraId="5C685CC0" w14:textId="77777777" w:rsidR="009E63EA" w:rsidRPr="009E63EA" w:rsidRDefault="009E63EA" w:rsidP="009E63EA">
            <w:pPr>
              <w:spacing w:after="0" w:line="240" w:lineRule="auto"/>
              <w:jc w:val="center"/>
              <w:rPr>
                <w:rFonts w:ascii="Marianne" w:hAnsi="Marianne"/>
                <w:sz w:val="16"/>
                <w:szCs w:val="16"/>
              </w:rPr>
            </w:pPr>
            <w:r w:rsidRPr="009E63EA">
              <w:rPr>
                <w:rFonts w:ascii="Marianne" w:hAnsi="Marianne"/>
                <w:sz w:val="16"/>
                <w:szCs w:val="16"/>
              </w:rPr>
              <w:t>270</w:t>
            </w:r>
          </w:p>
        </w:tc>
        <w:tc>
          <w:tcPr>
            <w:tcW w:w="506" w:type="pct"/>
            <w:tcBorders>
              <w:top w:val="nil"/>
              <w:left w:val="nil"/>
              <w:bottom w:val="single" w:sz="4" w:space="0" w:color="auto"/>
              <w:right w:val="nil"/>
            </w:tcBorders>
            <w:shd w:val="clear" w:color="auto" w:fill="auto"/>
            <w:hideMark/>
          </w:tcPr>
          <w:p w14:paraId="2ABB24C4" w14:textId="77777777" w:rsidR="009E63EA" w:rsidRPr="009E63EA" w:rsidRDefault="009E63EA" w:rsidP="009E63EA">
            <w:pPr>
              <w:spacing w:after="0" w:line="240" w:lineRule="auto"/>
              <w:jc w:val="center"/>
              <w:rPr>
                <w:rFonts w:ascii="Marianne" w:hAnsi="Marianne"/>
                <w:sz w:val="16"/>
                <w:szCs w:val="16"/>
              </w:rPr>
            </w:pPr>
            <w:r w:rsidRPr="009E63EA">
              <w:rPr>
                <w:rFonts w:ascii="Marianne" w:hAnsi="Marianne"/>
                <w:sz w:val="16"/>
                <w:szCs w:val="16"/>
              </w:rPr>
              <w:t>1,8</w:t>
            </w:r>
          </w:p>
        </w:tc>
        <w:tc>
          <w:tcPr>
            <w:tcW w:w="427" w:type="pct"/>
            <w:tcBorders>
              <w:top w:val="nil"/>
              <w:left w:val="single" w:sz="4" w:space="0" w:color="auto"/>
              <w:bottom w:val="single" w:sz="4" w:space="0" w:color="auto"/>
              <w:right w:val="single" w:sz="4" w:space="0" w:color="auto"/>
            </w:tcBorders>
            <w:shd w:val="clear" w:color="000000" w:fill="F2F2F2"/>
            <w:hideMark/>
          </w:tcPr>
          <w:p w14:paraId="687E4612"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-15%</w:t>
            </w:r>
          </w:p>
        </w:tc>
        <w:tc>
          <w:tcPr>
            <w:tcW w:w="348" w:type="pct"/>
            <w:tcBorders>
              <w:top w:val="nil"/>
              <w:left w:val="nil"/>
              <w:bottom w:val="single" w:sz="4" w:space="0" w:color="auto"/>
              <w:right w:val="single" w:sz="4" w:space="0" w:color="auto"/>
            </w:tcBorders>
            <w:shd w:val="clear" w:color="auto" w:fill="auto"/>
            <w:hideMark/>
          </w:tcPr>
          <w:p w14:paraId="4F531CB2" w14:textId="77777777" w:rsidR="009E63EA" w:rsidRPr="009E63EA" w:rsidRDefault="009E63EA" w:rsidP="009E63EA">
            <w:pPr>
              <w:spacing w:after="0" w:line="240" w:lineRule="auto"/>
              <w:jc w:val="center"/>
              <w:rPr>
                <w:rFonts w:ascii="Marianne" w:eastAsia="Times New Roman" w:hAnsi="Marianne" w:cs="Arial"/>
                <w:color w:val="000000"/>
                <w:sz w:val="16"/>
                <w:szCs w:val="16"/>
                <w:lang w:eastAsia="fr-FR"/>
              </w:rPr>
            </w:pPr>
            <w:r w:rsidRPr="009E63EA">
              <w:rPr>
                <w:rFonts w:ascii="Marianne" w:hAnsi="Marianne"/>
                <w:sz w:val="16"/>
                <w:szCs w:val="16"/>
              </w:rPr>
              <w:t>26%</w:t>
            </w:r>
          </w:p>
        </w:tc>
      </w:tr>
      <w:tr w:rsidR="009E63EA" w:rsidRPr="009E63EA" w14:paraId="07E3E756" w14:textId="77777777" w:rsidTr="00C77271">
        <w:trPr>
          <w:trHeight w:val="270"/>
        </w:trPr>
        <w:tc>
          <w:tcPr>
            <w:tcW w:w="1090" w:type="pct"/>
            <w:tcBorders>
              <w:top w:val="nil"/>
              <w:left w:val="nil"/>
              <w:bottom w:val="single" w:sz="8" w:space="0" w:color="FFFFFF"/>
              <w:right w:val="nil"/>
            </w:tcBorders>
            <w:shd w:val="clear" w:color="000000" w:fill="757171"/>
            <w:vAlign w:val="center"/>
            <w:hideMark/>
          </w:tcPr>
          <w:p w14:paraId="5E2D31F5" w14:textId="77777777" w:rsidR="009E63EA" w:rsidRPr="009E63EA" w:rsidRDefault="009E63EA" w:rsidP="009E63EA">
            <w:pPr>
              <w:spacing w:after="0" w:line="240" w:lineRule="auto"/>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Total général</w:t>
            </w:r>
          </w:p>
        </w:tc>
        <w:tc>
          <w:tcPr>
            <w:tcW w:w="449" w:type="pct"/>
            <w:tcBorders>
              <w:top w:val="nil"/>
              <w:left w:val="nil"/>
              <w:bottom w:val="nil"/>
              <w:right w:val="nil"/>
            </w:tcBorders>
            <w:shd w:val="clear" w:color="000000" w:fill="A6A6A6"/>
            <w:vAlign w:val="center"/>
            <w:hideMark/>
          </w:tcPr>
          <w:p w14:paraId="06E2645E"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6860</w:t>
            </w:r>
          </w:p>
        </w:tc>
        <w:tc>
          <w:tcPr>
            <w:tcW w:w="257" w:type="pct"/>
            <w:tcBorders>
              <w:top w:val="nil"/>
              <w:left w:val="nil"/>
              <w:bottom w:val="nil"/>
              <w:right w:val="nil"/>
            </w:tcBorders>
            <w:shd w:val="clear" w:color="000000" w:fill="A6A6A6"/>
            <w:vAlign w:val="center"/>
            <w:hideMark/>
          </w:tcPr>
          <w:p w14:paraId="36310DE4"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1604</w:t>
            </w:r>
          </w:p>
        </w:tc>
        <w:tc>
          <w:tcPr>
            <w:tcW w:w="321" w:type="pct"/>
            <w:tcBorders>
              <w:top w:val="nil"/>
              <w:left w:val="nil"/>
              <w:bottom w:val="nil"/>
              <w:right w:val="nil"/>
            </w:tcBorders>
            <w:shd w:val="clear" w:color="000000" w:fill="A6A6A6"/>
            <w:vAlign w:val="center"/>
            <w:hideMark/>
          </w:tcPr>
          <w:p w14:paraId="12EEAFF5"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1810</w:t>
            </w:r>
          </w:p>
        </w:tc>
        <w:tc>
          <w:tcPr>
            <w:tcW w:w="449" w:type="pct"/>
            <w:tcBorders>
              <w:top w:val="nil"/>
              <w:left w:val="nil"/>
              <w:bottom w:val="nil"/>
              <w:right w:val="nil"/>
            </w:tcBorders>
            <w:shd w:val="clear" w:color="000000" w:fill="A6A6A6"/>
            <w:vAlign w:val="center"/>
            <w:hideMark/>
          </w:tcPr>
          <w:p w14:paraId="69E11275"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3,8</w:t>
            </w:r>
          </w:p>
        </w:tc>
        <w:tc>
          <w:tcPr>
            <w:tcW w:w="449" w:type="pct"/>
            <w:tcBorders>
              <w:top w:val="nil"/>
              <w:left w:val="nil"/>
              <w:bottom w:val="nil"/>
              <w:right w:val="nil"/>
            </w:tcBorders>
            <w:shd w:val="clear" w:color="000000" w:fill="A6A6A6"/>
            <w:vAlign w:val="center"/>
            <w:hideMark/>
          </w:tcPr>
          <w:p w14:paraId="7A8E0524"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6617</w:t>
            </w:r>
          </w:p>
        </w:tc>
        <w:tc>
          <w:tcPr>
            <w:tcW w:w="384" w:type="pct"/>
            <w:tcBorders>
              <w:top w:val="nil"/>
              <w:left w:val="nil"/>
              <w:bottom w:val="nil"/>
              <w:right w:val="nil"/>
            </w:tcBorders>
            <w:shd w:val="clear" w:color="000000" w:fill="A6A6A6"/>
            <w:vAlign w:val="center"/>
            <w:hideMark/>
          </w:tcPr>
          <w:p w14:paraId="356832D6"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1618</w:t>
            </w:r>
          </w:p>
        </w:tc>
        <w:tc>
          <w:tcPr>
            <w:tcW w:w="320" w:type="pct"/>
            <w:tcBorders>
              <w:top w:val="nil"/>
              <w:left w:val="nil"/>
              <w:bottom w:val="nil"/>
              <w:right w:val="nil"/>
            </w:tcBorders>
            <w:shd w:val="clear" w:color="000000" w:fill="A6A6A6"/>
            <w:vAlign w:val="center"/>
            <w:hideMark/>
          </w:tcPr>
          <w:p w14:paraId="7972FFD9"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2139</w:t>
            </w:r>
          </w:p>
        </w:tc>
        <w:tc>
          <w:tcPr>
            <w:tcW w:w="506" w:type="pct"/>
            <w:tcBorders>
              <w:top w:val="nil"/>
              <w:left w:val="nil"/>
              <w:bottom w:val="nil"/>
              <w:right w:val="nil"/>
            </w:tcBorders>
            <w:shd w:val="clear" w:color="000000" w:fill="A6A6A6"/>
            <w:vAlign w:val="center"/>
            <w:hideMark/>
          </w:tcPr>
          <w:p w14:paraId="4BCE2C4E" w14:textId="77777777" w:rsidR="009E63EA" w:rsidRPr="009E63EA" w:rsidRDefault="009E63EA" w:rsidP="009E63EA">
            <w:pPr>
              <w:spacing w:after="0" w:line="240" w:lineRule="auto"/>
              <w:jc w:val="center"/>
              <w:rPr>
                <w:rFonts w:ascii="Marianne" w:eastAsia="Times New Roman" w:hAnsi="Marianne" w:cs="Arial"/>
                <w:b/>
                <w:bCs/>
                <w:color w:val="FFFFFF"/>
                <w:sz w:val="16"/>
                <w:szCs w:val="16"/>
                <w:lang w:eastAsia="fr-FR"/>
              </w:rPr>
            </w:pPr>
            <w:r w:rsidRPr="009E63EA">
              <w:rPr>
                <w:rFonts w:ascii="Marianne" w:eastAsia="Times New Roman" w:hAnsi="Marianne" w:cs="Arial"/>
                <w:b/>
                <w:bCs/>
                <w:color w:val="FFFFFF"/>
                <w:sz w:val="16"/>
                <w:szCs w:val="16"/>
                <w:lang w:eastAsia="fr-FR"/>
              </w:rPr>
              <w:t>3,1</w:t>
            </w:r>
          </w:p>
        </w:tc>
        <w:tc>
          <w:tcPr>
            <w:tcW w:w="427" w:type="pct"/>
            <w:tcBorders>
              <w:top w:val="nil"/>
              <w:left w:val="single" w:sz="4" w:space="0" w:color="auto"/>
              <w:bottom w:val="single" w:sz="4" w:space="0" w:color="auto"/>
              <w:right w:val="single" w:sz="4" w:space="0" w:color="auto"/>
            </w:tcBorders>
            <w:shd w:val="clear" w:color="auto" w:fill="auto"/>
            <w:vAlign w:val="center"/>
            <w:hideMark/>
          </w:tcPr>
          <w:p w14:paraId="3F868B92"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 </w:t>
            </w:r>
          </w:p>
        </w:tc>
        <w:tc>
          <w:tcPr>
            <w:tcW w:w="348" w:type="pct"/>
            <w:tcBorders>
              <w:top w:val="nil"/>
              <w:left w:val="nil"/>
              <w:bottom w:val="single" w:sz="4" w:space="0" w:color="auto"/>
              <w:right w:val="single" w:sz="4" w:space="0" w:color="auto"/>
            </w:tcBorders>
            <w:shd w:val="clear" w:color="auto" w:fill="auto"/>
            <w:vAlign w:val="center"/>
            <w:hideMark/>
          </w:tcPr>
          <w:p w14:paraId="27A534B6" w14:textId="77777777" w:rsidR="009E63EA" w:rsidRPr="009E63EA" w:rsidRDefault="009E63EA" w:rsidP="009E63EA">
            <w:pPr>
              <w:spacing w:after="0" w:line="240" w:lineRule="auto"/>
              <w:jc w:val="left"/>
              <w:rPr>
                <w:rFonts w:ascii="Marianne" w:eastAsia="Times New Roman" w:hAnsi="Marianne" w:cs="Arial"/>
                <w:color w:val="000000"/>
                <w:sz w:val="16"/>
                <w:szCs w:val="16"/>
                <w:lang w:eastAsia="fr-FR"/>
              </w:rPr>
            </w:pPr>
            <w:r w:rsidRPr="009E63EA">
              <w:rPr>
                <w:rFonts w:ascii="Marianne" w:eastAsia="Times New Roman" w:hAnsi="Marianne" w:cs="Arial"/>
                <w:color w:val="000000"/>
                <w:sz w:val="16"/>
                <w:szCs w:val="16"/>
                <w:lang w:eastAsia="fr-FR"/>
              </w:rPr>
              <w:t> </w:t>
            </w:r>
          </w:p>
        </w:tc>
      </w:tr>
    </w:tbl>
    <w:p w14:paraId="4D2E9114" w14:textId="77777777" w:rsidR="009E63EA" w:rsidRPr="009E63EA" w:rsidRDefault="009E63EA" w:rsidP="009E63EA">
      <w:pPr>
        <w:spacing w:before="60" w:after="60"/>
        <w:rPr>
          <w:i/>
          <w:iCs/>
          <w:color w:val="1F497D" w:themeColor="text2"/>
          <w:sz w:val="18"/>
          <w:szCs w:val="18"/>
        </w:rPr>
      </w:pPr>
      <w:r w:rsidRPr="009E63EA">
        <w:rPr>
          <w:i/>
          <w:iCs/>
          <w:color w:val="1F497D" w:themeColor="text2"/>
          <w:sz w:val="18"/>
          <w:szCs w:val="18"/>
        </w:rPr>
        <w:t>*PV : postes vacants</w:t>
      </w:r>
    </w:p>
    <w:p w14:paraId="0E808702" w14:textId="77777777" w:rsidR="009E63EA" w:rsidRPr="009E63EA" w:rsidRDefault="009E63EA" w:rsidP="009E63EA">
      <w:pPr>
        <w:keepNext/>
        <w:keepLines/>
        <w:spacing w:before="200" w:after="240"/>
        <w:ind w:firstLine="708"/>
        <w:outlineLvl w:val="4"/>
        <w:rPr>
          <w:rFonts w:asciiTheme="majorHAnsi" w:eastAsiaTheme="majorEastAsia" w:hAnsiTheme="majorHAnsi" w:cstheme="majorBidi"/>
          <w:b/>
          <w:color w:val="243F60" w:themeColor="accent1" w:themeShade="7F"/>
        </w:rPr>
      </w:pPr>
      <w:r w:rsidRPr="009E63EA">
        <w:rPr>
          <w:rFonts w:ascii="Marianne" w:hAnsi="Marianne"/>
          <w:sz w:val="20"/>
          <w:szCs w:val="20"/>
        </w:rPr>
        <w:t xml:space="preserve">Aide à la lecture du tableau : Les postes de CPGE restent très attractifs avec en moyenne 6,3 candidatures par poste proposé. Les postes en sections binationales présentent un ratio de demandes par candidat en forte hausse en raison d’une diminution de l’offre. </w:t>
      </w:r>
      <w:r w:rsidRPr="009E63EA">
        <w:rPr>
          <w:rFonts w:ascii="Marianne" w:hAnsi="Marianne" w:cs="Times New Roman"/>
          <w:sz w:val="20"/>
          <w:szCs w:val="20"/>
        </w:rPr>
        <w:t>À</w:t>
      </w:r>
      <w:r w:rsidRPr="009E63EA">
        <w:rPr>
          <w:rFonts w:ascii="Marianne" w:hAnsi="Marianne"/>
          <w:sz w:val="20"/>
          <w:szCs w:val="20"/>
        </w:rPr>
        <w:t xml:space="preserve"> l’inverse, les propositions de postes PLP dessin d’art appliqués aux métiers d’art sont stables mais les candidatures chutent. Le dispositif sportif conventionné quant à lui est plébiscité de manière significative.</w:t>
      </w:r>
      <w:r w:rsidRPr="009E63EA">
        <w:rPr>
          <w:rFonts w:asciiTheme="majorHAnsi" w:eastAsiaTheme="majorEastAsia" w:hAnsiTheme="majorHAnsi" w:cstheme="majorBidi"/>
          <w:b/>
          <w:color w:val="243F60" w:themeColor="accent1" w:themeShade="7F"/>
        </w:rPr>
        <w:t xml:space="preserve"> </w:t>
      </w:r>
    </w:p>
    <w:p w14:paraId="73C809ED" w14:textId="77777777" w:rsidR="009E63EA" w:rsidRPr="009E63EA" w:rsidRDefault="009E63EA" w:rsidP="009E63EA">
      <w:pPr>
        <w:keepNext/>
        <w:keepLines/>
        <w:spacing w:before="200" w:after="240"/>
        <w:outlineLvl w:val="4"/>
        <w:rPr>
          <w:rFonts w:asciiTheme="majorHAnsi" w:eastAsiaTheme="majorEastAsia" w:hAnsiTheme="majorHAnsi" w:cstheme="majorBidi"/>
          <w:b/>
          <w:color w:val="243F60" w:themeColor="accent1" w:themeShade="7F"/>
        </w:rPr>
      </w:pPr>
      <w:r w:rsidRPr="009E63EA">
        <w:rPr>
          <w:rFonts w:asciiTheme="majorHAnsi" w:eastAsiaTheme="majorEastAsia" w:hAnsiTheme="majorHAnsi" w:cstheme="majorBidi"/>
          <w:b/>
          <w:color w:val="243F60" w:themeColor="accent1" w:themeShade="7F"/>
        </w:rPr>
        <w:t>Les types de vœux</w:t>
      </w:r>
    </w:p>
    <w:tbl>
      <w:tblPr>
        <w:tblW w:w="7620" w:type="dxa"/>
        <w:tblCellMar>
          <w:left w:w="70" w:type="dxa"/>
          <w:right w:w="70" w:type="dxa"/>
        </w:tblCellMar>
        <w:tblLook w:val="04A0" w:firstRow="1" w:lastRow="0" w:firstColumn="1" w:lastColumn="0" w:noHBand="0" w:noVBand="1"/>
      </w:tblPr>
      <w:tblGrid>
        <w:gridCol w:w="1297"/>
        <w:gridCol w:w="1033"/>
        <w:gridCol w:w="1218"/>
        <w:gridCol w:w="891"/>
        <w:gridCol w:w="1112"/>
        <w:gridCol w:w="1054"/>
        <w:gridCol w:w="1015"/>
      </w:tblGrid>
      <w:tr w:rsidR="009E63EA" w:rsidRPr="009E63EA" w14:paraId="1808B9AD" w14:textId="77777777" w:rsidTr="00C77271">
        <w:trPr>
          <w:trHeight w:val="780"/>
        </w:trPr>
        <w:tc>
          <w:tcPr>
            <w:tcW w:w="1240" w:type="dxa"/>
            <w:tcBorders>
              <w:top w:val="single" w:sz="8" w:space="0" w:color="FFFFFF"/>
              <w:left w:val="nil"/>
              <w:bottom w:val="single" w:sz="12" w:space="0" w:color="FFFFFF"/>
              <w:right w:val="nil"/>
            </w:tcBorders>
            <w:shd w:val="clear" w:color="000000" w:fill="9BC2E6"/>
            <w:vAlign w:val="center"/>
            <w:hideMark/>
          </w:tcPr>
          <w:p w14:paraId="5C31BDC2"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 xml:space="preserve">Vœu périmètre </w:t>
            </w:r>
          </w:p>
        </w:tc>
        <w:tc>
          <w:tcPr>
            <w:tcW w:w="1040" w:type="dxa"/>
            <w:tcBorders>
              <w:top w:val="single" w:sz="8" w:space="0" w:color="FFFFFF"/>
              <w:left w:val="nil"/>
              <w:bottom w:val="single" w:sz="12" w:space="0" w:color="FFFFFF"/>
              <w:right w:val="nil"/>
            </w:tcBorders>
            <w:shd w:val="clear" w:color="000000" w:fill="9BC2E6"/>
            <w:vAlign w:val="center"/>
            <w:hideMark/>
          </w:tcPr>
          <w:p w14:paraId="7B49B4A2"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Nombre de vœux</w:t>
            </w:r>
          </w:p>
        </w:tc>
        <w:tc>
          <w:tcPr>
            <w:tcW w:w="1240" w:type="dxa"/>
            <w:tcBorders>
              <w:top w:val="single" w:sz="8" w:space="0" w:color="FFFFFF"/>
              <w:left w:val="nil"/>
              <w:bottom w:val="single" w:sz="12" w:space="0" w:color="FFFFFF"/>
              <w:right w:val="nil"/>
            </w:tcBorders>
            <w:shd w:val="clear" w:color="000000" w:fill="9BC2E6"/>
            <w:vAlign w:val="center"/>
            <w:hideMark/>
          </w:tcPr>
          <w:p w14:paraId="55A3A00A"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w:t>
            </w:r>
          </w:p>
        </w:tc>
        <w:tc>
          <w:tcPr>
            <w:tcW w:w="900" w:type="dxa"/>
            <w:tcBorders>
              <w:top w:val="single" w:sz="8" w:space="0" w:color="FFFFFF"/>
              <w:left w:val="nil"/>
              <w:bottom w:val="single" w:sz="12" w:space="0" w:color="FFFFFF"/>
              <w:right w:val="nil"/>
            </w:tcBorders>
            <w:shd w:val="clear" w:color="000000" w:fill="9BC2E6"/>
            <w:vAlign w:val="center"/>
            <w:hideMark/>
          </w:tcPr>
          <w:p w14:paraId="013F7CC6"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Dont tit</w:t>
            </w:r>
          </w:p>
        </w:tc>
        <w:tc>
          <w:tcPr>
            <w:tcW w:w="1120" w:type="dxa"/>
            <w:tcBorders>
              <w:top w:val="single" w:sz="8" w:space="0" w:color="FFFFFF"/>
              <w:left w:val="nil"/>
              <w:bottom w:val="single" w:sz="12" w:space="0" w:color="FFFFFF"/>
              <w:right w:val="nil"/>
            </w:tcBorders>
            <w:shd w:val="clear" w:color="000000" w:fill="9BC2E6"/>
            <w:vAlign w:val="center"/>
            <w:hideMark/>
          </w:tcPr>
          <w:p w14:paraId="7BA262EF"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 titulaires</w:t>
            </w:r>
          </w:p>
        </w:tc>
        <w:tc>
          <w:tcPr>
            <w:tcW w:w="1060" w:type="dxa"/>
            <w:tcBorders>
              <w:top w:val="single" w:sz="8" w:space="0" w:color="FFFFFF"/>
              <w:left w:val="nil"/>
              <w:bottom w:val="single" w:sz="12" w:space="0" w:color="FFFFFF"/>
              <w:right w:val="nil"/>
            </w:tcBorders>
            <w:shd w:val="clear" w:color="000000" w:fill="9BC2E6"/>
            <w:vAlign w:val="center"/>
            <w:hideMark/>
          </w:tcPr>
          <w:p w14:paraId="1FBA7512"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Dont néo-titulaires</w:t>
            </w:r>
          </w:p>
        </w:tc>
        <w:tc>
          <w:tcPr>
            <w:tcW w:w="1020" w:type="dxa"/>
            <w:tcBorders>
              <w:top w:val="single" w:sz="8" w:space="0" w:color="FFFFFF"/>
              <w:left w:val="nil"/>
              <w:bottom w:val="single" w:sz="12" w:space="0" w:color="FFFFFF"/>
              <w:right w:val="nil"/>
            </w:tcBorders>
            <w:shd w:val="clear" w:color="000000" w:fill="9BC2E6"/>
            <w:vAlign w:val="center"/>
            <w:hideMark/>
          </w:tcPr>
          <w:p w14:paraId="4F29F780"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 néo-titulaires</w:t>
            </w:r>
          </w:p>
        </w:tc>
      </w:tr>
      <w:tr w:rsidR="009E63EA" w:rsidRPr="009E63EA" w14:paraId="1BCE3A4C" w14:textId="77777777" w:rsidTr="00C77271">
        <w:trPr>
          <w:trHeight w:val="270"/>
        </w:trPr>
        <w:tc>
          <w:tcPr>
            <w:tcW w:w="1240" w:type="dxa"/>
            <w:tcBorders>
              <w:top w:val="nil"/>
              <w:left w:val="nil"/>
              <w:bottom w:val="nil"/>
              <w:right w:val="nil"/>
            </w:tcBorders>
            <w:shd w:val="clear" w:color="000000" w:fill="9BC2E6"/>
            <w:vAlign w:val="center"/>
            <w:hideMark/>
          </w:tcPr>
          <w:p w14:paraId="21C7E2F6" w14:textId="77777777" w:rsidR="009E63EA" w:rsidRPr="009E63EA" w:rsidRDefault="009E63EA" w:rsidP="009E63EA">
            <w:pPr>
              <w:spacing w:after="0" w:line="240" w:lineRule="auto"/>
              <w:jc w:val="right"/>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Académie</w:t>
            </w:r>
          </w:p>
        </w:tc>
        <w:tc>
          <w:tcPr>
            <w:tcW w:w="1040" w:type="dxa"/>
            <w:tcBorders>
              <w:top w:val="nil"/>
              <w:left w:val="nil"/>
              <w:bottom w:val="nil"/>
              <w:right w:val="nil"/>
            </w:tcBorders>
            <w:shd w:val="clear" w:color="000000" w:fill="F2F2F2"/>
            <w:vAlign w:val="center"/>
            <w:hideMark/>
          </w:tcPr>
          <w:p w14:paraId="0C5ACB4A"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7491</w:t>
            </w:r>
          </w:p>
        </w:tc>
        <w:tc>
          <w:tcPr>
            <w:tcW w:w="1240" w:type="dxa"/>
            <w:tcBorders>
              <w:top w:val="nil"/>
              <w:left w:val="nil"/>
              <w:bottom w:val="nil"/>
              <w:right w:val="nil"/>
            </w:tcBorders>
            <w:shd w:val="clear" w:color="000000" w:fill="F2F2F2"/>
            <w:vAlign w:val="center"/>
            <w:hideMark/>
          </w:tcPr>
          <w:p w14:paraId="12359A25"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27%</w:t>
            </w:r>
          </w:p>
        </w:tc>
        <w:tc>
          <w:tcPr>
            <w:tcW w:w="900" w:type="dxa"/>
            <w:tcBorders>
              <w:top w:val="nil"/>
              <w:left w:val="nil"/>
              <w:bottom w:val="nil"/>
              <w:right w:val="nil"/>
            </w:tcBorders>
            <w:shd w:val="clear" w:color="000000" w:fill="F2F2F2"/>
            <w:vAlign w:val="center"/>
            <w:hideMark/>
          </w:tcPr>
          <w:p w14:paraId="2D674320"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6187</w:t>
            </w:r>
          </w:p>
        </w:tc>
        <w:tc>
          <w:tcPr>
            <w:tcW w:w="1120" w:type="dxa"/>
            <w:tcBorders>
              <w:top w:val="nil"/>
              <w:left w:val="nil"/>
              <w:bottom w:val="nil"/>
              <w:right w:val="nil"/>
            </w:tcBorders>
            <w:shd w:val="clear" w:color="000000" w:fill="F2F2F2"/>
            <w:vAlign w:val="center"/>
            <w:hideMark/>
          </w:tcPr>
          <w:p w14:paraId="6D86F99D"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26%</w:t>
            </w:r>
          </w:p>
        </w:tc>
        <w:tc>
          <w:tcPr>
            <w:tcW w:w="1060" w:type="dxa"/>
            <w:tcBorders>
              <w:top w:val="nil"/>
              <w:left w:val="nil"/>
              <w:bottom w:val="nil"/>
              <w:right w:val="nil"/>
            </w:tcBorders>
            <w:shd w:val="clear" w:color="000000" w:fill="F2F2F2"/>
            <w:vAlign w:val="center"/>
            <w:hideMark/>
          </w:tcPr>
          <w:p w14:paraId="6E22F7D0"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1304</w:t>
            </w:r>
          </w:p>
        </w:tc>
        <w:tc>
          <w:tcPr>
            <w:tcW w:w="1020" w:type="dxa"/>
            <w:tcBorders>
              <w:top w:val="nil"/>
              <w:left w:val="nil"/>
              <w:bottom w:val="nil"/>
              <w:right w:val="nil"/>
            </w:tcBorders>
            <w:shd w:val="clear" w:color="000000" w:fill="F2F2F2"/>
            <w:vAlign w:val="center"/>
            <w:hideMark/>
          </w:tcPr>
          <w:p w14:paraId="4E89E976"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34%</w:t>
            </w:r>
          </w:p>
        </w:tc>
      </w:tr>
      <w:tr w:rsidR="009E63EA" w:rsidRPr="009E63EA" w14:paraId="2D2A094B" w14:textId="77777777" w:rsidTr="00C77271">
        <w:trPr>
          <w:trHeight w:val="255"/>
        </w:trPr>
        <w:tc>
          <w:tcPr>
            <w:tcW w:w="1240" w:type="dxa"/>
            <w:tcBorders>
              <w:top w:val="nil"/>
              <w:left w:val="nil"/>
              <w:bottom w:val="nil"/>
              <w:right w:val="nil"/>
            </w:tcBorders>
            <w:shd w:val="clear" w:color="000000" w:fill="9BC2E6"/>
            <w:vAlign w:val="center"/>
            <w:hideMark/>
          </w:tcPr>
          <w:p w14:paraId="519F34B3" w14:textId="77777777" w:rsidR="009E63EA" w:rsidRPr="009E63EA" w:rsidRDefault="009E63EA" w:rsidP="009E63EA">
            <w:pPr>
              <w:spacing w:after="0" w:line="240" w:lineRule="auto"/>
              <w:jc w:val="right"/>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 xml:space="preserve">Commune </w:t>
            </w:r>
          </w:p>
        </w:tc>
        <w:tc>
          <w:tcPr>
            <w:tcW w:w="1040" w:type="dxa"/>
            <w:tcBorders>
              <w:top w:val="nil"/>
              <w:left w:val="nil"/>
              <w:bottom w:val="nil"/>
              <w:right w:val="nil"/>
            </w:tcBorders>
            <w:shd w:val="clear" w:color="000000" w:fill="FFFFFF"/>
            <w:vAlign w:val="center"/>
            <w:hideMark/>
          </w:tcPr>
          <w:p w14:paraId="63B58E9E"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2528</w:t>
            </w:r>
          </w:p>
        </w:tc>
        <w:tc>
          <w:tcPr>
            <w:tcW w:w="1240" w:type="dxa"/>
            <w:tcBorders>
              <w:top w:val="nil"/>
              <w:left w:val="nil"/>
              <w:bottom w:val="nil"/>
              <w:right w:val="nil"/>
            </w:tcBorders>
            <w:shd w:val="clear" w:color="000000" w:fill="FFFFFF"/>
            <w:vAlign w:val="center"/>
            <w:hideMark/>
          </w:tcPr>
          <w:p w14:paraId="472D2A33"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9%</w:t>
            </w:r>
          </w:p>
        </w:tc>
        <w:tc>
          <w:tcPr>
            <w:tcW w:w="900" w:type="dxa"/>
            <w:tcBorders>
              <w:top w:val="nil"/>
              <w:left w:val="nil"/>
              <w:bottom w:val="nil"/>
              <w:right w:val="nil"/>
            </w:tcBorders>
            <w:shd w:val="clear" w:color="000000" w:fill="FFFFFF"/>
            <w:vAlign w:val="center"/>
            <w:hideMark/>
          </w:tcPr>
          <w:p w14:paraId="2AB8C876"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2332</w:t>
            </w:r>
          </w:p>
        </w:tc>
        <w:tc>
          <w:tcPr>
            <w:tcW w:w="1120" w:type="dxa"/>
            <w:tcBorders>
              <w:top w:val="nil"/>
              <w:left w:val="nil"/>
              <w:bottom w:val="nil"/>
              <w:right w:val="nil"/>
            </w:tcBorders>
            <w:shd w:val="clear" w:color="000000" w:fill="FFFFFF"/>
            <w:vAlign w:val="center"/>
            <w:hideMark/>
          </w:tcPr>
          <w:p w14:paraId="0DEF19DB"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10%</w:t>
            </w:r>
          </w:p>
        </w:tc>
        <w:tc>
          <w:tcPr>
            <w:tcW w:w="1060" w:type="dxa"/>
            <w:tcBorders>
              <w:top w:val="nil"/>
              <w:left w:val="nil"/>
              <w:bottom w:val="nil"/>
              <w:right w:val="nil"/>
            </w:tcBorders>
            <w:shd w:val="clear" w:color="000000" w:fill="FFFFFF"/>
            <w:vAlign w:val="center"/>
            <w:hideMark/>
          </w:tcPr>
          <w:p w14:paraId="28BFA8DF"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196</w:t>
            </w:r>
          </w:p>
        </w:tc>
        <w:tc>
          <w:tcPr>
            <w:tcW w:w="1020" w:type="dxa"/>
            <w:tcBorders>
              <w:top w:val="nil"/>
              <w:left w:val="nil"/>
              <w:bottom w:val="nil"/>
              <w:right w:val="nil"/>
            </w:tcBorders>
            <w:shd w:val="clear" w:color="000000" w:fill="FFFFFF"/>
            <w:vAlign w:val="center"/>
            <w:hideMark/>
          </w:tcPr>
          <w:p w14:paraId="5BBE4355"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5%</w:t>
            </w:r>
          </w:p>
        </w:tc>
      </w:tr>
      <w:tr w:rsidR="009E63EA" w:rsidRPr="009E63EA" w14:paraId="287EDABF" w14:textId="77777777" w:rsidTr="00C77271">
        <w:trPr>
          <w:trHeight w:val="255"/>
        </w:trPr>
        <w:tc>
          <w:tcPr>
            <w:tcW w:w="1240" w:type="dxa"/>
            <w:tcBorders>
              <w:top w:val="nil"/>
              <w:left w:val="nil"/>
              <w:bottom w:val="nil"/>
              <w:right w:val="nil"/>
            </w:tcBorders>
            <w:shd w:val="clear" w:color="000000" w:fill="9BC2E6"/>
            <w:vAlign w:val="center"/>
            <w:hideMark/>
          </w:tcPr>
          <w:p w14:paraId="40B34DED" w14:textId="77777777" w:rsidR="009E63EA" w:rsidRPr="009E63EA" w:rsidRDefault="009E63EA" w:rsidP="009E63EA">
            <w:pPr>
              <w:spacing w:after="0" w:line="240" w:lineRule="auto"/>
              <w:jc w:val="right"/>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Département</w:t>
            </w:r>
          </w:p>
        </w:tc>
        <w:tc>
          <w:tcPr>
            <w:tcW w:w="1040" w:type="dxa"/>
            <w:tcBorders>
              <w:top w:val="nil"/>
              <w:left w:val="nil"/>
              <w:bottom w:val="nil"/>
              <w:right w:val="nil"/>
            </w:tcBorders>
            <w:shd w:val="clear" w:color="000000" w:fill="F2F2F2"/>
            <w:vAlign w:val="center"/>
            <w:hideMark/>
          </w:tcPr>
          <w:p w14:paraId="39C1421B"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2146</w:t>
            </w:r>
          </w:p>
        </w:tc>
        <w:tc>
          <w:tcPr>
            <w:tcW w:w="1240" w:type="dxa"/>
            <w:tcBorders>
              <w:top w:val="nil"/>
              <w:left w:val="nil"/>
              <w:bottom w:val="nil"/>
              <w:right w:val="nil"/>
            </w:tcBorders>
            <w:shd w:val="clear" w:color="000000" w:fill="F2F2F2"/>
            <w:vAlign w:val="center"/>
            <w:hideMark/>
          </w:tcPr>
          <w:p w14:paraId="4611EAD0"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8%</w:t>
            </w:r>
          </w:p>
        </w:tc>
        <w:tc>
          <w:tcPr>
            <w:tcW w:w="900" w:type="dxa"/>
            <w:tcBorders>
              <w:top w:val="nil"/>
              <w:left w:val="nil"/>
              <w:bottom w:val="nil"/>
              <w:right w:val="nil"/>
            </w:tcBorders>
            <w:shd w:val="clear" w:color="000000" w:fill="F2F2F2"/>
            <w:vAlign w:val="center"/>
            <w:hideMark/>
          </w:tcPr>
          <w:p w14:paraId="386A01B5"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1814</w:t>
            </w:r>
          </w:p>
        </w:tc>
        <w:tc>
          <w:tcPr>
            <w:tcW w:w="1120" w:type="dxa"/>
            <w:tcBorders>
              <w:top w:val="nil"/>
              <w:left w:val="nil"/>
              <w:bottom w:val="nil"/>
              <w:right w:val="nil"/>
            </w:tcBorders>
            <w:shd w:val="clear" w:color="000000" w:fill="F2F2F2"/>
            <w:vAlign w:val="center"/>
            <w:hideMark/>
          </w:tcPr>
          <w:p w14:paraId="55D055EB"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7%</w:t>
            </w:r>
          </w:p>
        </w:tc>
        <w:tc>
          <w:tcPr>
            <w:tcW w:w="1060" w:type="dxa"/>
            <w:tcBorders>
              <w:top w:val="nil"/>
              <w:left w:val="nil"/>
              <w:bottom w:val="nil"/>
              <w:right w:val="nil"/>
            </w:tcBorders>
            <w:shd w:val="clear" w:color="000000" w:fill="F2F2F2"/>
            <w:vAlign w:val="center"/>
            <w:hideMark/>
          </w:tcPr>
          <w:p w14:paraId="347CF80E"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332</w:t>
            </w:r>
          </w:p>
        </w:tc>
        <w:tc>
          <w:tcPr>
            <w:tcW w:w="1020" w:type="dxa"/>
            <w:tcBorders>
              <w:top w:val="nil"/>
              <w:left w:val="nil"/>
              <w:bottom w:val="nil"/>
              <w:right w:val="nil"/>
            </w:tcBorders>
            <w:shd w:val="clear" w:color="000000" w:fill="F2F2F2"/>
            <w:vAlign w:val="center"/>
            <w:hideMark/>
          </w:tcPr>
          <w:p w14:paraId="39450934"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9%</w:t>
            </w:r>
          </w:p>
        </w:tc>
      </w:tr>
      <w:tr w:rsidR="009E63EA" w:rsidRPr="009E63EA" w14:paraId="59810376" w14:textId="77777777" w:rsidTr="00C77271">
        <w:trPr>
          <w:trHeight w:val="341"/>
        </w:trPr>
        <w:tc>
          <w:tcPr>
            <w:tcW w:w="1240" w:type="dxa"/>
            <w:tcBorders>
              <w:top w:val="nil"/>
              <w:left w:val="nil"/>
              <w:bottom w:val="nil"/>
              <w:right w:val="nil"/>
            </w:tcBorders>
            <w:shd w:val="clear" w:color="000000" w:fill="9BC2E6"/>
            <w:vAlign w:val="center"/>
            <w:hideMark/>
          </w:tcPr>
          <w:p w14:paraId="259A9679" w14:textId="77777777" w:rsidR="009E63EA" w:rsidRPr="009E63EA" w:rsidRDefault="009E63EA" w:rsidP="009E63EA">
            <w:pPr>
              <w:spacing w:after="0" w:line="240" w:lineRule="auto"/>
              <w:jc w:val="right"/>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Établissement</w:t>
            </w:r>
          </w:p>
        </w:tc>
        <w:tc>
          <w:tcPr>
            <w:tcW w:w="1040" w:type="dxa"/>
            <w:tcBorders>
              <w:top w:val="nil"/>
              <w:left w:val="nil"/>
              <w:bottom w:val="nil"/>
              <w:right w:val="nil"/>
            </w:tcBorders>
            <w:shd w:val="clear" w:color="000000" w:fill="FFFFFF"/>
            <w:vAlign w:val="center"/>
            <w:hideMark/>
          </w:tcPr>
          <w:p w14:paraId="368B6591"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14751</w:t>
            </w:r>
          </w:p>
        </w:tc>
        <w:tc>
          <w:tcPr>
            <w:tcW w:w="1240" w:type="dxa"/>
            <w:tcBorders>
              <w:top w:val="nil"/>
              <w:left w:val="nil"/>
              <w:bottom w:val="nil"/>
              <w:right w:val="nil"/>
            </w:tcBorders>
            <w:shd w:val="clear" w:color="000000" w:fill="FFFFFF"/>
            <w:vAlign w:val="center"/>
            <w:hideMark/>
          </w:tcPr>
          <w:p w14:paraId="1CC43BB4"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53%</w:t>
            </w:r>
          </w:p>
        </w:tc>
        <w:tc>
          <w:tcPr>
            <w:tcW w:w="900" w:type="dxa"/>
            <w:tcBorders>
              <w:top w:val="nil"/>
              <w:left w:val="nil"/>
              <w:bottom w:val="nil"/>
              <w:right w:val="nil"/>
            </w:tcBorders>
            <w:shd w:val="clear" w:color="000000" w:fill="FFFFFF"/>
            <w:vAlign w:val="center"/>
            <w:hideMark/>
          </w:tcPr>
          <w:p w14:paraId="2F331B91"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12838</w:t>
            </w:r>
          </w:p>
        </w:tc>
        <w:tc>
          <w:tcPr>
            <w:tcW w:w="1120" w:type="dxa"/>
            <w:tcBorders>
              <w:top w:val="nil"/>
              <w:left w:val="nil"/>
              <w:bottom w:val="nil"/>
              <w:right w:val="nil"/>
            </w:tcBorders>
            <w:shd w:val="clear" w:color="000000" w:fill="FFFFFF"/>
            <w:vAlign w:val="center"/>
            <w:hideMark/>
          </w:tcPr>
          <w:p w14:paraId="56B565D6"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53%</w:t>
            </w:r>
          </w:p>
        </w:tc>
        <w:tc>
          <w:tcPr>
            <w:tcW w:w="1060" w:type="dxa"/>
            <w:tcBorders>
              <w:top w:val="nil"/>
              <w:left w:val="nil"/>
              <w:bottom w:val="nil"/>
              <w:right w:val="nil"/>
            </w:tcBorders>
            <w:shd w:val="clear" w:color="000000" w:fill="FFFFFF"/>
            <w:vAlign w:val="center"/>
            <w:hideMark/>
          </w:tcPr>
          <w:p w14:paraId="0810AC9F"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1913</w:t>
            </w:r>
          </w:p>
        </w:tc>
        <w:tc>
          <w:tcPr>
            <w:tcW w:w="1020" w:type="dxa"/>
            <w:tcBorders>
              <w:top w:val="nil"/>
              <w:left w:val="nil"/>
              <w:bottom w:val="nil"/>
              <w:right w:val="nil"/>
            </w:tcBorders>
            <w:shd w:val="clear" w:color="000000" w:fill="FFFFFF"/>
            <w:vAlign w:val="center"/>
            <w:hideMark/>
          </w:tcPr>
          <w:p w14:paraId="02BAF621"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50%</w:t>
            </w:r>
          </w:p>
        </w:tc>
      </w:tr>
      <w:tr w:rsidR="009E63EA" w:rsidRPr="009E63EA" w14:paraId="4A5BC9AF" w14:textId="77777777" w:rsidTr="00C77271">
        <w:trPr>
          <w:trHeight w:val="416"/>
        </w:trPr>
        <w:tc>
          <w:tcPr>
            <w:tcW w:w="1240" w:type="dxa"/>
            <w:tcBorders>
              <w:top w:val="nil"/>
              <w:left w:val="nil"/>
              <w:bottom w:val="nil"/>
              <w:right w:val="nil"/>
            </w:tcBorders>
            <w:shd w:val="clear" w:color="000000" w:fill="9BC2E6"/>
            <w:vAlign w:val="center"/>
            <w:hideMark/>
          </w:tcPr>
          <w:p w14:paraId="456EBDE8" w14:textId="77777777" w:rsidR="009E63EA" w:rsidRPr="009E63EA" w:rsidRDefault="009E63EA" w:rsidP="009E63EA">
            <w:pPr>
              <w:spacing w:after="0" w:line="240" w:lineRule="auto"/>
              <w:jc w:val="right"/>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Géographique</w:t>
            </w:r>
          </w:p>
        </w:tc>
        <w:tc>
          <w:tcPr>
            <w:tcW w:w="1040" w:type="dxa"/>
            <w:tcBorders>
              <w:top w:val="nil"/>
              <w:left w:val="nil"/>
              <w:bottom w:val="nil"/>
              <w:right w:val="nil"/>
            </w:tcBorders>
            <w:shd w:val="clear" w:color="000000" w:fill="F2F2F2"/>
            <w:vAlign w:val="center"/>
            <w:hideMark/>
          </w:tcPr>
          <w:p w14:paraId="4478374F"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1156</w:t>
            </w:r>
          </w:p>
        </w:tc>
        <w:tc>
          <w:tcPr>
            <w:tcW w:w="1240" w:type="dxa"/>
            <w:tcBorders>
              <w:top w:val="nil"/>
              <w:left w:val="nil"/>
              <w:bottom w:val="nil"/>
              <w:right w:val="nil"/>
            </w:tcBorders>
            <w:shd w:val="clear" w:color="000000" w:fill="F2F2F2"/>
            <w:vAlign w:val="center"/>
            <w:hideMark/>
          </w:tcPr>
          <w:p w14:paraId="52EEBD38"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4%</w:t>
            </w:r>
          </w:p>
        </w:tc>
        <w:tc>
          <w:tcPr>
            <w:tcW w:w="900" w:type="dxa"/>
            <w:tcBorders>
              <w:top w:val="nil"/>
              <w:left w:val="nil"/>
              <w:bottom w:val="nil"/>
              <w:right w:val="nil"/>
            </w:tcBorders>
            <w:shd w:val="clear" w:color="000000" w:fill="F2F2F2"/>
            <w:vAlign w:val="center"/>
            <w:hideMark/>
          </w:tcPr>
          <w:p w14:paraId="2BDE0049"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1059</w:t>
            </w:r>
          </w:p>
        </w:tc>
        <w:tc>
          <w:tcPr>
            <w:tcW w:w="1120" w:type="dxa"/>
            <w:tcBorders>
              <w:top w:val="nil"/>
              <w:left w:val="nil"/>
              <w:bottom w:val="nil"/>
              <w:right w:val="nil"/>
            </w:tcBorders>
            <w:shd w:val="clear" w:color="000000" w:fill="F2F2F2"/>
            <w:vAlign w:val="center"/>
            <w:hideMark/>
          </w:tcPr>
          <w:p w14:paraId="7EBDBC6B"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4%</w:t>
            </w:r>
          </w:p>
        </w:tc>
        <w:tc>
          <w:tcPr>
            <w:tcW w:w="1060" w:type="dxa"/>
            <w:tcBorders>
              <w:top w:val="nil"/>
              <w:left w:val="nil"/>
              <w:bottom w:val="nil"/>
              <w:right w:val="nil"/>
            </w:tcBorders>
            <w:shd w:val="clear" w:color="000000" w:fill="F2F2F2"/>
            <w:vAlign w:val="center"/>
            <w:hideMark/>
          </w:tcPr>
          <w:p w14:paraId="4FF25526"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97</w:t>
            </w:r>
          </w:p>
        </w:tc>
        <w:tc>
          <w:tcPr>
            <w:tcW w:w="1020" w:type="dxa"/>
            <w:tcBorders>
              <w:top w:val="nil"/>
              <w:left w:val="nil"/>
              <w:bottom w:val="nil"/>
              <w:right w:val="nil"/>
            </w:tcBorders>
            <w:shd w:val="clear" w:color="000000" w:fill="F2F2F2"/>
            <w:vAlign w:val="center"/>
            <w:hideMark/>
          </w:tcPr>
          <w:p w14:paraId="1EB96B72" w14:textId="77777777" w:rsidR="009E63EA" w:rsidRPr="009E63EA" w:rsidRDefault="009E63EA" w:rsidP="009E63EA">
            <w:pPr>
              <w:spacing w:after="0" w:line="240" w:lineRule="auto"/>
              <w:jc w:val="center"/>
              <w:rPr>
                <w:rFonts w:ascii="Calibri" w:eastAsia="Times New Roman" w:hAnsi="Calibri" w:cs="Calibri"/>
                <w:color w:val="000000"/>
                <w:sz w:val="20"/>
                <w:szCs w:val="20"/>
                <w:lang w:eastAsia="fr-FR"/>
              </w:rPr>
            </w:pPr>
            <w:r w:rsidRPr="009E63EA">
              <w:rPr>
                <w:rFonts w:ascii="Calibri" w:eastAsia="Times New Roman" w:hAnsi="Calibri" w:cs="Calibri"/>
                <w:color w:val="000000"/>
                <w:sz w:val="20"/>
                <w:szCs w:val="20"/>
                <w:lang w:eastAsia="fr-FR"/>
              </w:rPr>
              <w:t>3%</w:t>
            </w:r>
          </w:p>
        </w:tc>
      </w:tr>
      <w:tr w:rsidR="009E63EA" w:rsidRPr="009E63EA" w14:paraId="6D4491A2" w14:textId="77777777" w:rsidTr="00C77271">
        <w:trPr>
          <w:trHeight w:val="270"/>
        </w:trPr>
        <w:tc>
          <w:tcPr>
            <w:tcW w:w="1240" w:type="dxa"/>
            <w:tcBorders>
              <w:top w:val="nil"/>
              <w:left w:val="nil"/>
              <w:bottom w:val="single" w:sz="12" w:space="0" w:color="FFFFFF"/>
              <w:right w:val="nil"/>
            </w:tcBorders>
            <w:shd w:val="clear" w:color="000000" w:fill="9BC2E6"/>
            <w:vAlign w:val="center"/>
            <w:hideMark/>
          </w:tcPr>
          <w:p w14:paraId="3E550D2D" w14:textId="77777777" w:rsidR="009E63EA" w:rsidRPr="009E63EA" w:rsidRDefault="009E63EA" w:rsidP="009E63EA">
            <w:pPr>
              <w:spacing w:after="0" w:line="240" w:lineRule="auto"/>
              <w:jc w:val="right"/>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 TOTAL</w:t>
            </w:r>
          </w:p>
        </w:tc>
        <w:tc>
          <w:tcPr>
            <w:tcW w:w="1040" w:type="dxa"/>
            <w:tcBorders>
              <w:top w:val="nil"/>
              <w:left w:val="nil"/>
              <w:bottom w:val="single" w:sz="12" w:space="0" w:color="FFFFFF"/>
              <w:right w:val="nil"/>
            </w:tcBorders>
            <w:shd w:val="clear" w:color="000000" w:fill="9BC2E6"/>
            <w:vAlign w:val="center"/>
            <w:hideMark/>
          </w:tcPr>
          <w:p w14:paraId="5FE73F94"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28072</w:t>
            </w:r>
          </w:p>
        </w:tc>
        <w:tc>
          <w:tcPr>
            <w:tcW w:w="1240" w:type="dxa"/>
            <w:tcBorders>
              <w:top w:val="nil"/>
              <w:left w:val="nil"/>
              <w:bottom w:val="single" w:sz="12" w:space="0" w:color="FFFFFF"/>
              <w:right w:val="nil"/>
            </w:tcBorders>
            <w:shd w:val="clear" w:color="000000" w:fill="9BC2E6"/>
            <w:vAlign w:val="center"/>
            <w:hideMark/>
          </w:tcPr>
          <w:p w14:paraId="457EEE80"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100%</w:t>
            </w:r>
          </w:p>
        </w:tc>
        <w:tc>
          <w:tcPr>
            <w:tcW w:w="900" w:type="dxa"/>
            <w:tcBorders>
              <w:top w:val="nil"/>
              <w:left w:val="nil"/>
              <w:bottom w:val="single" w:sz="12" w:space="0" w:color="FFFFFF"/>
              <w:right w:val="nil"/>
            </w:tcBorders>
            <w:shd w:val="clear" w:color="000000" w:fill="9BC2E6"/>
            <w:vAlign w:val="center"/>
            <w:hideMark/>
          </w:tcPr>
          <w:p w14:paraId="31908742"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24230</w:t>
            </w:r>
          </w:p>
        </w:tc>
        <w:tc>
          <w:tcPr>
            <w:tcW w:w="1120" w:type="dxa"/>
            <w:tcBorders>
              <w:top w:val="nil"/>
              <w:left w:val="nil"/>
              <w:bottom w:val="single" w:sz="12" w:space="0" w:color="FFFFFF"/>
              <w:right w:val="nil"/>
            </w:tcBorders>
            <w:shd w:val="clear" w:color="000000" w:fill="9BC2E6"/>
            <w:vAlign w:val="center"/>
            <w:hideMark/>
          </w:tcPr>
          <w:p w14:paraId="10A1B1E4"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100%</w:t>
            </w:r>
          </w:p>
        </w:tc>
        <w:tc>
          <w:tcPr>
            <w:tcW w:w="1060" w:type="dxa"/>
            <w:tcBorders>
              <w:top w:val="nil"/>
              <w:left w:val="nil"/>
              <w:bottom w:val="single" w:sz="12" w:space="0" w:color="FFFFFF"/>
              <w:right w:val="nil"/>
            </w:tcBorders>
            <w:shd w:val="clear" w:color="000000" w:fill="9BC2E6"/>
            <w:vAlign w:val="center"/>
            <w:hideMark/>
          </w:tcPr>
          <w:p w14:paraId="2632332C"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3842</w:t>
            </w:r>
          </w:p>
        </w:tc>
        <w:tc>
          <w:tcPr>
            <w:tcW w:w="1020" w:type="dxa"/>
            <w:tcBorders>
              <w:top w:val="nil"/>
              <w:left w:val="nil"/>
              <w:bottom w:val="single" w:sz="12" w:space="0" w:color="FFFFFF"/>
              <w:right w:val="nil"/>
            </w:tcBorders>
            <w:shd w:val="clear" w:color="000000" w:fill="9BC2E6"/>
            <w:vAlign w:val="center"/>
            <w:hideMark/>
          </w:tcPr>
          <w:p w14:paraId="6EE1F36D" w14:textId="77777777" w:rsidR="009E63EA" w:rsidRPr="009E63EA" w:rsidRDefault="009E63EA" w:rsidP="009E63EA">
            <w:pPr>
              <w:spacing w:after="0" w:line="240" w:lineRule="auto"/>
              <w:jc w:val="center"/>
              <w:rPr>
                <w:rFonts w:ascii="Calibri" w:eastAsia="Times New Roman" w:hAnsi="Calibri" w:cs="Calibri"/>
                <w:b/>
                <w:bCs/>
                <w:color w:val="FFFFFF"/>
                <w:sz w:val="20"/>
                <w:szCs w:val="20"/>
                <w:lang w:eastAsia="fr-FR"/>
              </w:rPr>
            </w:pPr>
            <w:r w:rsidRPr="009E63EA">
              <w:rPr>
                <w:rFonts w:ascii="Calibri" w:eastAsia="Times New Roman" w:hAnsi="Calibri" w:cs="Calibri"/>
                <w:b/>
                <w:bCs/>
                <w:color w:val="FFFFFF"/>
                <w:sz w:val="20"/>
                <w:szCs w:val="20"/>
                <w:lang w:eastAsia="fr-FR"/>
              </w:rPr>
              <w:t>100%</w:t>
            </w:r>
          </w:p>
        </w:tc>
      </w:tr>
    </w:tbl>
    <w:p w14:paraId="7A93E990" w14:textId="77777777" w:rsidR="009E63EA" w:rsidRPr="009E63EA" w:rsidRDefault="009E63EA" w:rsidP="009E63EA">
      <w:pPr>
        <w:ind w:left="720"/>
        <w:rPr>
          <w:rFonts w:ascii="Marianne" w:hAnsi="Marianne"/>
          <w:sz w:val="20"/>
          <w:szCs w:val="20"/>
        </w:rPr>
      </w:pPr>
    </w:p>
    <w:p w14:paraId="177420F1" w14:textId="77777777" w:rsidR="009E63EA" w:rsidRPr="009E63EA" w:rsidRDefault="009E63EA" w:rsidP="009E63EA">
      <w:pPr>
        <w:numPr>
          <w:ilvl w:val="0"/>
          <w:numId w:val="15"/>
        </w:numPr>
        <w:rPr>
          <w:rFonts w:ascii="Marianne" w:hAnsi="Marianne"/>
          <w:sz w:val="20"/>
          <w:szCs w:val="20"/>
        </w:rPr>
      </w:pPr>
      <w:r w:rsidRPr="009E63EA">
        <w:rPr>
          <w:rFonts w:ascii="Marianne" w:hAnsi="Marianne"/>
          <w:sz w:val="20"/>
          <w:szCs w:val="20"/>
        </w:rPr>
        <w:t xml:space="preserve">28 072 vœux ont été formulés dans le cadre des mouvements spécifiques nationaux. </w:t>
      </w:r>
    </w:p>
    <w:p w14:paraId="5D20791E" w14:textId="77777777" w:rsidR="009E63EA" w:rsidRPr="009E63EA" w:rsidRDefault="009E63EA" w:rsidP="009E63EA">
      <w:pPr>
        <w:ind w:left="720"/>
        <w:rPr>
          <w:rFonts w:ascii="Marianne" w:hAnsi="Marianne"/>
          <w:sz w:val="20"/>
          <w:szCs w:val="20"/>
        </w:rPr>
      </w:pPr>
      <w:r w:rsidRPr="009E63EA">
        <w:rPr>
          <w:rFonts w:ascii="Marianne" w:hAnsi="Marianne"/>
          <w:b/>
          <w:sz w:val="20"/>
          <w:szCs w:val="20"/>
        </w:rPr>
        <w:lastRenderedPageBreak/>
        <w:t>Pour les titulaires, la moitié de leurs vœux se sont portés sur un établissement</w:t>
      </w:r>
      <w:r w:rsidRPr="009E63EA">
        <w:rPr>
          <w:rFonts w:ascii="Marianne" w:hAnsi="Marianne"/>
          <w:sz w:val="20"/>
          <w:szCs w:val="20"/>
        </w:rPr>
        <w:t>, un quart sur une académie.</w:t>
      </w:r>
    </w:p>
    <w:p w14:paraId="41D35D3F" w14:textId="77777777" w:rsidR="009E63EA" w:rsidRPr="009E63EA" w:rsidRDefault="009E63EA" w:rsidP="009E63EA">
      <w:pPr>
        <w:numPr>
          <w:ilvl w:val="0"/>
          <w:numId w:val="15"/>
        </w:numPr>
        <w:rPr>
          <w:rFonts w:ascii="Marianne" w:hAnsi="Marianne"/>
          <w:sz w:val="20"/>
          <w:szCs w:val="20"/>
        </w:rPr>
      </w:pPr>
      <w:r w:rsidRPr="009E63EA">
        <w:rPr>
          <w:rFonts w:ascii="Marianne" w:hAnsi="Marianne"/>
          <w:b/>
          <w:sz w:val="20"/>
          <w:szCs w:val="20"/>
        </w:rPr>
        <w:t>34% des vœux des personnels néo-titulaires</w:t>
      </w:r>
      <w:r w:rsidRPr="009E63EA">
        <w:rPr>
          <w:rFonts w:ascii="Marianne" w:hAnsi="Marianne"/>
          <w:sz w:val="20"/>
          <w:szCs w:val="20"/>
        </w:rPr>
        <w:t xml:space="preserve"> participant aux mouvements spécifiques se sont portés sur un </w:t>
      </w:r>
      <w:r w:rsidRPr="009E63EA">
        <w:rPr>
          <w:rFonts w:ascii="Marianne" w:hAnsi="Marianne"/>
          <w:b/>
          <w:sz w:val="20"/>
          <w:szCs w:val="20"/>
        </w:rPr>
        <w:t>périmètre académique</w:t>
      </w:r>
      <w:r w:rsidRPr="009E63EA">
        <w:rPr>
          <w:rFonts w:ascii="Marianne" w:hAnsi="Marianne"/>
          <w:sz w:val="20"/>
          <w:szCs w:val="20"/>
        </w:rPr>
        <w:t>.</w:t>
      </w:r>
    </w:p>
    <w:p w14:paraId="64AD228F" w14:textId="77777777" w:rsidR="009E63EA" w:rsidRPr="009E63EA" w:rsidRDefault="009E63EA" w:rsidP="009E63EA">
      <w:pPr>
        <w:jc w:val="left"/>
        <w:rPr>
          <w:rFonts w:asciiTheme="majorHAnsi" w:eastAsiaTheme="majorEastAsia" w:hAnsiTheme="majorHAnsi" w:cstheme="majorBidi"/>
          <w:b/>
          <w:color w:val="243F60" w:themeColor="accent1" w:themeShade="7F"/>
        </w:rPr>
      </w:pPr>
      <w:r w:rsidRPr="009E63EA">
        <w:rPr>
          <w:rFonts w:asciiTheme="majorHAnsi" w:eastAsiaTheme="majorEastAsia" w:hAnsiTheme="majorHAnsi" w:cstheme="majorBidi"/>
          <w:b/>
          <w:color w:val="243F60" w:themeColor="accent1" w:themeShade="7F"/>
        </w:rPr>
        <w:t>Taux de féminisation (SPEN et POP)</w:t>
      </w:r>
    </w:p>
    <w:p w14:paraId="6113BEA2" w14:textId="77777777" w:rsidR="009E63EA" w:rsidRPr="009E63EA" w:rsidRDefault="009E63EA" w:rsidP="009E63EA">
      <w:pPr>
        <w:rPr>
          <w:noProof/>
          <w:lang w:eastAsia="fr-FR"/>
        </w:rPr>
      </w:pPr>
      <w:r w:rsidRPr="009E63EA">
        <w:rPr>
          <w:rFonts w:ascii="Marianne" w:hAnsi="Marianne" w:cs="Times New Roman"/>
          <w:bCs/>
          <w:sz w:val="20"/>
          <w:szCs w:val="20"/>
        </w:rPr>
        <w:t xml:space="preserve">Les lignes directrices de gestion </w:t>
      </w:r>
      <w:r w:rsidRPr="009E63EA">
        <w:rPr>
          <w:rFonts w:ascii="Marianne" w:hAnsi="Marianne" w:cs="Times New Roman"/>
          <w:sz w:val="20"/>
          <w:szCs w:val="20"/>
        </w:rPr>
        <w:t xml:space="preserve">rappellent </w:t>
      </w:r>
      <w:r w:rsidRPr="009E63EA">
        <w:rPr>
          <w:rFonts w:ascii="Marianne" w:hAnsi="Marianne" w:cs="Times New Roman"/>
          <w:bCs/>
          <w:sz w:val="20"/>
          <w:szCs w:val="20"/>
        </w:rPr>
        <w:t>la prise en compte de la politique d’égalité professionnelle entre les femmes et les hommes dans la phase de choix des candidats pour les postes spécifiques</w:t>
      </w:r>
      <w:r w:rsidRPr="009E63EA">
        <w:rPr>
          <w:rFonts w:ascii="Marianne" w:hAnsi="Marianne" w:cs="Times New Roman"/>
          <w:sz w:val="20"/>
          <w:szCs w:val="20"/>
        </w:rPr>
        <w:t>.</w:t>
      </w:r>
      <w:r w:rsidRPr="009E63EA">
        <w:rPr>
          <w:noProof/>
          <w:lang w:eastAsia="fr-FR"/>
        </w:rPr>
        <w:t xml:space="preserve"> </w:t>
      </w:r>
    </w:p>
    <w:p w14:paraId="4D854244" w14:textId="77777777" w:rsidR="009E63EA" w:rsidRPr="009E63EA" w:rsidRDefault="009E63EA" w:rsidP="009E63EA">
      <w:pPr>
        <w:rPr>
          <w:rFonts w:ascii="Marianne" w:hAnsi="Marianne" w:cs="Times New Roman"/>
          <w:sz w:val="20"/>
          <w:szCs w:val="20"/>
        </w:rPr>
      </w:pPr>
      <w:r w:rsidRPr="009E63EA">
        <w:rPr>
          <w:noProof/>
          <w:lang w:eastAsia="fr-FR"/>
        </w:rPr>
        <w:drawing>
          <wp:inline distT="0" distB="0" distL="0" distR="0" wp14:anchorId="3354E21E" wp14:editId="5A7360C1">
            <wp:extent cx="6065520" cy="3042920"/>
            <wp:effectExtent l="0" t="0" r="11430" b="5080"/>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C4BF662" w14:textId="77777777" w:rsidR="009E63EA" w:rsidRPr="009E63EA" w:rsidRDefault="009E63EA" w:rsidP="009E63EA">
      <w:pPr>
        <w:ind w:right="-654"/>
        <w:rPr>
          <w:rFonts w:cs="Times New Roman"/>
          <w:sz w:val="18"/>
          <w:szCs w:val="18"/>
          <w:highlight w:val="yellow"/>
        </w:rPr>
      </w:pPr>
    </w:p>
    <w:tbl>
      <w:tblPr>
        <w:tblW w:w="9923" w:type="dxa"/>
        <w:tblCellMar>
          <w:left w:w="70" w:type="dxa"/>
          <w:right w:w="70" w:type="dxa"/>
        </w:tblCellMar>
        <w:tblLook w:val="04A0" w:firstRow="1" w:lastRow="0" w:firstColumn="1" w:lastColumn="0" w:noHBand="0" w:noVBand="1"/>
      </w:tblPr>
      <w:tblGrid>
        <w:gridCol w:w="1111"/>
        <w:gridCol w:w="1129"/>
        <w:gridCol w:w="1021"/>
        <w:gridCol w:w="1559"/>
        <w:gridCol w:w="850"/>
        <w:gridCol w:w="1134"/>
        <w:gridCol w:w="993"/>
        <w:gridCol w:w="1134"/>
        <w:gridCol w:w="992"/>
      </w:tblGrid>
      <w:tr w:rsidR="009E63EA" w:rsidRPr="009E63EA" w14:paraId="3A58F070" w14:textId="77777777" w:rsidTr="00C77271">
        <w:trPr>
          <w:trHeight w:val="201"/>
        </w:trPr>
        <w:tc>
          <w:tcPr>
            <w:tcW w:w="1111" w:type="dxa"/>
            <w:tcBorders>
              <w:top w:val="nil"/>
              <w:left w:val="nil"/>
              <w:bottom w:val="nil"/>
              <w:right w:val="nil"/>
            </w:tcBorders>
            <w:shd w:val="clear" w:color="auto" w:fill="auto"/>
            <w:noWrap/>
            <w:vAlign w:val="bottom"/>
            <w:hideMark/>
          </w:tcPr>
          <w:p w14:paraId="5937D29C" w14:textId="77777777" w:rsidR="009E63EA" w:rsidRPr="009E63EA" w:rsidRDefault="009E63EA" w:rsidP="009E63EA">
            <w:pPr>
              <w:spacing w:after="0" w:line="240" w:lineRule="auto"/>
              <w:jc w:val="left"/>
              <w:rPr>
                <w:rFonts w:eastAsia="Times New Roman" w:cs="Times New Roman"/>
                <w:sz w:val="18"/>
                <w:szCs w:val="18"/>
                <w:lang w:eastAsia="fr-FR"/>
              </w:rPr>
            </w:pPr>
          </w:p>
        </w:tc>
        <w:tc>
          <w:tcPr>
            <w:tcW w:w="4559"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D978FA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candidats</w:t>
            </w:r>
          </w:p>
        </w:tc>
        <w:tc>
          <w:tcPr>
            <w:tcW w:w="4253" w:type="dxa"/>
            <w:gridSpan w:val="4"/>
            <w:tcBorders>
              <w:top w:val="single" w:sz="8" w:space="0" w:color="auto"/>
              <w:left w:val="nil"/>
              <w:bottom w:val="single" w:sz="4" w:space="0" w:color="auto"/>
              <w:right w:val="single" w:sz="8" w:space="0" w:color="000000"/>
            </w:tcBorders>
            <w:shd w:val="clear" w:color="auto" w:fill="auto"/>
            <w:noWrap/>
            <w:vAlign w:val="bottom"/>
            <w:hideMark/>
          </w:tcPr>
          <w:p w14:paraId="4A6FB3FE"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résultats</w:t>
            </w:r>
          </w:p>
        </w:tc>
      </w:tr>
      <w:tr w:rsidR="009E63EA" w:rsidRPr="009E63EA" w14:paraId="1333B038" w14:textId="77777777" w:rsidTr="00C77271">
        <w:trPr>
          <w:trHeight w:val="511"/>
        </w:trPr>
        <w:tc>
          <w:tcPr>
            <w:tcW w:w="1111" w:type="dxa"/>
            <w:tcBorders>
              <w:top w:val="nil"/>
              <w:left w:val="nil"/>
              <w:bottom w:val="nil"/>
              <w:right w:val="nil"/>
            </w:tcBorders>
            <w:shd w:val="clear" w:color="auto" w:fill="auto"/>
            <w:noWrap/>
            <w:vAlign w:val="bottom"/>
            <w:hideMark/>
          </w:tcPr>
          <w:p w14:paraId="010CD860" w14:textId="77777777" w:rsidR="009E63EA" w:rsidRPr="009E63EA" w:rsidRDefault="009E63EA" w:rsidP="009E63EA">
            <w:pPr>
              <w:spacing w:after="0" w:line="240" w:lineRule="auto"/>
              <w:jc w:val="center"/>
              <w:rPr>
                <w:rFonts w:ascii="Arial" w:eastAsia="Times New Roman" w:hAnsi="Arial" w:cs="Arial"/>
                <w:color w:val="000000"/>
                <w:sz w:val="18"/>
                <w:szCs w:val="18"/>
                <w:lang w:eastAsia="fr-FR"/>
              </w:rPr>
            </w:pPr>
          </w:p>
        </w:tc>
        <w:tc>
          <w:tcPr>
            <w:tcW w:w="1129" w:type="dxa"/>
            <w:tcBorders>
              <w:top w:val="nil"/>
              <w:left w:val="single" w:sz="8" w:space="0" w:color="auto"/>
              <w:bottom w:val="single" w:sz="4" w:space="0" w:color="auto"/>
              <w:right w:val="single" w:sz="4" w:space="0" w:color="auto"/>
            </w:tcBorders>
            <w:shd w:val="clear" w:color="auto" w:fill="auto"/>
            <w:vAlign w:val="center"/>
            <w:hideMark/>
          </w:tcPr>
          <w:p w14:paraId="64D58CA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Hommes</w:t>
            </w:r>
          </w:p>
        </w:tc>
        <w:tc>
          <w:tcPr>
            <w:tcW w:w="1021" w:type="dxa"/>
            <w:tcBorders>
              <w:top w:val="nil"/>
              <w:left w:val="nil"/>
              <w:bottom w:val="single" w:sz="4" w:space="0" w:color="auto"/>
              <w:right w:val="single" w:sz="4" w:space="0" w:color="auto"/>
            </w:tcBorders>
            <w:shd w:val="clear" w:color="auto" w:fill="auto"/>
            <w:vAlign w:val="center"/>
            <w:hideMark/>
          </w:tcPr>
          <w:p w14:paraId="6F80C757"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Femmes</w:t>
            </w:r>
          </w:p>
        </w:tc>
        <w:tc>
          <w:tcPr>
            <w:tcW w:w="1559" w:type="dxa"/>
            <w:tcBorders>
              <w:top w:val="nil"/>
              <w:left w:val="nil"/>
              <w:bottom w:val="single" w:sz="4" w:space="0" w:color="auto"/>
              <w:right w:val="single" w:sz="4" w:space="0" w:color="auto"/>
            </w:tcBorders>
            <w:shd w:val="clear" w:color="auto" w:fill="auto"/>
            <w:vAlign w:val="center"/>
            <w:hideMark/>
          </w:tcPr>
          <w:p w14:paraId="3A6C4B8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Part fém. candidates (%)</w:t>
            </w:r>
          </w:p>
        </w:tc>
        <w:tc>
          <w:tcPr>
            <w:tcW w:w="850" w:type="dxa"/>
            <w:tcBorders>
              <w:top w:val="nil"/>
              <w:left w:val="nil"/>
              <w:bottom w:val="single" w:sz="4" w:space="0" w:color="auto"/>
              <w:right w:val="single" w:sz="8" w:space="0" w:color="auto"/>
            </w:tcBorders>
            <w:shd w:val="clear" w:color="auto" w:fill="auto"/>
            <w:vAlign w:val="center"/>
            <w:hideMark/>
          </w:tcPr>
          <w:p w14:paraId="6799EAFB"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Total</w:t>
            </w:r>
          </w:p>
        </w:tc>
        <w:tc>
          <w:tcPr>
            <w:tcW w:w="1134" w:type="dxa"/>
            <w:tcBorders>
              <w:top w:val="nil"/>
              <w:left w:val="nil"/>
              <w:bottom w:val="single" w:sz="4" w:space="0" w:color="auto"/>
              <w:right w:val="single" w:sz="4" w:space="0" w:color="auto"/>
            </w:tcBorders>
            <w:shd w:val="clear" w:color="auto" w:fill="auto"/>
            <w:vAlign w:val="center"/>
            <w:hideMark/>
          </w:tcPr>
          <w:p w14:paraId="16D88BD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Hommes</w:t>
            </w:r>
          </w:p>
        </w:tc>
        <w:tc>
          <w:tcPr>
            <w:tcW w:w="993" w:type="dxa"/>
            <w:tcBorders>
              <w:top w:val="nil"/>
              <w:left w:val="nil"/>
              <w:bottom w:val="single" w:sz="4" w:space="0" w:color="auto"/>
              <w:right w:val="single" w:sz="4" w:space="0" w:color="auto"/>
            </w:tcBorders>
            <w:shd w:val="clear" w:color="auto" w:fill="auto"/>
            <w:vAlign w:val="center"/>
            <w:hideMark/>
          </w:tcPr>
          <w:p w14:paraId="0C792C6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Femmes</w:t>
            </w:r>
          </w:p>
        </w:tc>
        <w:tc>
          <w:tcPr>
            <w:tcW w:w="1134" w:type="dxa"/>
            <w:tcBorders>
              <w:top w:val="nil"/>
              <w:left w:val="nil"/>
              <w:bottom w:val="single" w:sz="4" w:space="0" w:color="auto"/>
              <w:right w:val="single" w:sz="4" w:space="0" w:color="auto"/>
            </w:tcBorders>
            <w:shd w:val="clear" w:color="auto" w:fill="auto"/>
            <w:vAlign w:val="center"/>
            <w:hideMark/>
          </w:tcPr>
          <w:p w14:paraId="1FA8D325"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Part fém. mutées (%)</w:t>
            </w:r>
          </w:p>
        </w:tc>
        <w:tc>
          <w:tcPr>
            <w:tcW w:w="992" w:type="dxa"/>
            <w:tcBorders>
              <w:top w:val="nil"/>
              <w:left w:val="nil"/>
              <w:bottom w:val="single" w:sz="4" w:space="0" w:color="auto"/>
              <w:right w:val="single" w:sz="8" w:space="0" w:color="auto"/>
            </w:tcBorders>
            <w:shd w:val="clear" w:color="auto" w:fill="auto"/>
            <w:vAlign w:val="center"/>
            <w:hideMark/>
          </w:tcPr>
          <w:p w14:paraId="2AB8EB9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Total</w:t>
            </w:r>
          </w:p>
        </w:tc>
      </w:tr>
      <w:tr w:rsidR="009E63EA" w:rsidRPr="009E63EA" w14:paraId="6818B32B" w14:textId="77777777" w:rsidTr="00C77271">
        <w:trPr>
          <w:trHeight w:val="249"/>
        </w:trPr>
        <w:tc>
          <w:tcPr>
            <w:tcW w:w="111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0FC0114" w14:textId="77777777" w:rsidR="009E63EA" w:rsidRPr="009E63EA" w:rsidRDefault="009E63EA" w:rsidP="009E63EA">
            <w:pPr>
              <w:spacing w:after="0" w:line="240" w:lineRule="auto"/>
              <w:jc w:val="righ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2023</w:t>
            </w:r>
          </w:p>
        </w:tc>
        <w:tc>
          <w:tcPr>
            <w:tcW w:w="1129" w:type="dxa"/>
            <w:tcBorders>
              <w:top w:val="nil"/>
              <w:left w:val="nil"/>
              <w:bottom w:val="single" w:sz="4" w:space="0" w:color="auto"/>
              <w:right w:val="single" w:sz="4" w:space="0" w:color="auto"/>
            </w:tcBorders>
            <w:shd w:val="clear" w:color="auto" w:fill="auto"/>
            <w:noWrap/>
            <w:vAlign w:val="bottom"/>
            <w:hideMark/>
          </w:tcPr>
          <w:p w14:paraId="1EC2209A"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3523</w:t>
            </w:r>
          </w:p>
        </w:tc>
        <w:tc>
          <w:tcPr>
            <w:tcW w:w="1021" w:type="dxa"/>
            <w:tcBorders>
              <w:top w:val="nil"/>
              <w:left w:val="nil"/>
              <w:bottom w:val="single" w:sz="4" w:space="0" w:color="auto"/>
              <w:right w:val="single" w:sz="4" w:space="0" w:color="auto"/>
            </w:tcBorders>
            <w:shd w:val="clear" w:color="auto" w:fill="auto"/>
            <w:noWrap/>
            <w:vAlign w:val="bottom"/>
            <w:hideMark/>
          </w:tcPr>
          <w:p w14:paraId="1869809A"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3094</w:t>
            </w:r>
          </w:p>
        </w:tc>
        <w:tc>
          <w:tcPr>
            <w:tcW w:w="1559" w:type="dxa"/>
            <w:tcBorders>
              <w:top w:val="nil"/>
              <w:left w:val="nil"/>
              <w:bottom w:val="single" w:sz="4" w:space="0" w:color="auto"/>
              <w:right w:val="single" w:sz="4" w:space="0" w:color="auto"/>
            </w:tcBorders>
            <w:shd w:val="clear" w:color="000000" w:fill="DDEBF7"/>
            <w:noWrap/>
            <w:vAlign w:val="bottom"/>
            <w:hideMark/>
          </w:tcPr>
          <w:p w14:paraId="22774074"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46,8%</w:t>
            </w:r>
          </w:p>
        </w:tc>
        <w:tc>
          <w:tcPr>
            <w:tcW w:w="850" w:type="dxa"/>
            <w:tcBorders>
              <w:top w:val="nil"/>
              <w:left w:val="nil"/>
              <w:bottom w:val="single" w:sz="4" w:space="0" w:color="auto"/>
              <w:right w:val="single" w:sz="8" w:space="0" w:color="auto"/>
            </w:tcBorders>
            <w:shd w:val="clear" w:color="auto" w:fill="auto"/>
            <w:noWrap/>
            <w:vAlign w:val="bottom"/>
            <w:hideMark/>
          </w:tcPr>
          <w:p w14:paraId="53F077EF"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6617</w:t>
            </w:r>
          </w:p>
        </w:tc>
        <w:tc>
          <w:tcPr>
            <w:tcW w:w="1134" w:type="dxa"/>
            <w:tcBorders>
              <w:top w:val="nil"/>
              <w:left w:val="nil"/>
              <w:bottom w:val="single" w:sz="4" w:space="0" w:color="auto"/>
              <w:right w:val="single" w:sz="4" w:space="0" w:color="auto"/>
            </w:tcBorders>
            <w:shd w:val="clear" w:color="auto" w:fill="auto"/>
            <w:noWrap/>
            <w:vAlign w:val="bottom"/>
            <w:hideMark/>
          </w:tcPr>
          <w:p w14:paraId="4B35E4D7"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903</w:t>
            </w:r>
          </w:p>
        </w:tc>
        <w:tc>
          <w:tcPr>
            <w:tcW w:w="993" w:type="dxa"/>
            <w:tcBorders>
              <w:top w:val="nil"/>
              <w:left w:val="nil"/>
              <w:bottom w:val="single" w:sz="4" w:space="0" w:color="auto"/>
              <w:right w:val="single" w:sz="4" w:space="0" w:color="auto"/>
            </w:tcBorders>
            <w:shd w:val="clear" w:color="auto" w:fill="auto"/>
            <w:noWrap/>
            <w:vAlign w:val="bottom"/>
            <w:hideMark/>
          </w:tcPr>
          <w:p w14:paraId="6D98DDDA"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715</w:t>
            </w:r>
          </w:p>
        </w:tc>
        <w:tc>
          <w:tcPr>
            <w:tcW w:w="1134" w:type="dxa"/>
            <w:tcBorders>
              <w:top w:val="nil"/>
              <w:left w:val="nil"/>
              <w:bottom w:val="single" w:sz="4" w:space="0" w:color="auto"/>
              <w:right w:val="single" w:sz="4" w:space="0" w:color="auto"/>
            </w:tcBorders>
            <w:shd w:val="clear" w:color="000000" w:fill="DDEBF7"/>
            <w:noWrap/>
            <w:vAlign w:val="bottom"/>
            <w:hideMark/>
          </w:tcPr>
          <w:p w14:paraId="1C83D48E"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44,2%</w:t>
            </w:r>
          </w:p>
        </w:tc>
        <w:tc>
          <w:tcPr>
            <w:tcW w:w="992" w:type="dxa"/>
            <w:tcBorders>
              <w:top w:val="nil"/>
              <w:left w:val="nil"/>
              <w:bottom w:val="single" w:sz="4" w:space="0" w:color="auto"/>
              <w:right w:val="single" w:sz="8" w:space="0" w:color="auto"/>
            </w:tcBorders>
            <w:shd w:val="clear" w:color="auto" w:fill="auto"/>
            <w:noWrap/>
            <w:vAlign w:val="bottom"/>
            <w:hideMark/>
          </w:tcPr>
          <w:p w14:paraId="087E15D8" w14:textId="77777777" w:rsidR="009E63EA" w:rsidRPr="009E63EA" w:rsidRDefault="009E63EA" w:rsidP="009E63EA">
            <w:pPr>
              <w:spacing w:after="0" w:line="240" w:lineRule="auto"/>
              <w:jc w:val="center"/>
              <w:rPr>
                <w:rFonts w:ascii="Marianne" w:eastAsia="Times New Roman" w:hAnsi="Marianne" w:cs="Arial"/>
                <w:b/>
                <w:bCs/>
                <w:color w:val="000000"/>
                <w:sz w:val="18"/>
                <w:szCs w:val="18"/>
                <w:lang w:eastAsia="fr-FR"/>
              </w:rPr>
            </w:pPr>
            <w:r w:rsidRPr="009E63EA">
              <w:rPr>
                <w:rFonts w:ascii="Marianne" w:eastAsia="Times New Roman" w:hAnsi="Marianne" w:cs="Arial"/>
                <w:b/>
                <w:bCs/>
                <w:color w:val="000000"/>
                <w:sz w:val="18"/>
                <w:szCs w:val="18"/>
                <w:lang w:eastAsia="fr-FR"/>
              </w:rPr>
              <w:t>1618</w:t>
            </w:r>
          </w:p>
        </w:tc>
      </w:tr>
      <w:tr w:rsidR="009E63EA" w:rsidRPr="009E63EA" w14:paraId="33EA711D" w14:textId="77777777" w:rsidTr="00C77271">
        <w:trPr>
          <w:trHeight w:val="213"/>
        </w:trPr>
        <w:tc>
          <w:tcPr>
            <w:tcW w:w="1111" w:type="dxa"/>
            <w:tcBorders>
              <w:top w:val="nil"/>
              <w:left w:val="single" w:sz="8" w:space="0" w:color="auto"/>
              <w:bottom w:val="single" w:sz="8" w:space="0" w:color="auto"/>
              <w:right w:val="single" w:sz="8" w:space="0" w:color="auto"/>
            </w:tcBorders>
            <w:shd w:val="clear" w:color="auto" w:fill="auto"/>
            <w:noWrap/>
            <w:vAlign w:val="bottom"/>
            <w:hideMark/>
          </w:tcPr>
          <w:p w14:paraId="169E5F33" w14:textId="77777777" w:rsidR="009E63EA" w:rsidRPr="009E63EA" w:rsidRDefault="009E63EA" w:rsidP="009E63EA">
            <w:pPr>
              <w:spacing w:after="0" w:line="240" w:lineRule="auto"/>
              <w:jc w:val="right"/>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2022</w:t>
            </w:r>
          </w:p>
        </w:tc>
        <w:tc>
          <w:tcPr>
            <w:tcW w:w="1129" w:type="dxa"/>
            <w:tcBorders>
              <w:top w:val="nil"/>
              <w:left w:val="nil"/>
              <w:bottom w:val="single" w:sz="8" w:space="0" w:color="auto"/>
              <w:right w:val="single" w:sz="4" w:space="0" w:color="auto"/>
            </w:tcBorders>
            <w:shd w:val="clear" w:color="auto" w:fill="auto"/>
            <w:noWrap/>
            <w:vAlign w:val="bottom"/>
            <w:hideMark/>
          </w:tcPr>
          <w:p w14:paraId="54B6F48D"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3782</w:t>
            </w:r>
          </w:p>
        </w:tc>
        <w:tc>
          <w:tcPr>
            <w:tcW w:w="1021" w:type="dxa"/>
            <w:tcBorders>
              <w:top w:val="nil"/>
              <w:left w:val="nil"/>
              <w:bottom w:val="single" w:sz="8" w:space="0" w:color="auto"/>
              <w:right w:val="single" w:sz="4" w:space="0" w:color="auto"/>
            </w:tcBorders>
            <w:shd w:val="clear" w:color="auto" w:fill="auto"/>
            <w:noWrap/>
            <w:vAlign w:val="bottom"/>
            <w:hideMark/>
          </w:tcPr>
          <w:p w14:paraId="09D0BAF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3078</w:t>
            </w:r>
          </w:p>
        </w:tc>
        <w:tc>
          <w:tcPr>
            <w:tcW w:w="1559" w:type="dxa"/>
            <w:tcBorders>
              <w:top w:val="nil"/>
              <w:left w:val="nil"/>
              <w:bottom w:val="single" w:sz="8" w:space="0" w:color="auto"/>
              <w:right w:val="single" w:sz="4" w:space="0" w:color="auto"/>
            </w:tcBorders>
            <w:shd w:val="clear" w:color="auto" w:fill="auto"/>
            <w:noWrap/>
            <w:vAlign w:val="bottom"/>
            <w:hideMark/>
          </w:tcPr>
          <w:p w14:paraId="27A04A60"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44,90%</w:t>
            </w:r>
          </w:p>
        </w:tc>
        <w:tc>
          <w:tcPr>
            <w:tcW w:w="850" w:type="dxa"/>
            <w:tcBorders>
              <w:top w:val="nil"/>
              <w:left w:val="nil"/>
              <w:bottom w:val="single" w:sz="8" w:space="0" w:color="auto"/>
              <w:right w:val="single" w:sz="8" w:space="0" w:color="auto"/>
            </w:tcBorders>
            <w:shd w:val="clear" w:color="auto" w:fill="auto"/>
            <w:noWrap/>
            <w:vAlign w:val="bottom"/>
            <w:hideMark/>
          </w:tcPr>
          <w:p w14:paraId="4B521FC3"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6860</w:t>
            </w:r>
          </w:p>
        </w:tc>
        <w:tc>
          <w:tcPr>
            <w:tcW w:w="1134" w:type="dxa"/>
            <w:tcBorders>
              <w:top w:val="nil"/>
              <w:left w:val="nil"/>
              <w:bottom w:val="single" w:sz="8" w:space="0" w:color="auto"/>
              <w:right w:val="single" w:sz="4" w:space="0" w:color="auto"/>
            </w:tcBorders>
            <w:shd w:val="clear" w:color="auto" w:fill="auto"/>
            <w:noWrap/>
            <w:vAlign w:val="bottom"/>
            <w:hideMark/>
          </w:tcPr>
          <w:p w14:paraId="28996258"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912</w:t>
            </w:r>
          </w:p>
        </w:tc>
        <w:tc>
          <w:tcPr>
            <w:tcW w:w="993" w:type="dxa"/>
            <w:tcBorders>
              <w:top w:val="nil"/>
              <w:left w:val="nil"/>
              <w:bottom w:val="single" w:sz="8" w:space="0" w:color="auto"/>
              <w:right w:val="single" w:sz="4" w:space="0" w:color="auto"/>
            </w:tcBorders>
            <w:shd w:val="clear" w:color="auto" w:fill="auto"/>
            <w:noWrap/>
            <w:vAlign w:val="bottom"/>
            <w:hideMark/>
          </w:tcPr>
          <w:p w14:paraId="1F5E9007"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692</w:t>
            </w:r>
          </w:p>
        </w:tc>
        <w:tc>
          <w:tcPr>
            <w:tcW w:w="1134" w:type="dxa"/>
            <w:tcBorders>
              <w:top w:val="nil"/>
              <w:left w:val="nil"/>
              <w:bottom w:val="single" w:sz="8" w:space="0" w:color="auto"/>
              <w:right w:val="single" w:sz="4" w:space="0" w:color="auto"/>
            </w:tcBorders>
            <w:shd w:val="clear" w:color="auto" w:fill="auto"/>
            <w:noWrap/>
            <w:vAlign w:val="bottom"/>
            <w:hideMark/>
          </w:tcPr>
          <w:p w14:paraId="09C8300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43,10%</w:t>
            </w:r>
          </w:p>
        </w:tc>
        <w:tc>
          <w:tcPr>
            <w:tcW w:w="992" w:type="dxa"/>
            <w:tcBorders>
              <w:top w:val="nil"/>
              <w:left w:val="nil"/>
              <w:bottom w:val="single" w:sz="8" w:space="0" w:color="auto"/>
              <w:right w:val="single" w:sz="8" w:space="0" w:color="auto"/>
            </w:tcBorders>
            <w:shd w:val="clear" w:color="auto" w:fill="auto"/>
            <w:noWrap/>
            <w:vAlign w:val="bottom"/>
            <w:hideMark/>
          </w:tcPr>
          <w:p w14:paraId="5FE6CA44" w14:textId="77777777" w:rsidR="009E63EA" w:rsidRPr="009E63EA" w:rsidRDefault="009E63EA" w:rsidP="009E63EA">
            <w:pPr>
              <w:spacing w:after="0" w:line="240" w:lineRule="auto"/>
              <w:jc w:val="center"/>
              <w:rPr>
                <w:rFonts w:ascii="Marianne" w:eastAsia="Times New Roman" w:hAnsi="Marianne" w:cs="Arial"/>
                <w:color w:val="000000"/>
                <w:sz w:val="18"/>
                <w:szCs w:val="18"/>
                <w:lang w:eastAsia="fr-FR"/>
              </w:rPr>
            </w:pPr>
            <w:r w:rsidRPr="009E63EA">
              <w:rPr>
                <w:rFonts w:ascii="Marianne" w:eastAsia="Times New Roman" w:hAnsi="Marianne" w:cs="Arial"/>
                <w:color w:val="000000"/>
                <w:sz w:val="18"/>
                <w:szCs w:val="18"/>
                <w:lang w:eastAsia="fr-FR"/>
              </w:rPr>
              <w:t>1604</w:t>
            </w:r>
          </w:p>
        </w:tc>
      </w:tr>
    </w:tbl>
    <w:p w14:paraId="44023A47" w14:textId="77777777" w:rsidR="009E63EA" w:rsidRPr="009E63EA" w:rsidRDefault="009E63EA" w:rsidP="009E63EA">
      <w:pPr>
        <w:rPr>
          <w:rFonts w:cs="Times New Roman"/>
          <w:szCs w:val="20"/>
          <w:highlight w:val="yellow"/>
        </w:rPr>
      </w:pPr>
    </w:p>
    <w:p w14:paraId="2482A058" w14:textId="77777777" w:rsidR="009E63EA" w:rsidRPr="009E63EA" w:rsidRDefault="009E63EA" w:rsidP="009E63EA">
      <w:pPr>
        <w:spacing w:after="0" w:line="240" w:lineRule="auto"/>
        <w:rPr>
          <w:rFonts w:ascii="Marianne" w:hAnsi="Marianne" w:cs="Times New Roman"/>
          <w:sz w:val="20"/>
          <w:szCs w:val="20"/>
        </w:rPr>
      </w:pPr>
      <w:r w:rsidRPr="009E63EA">
        <w:rPr>
          <w:rFonts w:ascii="Marianne" w:hAnsi="Marianne" w:cs="Times New Roman"/>
          <w:sz w:val="20"/>
          <w:szCs w:val="20"/>
        </w:rPr>
        <w:t>Le taux moyen de féminisation des professeurs candidats aux mouvements spécifiques nationaux est de 46,8%. Ce taux varie fortement selon les mouvements. Il s’établit à 44,2% pour les mutés.</w:t>
      </w:r>
    </w:p>
    <w:p w14:paraId="424E0EAF" w14:textId="77777777" w:rsidR="009E63EA" w:rsidRPr="009E63EA" w:rsidRDefault="009E63EA" w:rsidP="009E63EA">
      <w:pPr>
        <w:keepNext/>
        <w:keepLines/>
        <w:numPr>
          <w:ilvl w:val="1"/>
          <w:numId w:val="29"/>
        </w:numPr>
        <w:spacing w:before="200" w:after="0"/>
        <w:outlineLvl w:val="3"/>
        <w:rPr>
          <w:rFonts w:ascii="Marianne" w:eastAsiaTheme="majorEastAsia" w:hAnsi="Marianne" w:cstheme="majorBidi"/>
          <w:b/>
          <w:bCs/>
          <w:i/>
          <w:iCs/>
          <w:color w:val="4F81BD" w:themeColor="accent1"/>
          <w:sz w:val="20"/>
          <w:szCs w:val="20"/>
        </w:rPr>
      </w:pPr>
      <w:r w:rsidRPr="009E63EA">
        <w:rPr>
          <w:rFonts w:ascii="Marianne" w:eastAsiaTheme="majorEastAsia" w:hAnsi="Marianne" w:cstheme="majorBidi"/>
          <w:b/>
          <w:bCs/>
          <w:i/>
          <w:iCs/>
          <w:color w:val="4F81BD" w:themeColor="accent1"/>
          <w:sz w:val="20"/>
          <w:szCs w:val="20"/>
        </w:rPr>
        <w:t>Les recours dans le cadre du mouvement interacadémique des personnels du second degré</w:t>
      </w:r>
    </w:p>
    <w:p w14:paraId="47962AB0" w14:textId="77777777" w:rsidR="009E63EA" w:rsidRPr="009E63EA" w:rsidRDefault="009E63EA" w:rsidP="009E63EA">
      <w:pPr>
        <w:rPr>
          <w:rFonts w:ascii="Marianne" w:hAnsi="Marianne"/>
          <w:sz w:val="20"/>
          <w:szCs w:val="20"/>
        </w:rPr>
      </w:pPr>
    </w:p>
    <w:p w14:paraId="66F076FB"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Depuis le MNGD 2021, la DGRH utilise un outil basé sur la plateforme Colibris pour assurer un suivi et un traitement efficient des recours hiérarchiques formés à l’issue de la publication des résultats du mouvement par les personnels enseignants du second degré, les personnels d’éducation et les psychologues de l’Éducation nationale.  </w:t>
      </w:r>
    </w:p>
    <w:p w14:paraId="32115B3E"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Un système d’authentification permet d’offrir la possibilité de formuler un recours aux uniques participants du mouvement. Une assistance a été offerte en cas de difficultés pour s’y connecter. </w:t>
      </w:r>
    </w:p>
    <w:p w14:paraId="5EE62E1E" w14:textId="77777777" w:rsidR="009E63EA" w:rsidRPr="009E63EA" w:rsidRDefault="009E63EA" w:rsidP="009E63EA">
      <w:pPr>
        <w:rPr>
          <w:rFonts w:ascii="Marianne" w:hAnsi="Marianne"/>
          <w:sz w:val="20"/>
          <w:szCs w:val="20"/>
        </w:rPr>
      </w:pPr>
      <w:r w:rsidRPr="009E63EA">
        <w:rPr>
          <w:rFonts w:ascii="Marianne" w:hAnsi="Marianne"/>
          <w:sz w:val="20"/>
          <w:szCs w:val="20"/>
        </w:rPr>
        <w:lastRenderedPageBreak/>
        <w:t>La possibilité de former un recours a été ouverte du 7 mars 2023 midi, jour de publication des résultats, jusqu’au 8 mai 2023 minuit.</w:t>
      </w:r>
    </w:p>
    <w:p w14:paraId="3F841183" w14:textId="77777777" w:rsidR="009E63EA" w:rsidRPr="009E63EA" w:rsidRDefault="009E63EA" w:rsidP="009E63EA">
      <w:pPr>
        <w:rPr>
          <w:rFonts w:ascii="Marianne" w:hAnsi="Marianne"/>
          <w:sz w:val="20"/>
          <w:szCs w:val="20"/>
        </w:rPr>
      </w:pPr>
      <w:r w:rsidRPr="009E63EA">
        <w:rPr>
          <w:rFonts w:ascii="Marianne" w:hAnsi="Marianne"/>
          <w:sz w:val="20"/>
          <w:szCs w:val="20"/>
        </w:rPr>
        <w:t xml:space="preserve">Durant cette période, </w:t>
      </w:r>
      <w:r w:rsidRPr="009E63EA">
        <w:rPr>
          <w:rFonts w:ascii="Marianne" w:hAnsi="Marianne"/>
          <w:b/>
          <w:sz w:val="20"/>
          <w:szCs w:val="20"/>
        </w:rPr>
        <w:t>2165 recours hiérarchiques</w:t>
      </w:r>
      <w:r w:rsidRPr="009E63EA">
        <w:rPr>
          <w:rFonts w:ascii="Marianne" w:hAnsi="Marianne"/>
          <w:sz w:val="20"/>
          <w:szCs w:val="20"/>
        </w:rPr>
        <w:t xml:space="preserve"> ont été formés (contre 2017 recours en 2022 et 1790 recours en 2021) dont 966 en raison d’une absence de mutation (44,6%), 730 demandes car l’affectation obtenue est en dehors des vœux exprimés (33,7%) et 469 pour une autre raison (21,7%).</w:t>
      </w:r>
    </w:p>
    <w:p w14:paraId="48A0958C" w14:textId="77777777" w:rsidR="009E63EA" w:rsidRPr="009E63EA" w:rsidRDefault="009E63EA" w:rsidP="009E63EA">
      <w:pPr>
        <w:numPr>
          <w:ilvl w:val="0"/>
          <w:numId w:val="38"/>
        </w:numPr>
        <w:contextualSpacing/>
        <w:rPr>
          <w:rFonts w:ascii="Marianne" w:hAnsi="Marianne"/>
          <w:sz w:val="20"/>
          <w:szCs w:val="20"/>
        </w:rPr>
      </w:pPr>
      <w:r w:rsidRPr="009E63EA">
        <w:rPr>
          <w:rFonts w:ascii="Marianne" w:hAnsi="Marianne"/>
          <w:sz w:val="20"/>
          <w:szCs w:val="20"/>
        </w:rPr>
        <w:t>1185 demandes soit 54,7% ont été formées par des enseignants agrégés ou certifiés, 705 soit 32,6% par des professeurs des lycées professionnels, 122 par des professeurs d’EPS (5,6%), 92 par des CPE (4,2%), 57 par des PsyEN (2,6%) et 4 par des PEGC (0,2%).</w:t>
      </w:r>
    </w:p>
    <w:tbl>
      <w:tblPr>
        <w:tblW w:w="9260" w:type="dxa"/>
        <w:jc w:val="center"/>
        <w:tblCellMar>
          <w:left w:w="70" w:type="dxa"/>
          <w:right w:w="70" w:type="dxa"/>
        </w:tblCellMar>
        <w:tblLook w:val="04A0" w:firstRow="1" w:lastRow="0" w:firstColumn="1" w:lastColumn="0" w:noHBand="0" w:noVBand="1"/>
      </w:tblPr>
      <w:tblGrid>
        <w:gridCol w:w="4460"/>
        <w:gridCol w:w="1200"/>
        <w:gridCol w:w="1200"/>
        <w:gridCol w:w="1200"/>
        <w:gridCol w:w="1200"/>
      </w:tblGrid>
      <w:tr w:rsidR="009E63EA" w:rsidRPr="009E63EA" w14:paraId="1DAE1185" w14:textId="77777777" w:rsidTr="00C77271">
        <w:trPr>
          <w:trHeight w:val="255"/>
          <w:jc w:val="center"/>
        </w:trPr>
        <w:tc>
          <w:tcPr>
            <w:tcW w:w="4460" w:type="dxa"/>
            <w:tcBorders>
              <w:top w:val="nil"/>
              <w:left w:val="nil"/>
              <w:bottom w:val="nil"/>
              <w:right w:val="nil"/>
            </w:tcBorders>
            <w:shd w:val="clear" w:color="auto" w:fill="auto"/>
            <w:noWrap/>
            <w:vAlign w:val="center"/>
          </w:tcPr>
          <w:p w14:paraId="5395F639" w14:textId="77777777" w:rsidR="009E63EA" w:rsidRPr="009E63EA" w:rsidRDefault="009E63EA" w:rsidP="009E63EA">
            <w:pPr>
              <w:spacing w:after="0" w:line="240" w:lineRule="auto"/>
              <w:jc w:val="left"/>
              <w:rPr>
                <w:rFonts w:ascii="Marianne" w:eastAsia="Times New Roman" w:hAnsi="Marianne" w:cs="Calibri"/>
                <w:b/>
                <w:bCs/>
                <w:color w:val="FFFFFF"/>
                <w:sz w:val="20"/>
                <w:szCs w:val="20"/>
                <w:lang w:eastAsia="fr-FR"/>
              </w:rPr>
            </w:pPr>
          </w:p>
        </w:tc>
        <w:tc>
          <w:tcPr>
            <w:tcW w:w="2400" w:type="dxa"/>
            <w:gridSpan w:val="2"/>
            <w:tcBorders>
              <w:top w:val="nil"/>
              <w:left w:val="nil"/>
              <w:bottom w:val="nil"/>
              <w:right w:val="nil"/>
            </w:tcBorders>
            <w:shd w:val="clear" w:color="000000" w:fill="595959"/>
            <w:noWrap/>
            <w:vAlign w:val="center"/>
          </w:tcPr>
          <w:p w14:paraId="3B13C4CB" w14:textId="77777777" w:rsidR="009E63EA" w:rsidRPr="009E63EA" w:rsidRDefault="009E63EA" w:rsidP="009E63EA">
            <w:pPr>
              <w:spacing w:after="0" w:line="240" w:lineRule="auto"/>
              <w:jc w:val="center"/>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2022</w:t>
            </w:r>
          </w:p>
        </w:tc>
        <w:tc>
          <w:tcPr>
            <w:tcW w:w="2400" w:type="dxa"/>
            <w:gridSpan w:val="2"/>
            <w:tcBorders>
              <w:top w:val="nil"/>
              <w:left w:val="nil"/>
              <w:bottom w:val="nil"/>
              <w:right w:val="nil"/>
            </w:tcBorders>
            <w:shd w:val="clear" w:color="000000" w:fill="595959"/>
          </w:tcPr>
          <w:p w14:paraId="007182A8" w14:textId="77777777" w:rsidR="009E63EA" w:rsidRPr="009E63EA" w:rsidRDefault="009E63EA" w:rsidP="009E63EA">
            <w:pPr>
              <w:spacing w:after="0" w:line="240" w:lineRule="auto"/>
              <w:jc w:val="center"/>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2023</w:t>
            </w:r>
          </w:p>
        </w:tc>
      </w:tr>
      <w:tr w:rsidR="009E63EA" w:rsidRPr="009E63EA" w14:paraId="6E4477A5" w14:textId="77777777" w:rsidTr="00C77271">
        <w:trPr>
          <w:trHeight w:val="255"/>
          <w:jc w:val="center"/>
        </w:trPr>
        <w:tc>
          <w:tcPr>
            <w:tcW w:w="4460" w:type="dxa"/>
            <w:tcBorders>
              <w:top w:val="nil"/>
              <w:left w:val="nil"/>
              <w:bottom w:val="nil"/>
              <w:right w:val="nil"/>
            </w:tcBorders>
            <w:shd w:val="clear" w:color="000000" w:fill="595959"/>
            <w:noWrap/>
            <w:vAlign w:val="center"/>
            <w:hideMark/>
          </w:tcPr>
          <w:p w14:paraId="39E2CE6B" w14:textId="77777777" w:rsidR="009E63EA" w:rsidRPr="009E63EA" w:rsidRDefault="009E63EA" w:rsidP="009E63EA">
            <w:pPr>
              <w:spacing w:after="0" w:line="240" w:lineRule="auto"/>
              <w:jc w:val="left"/>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Corps</w:t>
            </w:r>
          </w:p>
        </w:tc>
        <w:tc>
          <w:tcPr>
            <w:tcW w:w="1200" w:type="dxa"/>
            <w:tcBorders>
              <w:top w:val="nil"/>
              <w:left w:val="nil"/>
              <w:bottom w:val="nil"/>
              <w:right w:val="nil"/>
            </w:tcBorders>
            <w:shd w:val="clear" w:color="000000" w:fill="595959"/>
            <w:noWrap/>
            <w:vAlign w:val="center"/>
            <w:hideMark/>
          </w:tcPr>
          <w:p w14:paraId="4D15BF91" w14:textId="77777777" w:rsidR="009E63EA" w:rsidRPr="009E63EA" w:rsidRDefault="009E63EA" w:rsidP="009E63EA">
            <w:pPr>
              <w:spacing w:after="0" w:line="240" w:lineRule="auto"/>
              <w:jc w:val="center"/>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Nombre</w:t>
            </w:r>
          </w:p>
        </w:tc>
        <w:tc>
          <w:tcPr>
            <w:tcW w:w="1200" w:type="dxa"/>
            <w:tcBorders>
              <w:top w:val="nil"/>
              <w:left w:val="nil"/>
              <w:bottom w:val="nil"/>
              <w:right w:val="nil"/>
            </w:tcBorders>
            <w:shd w:val="clear" w:color="000000" w:fill="595959"/>
            <w:noWrap/>
            <w:vAlign w:val="center"/>
            <w:hideMark/>
          </w:tcPr>
          <w:p w14:paraId="5662F3FE" w14:textId="77777777" w:rsidR="009E63EA" w:rsidRPr="009E63EA" w:rsidRDefault="009E63EA" w:rsidP="009E63EA">
            <w:pPr>
              <w:spacing w:after="0" w:line="240" w:lineRule="auto"/>
              <w:jc w:val="center"/>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w:t>
            </w:r>
          </w:p>
        </w:tc>
        <w:tc>
          <w:tcPr>
            <w:tcW w:w="1200" w:type="dxa"/>
            <w:tcBorders>
              <w:top w:val="nil"/>
              <w:left w:val="nil"/>
              <w:bottom w:val="nil"/>
              <w:right w:val="nil"/>
            </w:tcBorders>
            <w:shd w:val="clear" w:color="000000" w:fill="595959"/>
            <w:vAlign w:val="center"/>
          </w:tcPr>
          <w:p w14:paraId="2D373AB4" w14:textId="77777777" w:rsidR="009E63EA" w:rsidRPr="009E63EA" w:rsidRDefault="009E63EA" w:rsidP="009E63EA">
            <w:pPr>
              <w:spacing w:after="0" w:line="240" w:lineRule="auto"/>
              <w:jc w:val="center"/>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Nombre</w:t>
            </w:r>
          </w:p>
        </w:tc>
        <w:tc>
          <w:tcPr>
            <w:tcW w:w="1200" w:type="dxa"/>
            <w:tcBorders>
              <w:top w:val="nil"/>
              <w:left w:val="nil"/>
              <w:bottom w:val="nil"/>
              <w:right w:val="nil"/>
            </w:tcBorders>
            <w:shd w:val="clear" w:color="000000" w:fill="595959"/>
            <w:vAlign w:val="center"/>
          </w:tcPr>
          <w:p w14:paraId="3AD3E6A7" w14:textId="77777777" w:rsidR="009E63EA" w:rsidRPr="009E63EA" w:rsidRDefault="009E63EA" w:rsidP="009E63EA">
            <w:pPr>
              <w:spacing w:after="0" w:line="240" w:lineRule="auto"/>
              <w:jc w:val="center"/>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w:t>
            </w:r>
          </w:p>
        </w:tc>
      </w:tr>
      <w:tr w:rsidR="009E63EA" w:rsidRPr="009E63EA" w14:paraId="1045D992" w14:textId="77777777" w:rsidTr="00C77271">
        <w:trPr>
          <w:trHeight w:val="255"/>
          <w:jc w:val="center"/>
        </w:trPr>
        <w:tc>
          <w:tcPr>
            <w:tcW w:w="4460" w:type="dxa"/>
            <w:tcBorders>
              <w:top w:val="nil"/>
              <w:left w:val="nil"/>
              <w:bottom w:val="nil"/>
              <w:right w:val="nil"/>
            </w:tcBorders>
            <w:shd w:val="clear" w:color="000000" w:fill="F2F2F2"/>
            <w:noWrap/>
            <w:vAlign w:val="center"/>
            <w:hideMark/>
          </w:tcPr>
          <w:p w14:paraId="53AEF31F" w14:textId="77777777" w:rsidR="009E63EA" w:rsidRPr="009E63EA" w:rsidRDefault="009E63EA" w:rsidP="009E63EA">
            <w:pPr>
              <w:spacing w:after="0" w:line="240" w:lineRule="auto"/>
              <w:jc w:val="lef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AGREGE OU CERTIFIE</w:t>
            </w:r>
          </w:p>
        </w:tc>
        <w:tc>
          <w:tcPr>
            <w:tcW w:w="1200" w:type="dxa"/>
            <w:tcBorders>
              <w:top w:val="nil"/>
              <w:left w:val="nil"/>
              <w:bottom w:val="nil"/>
              <w:right w:val="nil"/>
            </w:tcBorders>
            <w:shd w:val="clear" w:color="000000" w:fill="F2F2F2"/>
            <w:noWrap/>
            <w:vAlign w:val="center"/>
            <w:hideMark/>
          </w:tcPr>
          <w:p w14:paraId="79B1C19A"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1064</w:t>
            </w:r>
          </w:p>
        </w:tc>
        <w:tc>
          <w:tcPr>
            <w:tcW w:w="1200" w:type="dxa"/>
            <w:tcBorders>
              <w:top w:val="nil"/>
              <w:left w:val="nil"/>
              <w:bottom w:val="nil"/>
              <w:right w:val="nil"/>
            </w:tcBorders>
            <w:shd w:val="clear" w:color="000000" w:fill="F2F2F2"/>
            <w:noWrap/>
            <w:vAlign w:val="center"/>
            <w:hideMark/>
          </w:tcPr>
          <w:p w14:paraId="335D2CE1"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52,8%</w:t>
            </w:r>
          </w:p>
        </w:tc>
        <w:tc>
          <w:tcPr>
            <w:tcW w:w="1200" w:type="dxa"/>
            <w:tcBorders>
              <w:top w:val="nil"/>
              <w:left w:val="nil"/>
              <w:bottom w:val="nil"/>
              <w:right w:val="nil"/>
            </w:tcBorders>
            <w:shd w:val="clear" w:color="000000" w:fill="F2F2F2"/>
          </w:tcPr>
          <w:p w14:paraId="188F7800"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1185</w:t>
            </w:r>
          </w:p>
        </w:tc>
        <w:tc>
          <w:tcPr>
            <w:tcW w:w="1200" w:type="dxa"/>
            <w:tcBorders>
              <w:top w:val="nil"/>
              <w:left w:val="nil"/>
              <w:bottom w:val="nil"/>
              <w:right w:val="nil"/>
            </w:tcBorders>
            <w:shd w:val="clear" w:color="000000" w:fill="F2F2F2"/>
          </w:tcPr>
          <w:p w14:paraId="52FB5DAF"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54,7%</w:t>
            </w:r>
          </w:p>
        </w:tc>
      </w:tr>
      <w:tr w:rsidR="009E63EA" w:rsidRPr="009E63EA" w14:paraId="3BB928BA" w14:textId="77777777" w:rsidTr="00C77271">
        <w:trPr>
          <w:trHeight w:val="255"/>
          <w:jc w:val="center"/>
        </w:trPr>
        <w:tc>
          <w:tcPr>
            <w:tcW w:w="4460" w:type="dxa"/>
            <w:tcBorders>
              <w:top w:val="nil"/>
              <w:left w:val="nil"/>
              <w:bottom w:val="nil"/>
              <w:right w:val="nil"/>
            </w:tcBorders>
            <w:shd w:val="clear" w:color="auto" w:fill="auto"/>
            <w:noWrap/>
            <w:vAlign w:val="center"/>
            <w:hideMark/>
          </w:tcPr>
          <w:p w14:paraId="62B86518" w14:textId="77777777" w:rsidR="009E63EA" w:rsidRPr="009E63EA" w:rsidRDefault="009E63EA" w:rsidP="009E63EA">
            <w:pPr>
              <w:spacing w:after="0" w:line="240" w:lineRule="auto"/>
              <w:jc w:val="lef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PLP</w:t>
            </w:r>
          </w:p>
        </w:tc>
        <w:tc>
          <w:tcPr>
            <w:tcW w:w="1200" w:type="dxa"/>
            <w:tcBorders>
              <w:top w:val="nil"/>
              <w:left w:val="nil"/>
              <w:bottom w:val="nil"/>
              <w:right w:val="nil"/>
            </w:tcBorders>
            <w:shd w:val="clear" w:color="auto" w:fill="auto"/>
            <w:noWrap/>
            <w:vAlign w:val="center"/>
            <w:hideMark/>
          </w:tcPr>
          <w:p w14:paraId="570B2641"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660</w:t>
            </w:r>
          </w:p>
        </w:tc>
        <w:tc>
          <w:tcPr>
            <w:tcW w:w="1200" w:type="dxa"/>
            <w:tcBorders>
              <w:top w:val="nil"/>
              <w:left w:val="nil"/>
              <w:bottom w:val="nil"/>
              <w:right w:val="nil"/>
            </w:tcBorders>
            <w:shd w:val="clear" w:color="auto" w:fill="auto"/>
            <w:noWrap/>
            <w:vAlign w:val="center"/>
            <w:hideMark/>
          </w:tcPr>
          <w:p w14:paraId="61C771F7"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32,7%</w:t>
            </w:r>
          </w:p>
        </w:tc>
        <w:tc>
          <w:tcPr>
            <w:tcW w:w="1200" w:type="dxa"/>
            <w:tcBorders>
              <w:top w:val="nil"/>
              <w:left w:val="nil"/>
              <w:bottom w:val="nil"/>
              <w:right w:val="nil"/>
            </w:tcBorders>
          </w:tcPr>
          <w:p w14:paraId="3B6BEF37"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705</w:t>
            </w:r>
          </w:p>
        </w:tc>
        <w:tc>
          <w:tcPr>
            <w:tcW w:w="1200" w:type="dxa"/>
            <w:tcBorders>
              <w:top w:val="nil"/>
              <w:left w:val="nil"/>
              <w:bottom w:val="nil"/>
              <w:right w:val="nil"/>
            </w:tcBorders>
          </w:tcPr>
          <w:p w14:paraId="36C4ECB2"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32,6%</w:t>
            </w:r>
          </w:p>
        </w:tc>
      </w:tr>
      <w:tr w:rsidR="009E63EA" w:rsidRPr="009E63EA" w14:paraId="7C1621B5" w14:textId="77777777" w:rsidTr="00C77271">
        <w:trPr>
          <w:trHeight w:val="255"/>
          <w:jc w:val="center"/>
        </w:trPr>
        <w:tc>
          <w:tcPr>
            <w:tcW w:w="4460" w:type="dxa"/>
            <w:tcBorders>
              <w:top w:val="nil"/>
              <w:left w:val="nil"/>
              <w:bottom w:val="nil"/>
              <w:right w:val="nil"/>
            </w:tcBorders>
            <w:shd w:val="clear" w:color="000000" w:fill="F2F2F2"/>
            <w:noWrap/>
            <w:vAlign w:val="center"/>
            <w:hideMark/>
          </w:tcPr>
          <w:p w14:paraId="495C4D06" w14:textId="77777777" w:rsidR="009E63EA" w:rsidRPr="009E63EA" w:rsidRDefault="009E63EA" w:rsidP="009E63EA">
            <w:pPr>
              <w:spacing w:after="0" w:line="240" w:lineRule="auto"/>
              <w:jc w:val="lef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EPS</w:t>
            </w:r>
          </w:p>
        </w:tc>
        <w:tc>
          <w:tcPr>
            <w:tcW w:w="1200" w:type="dxa"/>
            <w:tcBorders>
              <w:top w:val="nil"/>
              <w:left w:val="nil"/>
              <w:bottom w:val="nil"/>
              <w:right w:val="nil"/>
            </w:tcBorders>
            <w:shd w:val="clear" w:color="000000" w:fill="F2F2F2"/>
            <w:noWrap/>
            <w:vAlign w:val="center"/>
            <w:hideMark/>
          </w:tcPr>
          <w:p w14:paraId="7503B6C5"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138</w:t>
            </w:r>
          </w:p>
        </w:tc>
        <w:tc>
          <w:tcPr>
            <w:tcW w:w="1200" w:type="dxa"/>
            <w:tcBorders>
              <w:top w:val="nil"/>
              <w:left w:val="nil"/>
              <w:bottom w:val="nil"/>
              <w:right w:val="nil"/>
            </w:tcBorders>
            <w:shd w:val="clear" w:color="000000" w:fill="F2F2F2"/>
            <w:noWrap/>
            <w:vAlign w:val="center"/>
            <w:hideMark/>
          </w:tcPr>
          <w:p w14:paraId="2A878A5F"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6,8%</w:t>
            </w:r>
          </w:p>
        </w:tc>
        <w:tc>
          <w:tcPr>
            <w:tcW w:w="1200" w:type="dxa"/>
            <w:tcBorders>
              <w:top w:val="nil"/>
              <w:left w:val="nil"/>
              <w:bottom w:val="nil"/>
              <w:right w:val="nil"/>
            </w:tcBorders>
            <w:shd w:val="clear" w:color="000000" w:fill="F2F2F2"/>
          </w:tcPr>
          <w:p w14:paraId="2CD41A15"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122</w:t>
            </w:r>
          </w:p>
        </w:tc>
        <w:tc>
          <w:tcPr>
            <w:tcW w:w="1200" w:type="dxa"/>
            <w:tcBorders>
              <w:top w:val="nil"/>
              <w:left w:val="nil"/>
              <w:bottom w:val="nil"/>
              <w:right w:val="nil"/>
            </w:tcBorders>
            <w:shd w:val="clear" w:color="000000" w:fill="F2F2F2"/>
          </w:tcPr>
          <w:p w14:paraId="5FF95A9D"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5,6%</w:t>
            </w:r>
          </w:p>
        </w:tc>
      </w:tr>
      <w:tr w:rsidR="009E63EA" w:rsidRPr="009E63EA" w14:paraId="3D09CEE8" w14:textId="77777777" w:rsidTr="00C77271">
        <w:trPr>
          <w:trHeight w:val="255"/>
          <w:jc w:val="center"/>
        </w:trPr>
        <w:tc>
          <w:tcPr>
            <w:tcW w:w="4460" w:type="dxa"/>
            <w:tcBorders>
              <w:top w:val="nil"/>
              <w:left w:val="nil"/>
              <w:bottom w:val="nil"/>
              <w:right w:val="nil"/>
            </w:tcBorders>
            <w:shd w:val="clear" w:color="auto" w:fill="auto"/>
            <w:noWrap/>
            <w:vAlign w:val="center"/>
            <w:hideMark/>
          </w:tcPr>
          <w:p w14:paraId="78181370" w14:textId="77777777" w:rsidR="009E63EA" w:rsidRPr="009E63EA" w:rsidRDefault="009E63EA" w:rsidP="009E63EA">
            <w:pPr>
              <w:spacing w:after="0" w:line="240" w:lineRule="auto"/>
              <w:jc w:val="lef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CPE</w:t>
            </w:r>
          </w:p>
        </w:tc>
        <w:tc>
          <w:tcPr>
            <w:tcW w:w="1200" w:type="dxa"/>
            <w:tcBorders>
              <w:top w:val="nil"/>
              <w:left w:val="nil"/>
              <w:bottom w:val="nil"/>
              <w:right w:val="nil"/>
            </w:tcBorders>
            <w:shd w:val="clear" w:color="auto" w:fill="auto"/>
            <w:noWrap/>
            <w:vAlign w:val="center"/>
            <w:hideMark/>
          </w:tcPr>
          <w:p w14:paraId="4EAEA519"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99</w:t>
            </w:r>
          </w:p>
        </w:tc>
        <w:tc>
          <w:tcPr>
            <w:tcW w:w="1200" w:type="dxa"/>
            <w:tcBorders>
              <w:top w:val="nil"/>
              <w:left w:val="nil"/>
              <w:bottom w:val="nil"/>
              <w:right w:val="nil"/>
            </w:tcBorders>
            <w:shd w:val="clear" w:color="auto" w:fill="auto"/>
            <w:noWrap/>
            <w:vAlign w:val="center"/>
            <w:hideMark/>
          </w:tcPr>
          <w:p w14:paraId="1D00A233"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4,9%</w:t>
            </w:r>
          </w:p>
        </w:tc>
        <w:tc>
          <w:tcPr>
            <w:tcW w:w="1200" w:type="dxa"/>
            <w:tcBorders>
              <w:top w:val="nil"/>
              <w:left w:val="nil"/>
              <w:bottom w:val="nil"/>
              <w:right w:val="nil"/>
            </w:tcBorders>
          </w:tcPr>
          <w:p w14:paraId="3C5B4A81"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92</w:t>
            </w:r>
          </w:p>
        </w:tc>
        <w:tc>
          <w:tcPr>
            <w:tcW w:w="1200" w:type="dxa"/>
            <w:tcBorders>
              <w:top w:val="nil"/>
              <w:left w:val="nil"/>
              <w:bottom w:val="nil"/>
              <w:right w:val="nil"/>
            </w:tcBorders>
          </w:tcPr>
          <w:p w14:paraId="154617C0"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4,2%</w:t>
            </w:r>
          </w:p>
        </w:tc>
      </w:tr>
      <w:tr w:rsidR="009E63EA" w:rsidRPr="009E63EA" w14:paraId="759896F1" w14:textId="77777777" w:rsidTr="00C77271">
        <w:trPr>
          <w:trHeight w:val="255"/>
          <w:jc w:val="center"/>
        </w:trPr>
        <w:tc>
          <w:tcPr>
            <w:tcW w:w="4460" w:type="dxa"/>
            <w:tcBorders>
              <w:top w:val="nil"/>
              <w:left w:val="nil"/>
              <w:bottom w:val="nil"/>
              <w:right w:val="nil"/>
            </w:tcBorders>
            <w:shd w:val="clear" w:color="000000" w:fill="F2F2F2"/>
            <w:noWrap/>
            <w:vAlign w:val="center"/>
            <w:hideMark/>
          </w:tcPr>
          <w:p w14:paraId="3C536FED" w14:textId="77777777" w:rsidR="009E63EA" w:rsidRPr="009E63EA" w:rsidRDefault="009E63EA" w:rsidP="009E63EA">
            <w:pPr>
              <w:spacing w:after="0" w:line="240" w:lineRule="auto"/>
              <w:jc w:val="lef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PsyEN</w:t>
            </w:r>
          </w:p>
        </w:tc>
        <w:tc>
          <w:tcPr>
            <w:tcW w:w="1200" w:type="dxa"/>
            <w:tcBorders>
              <w:top w:val="nil"/>
              <w:left w:val="nil"/>
              <w:bottom w:val="nil"/>
              <w:right w:val="nil"/>
            </w:tcBorders>
            <w:shd w:val="clear" w:color="000000" w:fill="F2F2F2"/>
            <w:noWrap/>
            <w:vAlign w:val="center"/>
            <w:hideMark/>
          </w:tcPr>
          <w:p w14:paraId="67F9A22C"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52</w:t>
            </w:r>
          </w:p>
        </w:tc>
        <w:tc>
          <w:tcPr>
            <w:tcW w:w="1200" w:type="dxa"/>
            <w:tcBorders>
              <w:top w:val="nil"/>
              <w:left w:val="nil"/>
              <w:bottom w:val="nil"/>
              <w:right w:val="nil"/>
            </w:tcBorders>
            <w:shd w:val="clear" w:color="000000" w:fill="F2F2F2"/>
            <w:noWrap/>
            <w:vAlign w:val="center"/>
            <w:hideMark/>
          </w:tcPr>
          <w:p w14:paraId="6ECF7256"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2,6%</w:t>
            </w:r>
          </w:p>
        </w:tc>
        <w:tc>
          <w:tcPr>
            <w:tcW w:w="1200" w:type="dxa"/>
            <w:tcBorders>
              <w:top w:val="nil"/>
              <w:left w:val="nil"/>
              <w:bottom w:val="nil"/>
              <w:right w:val="nil"/>
            </w:tcBorders>
            <w:shd w:val="clear" w:color="000000" w:fill="F2F2F2"/>
          </w:tcPr>
          <w:p w14:paraId="27622CDA"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57</w:t>
            </w:r>
          </w:p>
        </w:tc>
        <w:tc>
          <w:tcPr>
            <w:tcW w:w="1200" w:type="dxa"/>
            <w:tcBorders>
              <w:top w:val="nil"/>
              <w:left w:val="nil"/>
              <w:bottom w:val="nil"/>
              <w:right w:val="nil"/>
            </w:tcBorders>
            <w:shd w:val="clear" w:color="000000" w:fill="F2F2F2"/>
          </w:tcPr>
          <w:p w14:paraId="7C5F7857"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2,6%</w:t>
            </w:r>
          </w:p>
        </w:tc>
      </w:tr>
      <w:tr w:rsidR="009E63EA" w:rsidRPr="009E63EA" w14:paraId="13BC9C31" w14:textId="77777777" w:rsidTr="00C77271">
        <w:trPr>
          <w:trHeight w:val="255"/>
          <w:jc w:val="center"/>
        </w:trPr>
        <w:tc>
          <w:tcPr>
            <w:tcW w:w="4460" w:type="dxa"/>
            <w:tcBorders>
              <w:top w:val="nil"/>
              <w:left w:val="nil"/>
              <w:bottom w:val="nil"/>
              <w:right w:val="nil"/>
            </w:tcBorders>
            <w:shd w:val="clear" w:color="auto" w:fill="auto"/>
            <w:noWrap/>
            <w:vAlign w:val="center"/>
            <w:hideMark/>
          </w:tcPr>
          <w:p w14:paraId="79E386C5" w14:textId="77777777" w:rsidR="009E63EA" w:rsidRPr="009E63EA" w:rsidRDefault="009E63EA" w:rsidP="009E63EA">
            <w:pPr>
              <w:spacing w:after="0" w:line="240" w:lineRule="auto"/>
              <w:jc w:val="lef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PEGC</w:t>
            </w:r>
          </w:p>
        </w:tc>
        <w:tc>
          <w:tcPr>
            <w:tcW w:w="1200" w:type="dxa"/>
            <w:tcBorders>
              <w:top w:val="nil"/>
              <w:left w:val="nil"/>
              <w:bottom w:val="nil"/>
              <w:right w:val="nil"/>
            </w:tcBorders>
            <w:shd w:val="clear" w:color="auto" w:fill="auto"/>
            <w:noWrap/>
            <w:vAlign w:val="center"/>
            <w:hideMark/>
          </w:tcPr>
          <w:p w14:paraId="28B63113"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4</w:t>
            </w:r>
          </w:p>
        </w:tc>
        <w:tc>
          <w:tcPr>
            <w:tcW w:w="1200" w:type="dxa"/>
            <w:tcBorders>
              <w:top w:val="nil"/>
              <w:left w:val="nil"/>
              <w:bottom w:val="nil"/>
              <w:right w:val="nil"/>
            </w:tcBorders>
            <w:shd w:val="clear" w:color="auto" w:fill="auto"/>
            <w:noWrap/>
            <w:vAlign w:val="center"/>
            <w:hideMark/>
          </w:tcPr>
          <w:p w14:paraId="708562F7"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0,2%</w:t>
            </w:r>
          </w:p>
        </w:tc>
        <w:tc>
          <w:tcPr>
            <w:tcW w:w="1200" w:type="dxa"/>
            <w:tcBorders>
              <w:top w:val="nil"/>
              <w:left w:val="nil"/>
              <w:bottom w:val="nil"/>
              <w:right w:val="nil"/>
            </w:tcBorders>
          </w:tcPr>
          <w:p w14:paraId="48329F5B" w14:textId="77777777" w:rsidR="009E63EA" w:rsidRPr="009E63EA" w:rsidRDefault="009E63EA" w:rsidP="009E63EA">
            <w:pPr>
              <w:spacing w:after="0" w:line="240" w:lineRule="auto"/>
              <w:jc w:val="right"/>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4</w:t>
            </w:r>
          </w:p>
        </w:tc>
        <w:tc>
          <w:tcPr>
            <w:tcW w:w="1200" w:type="dxa"/>
            <w:tcBorders>
              <w:top w:val="nil"/>
              <w:left w:val="nil"/>
              <w:bottom w:val="nil"/>
              <w:right w:val="nil"/>
            </w:tcBorders>
          </w:tcPr>
          <w:p w14:paraId="59184930" w14:textId="77777777" w:rsidR="009E63EA" w:rsidRPr="009E63EA" w:rsidRDefault="009E63EA" w:rsidP="009E63EA">
            <w:pPr>
              <w:spacing w:after="0" w:line="240" w:lineRule="auto"/>
              <w:jc w:val="center"/>
              <w:rPr>
                <w:rFonts w:ascii="Marianne" w:eastAsia="Times New Roman" w:hAnsi="Marianne" w:cs="Calibri"/>
                <w:color w:val="000000"/>
                <w:sz w:val="20"/>
                <w:szCs w:val="20"/>
                <w:lang w:eastAsia="fr-FR"/>
              </w:rPr>
            </w:pPr>
            <w:r w:rsidRPr="009E63EA">
              <w:rPr>
                <w:rFonts w:ascii="Marianne" w:eastAsia="Times New Roman" w:hAnsi="Marianne" w:cs="Calibri"/>
                <w:color w:val="000000"/>
                <w:sz w:val="20"/>
                <w:szCs w:val="20"/>
                <w:lang w:eastAsia="fr-FR"/>
              </w:rPr>
              <w:t>0,2%</w:t>
            </w:r>
          </w:p>
        </w:tc>
      </w:tr>
      <w:tr w:rsidR="009E63EA" w:rsidRPr="009E63EA" w14:paraId="493D27BD" w14:textId="77777777" w:rsidTr="00C77271">
        <w:trPr>
          <w:trHeight w:val="255"/>
          <w:jc w:val="center"/>
        </w:trPr>
        <w:tc>
          <w:tcPr>
            <w:tcW w:w="4460" w:type="dxa"/>
            <w:tcBorders>
              <w:top w:val="nil"/>
              <w:left w:val="nil"/>
              <w:bottom w:val="nil"/>
              <w:right w:val="nil"/>
            </w:tcBorders>
            <w:shd w:val="clear" w:color="000000" w:fill="595959"/>
            <w:noWrap/>
            <w:vAlign w:val="center"/>
            <w:hideMark/>
          </w:tcPr>
          <w:p w14:paraId="45C0D0E7" w14:textId="77777777" w:rsidR="009E63EA" w:rsidRPr="009E63EA" w:rsidRDefault="009E63EA" w:rsidP="009E63EA">
            <w:pPr>
              <w:spacing w:after="0" w:line="240" w:lineRule="auto"/>
              <w:jc w:val="left"/>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Total général</w:t>
            </w:r>
          </w:p>
        </w:tc>
        <w:tc>
          <w:tcPr>
            <w:tcW w:w="1200" w:type="dxa"/>
            <w:tcBorders>
              <w:top w:val="nil"/>
              <w:left w:val="nil"/>
              <w:bottom w:val="nil"/>
              <w:right w:val="nil"/>
            </w:tcBorders>
            <w:shd w:val="clear" w:color="000000" w:fill="595959"/>
            <w:noWrap/>
            <w:vAlign w:val="center"/>
            <w:hideMark/>
          </w:tcPr>
          <w:p w14:paraId="111B043D" w14:textId="77777777" w:rsidR="009E63EA" w:rsidRPr="009E63EA" w:rsidRDefault="009E63EA" w:rsidP="009E63EA">
            <w:pPr>
              <w:spacing w:after="0" w:line="240" w:lineRule="auto"/>
              <w:jc w:val="right"/>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2017</w:t>
            </w:r>
          </w:p>
        </w:tc>
        <w:tc>
          <w:tcPr>
            <w:tcW w:w="1200" w:type="dxa"/>
            <w:tcBorders>
              <w:top w:val="nil"/>
              <w:left w:val="nil"/>
              <w:bottom w:val="nil"/>
              <w:right w:val="nil"/>
            </w:tcBorders>
            <w:shd w:val="clear" w:color="000000" w:fill="595959"/>
            <w:noWrap/>
            <w:vAlign w:val="center"/>
            <w:hideMark/>
          </w:tcPr>
          <w:p w14:paraId="547E553A" w14:textId="77777777" w:rsidR="009E63EA" w:rsidRPr="009E63EA" w:rsidRDefault="009E63EA" w:rsidP="009E63EA">
            <w:pPr>
              <w:spacing w:after="0" w:line="240" w:lineRule="auto"/>
              <w:jc w:val="center"/>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100%</w:t>
            </w:r>
          </w:p>
        </w:tc>
        <w:tc>
          <w:tcPr>
            <w:tcW w:w="1200" w:type="dxa"/>
            <w:tcBorders>
              <w:top w:val="nil"/>
              <w:left w:val="nil"/>
              <w:bottom w:val="nil"/>
              <w:right w:val="nil"/>
            </w:tcBorders>
            <w:shd w:val="clear" w:color="000000" w:fill="595959"/>
          </w:tcPr>
          <w:p w14:paraId="0D986D56" w14:textId="77777777" w:rsidR="009E63EA" w:rsidRPr="009E63EA" w:rsidRDefault="009E63EA" w:rsidP="009E63EA">
            <w:pPr>
              <w:spacing w:after="0" w:line="240" w:lineRule="auto"/>
              <w:jc w:val="right"/>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2165</w:t>
            </w:r>
          </w:p>
        </w:tc>
        <w:tc>
          <w:tcPr>
            <w:tcW w:w="1200" w:type="dxa"/>
            <w:tcBorders>
              <w:top w:val="nil"/>
              <w:left w:val="nil"/>
              <w:bottom w:val="nil"/>
              <w:right w:val="nil"/>
            </w:tcBorders>
            <w:shd w:val="clear" w:color="000000" w:fill="595959"/>
          </w:tcPr>
          <w:p w14:paraId="2BA738DC" w14:textId="77777777" w:rsidR="009E63EA" w:rsidRPr="009E63EA" w:rsidRDefault="009E63EA" w:rsidP="009E63EA">
            <w:pPr>
              <w:spacing w:after="0" w:line="240" w:lineRule="auto"/>
              <w:jc w:val="center"/>
              <w:rPr>
                <w:rFonts w:ascii="Marianne" w:eastAsia="Times New Roman" w:hAnsi="Marianne" w:cs="Calibri"/>
                <w:b/>
                <w:bCs/>
                <w:color w:val="FFFFFF"/>
                <w:sz w:val="20"/>
                <w:szCs w:val="20"/>
                <w:lang w:eastAsia="fr-FR"/>
              </w:rPr>
            </w:pPr>
            <w:r w:rsidRPr="009E63EA">
              <w:rPr>
                <w:rFonts w:ascii="Marianne" w:eastAsia="Times New Roman" w:hAnsi="Marianne" w:cs="Calibri"/>
                <w:b/>
                <w:bCs/>
                <w:color w:val="FFFFFF"/>
                <w:sz w:val="20"/>
                <w:szCs w:val="20"/>
                <w:lang w:eastAsia="fr-FR"/>
              </w:rPr>
              <w:t>100%</w:t>
            </w:r>
          </w:p>
        </w:tc>
      </w:tr>
    </w:tbl>
    <w:p w14:paraId="4A2A5301" w14:textId="77777777" w:rsidR="009E63EA" w:rsidRPr="009E63EA" w:rsidRDefault="009E63EA" w:rsidP="009E63EA">
      <w:pPr>
        <w:rPr>
          <w:rFonts w:ascii="Marianne" w:hAnsi="Marianne"/>
          <w:sz w:val="20"/>
          <w:szCs w:val="20"/>
        </w:rPr>
      </w:pPr>
    </w:p>
    <w:p w14:paraId="54BF22EE" w14:textId="77777777" w:rsidR="009E63EA" w:rsidRPr="009E63EA" w:rsidRDefault="009E63EA" w:rsidP="009E63EA">
      <w:pPr>
        <w:rPr>
          <w:rFonts w:ascii="Marianne" w:hAnsi="Marianne"/>
          <w:sz w:val="20"/>
          <w:szCs w:val="20"/>
        </w:rPr>
      </w:pPr>
      <w:r w:rsidRPr="009E63EA">
        <w:rPr>
          <w:rFonts w:ascii="Marianne" w:hAnsi="Marianne"/>
          <w:sz w:val="20"/>
          <w:szCs w:val="20"/>
        </w:rPr>
        <w:t>Parmi ces 2165 recours hiérarchiques, 1404 soit 64,8% l’ont été en se prévalant de l’assistance d’une organisation syndicale (contre 63,3% en 2022).</w:t>
      </w:r>
    </w:p>
    <w:p w14:paraId="43ABEEEF" w14:textId="77777777" w:rsidR="009E63EA" w:rsidRPr="009E63EA" w:rsidRDefault="009E63EA" w:rsidP="009E63EA">
      <w:pPr>
        <w:rPr>
          <w:rFonts w:ascii="Marianne" w:hAnsi="Marianne"/>
          <w:b/>
          <w:bCs/>
          <w:sz w:val="20"/>
          <w:szCs w:val="20"/>
        </w:rPr>
      </w:pPr>
      <w:r w:rsidRPr="009E63EA">
        <w:rPr>
          <w:rFonts w:ascii="Marianne" w:hAnsi="Marianne"/>
          <w:b/>
          <w:bCs/>
          <w:sz w:val="20"/>
          <w:szCs w:val="20"/>
        </w:rPr>
        <w:t xml:space="preserve">Résultats : </w:t>
      </w:r>
    </w:p>
    <w:p w14:paraId="35FA24EF" w14:textId="77777777" w:rsidR="009E63EA" w:rsidRPr="009E63EA" w:rsidRDefault="009E63EA" w:rsidP="009E63EA">
      <w:pPr>
        <w:rPr>
          <w:rFonts w:ascii="Marianne" w:hAnsi="Marianne"/>
          <w:bCs/>
          <w:sz w:val="20"/>
          <w:szCs w:val="20"/>
        </w:rPr>
      </w:pPr>
      <w:r w:rsidRPr="009E63EA">
        <w:rPr>
          <w:rFonts w:ascii="Marianne" w:hAnsi="Marianne"/>
          <w:bCs/>
          <w:sz w:val="20"/>
          <w:szCs w:val="20"/>
        </w:rPr>
        <w:t>L’étude des demandes de révisions d’affectation s’effectue sous la contrainte des capacités d’accueil dans les académies. Ainsi, la forte concentration des demandes pour obtenir les académies « attractives » ne permet pas d’accorder une suite favorable à l’ensemble de celles-ci.</w:t>
      </w:r>
    </w:p>
    <w:p w14:paraId="5867C40F" w14:textId="77777777" w:rsidR="009E63EA" w:rsidRPr="009E63EA" w:rsidRDefault="009E63EA" w:rsidP="009E63EA">
      <w:pPr>
        <w:spacing w:after="0"/>
        <w:rPr>
          <w:rFonts w:ascii="Marianne" w:hAnsi="Marianne"/>
          <w:bCs/>
          <w:sz w:val="20"/>
          <w:szCs w:val="20"/>
        </w:rPr>
      </w:pPr>
      <w:r w:rsidRPr="009E63EA">
        <w:rPr>
          <w:rFonts w:ascii="Marianne" w:hAnsi="Marianne"/>
          <w:bCs/>
          <w:sz w:val="20"/>
          <w:szCs w:val="20"/>
        </w:rPr>
        <w:t xml:space="preserve">Sur 2165 demandes de révision, 268 ont été recensées en doublon ou ont été annulées directement par le demandeur. </w:t>
      </w:r>
    </w:p>
    <w:p w14:paraId="1FD9481F" w14:textId="77777777" w:rsidR="009E63EA" w:rsidRPr="009E63EA" w:rsidRDefault="009E63EA" w:rsidP="009E63EA">
      <w:pPr>
        <w:rPr>
          <w:rFonts w:ascii="Marianne" w:hAnsi="Marianne"/>
          <w:b/>
          <w:bCs/>
          <w:sz w:val="20"/>
          <w:szCs w:val="20"/>
        </w:rPr>
      </w:pPr>
      <w:r w:rsidRPr="009E63EA">
        <w:rPr>
          <w:rFonts w:ascii="Marianne" w:hAnsi="Marianne"/>
          <w:b/>
          <w:bCs/>
          <w:sz w:val="20"/>
          <w:szCs w:val="20"/>
        </w:rPr>
        <w:t xml:space="preserve">Parmi les recours ayant nécessité une réponse, 1448 demandes (76,3%) ont abouti </w:t>
      </w:r>
      <w:r w:rsidRPr="009E63EA">
        <w:rPr>
          <w:rFonts w:ascii="Marianne" w:hAnsi="Marianne"/>
          <w:b/>
          <w:bCs/>
          <w:sz w:val="20"/>
          <w:szCs w:val="20"/>
          <w:u w:val="single"/>
        </w:rPr>
        <w:t>à un refus</w:t>
      </w:r>
      <w:r w:rsidRPr="009E63EA">
        <w:rPr>
          <w:rFonts w:ascii="Marianne" w:hAnsi="Marianne"/>
          <w:b/>
          <w:bCs/>
          <w:sz w:val="20"/>
          <w:szCs w:val="20"/>
        </w:rPr>
        <w:t>, 192 demandes (10,1%) sur une révision d’affectation à titre définitif, 191 demandes (10,1%) sur une affectation à titre provisoire, et 66 demandes (3,5%) sur une décision d’annulation de mutation.</w:t>
      </w:r>
    </w:p>
    <w:p w14:paraId="6DB08A7A" w14:textId="77777777" w:rsidR="009E63EA" w:rsidRPr="009E63EA" w:rsidRDefault="009E63EA" w:rsidP="009E63EA">
      <w:pPr>
        <w:rPr>
          <w:b/>
          <w:bCs/>
        </w:rPr>
      </w:pPr>
    </w:p>
    <w:p w14:paraId="28BD5385" w14:textId="77777777" w:rsidR="009E63EA" w:rsidRPr="009E63EA" w:rsidRDefault="009E63EA" w:rsidP="009E63EA"/>
    <w:p w14:paraId="0239F00F" w14:textId="77777777" w:rsidR="009E63EA" w:rsidRPr="009E63EA" w:rsidRDefault="009E63EA" w:rsidP="009E63EA">
      <w:pPr>
        <w:jc w:val="left"/>
        <w:rPr>
          <w:i/>
        </w:rPr>
      </w:pPr>
      <w:r w:rsidRPr="009E63EA">
        <w:rPr>
          <w:i/>
        </w:rPr>
        <w:br w:type="page"/>
      </w:r>
    </w:p>
    <w:p w14:paraId="6ECFD24B" w14:textId="2AFAFC12" w:rsidR="00CF7D43" w:rsidRPr="00332EA2" w:rsidRDefault="00CF7D43" w:rsidP="00CF7D43">
      <w:pPr>
        <w:pStyle w:val="Titre2"/>
        <w:rPr>
          <w:rFonts w:ascii="Marianne" w:hAnsi="Marianne"/>
        </w:rPr>
      </w:pPr>
      <w:bookmarkStart w:id="32" w:name="_Toc63779983"/>
      <w:r w:rsidRPr="00332EA2">
        <w:rPr>
          <w:rFonts w:ascii="Marianne" w:hAnsi="Marianne"/>
        </w:rPr>
        <w:lastRenderedPageBreak/>
        <w:t>2. L’accueil en détachement de fonctionnaires de catégorie A et les départs en détachement en France et à l’étranger</w:t>
      </w:r>
    </w:p>
    <w:p w14:paraId="35C3782A" w14:textId="77777777" w:rsidR="00CF7D43" w:rsidRPr="00332EA2" w:rsidRDefault="00CF7D43" w:rsidP="00CF7D43">
      <w:pPr>
        <w:pStyle w:val="Titre3"/>
        <w:numPr>
          <w:ilvl w:val="0"/>
          <w:numId w:val="0"/>
        </w:numPr>
        <w:ind w:left="360"/>
        <w:rPr>
          <w:rFonts w:ascii="Marianne" w:hAnsi="Marianne"/>
        </w:rPr>
      </w:pPr>
      <w:r w:rsidRPr="00332EA2">
        <w:rPr>
          <w:rFonts w:ascii="Marianne" w:hAnsi="Marianne"/>
        </w:rPr>
        <w:t>2.1 L’accueil en détachement</w:t>
      </w:r>
    </w:p>
    <w:p w14:paraId="26E5B2E9" w14:textId="77777777" w:rsidR="00CF7D43" w:rsidRPr="00332EA2" w:rsidRDefault="00CF7D43" w:rsidP="00CF7D43">
      <w:pPr>
        <w:pStyle w:val="Titre4"/>
        <w:numPr>
          <w:ilvl w:val="0"/>
          <w:numId w:val="0"/>
        </w:numPr>
        <w:ind w:left="1277"/>
        <w:rPr>
          <w:rFonts w:ascii="Marianne" w:hAnsi="Marianne" w:cs="Times New Roman"/>
        </w:rPr>
      </w:pPr>
      <w:bookmarkStart w:id="33" w:name="_Toc63779975"/>
      <w:r w:rsidRPr="00332EA2">
        <w:rPr>
          <w:rFonts w:ascii="Marianne" w:hAnsi="Marianne" w:cs="Times New Roman"/>
        </w:rPr>
        <w:t>2.1.1 Dans le corps des professeurs des écoles</w:t>
      </w:r>
      <w:bookmarkEnd w:id="33"/>
    </w:p>
    <w:p w14:paraId="7A10395F" w14:textId="77777777" w:rsidR="00CF7D43" w:rsidRPr="00332EA2" w:rsidRDefault="00CF7D43" w:rsidP="00CF7D43">
      <w:pPr>
        <w:rPr>
          <w:rFonts w:ascii="Marianne" w:hAnsi="Marianne" w:cs="Times New Roman"/>
          <w:b/>
          <w:bCs/>
          <w:color w:val="0070C0"/>
        </w:rPr>
      </w:pPr>
      <w:r w:rsidRPr="00332EA2">
        <w:rPr>
          <w:rFonts w:ascii="Marianne" w:hAnsi="Marianne" w:cs="Times New Roman"/>
          <w:b/>
          <w:bCs/>
          <w:color w:val="0070C0"/>
        </w:rPr>
        <w:t>I- Les candidatures reçues</w:t>
      </w:r>
    </w:p>
    <w:tbl>
      <w:tblPr>
        <w:tblW w:w="9464" w:type="dxa"/>
        <w:tblCellMar>
          <w:left w:w="0" w:type="dxa"/>
          <w:right w:w="0" w:type="dxa"/>
        </w:tblCellMar>
        <w:tblLook w:val="04A0" w:firstRow="1" w:lastRow="0" w:firstColumn="1" w:lastColumn="0" w:noHBand="0" w:noVBand="1"/>
      </w:tblPr>
      <w:tblGrid>
        <w:gridCol w:w="9464"/>
      </w:tblGrid>
      <w:tr w:rsidR="00CF7D43" w:rsidRPr="00332EA2" w14:paraId="68DDBAAE" w14:textId="77777777" w:rsidTr="00CF7D43">
        <w:tc>
          <w:tcPr>
            <w:tcW w:w="94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75D983" w14:textId="77777777" w:rsidR="00CF7D43" w:rsidRPr="00332EA2" w:rsidRDefault="00CF7D43" w:rsidP="00CF7D43">
            <w:pPr>
              <w:rPr>
                <w:rFonts w:ascii="Marianne" w:hAnsi="Marianne" w:cs="Arial"/>
                <w:strike/>
                <w:sz w:val="20"/>
                <w:szCs w:val="20"/>
                <w:lang w:eastAsia="fr-FR"/>
              </w:rPr>
            </w:pPr>
            <w:r w:rsidRPr="00332EA2">
              <w:rPr>
                <w:rFonts w:ascii="Marianne" w:hAnsi="Marianne" w:cs="Arial"/>
                <w:b/>
                <w:bCs/>
                <w:sz w:val="20"/>
                <w:szCs w:val="20"/>
                <w:lang w:eastAsia="fr-FR"/>
              </w:rPr>
              <w:t>Dans le cadre de la campagne 2023 de détachement</w:t>
            </w:r>
            <w:r w:rsidRPr="00332EA2">
              <w:rPr>
                <w:rFonts w:ascii="Marianne" w:hAnsi="Marianne" w:cs="Arial"/>
                <w:b/>
                <w:bCs/>
                <w:i/>
                <w:sz w:val="20"/>
                <w:szCs w:val="20"/>
                <w:lang w:eastAsia="fr-FR"/>
              </w:rPr>
              <w:t>s</w:t>
            </w:r>
            <w:r w:rsidRPr="00332EA2">
              <w:rPr>
                <w:rFonts w:ascii="Marianne" w:hAnsi="Marianne" w:cs="Arial"/>
                <w:b/>
                <w:bCs/>
                <w:sz w:val="20"/>
                <w:szCs w:val="20"/>
                <w:lang w:eastAsia="fr-FR"/>
              </w:rPr>
              <w:t xml:space="preserve"> entrant</w:t>
            </w:r>
            <w:r w:rsidRPr="00332EA2">
              <w:rPr>
                <w:rFonts w:ascii="Marianne" w:hAnsi="Marianne" w:cs="Arial"/>
                <w:b/>
                <w:bCs/>
                <w:i/>
                <w:sz w:val="20"/>
                <w:szCs w:val="20"/>
                <w:lang w:eastAsia="fr-FR"/>
              </w:rPr>
              <w:t>s</w:t>
            </w:r>
            <w:r w:rsidRPr="00332EA2">
              <w:rPr>
                <w:rFonts w:ascii="Marianne" w:hAnsi="Marianne" w:cs="Arial"/>
                <w:b/>
                <w:bCs/>
                <w:sz w:val="20"/>
                <w:szCs w:val="20"/>
                <w:lang w:eastAsia="fr-FR"/>
              </w:rPr>
              <w:t xml:space="preserve">, 157 candidats </w:t>
            </w:r>
            <w:r w:rsidRPr="00332EA2">
              <w:rPr>
                <w:rFonts w:ascii="Marianne" w:hAnsi="Marianne" w:cs="Arial"/>
                <w:bCs/>
                <w:i/>
                <w:sz w:val="20"/>
                <w:szCs w:val="20"/>
                <w:lang w:eastAsia="fr-FR"/>
              </w:rPr>
              <w:t>(contre 98 en 2022)</w:t>
            </w:r>
            <w:r w:rsidRPr="00332EA2">
              <w:rPr>
                <w:rFonts w:ascii="Marianne" w:hAnsi="Marianne" w:cs="Arial"/>
                <w:sz w:val="20"/>
                <w:szCs w:val="20"/>
                <w:lang w:eastAsia="fr-FR"/>
              </w:rPr>
              <w:t xml:space="preserve"> ont déposé un dossier sur le système d’information Pégase (pour information : ont été éliminées d’emblée les candidatures déposées par des professeurs des écoles ou par des candidats souhaitant obtenir un poste dans une COM). </w:t>
            </w:r>
          </w:p>
          <w:p w14:paraId="532654EC" w14:textId="77777777" w:rsidR="00CF7D43" w:rsidRPr="00332EA2" w:rsidRDefault="00CF7D43" w:rsidP="00CF7D43">
            <w:pPr>
              <w:rPr>
                <w:rFonts w:ascii="Marianne" w:hAnsi="Marianne" w:cs="Arial"/>
                <w:strike/>
                <w:sz w:val="20"/>
                <w:szCs w:val="20"/>
                <w:lang w:eastAsia="fr-FR"/>
              </w:rPr>
            </w:pPr>
            <w:r w:rsidRPr="00332EA2">
              <w:rPr>
                <w:rFonts w:ascii="Marianne" w:hAnsi="Marianne" w:cs="Arial"/>
                <w:sz w:val="20"/>
                <w:szCs w:val="20"/>
                <w:lang w:eastAsia="fr-FR"/>
              </w:rPr>
              <w:t>Sur ces 157 candidats, plusieurs ont déposé un dossier dans 2 départements.</w:t>
            </w:r>
          </w:p>
          <w:p w14:paraId="0094D5E1" w14:textId="77777777" w:rsidR="00CF7D43" w:rsidRPr="00332EA2" w:rsidRDefault="00CF7D43" w:rsidP="00CF7D43">
            <w:pPr>
              <w:rPr>
                <w:rFonts w:ascii="Marianne" w:hAnsi="Marianne" w:cs="Times New Roman"/>
                <w:lang w:eastAsia="fr-FR"/>
              </w:rPr>
            </w:pPr>
            <w:r w:rsidRPr="00332EA2">
              <w:rPr>
                <w:rFonts w:ascii="Marianne" w:hAnsi="Marianne" w:cs="Arial"/>
                <w:sz w:val="20"/>
                <w:szCs w:val="20"/>
                <w:lang w:eastAsia="fr-FR"/>
              </w:rPr>
              <w:t>57 candidatures ont reçu un avis défavorable de la part des IA-DASEN, (contre 21 en 2022)</w:t>
            </w:r>
          </w:p>
        </w:tc>
      </w:tr>
    </w:tbl>
    <w:p w14:paraId="0F6AC01C" w14:textId="77777777" w:rsidR="00CF7D43" w:rsidRPr="00332EA2" w:rsidRDefault="00CF7D43" w:rsidP="00CF7D43">
      <w:pPr>
        <w:rPr>
          <w:rFonts w:ascii="Marianne" w:hAnsi="Marianne" w:cs="Times New Roman"/>
          <w:b/>
          <w:bCs/>
          <w:color w:val="0070C0"/>
        </w:rPr>
      </w:pPr>
      <w:r w:rsidRPr="00332EA2">
        <w:rPr>
          <w:rFonts w:ascii="Marianne" w:hAnsi="Marianne" w:cs="Times New Roman"/>
          <w:b/>
          <w:bCs/>
          <w:color w:val="0070C0"/>
        </w:rPr>
        <w:t>II-  Les avis défavorables des IA-DASEN</w:t>
      </w:r>
    </w:p>
    <w:p w14:paraId="0D58AD72" w14:textId="77777777" w:rsidR="00CF7D43" w:rsidRPr="00332EA2" w:rsidRDefault="00CF7D43" w:rsidP="00CF7D43">
      <w:pPr>
        <w:rPr>
          <w:rFonts w:ascii="Marianne" w:hAnsi="Marianne" w:cs="Arial"/>
          <w:strike/>
          <w:sz w:val="20"/>
          <w:szCs w:val="20"/>
        </w:rPr>
      </w:pPr>
      <w:r w:rsidRPr="00332EA2">
        <w:rPr>
          <w:rFonts w:ascii="Marianne" w:hAnsi="Marianne" w:cs="Arial"/>
          <w:sz w:val="20"/>
          <w:szCs w:val="20"/>
        </w:rPr>
        <w:t>Les avis défavorables des IA-DASEN sont dus principalement aux avis défavorables émis par les IEN.</w:t>
      </w:r>
    </w:p>
    <w:p w14:paraId="1E029587" w14:textId="77777777" w:rsidR="00CF7D43" w:rsidRPr="00332EA2" w:rsidRDefault="00CF7D43" w:rsidP="00CF7D43">
      <w:pPr>
        <w:rPr>
          <w:rFonts w:ascii="Marianne" w:hAnsi="Marianne" w:cs="Times New Roman"/>
          <w:b/>
          <w:bCs/>
          <w:color w:val="0070C0"/>
        </w:rPr>
      </w:pPr>
      <w:r w:rsidRPr="00332EA2">
        <w:rPr>
          <w:rFonts w:ascii="Marianne" w:hAnsi="Marianne" w:cs="Times New Roman"/>
          <w:b/>
          <w:bCs/>
          <w:color w:val="0070C0"/>
        </w:rPr>
        <w:t>III- Les candidatures transmises à la DGRH</w:t>
      </w:r>
    </w:p>
    <w:p w14:paraId="642F2ED6" w14:textId="77777777" w:rsidR="00CF7D43" w:rsidRPr="00332EA2" w:rsidRDefault="00CF7D43" w:rsidP="00CF7D43">
      <w:pPr>
        <w:rPr>
          <w:rFonts w:ascii="Marianne" w:hAnsi="Marianne" w:cs="Arial"/>
          <w:sz w:val="20"/>
          <w:szCs w:val="20"/>
          <w:lang w:eastAsia="fr-FR"/>
        </w:rPr>
      </w:pPr>
      <w:r w:rsidRPr="00332EA2">
        <w:rPr>
          <w:rFonts w:ascii="Marianne" w:hAnsi="Marianne" w:cs="Arial"/>
          <w:sz w:val="20"/>
          <w:szCs w:val="20"/>
          <w:lang w:eastAsia="fr-FR"/>
        </w:rPr>
        <w:t>Les dossiers de 100 candidats ont été validés et transmis à la DGRH (</w:t>
      </w:r>
      <w:r w:rsidRPr="00332EA2">
        <w:rPr>
          <w:rFonts w:ascii="Marianne" w:hAnsi="Marianne" w:cs="Arial"/>
          <w:i/>
          <w:sz w:val="20"/>
          <w:szCs w:val="20"/>
          <w:lang w:eastAsia="fr-FR"/>
        </w:rPr>
        <w:t>contre 78</w:t>
      </w:r>
      <w:r w:rsidRPr="00332EA2">
        <w:rPr>
          <w:rFonts w:ascii="Marianne" w:hAnsi="Marianne" w:cs="Arial"/>
          <w:sz w:val="20"/>
          <w:szCs w:val="20"/>
          <w:lang w:eastAsia="fr-FR"/>
        </w:rPr>
        <w:t xml:space="preserve"> en 2022).</w:t>
      </w:r>
    </w:p>
    <w:p w14:paraId="0124BCEF" w14:textId="77777777" w:rsidR="00CF7D43" w:rsidRPr="00332EA2" w:rsidRDefault="00CF7D43" w:rsidP="00CF7D43">
      <w:pPr>
        <w:rPr>
          <w:rFonts w:ascii="Marianne" w:hAnsi="Marianne" w:cs="Times New Roman"/>
          <w:color w:val="0070C0"/>
        </w:rPr>
      </w:pPr>
      <w:r w:rsidRPr="00332EA2">
        <w:rPr>
          <w:rFonts w:ascii="Marianne" w:hAnsi="Marianne" w:cs="Times New Roman"/>
          <w:b/>
          <w:bCs/>
          <w:color w:val="0070C0"/>
        </w:rPr>
        <w:t>IV- Les décisions ministérielles</w:t>
      </w:r>
    </w:p>
    <w:p w14:paraId="7970D398" w14:textId="77777777" w:rsidR="00CF7D43" w:rsidRPr="00332EA2" w:rsidRDefault="00CF7D43" w:rsidP="00CF7D43">
      <w:pPr>
        <w:rPr>
          <w:rFonts w:ascii="Marianne" w:hAnsi="Marianne" w:cs="Arial"/>
          <w:sz w:val="20"/>
          <w:szCs w:val="20"/>
        </w:rPr>
      </w:pPr>
      <w:r w:rsidRPr="00332EA2">
        <w:rPr>
          <w:rFonts w:ascii="Marianne" w:hAnsi="Marianne" w:cs="Arial"/>
          <w:sz w:val="20"/>
          <w:szCs w:val="20"/>
        </w:rPr>
        <w:t xml:space="preserve">Après étude des 100 dossiers </w:t>
      </w:r>
      <w:r w:rsidRPr="00332EA2">
        <w:rPr>
          <w:rFonts w:ascii="Marianne" w:hAnsi="Marianne" w:cs="Arial"/>
          <w:b/>
          <w:bCs/>
          <w:sz w:val="20"/>
          <w:szCs w:val="20"/>
        </w:rPr>
        <w:t xml:space="preserve">le ministère a retenu </w:t>
      </w:r>
      <w:r w:rsidRPr="00332EA2">
        <w:rPr>
          <w:rFonts w:ascii="Marianne" w:hAnsi="Marianne" w:cs="Arial"/>
          <w:b/>
          <w:bCs/>
          <w:sz w:val="20"/>
          <w:szCs w:val="20"/>
          <w:u w:val="single"/>
        </w:rPr>
        <w:t>87 candidats</w:t>
      </w:r>
      <w:r w:rsidRPr="00332EA2">
        <w:rPr>
          <w:rFonts w:ascii="Marianne" w:hAnsi="Marianne" w:cs="Arial"/>
          <w:b/>
          <w:bCs/>
          <w:sz w:val="20"/>
          <w:szCs w:val="20"/>
        </w:rPr>
        <w:t xml:space="preserve"> </w:t>
      </w:r>
      <w:r w:rsidRPr="00332EA2">
        <w:rPr>
          <w:rFonts w:ascii="Marianne" w:hAnsi="Marianne" w:cs="Arial"/>
          <w:sz w:val="20"/>
          <w:szCs w:val="20"/>
        </w:rPr>
        <w:t xml:space="preserve">; les 13 candidatures écartées le sont pour les raisons suivantes : </w:t>
      </w:r>
    </w:p>
    <w:p w14:paraId="787265F4" w14:textId="77777777" w:rsidR="00CF7D43" w:rsidRPr="00332EA2" w:rsidRDefault="00CF7D43" w:rsidP="00CF7D43">
      <w:pPr>
        <w:rPr>
          <w:rFonts w:ascii="Marianne" w:hAnsi="Marianne" w:cs="Arial"/>
          <w:sz w:val="20"/>
          <w:szCs w:val="20"/>
        </w:rPr>
      </w:pPr>
      <w:r w:rsidRPr="00332EA2">
        <w:rPr>
          <w:rFonts w:ascii="Marianne" w:hAnsi="Marianne" w:cs="Arial"/>
          <w:sz w:val="20"/>
          <w:szCs w:val="20"/>
        </w:rPr>
        <w:t>- 7 possibles « contournements » du mouvement que représenterait un détachement dans une académie très attractive alors même que le candidat ne relève pas actuellement de cette académie et que le département demandé est très attractif pour les P.E. ;</w:t>
      </w:r>
    </w:p>
    <w:p w14:paraId="57BE310F" w14:textId="77777777" w:rsidR="00CF7D43" w:rsidRPr="00332EA2" w:rsidRDefault="00CF7D43" w:rsidP="00CF7D43">
      <w:pPr>
        <w:rPr>
          <w:rFonts w:ascii="Marianne" w:hAnsi="Marianne" w:cs="Arial"/>
          <w:sz w:val="20"/>
          <w:szCs w:val="20"/>
        </w:rPr>
      </w:pPr>
      <w:r w:rsidRPr="00332EA2">
        <w:rPr>
          <w:rFonts w:ascii="Marianne" w:hAnsi="Marianne" w:cs="Arial"/>
          <w:sz w:val="20"/>
          <w:szCs w:val="20"/>
        </w:rPr>
        <w:t>- 3 avis défavorables émis par les recteurs</w:t>
      </w:r>
    </w:p>
    <w:p w14:paraId="366CEA2F" w14:textId="77777777" w:rsidR="00CF7D43" w:rsidRPr="00332EA2" w:rsidRDefault="00CF7D43" w:rsidP="00CF7D43">
      <w:pPr>
        <w:rPr>
          <w:rFonts w:ascii="Marianne" w:hAnsi="Marianne" w:cs="Arial"/>
          <w:sz w:val="20"/>
          <w:szCs w:val="20"/>
        </w:rPr>
      </w:pPr>
      <w:r w:rsidRPr="00332EA2">
        <w:rPr>
          <w:rFonts w:ascii="Marianne" w:hAnsi="Marianne" w:cs="Arial"/>
          <w:sz w:val="20"/>
          <w:szCs w:val="20"/>
        </w:rPr>
        <w:t>- 1 absence de M2</w:t>
      </w:r>
    </w:p>
    <w:p w14:paraId="0B60EFD5" w14:textId="77777777" w:rsidR="00CF7D43" w:rsidRPr="00332EA2" w:rsidRDefault="00CF7D43" w:rsidP="00CF7D43">
      <w:pPr>
        <w:rPr>
          <w:rFonts w:ascii="Marianne" w:hAnsi="Marianne" w:cs="Arial"/>
          <w:sz w:val="20"/>
          <w:szCs w:val="20"/>
        </w:rPr>
      </w:pPr>
      <w:r w:rsidRPr="00332EA2">
        <w:rPr>
          <w:rFonts w:ascii="Marianne" w:hAnsi="Marianne" w:cs="Arial"/>
          <w:sz w:val="20"/>
          <w:szCs w:val="20"/>
        </w:rPr>
        <w:t>- 1 absence d’attestation de natation</w:t>
      </w:r>
    </w:p>
    <w:p w14:paraId="20DD814B" w14:textId="644EA8BA" w:rsidR="00CF7D43" w:rsidRDefault="00CF7D43" w:rsidP="00CF7D43">
      <w:pPr>
        <w:rPr>
          <w:rFonts w:ascii="Marianne" w:hAnsi="Marianne" w:cs="Arial"/>
          <w:sz w:val="20"/>
          <w:szCs w:val="20"/>
        </w:rPr>
      </w:pPr>
      <w:r w:rsidRPr="00332EA2">
        <w:rPr>
          <w:rFonts w:ascii="Marianne" w:hAnsi="Marianne" w:cs="Arial"/>
          <w:sz w:val="20"/>
          <w:szCs w:val="20"/>
        </w:rPr>
        <w:t>- 1 candidat qui ciblait un poste précis</w:t>
      </w:r>
    </w:p>
    <w:p w14:paraId="6CB5D596" w14:textId="77777777" w:rsidR="00CF7D43" w:rsidRPr="00332EA2" w:rsidRDefault="00CF7D43" w:rsidP="00CF7D43">
      <w:pPr>
        <w:rPr>
          <w:rFonts w:ascii="Marianne" w:hAnsi="Marianne" w:cs="Times New Roman"/>
          <w:b/>
          <w:bCs/>
          <w:color w:val="0070C0"/>
        </w:rPr>
      </w:pPr>
      <w:r w:rsidRPr="00F0518C">
        <w:rPr>
          <w:rFonts w:ascii="Marianne" w:hAnsi="Marianne" w:cs="Times New Roman"/>
          <w:b/>
          <w:bCs/>
          <w:color w:val="0070C0"/>
        </w:rPr>
        <w:t>V-</w:t>
      </w:r>
      <w:r w:rsidRPr="00332EA2">
        <w:rPr>
          <w:rFonts w:ascii="Marianne" w:hAnsi="Marianne" w:cs="Times New Roman"/>
          <w:b/>
          <w:bCs/>
          <w:color w:val="0070C0"/>
        </w:rPr>
        <w:t xml:space="preserve"> Les recrutements effectués à la rentrée</w:t>
      </w:r>
    </w:p>
    <w:p w14:paraId="16CFD64D" w14:textId="183540B0" w:rsidR="00CF7D43" w:rsidRPr="00332EA2" w:rsidRDefault="00CF7D43" w:rsidP="00CF7D43">
      <w:pPr>
        <w:rPr>
          <w:rFonts w:ascii="Marianne" w:hAnsi="Marianne" w:cs="Arial"/>
          <w:sz w:val="20"/>
          <w:szCs w:val="20"/>
        </w:rPr>
      </w:pPr>
      <w:r w:rsidRPr="00332EA2">
        <w:rPr>
          <w:rFonts w:ascii="Marianne" w:hAnsi="Marianne" w:cs="Arial"/>
          <w:sz w:val="20"/>
          <w:szCs w:val="20"/>
        </w:rPr>
        <w:t>Sur les 87 candidats ayant fait l’objet d’une décision ministérielle favorable au détachement, 65 ont été détachés dans le premier degré au titre de la rentrée 2023, soit un écart de 2</w:t>
      </w:r>
      <w:r w:rsidR="002213EF">
        <w:rPr>
          <w:rFonts w:ascii="Marianne" w:hAnsi="Marianne" w:cs="Arial"/>
          <w:sz w:val="20"/>
          <w:szCs w:val="20"/>
        </w:rPr>
        <w:t>2</w:t>
      </w:r>
      <w:r w:rsidRPr="00332EA2">
        <w:rPr>
          <w:rFonts w:ascii="Marianne" w:hAnsi="Marianne" w:cs="Arial"/>
          <w:sz w:val="20"/>
          <w:szCs w:val="20"/>
        </w:rPr>
        <w:t xml:space="preserve"> qui s’explique comme suit :</w:t>
      </w:r>
    </w:p>
    <w:p w14:paraId="3E5D16B9" w14:textId="77777777" w:rsidR="00CF7D43" w:rsidRPr="00332EA2" w:rsidRDefault="00CF7D43" w:rsidP="00CF7D43">
      <w:pPr>
        <w:rPr>
          <w:rFonts w:ascii="Marianne" w:hAnsi="Marianne" w:cs="Arial"/>
          <w:sz w:val="20"/>
          <w:szCs w:val="20"/>
        </w:rPr>
      </w:pPr>
      <w:r w:rsidRPr="00332EA2">
        <w:rPr>
          <w:rFonts w:ascii="Marianne" w:hAnsi="Marianne" w:cs="Arial"/>
          <w:sz w:val="20"/>
          <w:szCs w:val="20"/>
        </w:rPr>
        <w:t>- 3 candidats étaient lauréats du CRPE simultanément</w:t>
      </w:r>
    </w:p>
    <w:p w14:paraId="143D8D61" w14:textId="77777777" w:rsidR="00CF7D43" w:rsidRPr="00332EA2" w:rsidRDefault="00CF7D43" w:rsidP="00CF7D43">
      <w:pPr>
        <w:rPr>
          <w:rFonts w:ascii="Marianne" w:hAnsi="Marianne" w:cs="Arial"/>
          <w:sz w:val="20"/>
          <w:szCs w:val="20"/>
        </w:rPr>
      </w:pPr>
      <w:r w:rsidRPr="00332EA2">
        <w:rPr>
          <w:rFonts w:ascii="Marianne" w:hAnsi="Marianne" w:cs="Arial"/>
          <w:sz w:val="20"/>
          <w:szCs w:val="20"/>
        </w:rPr>
        <w:t>- 4 candidats qui avaient candidaté aussi dans un corps du 2</w:t>
      </w:r>
      <w:r w:rsidRPr="00332EA2">
        <w:rPr>
          <w:rFonts w:ascii="Marianne" w:hAnsi="Marianne" w:cs="Arial"/>
          <w:sz w:val="20"/>
          <w:szCs w:val="20"/>
          <w:vertAlign w:val="superscript"/>
        </w:rPr>
        <w:t>nd</w:t>
      </w:r>
      <w:r w:rsidRPr="00332EA2">
        <w:rPr>
          <w:rFonts w:ascii="Marianne" w:hAnsi="Marianne" w:cs="Arial"/>
          <w:sz w:val="20"/>
          <w:szCs w:val="20"/>
        </w:rPr>
        <w:t xml:space="preserve"> degré ont choisi le détachement dans ce corps</w:t>
      </w:r>
    </w:p>
    <w:p w14:paraId="1865715F" w14:textId="14FF3D99" w:rsidR="00CF7D43" w:rsidRPr="00332EA2" w:rsidRDefault="00CF7D43" w:rsidP="00CF7D43">
      <w:pPr>
        <w:rPr>
          <w:rFonts w:ascii="Marianne" w:hAnsi="Marianne" w:cs="Arial"/>
          <w:sz w:val="20"/>
          <w:szCs w:val="20"/>
        </w:rPr>
      </w:pPr>
      <w:r w:rsidRPr="00332EA2">
        <w:rPr>
          <w:rFonts w:ascii="Marianne" w:hAnsi="Marianne" w:cs="Arial"/>
          <w:sz w:val="20"/>
          <w:szCs w:val="20"/>
        </w:rPr>
        <w:lastRenderedPageBreak/>
        <w:t xml:space="preserve">- </w:t>
      </w:r>
      <w:r w:rsidR="002213EF">
        <w:rPr>
          <w:rFonts w:ascii="Marianne" w:hAnsi="Marianne" w:cs="Arial"/>
          <w:sz w:val="20"/>
          <w:szCs w:val="20"/>
        </w:rPr>
        <w:t>8</w:t>
      </w:r>
      <w:r w:rsidRPr="00332EA2">
        <w:rPr>
          <w:rFonts w:ascii="Marianne" w:hAnsi="Marianne" w:cs="Arial"/>
          <w:sz w:val="20"/>
          <w:szCs w:val="20"/>
        </w:rPr>
        <w:t xml:space="preserve"> candidats ont renoncé au détachement</w:t>
      </w:r>
    </w:p>
    <w:p w14:paraId="4FFB16E6" w14:textId="77777777" w:rsidR="00CF7D43" w:rsidRPr="00332EA2" w:rsidRDefault="00CF7D43" w:rsidP="00CF7D43">
      <w:pPr>
        <w:rPr>
          <w:rFonts w:ascii="Marianne" w:hAnsi="Marianne" w:cs="Arial"/>
          <w:sz w:val="20"/>
          <w:szCs w:val="20"/>
        </w:rPr>
      </w:pPr>
      <w:r w:rsidRPr="00332EA2">
        <w:rPr>
          <w:rFonts w:ascii="Marianne" w:hAnsi="Marianne" w:cs="Arial"/>
          <w:sz w:val="20"/>
          <w:szCs w:val="20"/>
        </w:rPr>
        <w:t>- 7 avis défavorables ont été communiqués tardivement par les IA-DASEN.</w:t>
      </w:r>
    </w:p>
    <w:p w14:paraId="17753EB4" w14:textId="5132D0FD" w:rsidR="00CF7D43" w:rsidRPr="00332EA2" w:rsidRDefault="00CF7D43" w:rsidP="00CF7D43">
      <w:pPr>
        <w:rPr>
          <w:rFonts w:ascii="Marianne" w:hAnsi="Marianne" w:cs="Times New Roman"/>
          <w:b/>
          <w:bCs/>
          <w:color w:val="0070C0"/>
        </w:rPr>
      </w:pPr>
      <w:r w:rsidRPr="00332EA2">
        <w:rPr>
          <w:rFonts w:ascii="Marianne" w:hAnsi="Marianne" w:cs="Times New Roman"/>
          <w:color w:val="0070C0"/>
        </w:rPr>
        <w:t xml:space="preserve">   </w:t>
      </w:r>
      <w:r w:rsidRPr="00332EA2">
        <w:rPr>
          <w:rFonts w:ascii="Marianne" w:hAnsi="Marianne" w:cs="Times New Roman"/>
          <w:b/>
          <w:bCs/>
          <w:color w:val="0070C0"/>
        </w:rPr>
        <w:t xml:space="preserve">VI- Origine professionnelle des </w:t>
      </w:r>
      <w:r w:rsidR="000919DB" w:rsidRPr="00332EA2">
        <w:rPr>
          <w:rFonts w:ascii="Marianne" w:hAnsi="Marianne" w:cs="Times New Roman"/>
          <w:b/>
          <w:bCs/>
          <w:color w:val="0070C0"/>
        </w:rPr>
        <w:t>65</w:t>
      </w:r>
      <w:r w:rsidRPr="00332EA2">
        <w:rPr>
          <w:rFonts w:ascii="Marianne" w:hAnsi="Marianne" w:cs="Times New Roman"/>
          <w:b/>
          <w:bCs/>
          <w:color w:val="0070C0"/>
        </w:rPr>
        <w:t xml:space="preserve"> candidats</w:t>
      </w:r>
    </w:p>
    <w:tbl>
      <w:tblPr>
        <w:tblW w:w="5941" w:type="dxa"/>
        <w:jc w:val="center"/>
        <w:tblCellMar>
          <w:left w:w="0" w:type="dxa"/>
          <w:right w:w="0" w:type="dxa"/>
        </w:tblCellMar>
        <w:tblLook w:val="04A0" w:firstRow="1" w:lastRow="0" w:firstColumn="1" w:lastColumn="0" w:noHBand="0" w:noVBand="1"/>
      </w:tblPr>
      <w:tblGrid>
        <w:gridCol w:w="5098"/>
        <w:gridCol w:w="843"/>
      </w:tblGrid>
      <w:tr w:rsidR="00CF7D43" w:rsidRPr="00332EA2" w14:paraId="40CF8AC5" w14:textId="77777777" w:rsidTr="00CF7D43">
        <w:trPr>
          <w:trHeight w:val="255"/>
          <w:jc w:val="center"/>
        </w:trPr>
        <w:tc>
          <w:tcPr>
            <w:tcW w:w="509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7F32AED"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Professeur agrégé</w:t>
            </w:r>
          </w:p>
        </w:tc>
        <w:tc>
          <w:tcPr>
            <w:tcW w:w="84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16C28E08"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3</w:t>
            </w:r>
          </w:p>
        </w:tc>
      </w:tr>
      <w:tr w:rsidR="00CF7D43" w:rsidRPr="00332EA2" w14:paraId="49696085" w14:textId="77777777" w:rsidTr="00CF7D43">
        <w:trPr>
          <w:trHeight w:val="255"/>
          <w:jc w:val="center"/>
        </w:trPr>
        <w:tc>
          <w:tcPr>
            <w:tcW w:w="50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50B7471"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Professeur certifié</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37EFAD3"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18</w:t>
            </w:r>
          </w:p>
        </w:tc>
      </w:tr>
      <w:tr w:rsidR="00CF7D43" w:rsidRPr="00332EA2" w14:paraId="1EEC3BAD" w14:textId="77777777" w:rsidTr="00CF7D43">
        <w:trPr>
          <w:trHeight w:val="255"/>
          <w:jc w:val="center"/>
        </w:trPr>
        <w:tc>
          <w:tcPr>
            <w:tcW w:w="5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AA8AF6C"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 xml:space="preserve">PLP </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45EABA8"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8</w:t>
            </w:r>
          </w:p>
        </w:tc>
      </w:tr>
      <w:tr w:rsidR="00CF7D43" w:rsidRPr="00332EA2" w14:paraId="58EC5BF6" w14:textId="77777777" w:rsidTr="00CF7D43">
        <w:trPr>
          <w:trHeight w:val="255"/>
          <w:jc w:val="center"/>
        </w:trPr>
        <w:tc>
          <w:tcPr>
            <w:tcW w:w="5098" w:type="dxa"/>
            <w:tcBorders>
              <w:top w:val="nil"/>
              <w:left w:val="single" w:sz="8" w:space="0" w:color="auto"/>
              <w:bottom w:val="single" w:sz="8" w:space="0" w:color="auto"/>
              <w:right w:val="single" w:sz="8" w:space="0" w:color="auto"/>
            </w:tcBorders>
            <w:shd w:val="clear" w:color="auto" w:fill="E5E5E5"/>
            <w:noWrap/>
            <w:tcMar>
              <w:top w:w="0" w:type="dxa"/>
              <w:left w:w="70" w:type="dxa"/>
              <w:bottom w:w="0" w:type="dxa"/>
              <w:right w:w="70" w:type="dxa"/>
            </w:tcMar>
            <w:vAlign w:val="bottom"/>
            <w:hideMark/>
          </w:tcPr>
          <w:p w14:paraId="67BA280C" w14:textId="77777777" w:rsidR="00CF7D43" w:rsidRPr="00332EA2" w:rsidRDefault="00CF7D43" w:rsidP="00CF7D43">
            <w:pPr>
              <w:spacing w:after="0" w:line="240" w:lineRule="auto"/>
              <w:jc w:val="right"/>
              <w:rPr>
                <w:rFonts w:ascii="Marianne" w:hAnsi="Marianne" w:cs="Arial"/>
                <w:b/>
                <w:bCs/>
                <w:i/>
                <w:iCs/>
                <w:sz w:val="18"/>
                <w:szCs w:val="18"/>
                <w:lang w:eastAsia="fr-FR"/>
              </w:rPr>
            </w:pPr>
            <w:r w:rsidRPr="00332EA2">
              <w:rPr>
                <w:rFonts w:ascii="Marianne" w:hAnsi="Marianne" w:cs="Arial"/>
                <w:b/>
                <w:bCs/>
                <w:i/>
                <w:iCs/>
                <w:sz w:val="18"/>
                <w:szCs w:val="18"/>
                <w:lang w:eastAsia="fr-FR"/>
              </w:rPr>
              <w:t>sous-total enseignants du MENJ</w:t>
            </w:r>
          </w:p>
        </w:tc>
        <w:tc>
          <w:tcPr>
            <w:tcW w:w="843" w:type="dxa"/>
            <w:tcBorders>
              <w:top w:val="nil"/>
              <w:left w:val="nil"/>
              <w:bottom w:val="single" w:sz="8" w:space="0" w:color="auto"/>
              <w:right w:val="single" w:sz="8" w:space="0" w:color="auto"/>
            </w:tcBorders>
            <w:shd w:val="clear" w:color="auto" w:fill="E5E5E5"/>
            <w:noWrap/>
            <w:tcMar>
              <w:top w:w="0" w:type="dxa"/>
              <w:left w:w="70" w:type="dxa"/>
              <w:bottom w:w="0" w:type="dxa"/>
              <w:right w:w="70" w:type="dxa"/>
            </w:tcMar>
            <w:vAlign w:val="bottom"/>
          </w:tcPr>
          <w:p w14:paraId="6B9F4A25" w14:textId="77777777" w:rsidR="00CF7D43" w:rsidRPr="00332EA2" w:rsidRDefault="00CF7D43" w:rsidP="00CF7D43">
            <w:pPr>
              <w:spacing w:after="0" w:line="240" w:lineRule="auto"/>
              <w:jc w:val="right"/>
              <w:rPr>
                <w:rFonts w:ascii="Marianne" w:hAnsi="Marianne" w:cs="Arial"/>
                <w:b/>
                <w:bCs/>
                <w:i/>
                <w:iCs/>
                <w:sz w:val="18"/>
                <w:szCs w:val="18"/>
                <w:lang w:eastAsia="fr-FR"/>
              </w:rPr>
            </w:pPr>
            <w:r w:rsidRPr="00332EA2">
              <w:rPr>
                <w:rFonts w:ascii="Marianne" w:hAnsi="Marianne" w:cs="Arial"/>
                <w:b/>
                <w:bCs/>
                <w:i/>
                <w:iCs/>
                <w:sz w:val="18"/>
                <w:szCs w:val="18"/>
                <w:lang w:eastAsia="fr-FR"/>
              </w:rPr>
              <w:t>29</w:t>
            </w:r>
          </w:p>
        </w:tc>
      </w:tr>
      <w:tr w:rsidR="00CF7D43" w:rsidRPr="00332EA2" w14:paraId="475FC203" w14:textId="77777777" w:rsidTr="00CF7D43">
        <w:trPr>
          <w:trHeight w:val="255"/>
          <w:jc w:val="center"/>
        </w:trPr>
        <w:tc>
          <w:tcPr>
            <w:tcW w:w="50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E90C335"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Maître de conférences</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29DB61A"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2</w:t>
            </w:r>
          </w:p>
        </w:tc>
      </w:tr>
      <w:tr w:rsidR="00CF7D43" w:rsidRPr="00332EA2" w14:paraId="3E968C38" w14:textId="77777777" w:rsidTr="00CF7D43">
        <w:trPr>
          <w:trHeight w:val="255"/>
          <w:jc w:val="center"/>
        </w:trPr>
        <w:tc>
          <w:tcPr>
            <w:tcW w:w="50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A2BA44"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CPE</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0D09FFD"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1</w:t>
            </w:r>
          </w:p>
        </w:tc>
      </w:tr>
      <w:tr w:rsidR="00CF7D43" w:rsidRPr="00332EA2" w14:paraId="2966BC27" w14:textId="77777777" w:rsidTr="00CF7D43">
        <w:trPr>
          <w:trHeight w:val="255"/>
          <w:jc w:val="center"/>
        </w:trPr>
        <w:tc>
          <w:tcPr>
            <w:tcW w:w="50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8E1BFB"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Personnel de direction</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6D44BA4"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2</w:t>
            </w:r>
          </w:p>
        </w:tc>
      </w:tr>
      <w:tr w:rsidR="00CF7D43" w:rsidRPr="00332EA2" w14:paraId="30ACFC46" w14:textId="77777777" w:rsidTr="00CF7D43">
        <w:trPr>
          <w:trHeight w:val="255"/>
          <w:jc w:val="center"/>
        </w:trPr>
        <w:tc>
          <w:tcPr>
            <w:tcW w:w="50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54CFB62"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IGE/IGR</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554C8ED"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2</w:t>
            </w:r>
          </w:p>
        </w:tc>
      </w:tr>
      <w:tr w:rsidR="00CF7D43" w:rsidRPr="00332EA2" w14:paraId="718D6F21" w14:textId="77777777" w:rsidTr="00CF7D43">
        <w:trPr>
          <w:trHeight w:val="255"/>
          <w:jc w:val="center"/>
        </w:trPr>
        <w:tc>
          <w:tcPr>
            <w:tcW w:w="5098" w:type="dxa"/>
            <w:tcBorders>
              <w:top w:val="nil"/>
              <w:left w:val="single" w:sz="8" w:space="0" w:color="auto"/>
              <w:bottom w:val="single" w:sz="8" w:space="0" w:color="auto"/>
              <w:right w:val="single" w:sz="8" w:space="0" w:color="auto"/>
            </w:tcBorders>
            <w:shd w:val="clear" w:color="auto" w:fill="E5E5E5"/>
            <w:noWrap/>
            <w:tcMar>
              <w:top w:w="0" w:type="dxa"/>
              <w:left w:w="70" w:type="dxa"/>
              <w:bottom w:w="0" w:type="dxa"/>
              <w:right w:w="70" w:type="dxa"/>
            </w:tcMar>
            <w:vAlign w:val="bottom"/>
            <w:hideMark/>
          </w:tcPr>
          <w:p w14:paraId="7756CA8A" w14:textId="77777777" w:rsidR="00CF7D43" w:rsidRPr="00332EA2" w:rsidRDefault="00CF7D43" w:rsidP="00CF7D43">
            <w:pPr>
              <w:spacing w:after="0" w:line="240" w:lineRule="auto"/>
              <w:jc w:val="right"/>
              <w:rPr>
                <w:rFonts w:ascii="Marianne" w:hAnsi="Marianne" w:cs="Arial"/>
                <w:b/>
                <w:bCs/>
                <w:i/>
                <w:iCs/>
                <w:lang w:eastAsia="fr-FR"/>
              </w:rPr>
            </w:pPr>
            <w:r w:rsidRPr="00332EA2">
              <w:rPr>
                <w:rFonts w:ascii="Marianne" w:hAnsi="Marianne" w:cs="Arial"/>
                <w:b/>
                <w:bCs/>
                <w:i/>
                <w:iCs/>
                <w:lang w:eastAsia="fr-FR"/>
              </w:rPr>
              <w:t>total personnels MENJ/MENSR</w:t>
            </w:r>
          </w:p>
        </w:tc>
        <w:tc>
          <w:tcPr>
            <w:tcW w:w="843" w:type="dxa"/>
            <w:tcBorders>
              <w:top w:val="nil"/>
              <w:left w:val="nil"/>
              <w:bottom w:val="single" w:sz="8" w:space="0" w:color="auto"/>
              <w:right w:val="single" w:sz="8" w:space="0" w:color="auto"/>
            </w:tcBorders>
            <w:shd w:val="clear" w:color="auto" w:fill="E5E5E5"/>
            <w:noWrap/>
            <w:tcMar>
              <w:top w:w="0" w:type="dxa"/>
              <w:left w:w="70" w:type="dxa"/>
              <w:bottom w:w="0" w:type="dxa"/>
              <w:right w:w="70" w:type="dxa"/>
            </w:tcMar>
            <w:vAlign w:val="bottom"/>
          </w:tcPr>
          <w:p w14:paraId="57A50A6A" w14:textId="77777777" w:rsidR="00CF7D43" w:rsidRPr="00332EA2" w:rsidRDefault="00CF7D43" w:rsidP="00CF7D43">
            <w:pPr>
              <w:spacing w:after="0" w:line="240" w:lineRule="auto"/>
              <w:jc w:val="right"/>
              <w:rPr>
                <w:rFonts w:ascii="Marianne" w:hAnsi="Marianne" w:cs="Arial"/>
                <w:b/>
                <w:bCs/>
                <w:i/>
                <w:iCs/>
                <w:lang w:eastAsia="fr-FR"/>
              </w:rPr>
            </w:pPr>
            <w:r w:rsidRPr="00332EA2">
              <w:rPr>
                <w:rFonts w:ascii="Marianne" w:hAnsi="Marianne" w:cs="Arial"/>
                <w:b/>
                <w:bCs/>
                <w:i/>
                <w:iCs/>
                <w:lang w:eastAsia="fr-FR"/>
              </w:rPr>
              <w:t>36</w:t>
            </w:r>
          </w:p>
        </w:tc>
      </w:tr>
      <w:tr w:rsidR="00CF7D43" w:rsidRPr="00332EA2" w14:paraId="51CC8880" w14:textId="77777777" w:rsidTr="00CF7D43">
        <w:trPr>
          <w:trHeight w:val="255"/>
          <w:jc w:val="center"/>
        </w:trPr>
        <w:tc>
          <w:tcPr>
            <w:tcW w:w="5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p w14:paraId="59ED3109"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La Poste</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B7EFD68"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1</w:t>
            </w:r>
          </w:p>
        </w:tc>
      </w:tr>
      <w:tr w:rsidR="00CF7D43" w:rsidRPr="00332EA2" w14:paraId="2B7D340E" w14:textId="77777777" w:rsidTr="00CF7D43">
        <w:trPr>
          <w:trHeight w:val="255"/>
          <w:jc w:val="center"/>
        </w:trPr>
        <w:tc>
          <w:tcPr>
            <w:tcW w:w="5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E9D6AF2"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Fonction publique territoriale</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81C9496"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9</w:t>
            </w:r>
          </w:p>
        </w:tc>
      </w:tr>
      <w:tr w:rsidR="00CF7D43" w:rsidRPr="00332EA2" w14:paraId="38FC085C" w14:textId="77777777" w:rsidTr="00CF7D43">
        <w:trPr>
          <w:trHeight w:val="255"/>
          <w:jc w:val="center"/>
        </w:trPr>
        <w:tc>
          <w:tcPr>
            <w:tcW w:w="5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D42D6B2"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Fonction publique hospitalière</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8337429"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5</w:t>
            </w:r>
          </w:p>
        </w:tc>
      </w:tr>
      <w:tr w:rsidR="00CF7D43" w:rsidRPr="00332EA2" w14:paraId="564281E6" w14:textId="77777777" w:rsidTr="00CF7D43">
        <w:trPr>
          <w:trHeight w:val="94"/>
          <w:jc w:val="center"/>
        </w:trPr>
        <w:tc>
          <w:tcPr>
            <w:tcW w:w="5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37D9857E"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Fonction publique d’Etat  (hors MENJ)</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EE304F9"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12</w:t>
            </w:r>
          </w:p>
        </w:tc>
      </w:tr>
      <w:tr w:rsidR="00CF7D43" w:rsidRPr="00332EA2" w14:paraId="37CEF63D" w14:textId="77777777" w:rsidTr="00CF7D43">
        <w:trPr>
          <w:trHeight w:val="94"/>
          <w:jc w:val="center"/>
        </w:trPr>
        <w:tc>
          <w:tcPr>
            <w:tcW w:w="5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07E2C4C" w14:textId="77777777" w:rsidR="00CF7D43" w:rsidRPr="00332EA2" w:rsidRDefault="00CF7D43" w:rsidP="00CF7D43">
            <w:pPr>
              <w:spacing w:after="0" w:line="240" w:lineRule="auto"/>
              <w:jc w:val="left"/>
              <w:rPr>
                <w:rFonts w:ascii="Marianne" w:hAnsi="Marianne" w:cs="Arial"/>
                <w:sz w:val="18"/>
                <w:szCs w:val="18"/>
                <w:lang w:eastAsia="fr-FR"/>
              </w:rPr>
            </w:pPr>
            <w:r w:rsidRPr="00332EA2">
              <w:rPr>
                <w:rFonts w:ascii="Marianne" w:hAnsi="Marianne" w:cs="Arial"/>
                <w:sz w:val="18"/>
                <w:szCs w:val="18"/>
                <w:lang w:eastAsia="fr-FR"/>
              </w:rPr>
              <w:t>P.E. de Nouvelle-Calédonie</w:t>
            </w:r>
          </w:p>
        </w:tc>
        <w:tc>
          <w:tcPr>
            <w:tcW w:w="84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3762DFD" w14:textId="77777777" w:rsidR="00CF7D43" w:rsidRPr="00332EA2" w:rsidRDefault="00CF7D43" w:rsidP="00CF7D43">
            <w:pPr>
              <w:spacing w:after="0" w:line="240" w:lineRule="auto"/>
              <w:jc w:val="right"/>
              <w:rPr>
                <w:rFonts w:ascii="Marianne" w:hAnsi="Marianne" w:cs="Arial"/>
                <w:sz w:val="18"/>
                <w:szCs w:val="18"/>
                <w:lang w:eastAsia="fr-FR"/>
              </w:rPr>
            </w:pPr>
            <w:r w:rsidRPr="00332EA2">
              <w:rPr>
                <w:rFonts w:ascii="Marianne" w:hAnsi="Marianne" w:cs="Arial"/>
                <w:sz w:val="18"/>
                <w:szCs w:val="18"/>
                <w:lang w:eastAsia="fr-FR"/>
              </w:rPr>
              <w:t>2</w:t>
            </w:r>
          </w:p>
        </w:tc>
      </w:tr>
      <w:tr w:rsidR="00CF7D43" w:rsidRPr="00332EA2" w14:paraId="4EB5C321" w14:textId="77777777" w:rsidTr="00CF7D43">
        <w:trPr>
          <w:trHeight w:val="255"/>
          <w:jc w:val="center"/>
        </w:trPr>
        <w:tc>
          <w:tcPr>
            <w:tcW w:w="5098" w:type="dxa"/>
            <w:tcBorders>
              <w:top w:val="nil"/>
              <w:left w:val="single" w:sz="8" w:space="0" w:color="auto"/>
              <w:bottom w:val="single" w:sz="8" w:space="0" w:color="auto"/>
              <w:right w:val="single" w:sz="8" w:space="0" w:color="auto"/>
            </w:tcBorders>
            <w:shd w:val="clear" w:color="auto" w:fill="E5E5E5"/>
            <w:noWrap/>
            <w:tcMar>
              <w:top w:w="0" w:type="dxa"/>
              <w:left w:w="70" w:type="dxa"/>
              <w:bottom w:w="0" w:type="dxa"/>
              <w:right w:w="70" w:type="dxa"/>
            </w:tcMar>
            <w:vAlign w:val="center"/>
            <w:hideMark/>
          </w:tcPr>
          <w:p w14:paraId="19C945E6" w14:textId="77777777" w:rsidR="00CF7D43" w:rsidRPr="00332EA2" w:rsidRDefault="00CF7D43" w:rsidP="00CF7D43">
            <w:pPr>
              <w:spacing w:after="0" w:line="240" w:lineRule="auto"/>
              <w:jc w:val="right"/>
              <w:rPr>
                <w:rFonts w:ascii="Marianne" w:hAnsi="Marianne" w:cs="Arial"/>
                <w:b/>
                <w:bCs/>
                <w:i/>
                <w:iCs/>
                <w:lang w:eastAsia="fr-FR"/>
              </w:rPr>
            </w:pPr>
            <w:r w:rsidRPr="00332EA2">
              <w:rPr>
                <w:rFonts w:ascii="Marianne" w:hAnsi="Marianne" w:cs="Arial"/>
                <w:b/>
                <w:bCs/>
                <w:i/>
                <w:iCs/>
                <w:lang w:eastAsia="fr-FR"/>
              </w:rPr>
              <w:t>total personnels hors MENJ/MENSR</w:t>
            </w:r>
          </w:p>
        </w:tc>
        <w:tc>
          <w:tcPr>
            <w:tcW w:w="843" w:type="dxa"/>
            <w:tcBorders>
              <w:top w:val="nil"/>
              <w:left w:val="nil"/>
              <w:bottom w:val="single" w:sz="8" w:space="0" w:color="auto"/>
              <w:right w:val="single" w:sz="8" w:space="0" w:color="auto"/>
            </w:tcBorders>
            <w:shd w:val="clear" w:color="auto" w:fill="E5E5E5"/>
            <w:noWrap/>
            <w:tcMar>
              <w:top w:w="0" w:type="dxa"/>
              <w:left w:w="70" w:type="dxa"/>
              <w:bottom w:w="0" w:type="dxa"/>
              <w:right w:w="70" w:type="dxa"/>
            </w:tcMar>
            <w:vAlign w:val="center"/>
          </w:tcPr>
          <w:p w14:paraId="598B43D2" w14:textId="6D88A830" w:rsidR="00CF7D43" w:rsidRPr="00332EA2" w:rsidRDefault="00CF7D43" w:rsidP="002213EF">
            <w:pPr>
              <w:spacing w:after="0" w:line="240" w:lineRule="auto"/>
              <w:jc w:val="right"/>
              <w:rPr>
                <w:rFonts w:ascii="Marianne" w:hAnsi="Marianne" w:cs="Arial"/>
                <w:b/>
                <w:bCs/>
                <w:i/>
                <w:iCs/>
                <w:lang w:eastAsia="fr-FR"/>
              </w:rPr>
            </w:pPr>
            <w:r w:rsidRPr="00332EA2">
              <w:rPr>
                <w:rFonts w:ascii="Marianne" w:hAnsi="Marianne" w:cs="Arial"/>
                <w:b/>
                <w:bCs/>
                <w:i/>
                <w:iCs/>
                <w:lang w:eastAsia="fr-FR"/>
              </w:rPr>
              <w:t>2</w:t>
            </w:r>
            <w:r w:rsidR="002213EF">
              <w:rPr>
                <w:rFonts w:ascii="Marianne" w:hAnsi="Marianne" w:cs="Arial"/>
                <w:b/>
                <w:bCs/>
                <w:i/>
                <w:iCs/>
                <w:lang w:eastAsia="fr-FR"/>
              </w:rPr>
              <w:t>9</w:t>
            </w:r>
          </w:p>
        </w:tc>
      </w:tr>
      <w:tr w:rsidR="00CF7D43" w:rsidRPr="00332EA2" w14:paraId="367F079B" w14:textId="77777777" w:rsidTr="00CF7D43">
        <w:trPr>
          <w:trHeight w:val="255"/>
          <w:jc w:val="center"/>
        </w:trPr>
        <w:tc>
          <w:tcPr>
            <w:tcW w:w="5098" w:type="dxa"/>
            <w:tcBorders>
              <w:top w:val="nil"/>
              <w:left w:val="single" w:sz="8" w:space="0" w:color="auto"/>
              <w:bottom w:val="single" w:sz="8" w:space="0" w:color="auto"/>
              <w:right w:val="single" w:sz="8" w:space="0" w:color="auto"/>
            </w:tcBorders>
            <w:shd w:val="clear" w:color="auto" w:fill="E5E5E5"/>
            <w:noWrap/>
            <w:tcMar>
              <w:top w:w="0" w:type="dxa"/>
              <w:left w:w="70" w:type="dxa"/>
              <w:bottom w:w="0" w:type="dxa"/>
              <w:right w:w="70" w:type="dxa"/>
            </w:tcMar>
            <w:vAlign w:val="center"/>
            <w:hideMark/>
          </w:tcPr>
          <w:p w14:paraId="2E0B9BC9" w14:textId="77777777" w:rsidR="00CF7D43" w:rsidRPr="00332EA2" w:rsidRDefault="00CF7D43" w:rsidP="00CF7D43">
            <w:pPr>
              <w:spacing w:after="0" w:line="240" w:lineRule="auto"/>
              <w:jc w:val="right"/>
              <w:rPr>
                <w:rFonts w:ascii="Marianne" w:hAnsi="Marianne" w:cs="Arial"/>
                <w:b/>
                <w:bCs/>
                <w:i/>
                <w:iCs/>
                <w:lang w:eastAsia="fr-FR"/>
              </w:rPr>
            </w:pPr>
            <w:r w:rsidRPr="00332EA2">
              <w:rPr>
                <w:rFonts w:ascii="Marianne" w:hAnsi="Marianne" w:cs="Arial"/>
                <w:b/>
                <w:bCs/>
                <w:i/>
                <w:iCs/>
                <w:lang w:eastAsia="fr-FR"/>
              </w:rPr>
              <w:t>TOTAL</w:t>
            </w:r>
          </w:p>
        </w:tc>
        <w:tc>
          <w:tcPr>
            <w:tcW w:w="843" w:type="dxa"/>
            <w:tcBorders>
              <w:top w:val="nil"/>
              <w:left w:val="nil"/>
              <w:bottom w:val="single" w:sz="8" w:space="0" w:color="auto"/>
              <w:right w:val="single" w:sz="8" w:space="0" w:color="auto"/>
            </w:tcBorders>
            <w:shd w:val="clear" w:color="auto" w:fill="E5E5E5"/>
            <w:noWrap/>
            <w:tcMar>
              <w:top w:w="0" w:type="dxa"/>
              <w:left w:w="70" w:type="dxa"/>
              <w:bottom w:w="0" w:type="dxa"/>
              <w:right w:w="70" w:type="dxa"/>
            </w:tcMar>
            <w:vAlign w:val="center"/>
          </w:tcPr>
          <w:p w14:paraId="0E643CD9" w14:textId="77777777" w:rsidR="00CF7D43" w:rsidRPr="00332EA2" w:rsidRDefault="00CF7D43" w:rsidP="00CF7D43">
            <w:pPr>
              <w:spacing w:after="0" w:line="240" w:lineRule="auto"/>
              <w:jc w:val="right"/>
              <w:rPr>
                <w:rFonts w:ascii="Marianne" w:hAnsi="Marianne" w:cs="Arial"/>
                <w:b/>
                <w:bCs/>
                <w:i/>
                <w:iCs/>
                <w:lang w:eastAsia="fr-FR"/>
              </w:rPr>
            </w:pPr>
            <w:r w:rsidRPr="00332EA2">
              <w:rPr>
                <w:rFonts w:ascii="Marianne" w:hAnsi="Marianne" w:cs="Arial"/>
                <w:b/>
                <w:bCs/>
                <w:i/>
                <w:iCs/>
                <w:lang w:eastAsia="fr-FR"/>
              </w:rPr>
              <w:t>65</w:t>
            </w:r>
          </w:p>
        </w:tc>
      </w:tr>
    </w:tbl>
    <w:p w14:paraId="425396AE" w14:textId="77777777" w:rsidR="00CF7D43" w:rsidRPr="00F0518C" w:rsidRDefault="00CF7D43" w:rsidP="00CF7D43">
      <w:pPr>
        <w:spacing w:after="0" w:line="240" w:lineRule="auto"/>
        <w:jc w:val="center"/>
        <w:rPr>
          <w:b/>
          <w:sz w:val="12"/>
        </w:rPr>
      </w:pPr>
    </w:p>
    <w:bookmarkEnd w:id="32"/>
    <w:p w14:paraId="1B7D67EB" w14:textId="6521CF71" w:rsidR="00F0518C" w:rsidRDefault="00F0518C" w:rsidP="00F0518C">
      <w:pPr>
        <w:pStyle w:val="Titre4"/>
        <w:numPr>
          <w:ilvl w:val="0"/>
          <w:numId w:val="0"/>
        </w:numPr>
        <w:ind w:left="1277"/>
        <w:rPr>
          <w:rFonts w:ascii="Marianne" w:hAnsi="Marianne" w:cs="Times New Roman"/>
        </w:rPr>
      </w:pPr>
      <w:r w:rsidRPr="00F0518C">
        <w:rPr>
          <w:rFonts w:ascii="Marianne" w:hAnsi="Marianne" w:cs="Times New Roman"/>
          <w:szCs w:val="22"/>
        </w:rPr>
        <w:t>2</w:t>
      </w:r>
      <w:r w:rsidRPr="00F0518C">
        <w:rPr>
          <w:rFonts w:ascii="Marianne" w:hAnsi="Marianne" w:cs="Times New Roman"/>
        </w:rPr>
        <w:t>.1.2 Dans les corps des personnels du second degré</w:t>
      </w:r>
    </w:p>
    <w:p w14:paraId="5D2009C0" w14:textId="77777777" w:rsidR="00CD33BB" w:rsidRPr="00CD33BB" w:rsidRDefault="00CD33BB" w:rsidP="00CD33BB"/>
    <w:p w14:paraId="15C16907" w14:textId="77777777" w:rsidR="001478FC" w:rsidRPr="001478FC" w:rsidRDefault="001478FC" w:rsidP="001478FC">
      <w:pPr>
        <w:spacing w:after="0" w:line="360" w:lineRule="auto"/>
        <w:rPr>
          <w:rFonts w:ascii="Marianne" w:hAnsi="Marianne" w:cs="Times New Roman"/>
          <w:b/>
          <w:color w:val="4F81BD" w:themeColor="accent1"/>
          <w:sz w:val="4"/>
        </w:rPr>
      </w:pPr>
    </w:p>
    <w:p w14:paraId="20A91FC4" w14:textId="45B39755" w:rsidR="00F0518C" w:rsidRPr="00F0518C" w:rsidRDefault="00F0518C" w:rsidP="001478FC">
      <w:pPr>
        <w:spacing w:after="0" w:line="360" w:lineRule="auto"/>
        <w:rPr>
          <w:rFonts w:ascii="Marianne" w:hAnsi="Marianne" w:cs="Times New Roman"/>
          <w:b/>
          <w:color w:val="4F81BD" w:themeColor="accent1"/>
        </w:rPr>
      </w:pPr>
      <w:r w:rsidRPr="00F0518C">
        <w:rPr>
          <w:rFonts w:ascii="Marianne" w:hAnsi="Marianne" w:cs="Times New Roman"/>
          <w:b/>
          <w:color w:val="4F81BD" w:themeColor="accent1"/>
        </w:rPr>
        <w:t>I. Le nombre de candidatures</w:t>
      </w:r>
    </w:p>
    <w:p w14:paraId="13347022" w14:textId="77777777" w:rsidR="00F0518C" w:rsidRPr="00F0518C" w:rsidRDefault="00F0518C" w:rsidP="00F0518C">
      <w:pPr>
        <w:spacing w:after="0" w:line="240" w:lineRule="auto"/>
        <w:rPr>
          <w:rFonts w:ascii="Marianne" w:hAnsi="Marianne" w:cs="Times New Roman"/>
          <w:sz w:val="20"/>
          <w:szCs w:val="20"/>
        </w:rPr>
      </w:pPr>
      <w:r w:rsidRPr="00F0518C">
        <w:rPr>
          <w:rFonts w:ascii="Marianne" w:hAnsi="Marianne" w:cs="Times New Roman"/>
          <w:sz w:val="20"/>
          <w:szCs w:val="20"/>
        </w:rPr>
        <w:t>A l’occasion de la publication de la note de service détachement entrant 2023, un message d’information a été adressé aux personnels via la lettre « flash info enseignant », les informant des possibilités de mobilité fonctionnelle offertes par la voie du détachement.</w:t>
      </w:r>
    </w:p>
    <w:p w14:paraId="5DBE783B" w14:textId="77777777" w:rsidR="00F0518C" w:rsidRPr="00F0518C" w:rsidRDefault="00F0518C" w:rsidP="00F0518C">
      <w:pPr>
        <w:spacing w:after="0" w:line="240" w:lineRule="auto"/>
        <w:rPr>
          <w:rFonts w:ascii="Marianne" w:hAnsi="Marianne" w:cs="Times New Roman"/>
          <w:sz w:val="20"/>
          <w:szCs w:val="20"/>
        </w:rPr>
      </w:pPr>
    </w:p>
    <w:tbl>
      <w:tblPr>
        <w:tblStyle w:val="Grilledutableau"/>
        <w:tblW w:w="9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8"/>
      </w:tblGrid>
      <w:tr w:rsidR="00F0518C" w:rsidRPr="00F0518C" w14:paraId="3ADC12A1" w14:textId="77777777" w:rsidTr="00FE7106">
        <w:trPr>
          <w:trHeight w:val="1107"/>
        </w:trPr>
        <w:tc>
          <w:tcPr>
            <w:tcW w:w="9438" w:type="dxa"/>
          </w:tcPr>
          <w:p w14:paraId="6F174BE4" w14:textId="77777777" w:rsidR="00F0518C" w:rsidRPr="00F0518C" w:rsidRDefault="00F0518C" w:rsidP="00FE7106">
            <w:pPr>
              <w:rPr>
                <w:rFonts w:ascii="Marianne" w:hAnsi="Marianne"/>
                <w:b/>
              </w:rPr>
            </w:pPr>
          </w:p>
          <w:p w14:paraId="6BC76F93" w14:textId="77777777" w:rsidR="00F0518C" w:rsidRPr="00F0518C" w:rsidRDefault="00F0518C" w:rsidP="00F0518C">
            <w:pPr>
              <w:pStyle w:val="Paragraphedeliste"/>
              <w:numPr>
                <w:ilvl w:val="0"/>
                <w:numId w:val="38"/>
              </w:numPr>
              <w:rPr>
                <w:rFonts w:ascii="Marianne" w:hAnsi="Marianne"/>
              </w:rPr>
            </w:pPr>
            <w:r w:rsidRPr="00F0518C">
              <w:rPr>
                <w:rFonts w:ascii="Marianne" w:hAnsi="Marianne"/>
                <w:b/>
              </w:rPr>
              <w:t xml:space="preserve">2926 </w:t>
            </w:r>
            <w:r w:rsidRPr="00F0518C">
              <w:rPr>
                <w:rFonts w:ascii="Marianne" w:hAnsi="Marianne"/>
              </w:rPr>
              <w:t xml:space="preserve">candidatures </w:t>
            </w:r>
            <w:r w:rsidRPr="00F0518C">
              <w:rPr>
                <w:rFonts w:ascii="Marianne" w:hAnsi="Marianne"/>
                <w:i/>
              </w:rPr>
              <w:t>ont été</w:t>
            </w:r>
            <w:r w:rsidRPr="00F0518C">
              <w:rPr>
                <w:rFonts w:ascii="Marianne" w:hAnsi="Marianne"/>
              </w:rPr>
              <w:t xml:space="preserve"> reçues par les rectorats (1468 en 2022) :</w:t>
            </w:r>
          </w:p>
          <w:p w14:paraId="5D103D15" w14:textId="77777777" w:rsidR="00F0518C" w:rsidRPr="00F0518C" w:rsidRDefault="00F0518C" w:rsidP="00F0518C">
            <w:pPr>
              <w:pStyle w:val="Paragraphedeliste"/>
              <w:numPr>
                <w:ilvl w:val="0"/>
                <w:numId w:val="39"/>
              </w:numPr>
              <w:rPr>
                <w:rFonts w:ascii="Marianne" w:hAnsi="Marianne"/>
              </w:rPr>
            </w:pPr>
            <w:r w:rsidRPr="00F0518C">
              <w:rPr>
                <w:rFonts w:ascii="Marianne" w:hAnsi="Marianne"/>
                <w:b/>
              </w:rPr>
              <w:t xml:space="preserve">2156 </w:t>
            </w:r>
            <w:r w:rsidRPr="00F0518C">
              <w:rPr>
                <w:rFonts w:ascii="Marianne" w:hAnsi="Marianne"/>
              </w:rPr>
              <w:t>candidatures ont reçu un avis défavorable du recteur, soit 73,7% des candidatures reçues</w:t>
            </w:r>
          </w:p>
          <w:p w14:paraId="53043102" w14:textId="77777777" w:rsidR="00F0518C" w:rsidRPr="00F0518C" w:rsidRDefault="00F0518C" w:rsidP="00F0518C">
            <w:pPr>
              <w:pStyle w:val="Paragraphedeliste"/>
              <w:numPr>
                <w:ilvl w:val="0"/>
                <w:numId w:val="39"/>
              </w:numPr>
              <w:rPr>
                <w:rFonts w:ascii="Marianne" w:hAnsi="Marianne"/>
              </w:rPr>
            </w:pPr>
            <w:r w:rsidRPr="00F0518C">
              <w:rPr>
                <w:rFonts w:ascii="Marianne" w:hAnsi="Marianne"/>
                <w:b/>
              </w:rPr>
              <w:t xml:space="preserve">770 </w:t>
            </w:r>
            <w:r w:rsidRPr="00F0518C">
              <w:rPr>
                <w:rFonts w:ascii="Marianne" w:hAnsi="Marianne"/>
              </w:rPr>
              <w:t xml:space="preserve">candidatures ont été transmises à la DGRH (552 en 2022), soit 26,3% des candidatures reçues </w:t>
            </w:r>
          </w:p>
          <w:p w14:paraId="62D90685" w14:textId="77777777" w:rsidR="00F0518C" w:rsidRPr="00F0518C" w:rsidRDefault="00F0518C" w:rsidP="00FE7106">
            <w:pPr>
              <w:rPr>
                <w:rFonts w:ascii="Marianne" w:hAnsi="Marianne"/>
              </w:rPr>
            </w:pPr>
          </w:p>
        </w:tc>
      </w:tr>
    </w:tbl>
    <w:p w14:paraId="43C4D3C0" w14:textId="77777777" w:rsidR="00F0518C" w:rsidRPr="00F0518C" w:rsidRDefault="00F0518C" w:rsidP="00F0518C">
      <w:pPr>
        <w:spacing w:after="0" w:line="240" w:lineRule="auto"/>
        <w:rPr>
          <w:rFonts w:ascii="Marianne" w:hAnsi="Marianne" w:cs="Times New Roman"/>
        </w:rPr>
      </w:pPr>
    </w:p>
    <w:p w14:paraId="7D07576E" w14:textId="22EB9BCD" w:rsidR="00F0518C" w:rsidRPr="00E86FA0" w:rsidRDefault="00F0518C" w:rsidP="00F0518C">
      <w:pPr>
        <w:spacing w:line="240" w:lineRule="auto"/>
        <w:rPr>
          <w:rFonts w:ascii="Marianne" w:hAnsi="Marianne" w:cs="Times New Roman"/>
          <w:sz w:val="20"/>
        </w:rPr>
      </w:pPr>
      <w:r w:rsidRPr="00E86FA0">
        <w:rPr>
          <w:rFonts w:ascii="Marianne" w:hAnsi="Marianne" w:cs="Times New Roman"/>
          <w:sz w:val="20"/>
        </w:rPr>
        <w:t>La proportion des candidatures ayant reçu un avis favorable du recteur est en diminution 26,3% contre 37,6% en 2022), ce nombre n’est toutefois pas représentatif de l’effort de recrutement opéré par les recteurs puisque la campagne 2023 voit le nombre de candidatures en très nette hausse (1458 demandes supplémentaires par rapport à 2022, soit une augmentation de 99,3% du nombre de candidats).</w:t>
      </w:r>
    </w:p>
    <w:p w14:paraId="18E6ACB8" w14:textId="25BC1A50" w:rsidR="00F0518C" w:rsidRPr="00E86FA0" w:rsidRDefault="00F0518C" w:rsidP="00F0518C">
      <w:pPr>
        <w:spacing w:after="0" w:line="240" w:lineRule="auto"/>
        <w:rPr>
          <w:rFonts w:ascii="Marianne" w:hAnsi="Marianne" w:cs="Times New Roman"/>
          <w:b/>
          <w:color w:val="4F81BD" w:themeColor="accent1"/>
          <w:sz w:val="20"/>
        </w:rPr>
      </w:pPr>
      <w:r w:rsidRPr="00E86FA0">
        <w:rPr>
          <w:rFonts w:ascii="Marianne" w:hAnsi="Marianne" w:cs="Times New Roman"/>
          <w:b/>
          <w:color w:val="4F81BD" w:themeColor="accent1"/>
          <w:sz w:val="20"/>
        </w:rPr>
        <w:t>II- Les avis défavorables des recteurs</w:t>
      </w:r>
    </w:p>
    <w:p w14:paraId="647CCF5B" w14:textId="77777777" w:rsidR="00F0518C" w:rsidRPr="00E86FA0" w:rsidRDefault="00F0518C" w:rsidP="00F0518C">
      <w:pPr>
        <w:spacing w:after="0" w:line="240" w:lineRule="auto"/>
        <w:rPr>
          <w:rFonts w:ascii="Marianne" w:hAnsi="Marianne" w:cs="Times New Roman"/>
          <w:b/>
          <w:sz w:val="20"/>
        </w:rPr>
      </w:pPr>
    </w:p>
    <w:p w14:paraId="232BBEF6" w14:textId="77777777" w:rsidR="00F0518C" w:rsidRPr="00E86FA0" w:rsidRDefault="00F0518C" w:rsidP="00F0518C">
      <w:pPr>
        <w:spacing w:after="0" w:line="240" w:lineRule="auto"/>
        <w:rPr>
          <w:rFonts w:ascii="Marianne" w:hAnsi="Marianne" w:cs="Times New Roman"/>
          <w:sz w:val="20"/>
        </w:rPr>
      </w:pPr>
      <w:r w:rsidRPr="00E86FA0">
        <w:rPr>
          <w:rFonts w:ascii="Marianne" w:hAnsi="Marianne" w:cs="Times New Roman"/>
          <w:sz w:val="20"/>
        </w:rPr>
        <w:t>62,2% des avis défavorables prononcés par les recteurs ont pour motif :</w:t>
      </w:r>
    </w:p>
    <w:p w14:paraId="6049A23B" w14:textId="77777777" w:rsidR="00F0518C" w:rsidRPr="00E86FA0" w:rsidRDefault="00F0518C" w:rsidP="00F0518C">
      <w:pPr>
        <w:spacing w:after="0" w:line="240" w:lineRule="auto"/>
        <w:rPr>
          <w:rFonts w:ascii="Marianne" w:hAnsi="Marianne" w:cs="Times New Roman"/>
          <w:sz w:val="20"/>
        </w:rPr>
      </w:pPr>
      <w:r w:rsidRPr="00E86FA0">
        <w:rPr>
          <w:rFonts w:ascii="Marianne" w:hAnsi="Marianne" w:cs="Times New Roman"/>
          <w:sz w:val="20"/>
        </w:rPr>
        <w:t>- l’avis défavorable des corps d’inspection</w:t>
      </w:r>
    </w:p>
    <w:p w14:paraId="03E19A7D" w14:textId="77777777" w:rsidR="00F0518C" w:rsidRPr="00E86FA0" w:rsidRDefault="00F0518C" w:rsidP="00F0518C">
      <w:pPr>
        <w:spacing w:after="0" w:line="240" w:lineRule="auto"/>
        <w:rPr>
          <w:rFonts w:ascii="Marianne" w:hAnsi="Marianne" w:cs="Times New Roman"/>
          <w:sz w:val="20"/>
        </w:rPr>
      </w:pPr>
      <w:r w:rsidRPr="00E86FA0">
        <w:rPr>
          <w:rFonts w:ascii="Marianne" w:hAnsi="Marianne" w:cs="Times New Roman"/>
          <w:sz w:val="20"/>
        </w:rPr>
        <w:t xml:space="preserve">- l’absence de besoin dans la discipline ou le corps demandés </w:t>
      </w:r>
    </w:p>
    <w:p w14:paraId="00F053DA" w14:textId="77777777" w:rsidR="00F0518C" w:rsidRPr="00F0518C" w:rsidRDefault="00F0518C" w:rsidP="00F0518C">
      <w:pPr>
        <w:spacing w:after="0" w:line="240" w:lineRule="auto"/>
        <w:rPr>
          <w:rFonts w:ascii="Marianne" w:hAnsi="Marianne" w:cs="Times New Roman"/>
        </w:rPr>
      </w:pPr>
    </w:p>
    <w:tbl>
      <w:tblPr>
        <w:tblW w:w="9923" w:type="dxa"/>
        <w:tblInd w:w="-5" w:type="dxa"/>
        <w:tblCellMar>
          <w:left w:w="70" w:type="dxa"/>
          <w:right w:w="70" w:type="dxa"/>
        </w:tblCellMar>
        <w:tblLook w:val="04A0" w:firstRow="1" w:lastRow="0" w:firstColumn="1" w:lastColumn="0" w:noHBand="0" w:noVBand="1"/>
      </w:tblPr>
      <w:tblGrid>
        <w:gridCol w:w="9072"/>
        <w:gridCol w:w="851"/>
      </w:tblGrid>
      <w:tr w:rsidR="00F0518C" w:rsidRPr="00E86FA0" w14:paraId="4E993D21" w14:textId="77777777" w:rsidTr="00F0518C">
        <w:trPr>
          <w:trHeight w:val="600"/>
        </w:trPr>
        <w:tc>
          <w:tcPr>
            <w:tcW w:w="9923" w:type="dxa"/>
            <w:gridSpan w:val="2"/>
            <w:tcBorders>
              <w:top w:val="single" w:sz="4" w:space="0" w:color="auto"/>
              <w:left w:val="single" w:sz="4" w:space="0" w:color="auto"/>
              <w:bottom w:val="single" w:sz="4" w:space="0" w:color="auto"/>
              <w:right w:val="single" w:sz="4" w:space="0" w:color="auto"/>
            </w:tcBorders>
            <w:shd w:val="clear" w:color="auto" w:fill="FDE9D9"/>
            <w:noWrap/>
            <w:vAlign w:val="center"/>
            <w:hideMark/>
          </w:tcPr>
          <w:p w14:paraId="1ECD8CA4"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lastRenderedPageBreak/>
              <w:t>Motifs des avis défavorables recteurs</w:t>
            </w:r>
          </w:p>
        </w:tc>
      </w:tr>
      <w:tr w:rsidR="00F0518C" w:rsidRPr="00E86FA0" w14:paraId="2A0BEFB8" w14:textId="77777777" w:rsidTr="00F0518C">
        <w:trPr>
          <w:trHeight w:val="255"/>
        </w:trPr>
        <w:tc>
          <w:tcPr>
            <w:tcW w:w="9072" w:type="dxa"/>
            <w:tcBorders>
              <w:top w:val="nil"/>
              <w:left w:val="single" w:sz="4" w:space="0" w:color="auto"/>
              <w:bottom w:val="nil"/>
              <w:right w:val="nil"/>
            </w:tcBorders>
            <w:noWrap/>
            <w:vAlign w:val="center"/>
            <w:hideMark/>
          </w:tcPr>
          <w:p w14:paraId="67CB0040"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Avis défavorable des corps d'inspection</w:t>
            </w:r>
          </w:p>
        </w:tc>
        <w:tc>
          <w:tcPr>
            <w:tcW w:w="851" w:type="dxa"/>
            <w:tcBorders>
              <w:top w:val="nil"/>
              <w:left w:val="single" w:sz="4" w:space="0" w:color="auto"/>
              <w:bottom w:val="single" w:sz="4" w:space="0" w:color="auto"/>
              <w:right w:val="single" w:sz="4" w:space="0" w:color="auto"/>
            </w:tcBorders>
            <w:noWrap/>
            <w:vAlign w:val="center"/>
            <w:hideMark/>
          </w:tcPr>
          <w:p w14:paraId="71D596ED"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771</w:t>
            </w:r>
          </w:p>
        </w:tc>
      </w:tr>
      <w:tr w:rsidR="00F0518C" w:rsidRPr="00E86FA0" w14:paraId="480526B5" w14:textId="77777777" w:rsidTr="00F0518C">
        <w:trPr>
          <w:trHeight w:val="305"/>
        </w:trPr>
        <w:tc>
          <w:tcPr>
            <w:tcW w:w="9072" w:type="dxa"/>
            <w:vMerge w:val="restart"/>
            <w:tcBorders>
              <w:top w:val="single" w:sz="4" w:space="0" w:color="auto"/>
              <w:left w:val="single" w:sz="4" w:space="0" w:color="auto"/>
              <w:bottom w:val="single" w:sz="4" w:space="0" w:color="000000"/>
              <w:right w:val="nil"/>
            </w:tcBorders>
            <w:vAlign w:val="center"/>
            <w:hideMark/>
          </w:tcPr>
          <w:p w14:paraId="26F835CB" w14:textId="5D606140" w:rsidR="00F0518C" w:rsidRPr="00E86FA0" w:rsidRDefault="00F0518C" w:rsidP="00F0518C">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Pas de besoin dans le corps demandé / pas de besoin dans la discipline postulée</w:t>
            </w:r>
          </w:p>
        </w:tc>
        <w:tc>
          <w:tcPr>
            <w:tcW w:w="851" w:type="dxa"/>
            <w:vMerge w:val="restart"/>
            <w:tcBorders>
              <w:top w:val="nil"/>
              <w:left w:val="single" w:sz="4" w:space="0" w:color="auto"/>
              <w:bottom w:val="single" w:sz="4" w:space="0" w:color="auto"/>
              <w:right w:val="single" w:sz="4" w:space="0" w:color="auto"/>
            </w:tcBorders>
            <w:noWrap/>
            <w:vAlign w:val="center"/>
            <w:hideMark/>
          </w:tcPr>
          <w:p w14:paraId="1B347F52"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571</w:t>
            </w:r>
          </w:p>
        </w:tc>
      </w:tr>
      <w:tr w:rsidR="00F0518C" w:rsidRPr="00E86FA0" w14:paraId="232AEE5E" w14:textId="77777777" w:rsidTr="00F0518C">
        <w:trPr>
          <w:trHeight w:val="551"/>
        </w:trPr>
        <w:tc>
          <w:tcPr>
            <w:tcW w:w="9072" w:type="dxa"/>
            <w:vMerge/>
            <w:tcBorders>
              <w:top w:val="single" w:sz="4" w:space="0" w:color="auto"/>
              <w:left w:val="single" w:sz="4" w:space="0" w:color="auto"/>
              <w:bottom w:val="single" w:sz="4" w:space="0" w:color="000000"/>
              <w:right w:val="nil"/>
            </w:tcBorders>
            <w:vAlign w:val="center"/>
            <w:hideMark/>
          </w:tcPr>
          <w:p w14:paraId="08AAD742" w14:textId="77777777" w:rsidR="00F0518C" w:rsidRPr="00E86FA0" w:rsidRDefault="00F0518C" w:rsidP="00FE7106">
            <w:pPr>
              <w:spacing w:after="0"/>
              <w:jc w:val="left"/>
              <w:rPr>
                <w:rFonts w:ascii="Marianne" w:eastAsia="Times New Roman" w:hAnsi="Marianne" w:cs="Times New Roman"/>
                <w:color w:val="000000"/>
                <w:sz w:val="20"/>
                <w:szCs w:val="20"/>
                <w:lang w:eastAsia="fr-FR"/>
              </w:rPr>
            </w:pPr>
          </w:p>
        </w:tc>
        <w:tc>
          <w:tcPr>
            <w:tcW w:w="851" w:type="dxa"/>
            <w:vMerge/>
            <w:tcBorders>
              <w:top w:val="nil"/>
              <w:left w:val="single" w:sz="4" w:space="0" w:color="auto"/>
              <w:bottom w:val="single" w:sz="4" w:space="0" w:color="auto"/>
              <w:right w:val="single" w:sz="4" w:space="0" w:color="auto"/>
            </w:tcBorders>
            <w:vAlign w:val="center"/>
            <w:hideMark/>
          </w:tcPr>
          <w:p w14:paraId="1D10A8DD" w14:textId="77777777" w:rsidR="00F0518C" w:rsidRPr="00E86FA0" w:rsidRDefault="00F0518C" w:rsidP="00FE7106">
            <w:pPr>
              <w:spacing w:after="0"/>
              <w:jc w:val="left"/>
              <w:rPr>
                <w:rFonts w:ascii="Marianne" w:eastAsia="Times New Roman" w:hAnsi="Marianne" w:cs="Times New Roman"/>
                <w:color w:val="000000"/>
                <w:sz w:val="20"/>
                <w:szCs w:val="20"/>
                <w:lang w:eastAsia="fr-FR"/>
              </w:rPr>
            </w:pPr>
          </w:p>
        </w:tc>
      </w:tr>
      <w:tr w:rsidR="00F0518C" w:rsidRPr="00E86FA0" w14:paraId="2AD6FC2C" w14:textId="77777777" w:rsidTr="00F0518C">
        <w:trPr>
          <w:trHeight w:val="255"/>
        </w:trPr>
        <w:tc>
          <w:tcPr>
            <w:tcW w:w="9072" w:type="dxa"/>
            <w:tcBorders>
              <w:top w:val="nil"/>
              <w:left w:val="single" w:sz="4" w:space="0" w:color="auto"/>
              <w:bottom w:val="single" w:sz="4" w:space="0" w:color="auto"/>
              <w:right w:val="nil"/>
            </w:tcBorders>
            <w:noWrap/>
            <w:vAlign w:val="center"/>
            <w:hideMark/>
          </w:tcPr>
          <w:p w14:paraId="41075BF3"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Avis défavorable de l'administration d'origine</w:t>
            </w:r>
          </w:p>
        </w:tc>
        <w:tc>
          <w:tcPr>
            <w:tcW w:w="851" w:type="dxa"/>
            <w:tcBorders>
              <w:top w:val="nil"/>
              <w:left w:val="single" w:sz="4" w:space="0" w:color="auto"/>
              <w:bottom w:val="single" w:sz="4" w:space="0" w:color="auto"/>
              <w:right w:val="single" w:sz="4" w:space="0" w:color="auto"/>
            </w:tcBorders>
            <w:noWrap/>
            <w:vAlign w:val="center"/>
            <w:hideMark/>
          </w:tcPr>
          <w:p w14:paraId="525F3DE9"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267</w:t>
            </w:r>
          </w:p>
        </w:tc>
      </w:tr>
      <w:tr w:rsidR="00F0518C" w:rsidRPr="00E86FA0" w14:paraId="298A26C4" w14:textId="77777777" w:rsidTr="00F0518C">
        <w:trPr>
          <w:trHeight w:val="305"/>
        </w:trPr>
        <w:tc>
          <w:tcPr>
            <w:tcW w:w="9072" w:type="dxa"/>
            <w:vMerge w:val="restart"/>
            <w:tcBorders>
              <w:top w:val="nil"/>
              <w:left w:val="single" w:sz="4" w:space="0" w:color="auto"/>
              <w:bottom w:val="single" w:sz="4" w:space="0" w:color="000000"/>
              <w:right w:val="nil"/>
            </w:tcBorders>
            <w:vAlign w:val="center"/>
            <w:hideMark/>
          </w:tcPr>
          <w:p w14:paraId="1494E660"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Désistement, ancienneté dans le corps d’origine jugée insuffisante</w:t>
            </w:r>
          </w:p>
        </w:tc>
        <w:tc>
          <w:tcPr>
            <w:tcW w:w="851" w:type="dxa"/>
            <w:vMerge w:val="restart"/>
            <w:tcBorders>
              <w:top w:val="nil"/>
              <w:left w:val="single" w:sz="4" w:space="0" w:color="auto"/>
              <w:bottom w:val="single" w:sz="4" w:space="0" w:color="auto"/>
              <w:right w:val="single" w:sz="4" w:space="0" w:color="auto"/>
            </w:tcBorders>
            <w:noWrap/>
            <w:vAlign w:val="center"/>
            <w:hideMark/>
          </w:tcPr>
          <w:p w14:paraId="2F56A1CE"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87</w:t>
            </w:r>
          </w:p>
        </w:tc>
      </w:tr>
      <w:tr w:rsidR="00F0518C" w:rsidRPr="00E86FA0" w14:paraId="691417A0" w14:textId="77777777" w:rsidTr="00F0518C">
        <w:trPr>
          <w:trHeight w:val="551"/>
        </w:trPr>
        <w:tc>
          <w:tcPr>
            <w:tcW w:w="9072" w:type="dxa"/>
            <w:vMerge/>
            <w:tcBorders>
              <w:top w:val="nil"/>
              <w:left w:val="single" w:sz="4" w:space="0" w:color="auto"/>
              <w:bottom w:val="single" w:sz="4" w:space="0" w:color="000000"/>
              <w:right w:val="nil"/>
            </w:tcBorders>
            <w:vAlign w:val="center"/>
            <w:hideMark/>
          </w:tcPr>
          <w:p w14:paraId="33FDF942" w14:textId="77777777" w:rsidR="00F0518C" w:rsidRPr="00E86FA0" w:rsidRDefault="00F0518C" w:rsidP="00FE7106">
            <w:pPr>
              <w:spacing w:after="0"/>
              <w:jc w:val="left"/>
              <w:rPr>
                <w:rFonts w:ascii="Marianne" w:eastAsia="Times New Roman" w:hAnsi="Marianne" w:cs="Times New Roman"/>
                <w:color w:val="000000"/>
                <w:sz w:val="20"/>
                <w:szCs w:val="20"/>
                <w:lang w:eastAsia="fr-FR"/>
              </w:rPr>
            </w:pPr>
          </w:p>
        </w:tc>
        <w:tc>
          <w:tcPr>
            <w:tcW w:w="851" w:type="dxa"/>
            <w:vMerge/>
            <w:tcBorders>
              <w:top w:val="nil"/>
              <w:left w:val="single" w:sz="4" w:space="0" w:color="auto"/>
              <w:bottom w:val="single" w:sz="4" w:space="0" w:color="auto"/>
              <w:right w:val="single" w:sz="4" w:space="0" w:color="auto"/>
            </w:tcBorders>
            <w:vAlign w:val="center"/>
            <w:hideMark/>
          </w:tcPr>
          <w:p w14:paraId="31501A77" w14:textId="77777777" w:rsidR="00F0518C" w:rsidRPr="00E86FA0" w:rsidRDefault="00F0518C" w:rsidP="00FE7106">
            <w:pPr>
              <w:spacing w:after="0"/>
              <w:jc w:val="left"/>
              <w:rPr>
                <w:rFonts w:ascii="Marianne" w:eastAsia="Times New Roman" w:hAnsi="Marianne" w:cs="Times New Roman"/>
                <w:color w:val="000000"/>
                <w:sz w:val="20"/>
                <w:szCs w:val="20"/>
                <w:lang w:eastAsia="fr-FR"/>
              </w:rPr>
            </w:pPr>
          </w:p>
        </w:tc>
      </w:tr>
      <w:tr w:rsidR="00F0518C" w:rsidRPr="00E86FA0" w14:paraId="17AE7768" w14:textId="77777777" w:rsidTr="00F0518C">
        <w:trPr>
          <w:trHeight w:val="510"/>
        </w:trPr>
        <w:tc>
          <w:tcPr>
            <w:tcW w:w="9072" w:type="dxa"/>
            <w:tcBorders>
              <w:top w:val="nil"/>
              <w:left w:val="single" w:sz="4" w:space="0" w:color="auto"/>
              <w:bottom w:val="single" w:sz="4" w:space="0" w:color="auto"/>
              <w:right w:val="nil"/>
            </w:tcBorders>
            <w:vAlign w:val="center"/>
            <w:hideMark/>
          </w:tcPr>
          <w:p w14:paraId="42DB5182"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Dossier irrecevable pour raisons statutaires / absence du diplôme / titre requis</w:t>
            </w:r>
          </w:p>
        </w:tc>
        <w:tc>
          <w:tcPr>
            <w:tcW w:w="851" w:type="dxa"/>
            <w:tcBorders>
              <w:top w:val="nil"/>
              <w:left w:val="single" w:sz="4" w:space="0" w:color="auto"/>
              <w:bottom w:val="single" w:sz="4" w:space="0" w:color="auto"/>
              <w:right w:val="single" w:sz="4" w:space="0" w:color="auto"/>
            </w:tcBorders>
            <w:noWrap/>
            <w:vAlign w:val="center"/>
            <w:hideMark/>
          </w:tcPr>
          <w:p w14:paraId="72D2AFC8"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184</w:t>
            </w:r>
          </w:p>
        </w:tc>
      </w:tr>
      <w:tr w:rsidR="00F0518C" w:rsidRPr="00E86FA0" w14:paraId="18592353" w14:textId="77777777" w:rsidTr="00F0518C">
        <w:trPr>
          <w:trHeight w:val="255"/>
        </w:trPr>
        <w:tc>
          <w:tcPr>
            <w:tcW w:w="9072" w:type="dxa"/>
            <w:tcBorders>
              <w:top w:val="nil"/>
              <w:left w:val="single" w:sz="4" w:space="0" w:color="auto"/>
              <w:bottom w:val="single" w:sz="4" w:space="0" w:color="auto"/>
              <w:right w:val="nil"/>
            </w:tcBorders>
            <w:noWrap/>
            <w:vAlign w:val="center"/>
            <w:hideMark/>
          </w:tcPr>
          <w:p w14:paraId="1B278C0D"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Dossier hors délais ou pièces manquantes</w:t>
            </w:r>
          </w:p>
        </w:tc>
        <w:tc>
          <w:tcPr>
            <w:tcW w:w="851" w:type="dxa"/>
            <w:tcBorders>
              <w:top w:val="nil"/>
              <w:left w:val="single" w:sz="4" w:space="0" w:color="auto"/>
              <w:bottom w:val="single" w:sz="4" w:space="0" w:color="auto"/>
              <w:right w:val="single" w:sz="4" w:space="0" w:color="auto"/>
            </w:tcBorders>
            <w:noWrap/>
            <w:vAlign w:val="center"/>
            <w:hideMark/>
          </w:tcPr>
          <w:p w14:paraId="57349C33"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276</w:t>
            </w:r>
          </w:p>
        </w:tc>
      </w:tr>
      <w:tr w:rsidR="00F0518C" w:rsidRPr="00E86FA0" w14:paraId="16790C61" w14:textId="77777777" w:rsidTr="00F0518C">
        <w:trPr>
          <w:trHeight w:val="480"/>
        </w:trPr>
        <w:tc>
          <w:tcPr>
            <w:tcW w:w="9072" w:type="dxa"/>
            <w:tcBorders>
              <w:top w:val="nil"/>
              <w:left w:val="single" w:sz="4" w:space="0" w:color="auto"/>
              <w:bottom w:val="single" w:sz="4" w:space="0" w:color="auto"/>
              <w:right w:val="single" w:sz="4" w:space="0" w:color="auto"/>
            </w:tcBorders>
            <w:shd w:val="clear" w:color="auto" w:fill="FDE9D9"/>
            <w:noWrap/>
            <w:vAlign w:val="center"/>
            <w:hideMark/>
          </w:tcPr>
          <w:p w14:paraId="2EACF5FA" w14:textId="77777777" w:rsidR="00F0518C" w:rsidRPr="00E86FA0" w:rsidRDefault="00F0518C" w:rsidP="00FE7106">
            <w:pPr>
              <w:spacing w:after="0" w:line="240" w:lineRule="auto"/>
              <w:jc w:val="center"/>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Total général</w:t>
            </w:r>
          </w:p>
        </w:tc>
        <w:tc>
          <w:tcPr>
            <w:tcW w:w="851" w:type="dxa"/>
            <w:tcBorders>
              <w:top w:val="nil"/>
              <w:left w:val="nil"/>
              <w:bottom w:val="single" w:sz="4" w:space="0" w:color="auto"/>
              <w:right w:val="single" w:sz="4" w:space="0" w:color="auto"/>
            </w:tcBorders>
            <w:shd w:val="clear" w:color="auto" w:fill="FDE9D9"/>
            <w:noWrap/>
            <w:vAlign w:val="center"/>
            <w:hideMark/>
          </w:tcPr>
          <w:p w14:paraId="3C6554F5" w14:textId="77777777" w:rsidR="00F0518C" w:rsidRPr="00E86FA0" w:rsidRDefault="00F0518C" w:rsidP="00FE7106">
            <w:pPr>
              <w:spacing w:after="0" w:line="240" w:lineRule="auto"/>
              <w:jc w:val="center"/>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2156</w:t>
            </w:r>
          </w:p>
        </w:tc>
      </w:tr>
    </w:tbl>
    <w:p w14:paraId="0EED63AA" w14:textId="77777777" w:rsidR="00F0518C" w:rsidRPr="00E86FA0" w:rsidRDefault="00F0518C" w:rsidP="00F0518C">
      <w:pPr>
        <w:spacing w:after="0" w:line="240" w:lineRule="auto"/>
        <w:rPr>
          <w:rFonts w:ascii="Marianne" w:hAnsi="Marianne" w:cs="Times New Roman"/>
          <w:b/>
          <w:color w:val="4F81BD" w:themeColor="accent1"/>
          <w:sz w:val="20"/>
          <w:szCs w:val="20"/>
        </w:rPr>
      </w:pPr>
    </w:p>
    <w:p w14:paraId="775CA4D2" w14:textId="4B4E1E4E" w:rsidR="00F0518C" w:rsidRPr="00E86FA0" w:rsidRDefault="00F0518C" w:rsidP="00F0518C">
      <w:pPr>
        <w:spacing w:line="240" w:lineRule="auto"/>
        <w:rPr>
          <w:rFonts w:ascii="Marianne" w:hAnsi="Marianne" w:cs="Times New Roman"/>
          <w:b/>
          <w:color w:val="4F81BD" w:themeColor="accent1"/>
          <w:sz w:val="20"/>
          <w:szCs w:val="20"/>
        </w:rPr>
      </w:pPr>
      <w:r w:rsidRPr="00E86FA0">
        <w:rPr>
          <w:rFonts w:ascii="Marianne" w:hAnsi="Marianne" w:cs="Times New Roman"/>
          <w:b/>
          <w:color w:val="4F81BD" w:themeColor="accent1"/>
          <w:sz w:val="20"/>
          <w:szCs w:val="20"/>
        </w:rPr>
        <w:t xml:space="preserve">III- Les décisions ministérielles </w:t>
      </w:r>
    </w:p>
    <w:p w14:paraId="382BFCE8" w14:textId="77777777" w:rsidR="00F0518C" w:rsidRPr="00E86FA0" w:rsidRDefault="00F0518C" w:rsidP="00F0518C">
      <w:pPr>
        <w:spacing w:after="0" w:line="240" w:lineRule="auto"/>
        <w:rPr>
          <w:rFonts w:ascii="Marianne" w:hAnsi="Marianne" w:cs="Times New Roman"/>
          <w:sz w:val="20"/>
          <w:szCs w:val="20"/>
        </w:rPr>
      </w:pPr>
      <w:r w:rsidRPr="00E86FA0">
        <w:rPr>
          <w:rFonts w:ascii="Marianne" w:hAnsi="Marianne" w:cs="Times New Roman"/>
          <w:sz w:val="20"/>
          <w:szCs w:val="20"/>
        </w:rPr>
        <w:t xml:space="preserve">Lors de l’examen des demandes, une attention particulière a été portée aux personnels en reconversion ainsi qu’à ceux bénéficiaires de l’obligation d’emploi (BOE). </w:t>
      </w:r>
    </w:p>
    <w:p w14:paraId="0A922A6C" w14:textId="77777777" w:rsidR="00F0518C" w:rsidRPr="00E86FA0" w:rsidRDefault="00F0518C" w:rsidP="00F0518C">
      <w:pPr>
        <w:spacing w:after="0" w:line="240" w:lineRule="auto"/>
        <w:rPr>
          <w:rFonts w:ascii="Marianne" w:hAnsi="Marianne" w:cs="Times New Roman"/>
          <w:sz w:val="20"/>
          <w:szCs w:val="20"/>
        </w:rPr>
      </w:pPr>
    </w:p>
    <w:p w14:paraId="2472386B" w14:textId="77777777" w:rsidR="00F0518C" w:rsidRPr="00E86FA0" w:rsidRDefault="00F0518C" w:rsidP="00F0518C">
      <w:pPr>
        <w:spacing w:after="0" w:line="240" w:lineRule="auto"/>
        <w:rPr>
          <w:rFonts w:ascii="Marianne" w:hAnsi="Marianne" w:cs="Times New Roman"/>
          <w:sz w:val="20"/>
          <w:szCs w:val="20"/>
        </w:rPr>
      </w:pPr>
      <w:r w:rsidRPr="00E86FA0">
        <w:rPr>
          <w:rFonts w:ascii="Marianne" w:hAnsi="Marianne" w:cs="Times New Roman"/>
          <w:sz w:val="20"/>
          <w:szCs w:val="20"/>
        </w:rPr>
        <w:t xml:space="preserve">Le ministre a rendu 616 décisions favorables, représentant 80 % des candidatures transmises par les recteurs au lieu de 85,3% en 2022. Il convient à nouveau de mentionner l’effort de recrutement des recteurs, la diminution de cette proportion devant être prise en compte au regard de l’augmentation importante du nombre de candidatures. A titre d’illustration, 471 demandes de détachement ont été accordées en 2022 contre 616 en 2023. </w:t>
      </w:r>
    </w:p>
    <w:p w14:paraId="4CEB29C7" w14:textId="77777777" w:rsidR="00F0518C" w:rsidRPr="00E86FA0" w:rsidRDefault="00F0518C" w:rsidP="00F0518C">
      <w:pPr>
        <w:spacing w:after="0" w:line="240" w:lineRule="auto"/>
        <w:rPr>
          <w:rFonts w:ascii="Marianne" w:hAnsi="Marianne" w:cs="Times New Roman"/>
          <w:sz w:val="20"/>
          <w:szCs w:val="20"/>
        </w:rPr>
      </w:pPr>
    </w:p>
    <w:p w14:paraId="74AE8704" w14:textId="6DBF032D" w:rsidR="00F0518C" w:rsidRPr="00E86FA0" w:rsidRDefault="00F0518C" w:rsidP="00F0518C">
      <w:pPr>
        <w:spacing w:after="0" w:line="240" w:lineRule="auto"/>
        <w:rPr>
          <w:rFonts w:ascii="Marianne" w:hAnsi="Marianne" w:cs="Times New Roman"/>
          <w:sz w:val="20"/>
          <w:szCs w:val="20"/>
        </w:rPr>
      </w:pPr>
      <w:r w:rsidRPr="00E86FA0">
        <w:rPr>
          <w:rFonts w:ascii="Marianne" w:hAnsi="Marianne" w:cs="Times New Roman"/>
          <w:sz w:val="20"/>
          <w:szCs w:val="20"/>
        </w:rPr>
        <w:t>A noter que les décisions ministérielles ont été rendues début juin (7 juin 2023) dans l’objectif d’éviter la perdition des candidats et ce, en dépit du nombre croissant de candidatures à examiner (770 en 2023 contre 552 en 2022).</w:t>
      </w:r>
    </w:p>
    <w:p w14:paraId="667E887B" w14:textId="77777777" w:rsidR="00F0518C" w:rsidRPr="00E86FA0" w:rsidRDefault="00F0518C" w:rsidP="00F0518C">
      <w:pPr>
        <w:spacing w:after="0" w:line="240" w:lineRule="auto"/>
        <w:rPr>
          <w:rFonts w:ascii="Marianne" w:hAnsi="Marianne" w:cs="Times New Roman"/>
          <w:sz w:val="20"/>
          <w:szCs w:val="20"/>
        </w:rPr>
      </w:pPr>
      <w:r w:rsidRPr="00E86FA0">
        <w:rPr>
          <w:rFonts w:ascii="Marianne" w:hAnsi="Marianne" w:cs="Times New Roman"/>
          <w:sz w:val="20"/>
          <w:szCs w:val="20"/>
        </w:rPr>
        <w:t>Le corps des certifiés reste par ailleurs le plus demandé avec 454 candidatures.</w:t>
      </w:r>
    </w:p>
    <w:p w14:paraId="1F46C368" w14:textId="77777777" w:rsidR="00F0518C" w:rsidRPr="00E86FA0" w:rsidRDefault="00F0518C" w:rsidP="00F0518C">
      <w:pPr>
        <w:spacing w:after="0" w:line="240" w:lineRule="auto"/>
        <w:rPr>
          <w:rFonts w:ascii="Marianne" w:hAnsi="Marianne" w:cs="Times New Roman"/>
          <w:sz w:val="20"/>
          <w:szCs w:val="20"/>
        </w:rPr>
      </w:pPr>
      <w:r w:rsidRPr="00E86FA0">
        <w:rPr>
          <w:rFonts w:ascii="Marianne" w:hAnsi="Marianne" w:cs="Times New Roman"/>
          <w:sz w:val="20"/>
          <w:szCs w:val="20"/>
        </w:rPr>
        <w:t xml:space="preserve"> </w:t>
      </w:r>
    </w:p>
    <w:tbl>
      <w:tblPr>
        <w:tblStyle w:val="Grilledutableau"/>
        <w:tblW w:w="5274" w:type="pct"/>
        <w:tblInd w:w="-5" w:type="dxa"/>
        <w:tblLook w:val="04A0" w:firstRow="1" w:lastRow="0" w:firstColumn="1" w:lastColumn="0" w:noHBand="0" w:noVBand="1"/>
      </w:tblPr>
      <w:tblGrid>
        <w:gridCol w:w="1172"/>
        <w:gridCol w:w="2230"/>
        <w:gridCol w:w="1731"/>
        <w:gridCol w:w="2208"/>
        <w:gridCol w:w="2724"/>
      </w:tblGrid>
      <w:tr w:rsidR="00F0518C" w:rsidRPr="00E86FA0" w14:paraId="619162AA" w14:textId="77777777" w:rsidTr="00FE7106">
        <w:trPr>
          <w:trHeight w:val="1203"/>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C335C2" w14:textId="77777777" w:rsidR="00F0518C" w:rsidRPr="00E86FA0" w:rsidRDefault="00F0518C" w:rsidP="00FE7106">
            <w:pPr>
              <w:jc w:val="center"/>
              <w:rPr>
                <w:rFonts w:ascii="Marianne" w:hAnsi="Marianne"/>
              </w:rPr>
            </w:pPr>
            <w:r w:rsidRPr="00E86FA0">
              <w:rPr>
                <w:rFonts w:ascii="Marianne" w:hAnsi="Marianne"/>
              </w:rPr>
              <w:t>Corps d’accueil</w:t>
            </w:r>
          </w:p>
        </w:tc>
        <w:tc>
          <w:tcPr>
            <w:tcW w:w="1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F25087" w14:textId="77777777" w:rsidR="00F0518C" w:rsidRPr="00E86FA0" w:rsidRDefault="00F0518C" w:rsidP="00FE7106">
            <w:pPr>
              <w:jc w:val="center"/>
              <w:rPr>
                <w:rFonts w:ascii="Marianne" w:hAnsi="Marianne"/>
              </w:rPr>
            </w:pPr>
            <w:r w:rsidRPr="00E86FA0">
              <w:rPr>
                <w:rFonts w:ascii="Marianne" w:hAnsi="Marianne"/>
              </w:rPr>
              <w:t>Nombre candidatures</w:t>
            </w:r>
          </w:p>
        </w:tc>
        <w:tc>
          <w:tcPr>
            <w:tcW w:w="8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85164" w14:textId="77777777" w:rsidR="00F0518C" w:rsidRPr="00E86FA0" w:rsidRDefault="00F0518C" w:rsidP="00FE7106">
            <w:pPr>
              <w:jc w:val="center"/>
              <w:rPr>
                <w:rFonts w:ascii="Marianne" w:hAnsi="Marianne"/>
              </w:rPr>
            </w:pPr>
            <w:r w:rsidRPr="00E86FA0">
              <w:rPr>
                <w:rFonts w:ascii="Marianne" w:hAnsi="Marianne"/>
              </w:rPr>
              <w:t>Décision favorable</w:t>
            </w:r>
          </w:p>
        </w:tc>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273708" w14:textId="77777777" w:rsidR="00F0518C" w:rsidRPr="00E86FA0" w:rsidRDefault="00F0518C" w:rsidP="00FE7106">
            <w:pPr>
              <w:jc w:val="center"/>
              <w:rPr>
                <w:rFonts w:ascii="Marianne" w:hAnsi="Marianne"/>
              </w:rPr>
            </w:pPr>
            <w:r w:rsidRPr="00E86FA0">
              <w:rPr>
                <w:rFonts w:ascii="Marianne" w:hAnsi="Marianne"/>
              </w:rPr>
              <w:t xml:space="preserve">Décision défavorable </w:t>
            </w:r>
          </w:p>
        </w:tc>
        <w:tc>
          <w:tcPr>
            <w:tcW w:w="1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6EF3E" w14:textId="77777777" w:rsidR="00F0518C" w:rsidRPr="00E86FA0" w:rsidRDefault="00F0518C" w:rsidP="00FE7106">
            <w:pPr>
              <w:jc w:val="center"/>
              <w:rPr>
                <w:rFonts w:ascii="Marianne" w:hAnsi="Marianne"/>
              </w:rPr>
            </w:pPr>
            <w:r w:rsidRPr="00E86FA0">
              <w:rPr>
                <w:rFonts w:ascii="Marianne" w:hAnsi="Marianne"/>
              </w:rPr>
              <w:t>Autre</w:t>
            </w:r>
          </w:p>
          <w:p w14:paraId="40C50659" w14:textId="77777777" w:rsidR="00F0518C" w:rsidRPr="00E86FA0" w:rsidRDefault="00F0518C" w:rsidP="00FE7106">
            <w:pPr>
              <w:jc w:val="center"/>
              <w:rPr>
                <w:rFonts w:ascii="Marianne" w:hAnsi="Marianne"/>
              </w:rPr>
            </w:pPr>
            <w:r w:rsidRPr="00E86FA0">
              <w:rPr>
                <w:rFonts w:ascii="Marianne" w:hAnsi="Marianne"/>
              </w:rPr>
              <w:t>(candidatures irrecevables pour des raisons statutaires, désistements avant décision ministérielle)</w:t>
            </w:r>
          </w:p>
        </w:tc>
      </w:tr>
      <w:tr w:rsidR="00F0518C" w:rsidRPr="00E86FA0" w14:paraId="254203D0" w14:textId="77777777" w:rsidTr="00FE7106">
        <w:trPr>
          <w:trHeight w:val="241"/>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8307E6" w14:textId="77777777" w:rsidR="00F0518C" w:rsidRPr="00E86FA0" w:rsidRDefault="00F0518C" w:rsidP="00FE7106">
            <w:pPr>
              <w:jc w:val="center"/>
              <w:rPr>
                <w:rFonts w:ascii="Marianne" w:hAnsi="Marianne"/>
              </w:rPr>
            </w:pPr>
            <w:r w:rsidRPr="00E86FA0">
              <w:rPr>
                <w:rFonts w:ascii="Marianne" w:hAnsi="Marianne"/>
              </w:rPr>
              <w:t>Agrégés</w:t>
            </w:r>
          </w:p>
        </w:tc>
        <w:tc>
          <w:tcPr>
            <w:tcW w:w="110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AD2CADC" w14:textId="77777777" w:rsidR="00F0518C" w:rsidRPr="00E86FA0" w:rsidRDefault="00F0518C" w:rsidP="00FE7106">
            <w:pPr>
              <w:jc w:val="center"/>
              <w:rPr>
                <w:rFonts w:ascii="Marianne" w:hAnsi="Marianne"/>
              </w:rPr>
            </w:pPr>
            <w:r w:rsidRPr="00E86FA0">
              <w:rPr>
                <w:rFonts w:ascii="Marianne" w:hAnsi="Marianne"/>
              </w:rPr>
              <w:t>21</w:t>
            </w:r>
          </w:p>
        </w:tc>
        <w:tc>
          <w:tcPr>
            <w:tcW w:w="860"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3BD3EA0" w14:textId="77777777" w:rsidR="00F0518C" w:rsidRPr="00E86FA0" w:rsidRDefault="00F0518C" w:rsidP="00FE7106">
            <w:pPr>
              <w:jc w:val="center"/>
              <w:rPr>
                <w:rFonts w:ascii="Marianne" w:hAnsi="Marianne"/>
              </w:rPr>
            </w:pPr>
            <w:r w:rsidRPr="00E86FA0">
              <w:rPr>
                <w:rFonts w:ascii="Marianne" w:hAnsi="Marianne"/>
              </w:rPr>
              <w:t>17</w:t>
            </w:r>
          </w:p>
        </w:tc>
        <w:tc>
          <w:tcPr>
            <w:tcW w:w="1097"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E185EC2" w14:textId="77777777" w:rsidR="00F0518C" w:rsidRPr="00E86FA0" w:rsidRDefault="00F0518C" w:rsidP="00FE7106">
            <w:pPr>
              <w:jc w:val="center"/>
              <w:rPr>
                <w:rFonts w:ascii="Marianne" w:hAnsi="Marianne"/>
              </w:rPr>
            </w:pPr>
            <w:r w:rsidRPr="00E86FA0">
              <w:rPr>
                <w:rFonts w:ascii="Marianne" w:hAnsi="Marianne"/>
              </w:rPr>
              <w:t xml:space="preserve"> 2</w:t>
            </w:r>
          </w:p>
        </w:tc>
        <w:tc>
          <w:tcPr>
            <w:tcW w:w="135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7F82221" w14:textId="77777777" w:rsidR="00F0518C" w:rsidRPr="00E86FA0" w:rsidRDefault="00F0518C" w:rsidP="00FE7106">
            <w:pPr>
              <w:jc w:val="center"/>
              <w:rPr>
                <w:rFonts w:ascii="Marianne" w:hAnsi="Marianne"/>
              </w:rPr>
            </w:pPr>
            <w:r w:rsidRPr="00E86FA0">
              <w:rPr>
                <w:rFonts w:ascii="Marianne" w:hAnsi="Marianne"/>
              </w:rPr>
              <w:t>2</w:t>
            </w:r>
          </w:p>
        </w:tc>
      </w:tr>
      <w:tr w:rsidR="00F0518C" w:rsidRPr="00E86FA0" w14:paraId="61A89B07" w14:textId="77777777" w:rsidTr="00FE7106">
        <w:trPr>
          <w:trHeight w:val="289"/>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990266" w14:textId="77777777" w:rsidR="00F0518C" w:rsidRPr="00E86FA0" w:rsidRDefault="00F0518C" w:rsidP="00FE7106">
            <w:pPr>
              <w:jc w:val="center"/>
              <w:rPr>
                <w:rFonts w:ascii="Marianne" w:hAnsi="Marianne"/>
              </w:rPr>
            </w:pPr>
            <w:r w:rsidRPr="00E86FA0">
              <w:rPr>
                <w:rFonts w:ascii="Marianne" w:hAnsi="Marianne"/>
              </w:rPr>
              <w:t>Certifiés</w:t>
            </w:r>
          </w:p>
        </w:tc>
        <w:tc>
          <w:tcPr>
            <w:tcW w:w="110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8FDF9F7" w14:textId="77777777" w:rsidR="00F0518C" w:rsidRPr="00E86FA0" w:rsidRDefault="00F0518C" w:rsidP="00FE7106">
            <w:pPr>
              <w:jc w:val="center"/>
              <w:rPr>
                <w:rFonts w:ascii="Marianne" w:hAnsi="Marianne"/>
              </w:rPr>
            </w:pPr>
            <w:r w:rsidRPr="00E86FA0">
              <w:rPr>
                <w:rFonts w:ascii="Marianne" w:hAnsi="Marianne"/>
              </w:rPr>
              <w:t xml:space="preserve"> 454</w:t>
            </w:r>
          </w:p>
        </w:tc>
        <w:tc>
          <w:tcPr>
            <w:tcW w:w="860"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26B5CC4" w14:textId="77777777" w:rsidR="00F0518C" w:rsidRPr="00E86FA0" w:rsidRDefault="00F0518C" w:rsidP="00FE7106">
            <w:pPr>
              <w:jc w:val="center"/>
              <w:rPr>
                <w:rFonts w:ascii="Marianne" w:hAnsi="Marianne"/>
              </w:rPr>
            </w:pPr>
            <w:r w:rsidRPr="00E86FA0">
              <w:rPr>
                <w:rFonts w:ascii="Marianne" w:hAnsi="Marianne"/>
              </w:rPr>
              <w:t xml:space="preserve"> 376</w:t>
            </w:r>
          </w:p>
        </w:tc>
        <w:tc>
          <w:tcPr>
            <w:tcW w:w="1097"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BD26B1F" w14:textId="77777777" w:rsidR="00F0518C" w:rsidRPr="00E86FA0" w:rsidRDefault="00F0518C" w:rsidP="00FE7106">
            <w:pPr>
              <w:jc w:val="center"/>
              <w:rPr>
                <w:rFonts w:ascii="Marianne" w:hAnsi="Marianne"/>
              </w:rPr>
            </w:pPr>
            <w:r w:rsidRPr="00E86FA0">
              <w:rPr>
                <w:rFonts w:ascii="Marianne" w:hAnsi="Marianne"/>
              </w:rPr>
              <w:t xml:space="preserve"> 55</w:t>
            </w:r>
          </w:p>
        </w:tc>
        <w:tc>
          <w:tcPr>
            <w:tcW w:w="135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2646CA5" w14:textId="77777777" w:rsidR="00F0518C" w:rsidRPr="00E86FA0" w:rsidRDefault="00F0518C" w:rsidP="00FE7106">
            <w:pPr>
              <w:jc w:val="center"/>
              <w:rPr>
                <w:rFonts w:ascii="Marianne" w:hAnsi="Marianne"/>
              </w:rPr>
            </w:pPr>
            <w:r w:rsidRPr="00E86FA0">
              <w:rPr>
                <w:rFonts w:ascii="Marianne" w:hAnsi="Marianne"/>
              </w:rPr>
              <w:t xml:space="preserve"> 23</w:t>
            </w:r>
          </w:p>
        </w:tc>
      </w:tr>
      <w:tr w:rsidR="00F0518C" w:rsidRPr="00E86FA0" w14:paraId="2ADBAC53" w14:textId="77777777" w:rsidTr="00FE7106">
        <w:trPr>
          <w:trHeight w:val="266"/>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505861" w14:textId="77777777" w:rsidR="00F0518C" w:rsidRPr="00E86FA0" w:rsidRDefault="00F0518C" w:rsidP="00FE7106">
            <w:pPr>
              <w:jc w:val="center"/>
              <w:rPr>
                <w:rFonts w:ascii="Marianne" w:hAnsi="Marianne"/>
              </w:rPr>
            </w:pPr>
            <w:r w:rsidRPr="00E86FA0">
              <w:rPr>
                <w:rFonts w:ascii="Marianne" w:hAnsi="Marianne"/>
              </w:rPr>
              <w:t>PLP</w:t>
            </w:r>
          </w:p>
        </w:tc>
        <w:tc>
          <w:tcPr>
            <w:tcW w:w="110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15B3CE1" w14:textId="77777777" w:rsidR="00F0518C" w:rsidRPr="00E86FA0" w:rsidRDefault="00F0518C" w:rsidP="00FE7106">
            <w:pPr>
              <w:jc w:val="center"/>
              <w:rPr>
                <w:rFonts w:ascii="Marianne" w:hAnsi="Marianne"/>
              </w:rPr>
            </w:pPr>
            <w:r w:rsidRPr="00E86FA0">
              <w:rPr>
                <w:rFonts w:ascii="Marianne" w:hAnsi="Marianne"/>
              </w:rPr>
              <w:t xml:space="preserve"> 128</w:t>
            </w:r>
          </w:p>
        </w:tc>
        <w:tc>
          <w:tcPr>
            <w:tcW w:w="860"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43B740F" w14:textId="77777777" w:rsidR="00F0518C" w:rsidRPr="00E86FA0" w:rsidRDefault="00F0518C" w:rsidP="00FE7106">
            <w:pPr>
              <w:jc w:val="center"/>
              <w:rPr>
                <w:rFonts w:ascii="Marianne" w:hAnsi="Marianne"/>
              </w:rPr>
            </w:pPr>
            <w:r w:rsidRPr="00E86FA0">
              <w:rPr>
                <w:rFonts w:ascii="Marianne" w:hAnsi="Marianne"/>
              </w:rPr>
              <w:t xml:space="preserve"> 84</w:t>
            </w:r>
          </w:p>
        </w:tc>
        <w:tc>
          <w:tcPr>
            <w:tcW w:w="1097"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7E021A3" w14:textId="77777777" w:rsidR="00F0518C" w:rsidRPr="00E86FA0" w:rsidRDefault="00F0518C" w:rsidP="00FE7106">
            <w:pPr>
              <w:jc w:val="center"/>
              <w:rPr>
                <w:rFonts w:ascii="Marianne" w:hAnsi="Marianne"/>
              </w:rPr>
            </w:pPr>
            <w:r w:rsidRPr="00E86FA0">
              <w:rPr>
                <w:rFonts w:ascii="Marianne" w:hAnsi="Marianne"/>
              </w:rPr>
              <w:t xml:space="preserve"> 24</w:t>
            </w:r>
          </w:p>
        </w:tc>
        <w:tc>
          <w:tcPr>
            <w:tcW w:w="135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C776147" w14:textId="77777777" w:rsidR="00F0518C" w:rsidRPr="00E86FA0" w:rsidRDefault="00F0518C" w:rsidP="00FE7106">
            <w:pPr>
              <w:jc w:val="center"/>
              <w:rPr>
                <w:rFonts w:ascii="Marianne" w:hAnsi="Marianne"/>
              </w:rPr>
            </w:pPr>
            <w:r w:rsidRPr="00E86FA0">
              <w:rPr>
                <w:rFonts w:ascii="Marianne" w:hAnsi="Marianne"/>
              </w:rPr>
              <w:t xml:space="preserve"> 20</w:t>
            </w:r>
          </w:p>
        </w:tc>
      </w:tr>
      <w:tr w:rsidR="00F0518C" w:rsidRPr="00E86FA0" w14:paraId="1C9A8491" w14:textId="77777777" w:rsidTr="00FE7106">
        <w:trPr>
          <w:trHeight w:val="269"/>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EA339" w14:textId="77777777" w:rsidR="00F0518C" w:rsidRPr="00E86FA0" w:rsidRDefault="00F0518C" w:rsidP="00FE7106">
            <w:pPr>
              <w:jc w:val="center"/>
              <w:rPr>
                <w:rFonts w:ascii="Marianne" w:hAnsi="Marianne"/>
              </w:rPr>
            </w:pPr>
            <w:r w:rsidRPr="00E86FA0">
              <w:rPr>
                <w:rFonts w:ascii="Marianne" w:hAnsi="Marianne"/>
              </w:rPr>
              <w:t>PEPS</w:t>
            </w:r>
          </w:p>
        </w:tc>
        <w:tc>
          <w:tcPr>
            <w:tcW w:w="110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778AEF4" w14:textId="77777777" w:rsidR="00F0518C" w:rsidRPr="00E86FA0" w:rsidRDefault="00F0518C" w:rsidP="00FE7106">
            <w:pPr>
              <w:jc w:val="center"/>
              <w:rPr>
                <w:rFonts w:ascii="Marianne" w:hAnsi="Marianne"/>
              </w:rPr>
            </w:pPr>
            <w:r w:rsidRPr="00E86FA0">
              <w:rPr>
                <w:rFonts w:ascii="Marianne" w:hAnsi="Marianne"/>
              </w:rPr>
              <w:t xml:space="preserve"> 54</w:t>
            </w:r>
          </w:p>
        </w:tc>
        <w:tc>
          <w:tcPr>
            <w:tcW w:w="860"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BDC9A09" w14:textId="77777777" w:rsidR="00F0518C" w:rsidRPr="00E86FA0" w:rsidRDefault="00F0518C" w:rsidP="00FE7106">
            <w:pPr>
              <w:jc w:val="center"/>
              <w:rPr>
                <w:rFonts w:ascii="Marianne" w:hAnsi="Marianne"/>
              </w:rPr>
            </w:pPr>
            <w:r w:rsidRPr="00E86FA0">
              <w:rPr>
                <w:rFonts w:ascii="Marianne" w:hAnsi="Marianne"/>
              </w:rPr>
              <w:t xml:space="preserve">44 </w:t>
            </w:r>
          </w:p>
        </w:tc>
        <w:tc>
          <w:tcPr>
            <w:tcW w:w="1097"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90E2B7A" w14:textId="77777777" w:rsidR="00F0518C" w:rsidRPr="00E86FA0" w:rsidRDefault="00F0518C" w:rsidP="00FE7106">
            <w:pPr>
              <w:jc w:val="center"/>
              <w:rPr>
                <w:rFonts w:ascii="Marianne" w:hAnsi="Marianne"/>
              </w:rPr>
            </w:pPr>
            <w:r w:rsidRPr="00E86FA0">
              <w:rPr>
                <w:rFonts w:ascii="Marianne" w:hAnsi="Marianne"/>
              </w:rPr>
              <w:t xml:space="preserve"> 8</w:t>
            </w:r>
          </w:p>
        </w:tc>
        <w:tc>
          <w:tcPr>
            <w:tcW w:w="135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FA6C9D9" w14:textId="77777777" w:rsidR="00F0518C" w:rsidRPr="00E86FA0" w:rsidRDefault="00F0518C" w:rsidP="00FE7106">
            <w:pPr>
              <w:jc w:val="center"/>
              <w:rPr>
                <w:rFonts w:ascii="Marianne" w:hAnsi="Marianne"/>
              </w:rPr>
            </w:pPr>
            <w:r w:rsidRPr="00E86FA0">
              <w:rPr>
                <w:rFonts w:ascii="Marianne" w:hAnsi="Marianne"/>
              </w:rPr>
              <w:t xml:space="preserve"> 2</w:t>
            </w:r>
          </w:p>
        </w:tc>
      </w:tr>
      <w:tr w:rsidR="00F0518C" w:rsidRPr="00E86FA0" w14:paraId="50D407D9" w14:textId="77777777" w:rsidTr="00FE7106">
        <w:trPr>
          <w:trHeight w:val="287"/>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DC7661" w14:textId="77777777" w:rsidR="00F0518C" w:rsidRPr="00E86FA0" w:rsidRDefault="00F0518C" w:rsidP="00FE7106">
            <w:pPr>
              <w:jc w:val="center"/>
              <w:rPr>
                <w:rFonts w:ascii="Marianne" w:hAnsi="Marianne"/>
              </w:rPr>
            </w:pPr>
            <w:r w:rsidRPr="00E86FA0">
              <w:rPr>
                <w:rFonts w:ascii="Marianne" w:hAnsi="Marianne"/>
              </w:rPr>
              <w:t>CPE</w:t>
            </w:r>
          </w:p>
        </w:tc>
        <w:tc>
          <w:tcPr>
            <w:tcW w:w="110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AB660ED" w14:textId="77777777" w:rsidR="00F0518C" w:rsidRPr="00E86FA0" w:rsidRDefault="00F0518C" w:rsidP="00FE7106">
            <w:pPr>
              <w:jc w:val="center"/>
              <w:rPr>
                <w:rFonts w:ascii="Marianne" w:hAnsi="Marianne"/>
              </w:rPr>
            </w:pPr>
            <w:r w:rsidRPr="00E86FA0">
              <w:rPr>
                <w:rFonts w:ascii="Marianne" w:hAnsi="Marianne"/>
              </w:rPr>
              <w:t xml:space="preserve"> 36</w:t>
            </w:r>
          </w:p>
        </w:tc>
        <w:tc>
          <w:tcPr>
            <w:tcW w:w="860"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1B116F9" w14:textId="77777777" w:rsidR="00F0518C" w:rsidRPr="00E86FA0" w:rsidRDefault="00F0518C" w:rsidP="00FE7106">
            <w:pPr>
              <w:jc w:val="center"/>
              <w:rPr>
                <w:rFonts w:ascii="Marianne" w:hAnsi="Marianne"/>
              </w:rPr>
            </w:pPr>
            <w:r w:rsidRPr="00E86FA0">
              <w:rPr>
                <w:rFonts w:ascii="Marianne" w:hAnsi="Marianne"/>
              </w:rPr>
              <w:t xml:space="preserve">32 </w:t>
            </w:r>
          </w:p>
        </w:tc>
        <w:tc>
          <w:tcPr>
            <w:tcW w:w="1097"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1CB351B" w14:textId="77777777" w:rsidR="00F0518C" w:rsidRPr="00E86FA0" w:rsidRDefault="00F0518C" w:rsidP="00FE7106">
            <w:pPr>
              <w:jc w:val="center"/>
              <w:rPr>
                <w:rFonts w:ascii="Marianne" w:hAnsi="Marianne"/>
              </w:rPr>
            </w:pPr>
            <w:r w:rsidRPr="00E86FA0">
              <w:rPr>
                <w:rFonts w:ascii="Marianne" w:hAnsi="Marianne"/>
              </w:rPr>
              <w:t xml:space="preserve"> 1</w:t>
            </w:r>
          </w:p>
        </w:tc>
        <w:tc>
          <w:tcPr>
            <w:tcW w:w="135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BC1472B" w14:textId="77777777" w:rsidR="00F0518C" w:rsidRPr="00E86FA0" w:rsidRDefault="00F0518C" w:rsidP="00FE7106">
            <w:pPr>
              <w:jc w:val="center"/>
              <w:rPr>
                <w:rFonts w:ascii="Marianne" w:hAnsi="Marianne"/>
              </w:rPr>
            </w:pPr>
            <w:r w:rsidRPr="00E86FA0">
              <w:rPr>
                <w:rFonts w:ascii="Marianne" w:hAnsi="Marianne"/>
              </w:rPr>
              <w:t xml:space="preserve"> 3</w:t>
            </w:r>
          </w:p>
        </w:tc>
      </w:tr>
      <w:tr w:rsidR="00F0518C" w:rsidRPr="00E86FA0" w14:paraId="4A27C618" w14:textId="77777777" w:rsidTr="00FE7106">
        <w:trPr>
          <w:trHeight w:val="263"/>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3DF7C1" w14:textId="77777777" w:rsidR="00F0518C" w:rsidRPr="00E86FA0" w:rsidRDefault="00F0518C" w:rsidP="00FE7106">
            <w:pPr>
              <w:jc w:val="center"/>
              <w:rPr>
                <w:rFonts w:ascii="Marianne" w:hAnsi="Marianne"/>
              </w:rPr>
            </w:pPr>
            <w:r w:rsidRPr="00E86FA0">
              <w:rPr>
                <w:rFonts w:ascii="Marianne" w:hAnsi="Marianne"/>
              </w:rPr>
              <w:t>PsyEN</w:t>
            </w:r>
          </w:p>
        </w:tc>
        <w:tc>
          <w:tcPr>
            <w:tcW w:w="110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156A4D7" w14:textId="77777777" w:rsidR="00F0518C" w:rsidRPr="00E86FA0" w:rsidRDefault="00F0518C" w:rsidP="00FE7106">
            <w:pPr>
              <w:jc w:val="center"/>
              <w:rPr>
                <w:rFonts w:ascii="Marianne" w:hAnsi="Marianne"/>
              </w:rPr>
            </w:pPr>
            <w:r w:rsidRPr="00E86FA0">
              <w:rPr>
                <w:rFonts w:ascii="Marianne" w:hAnsi="Marianne"/>
              </w:rPr>
              <w:t xml:space="preserve"> 77</w:t>
            </w:r>
          </w:p>
        </w:tc>
        <w:tc>
          <w:tcPr>
            <w:tcW w:w="860"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3FEC484" w14:textId="77777777" w:rsidR="00F0518C" w:rsidRPr="00E86FA0" w:rsidRDefault="00F0518C" w:rsidP="00FE7106">
            <w:pPr>
              <w:jc w:val="center"/>
              <w:rPr>
                <w:rFonts w:ascii="Marianne" w:hAnsi="Marianne"/>
              </w:rPr>
            </w:pPr>
            <w:r w:rsidRPr="00E86FA0">
              <w:rPr>
                <w:rFonts w:ascii="Marianne" w:hAnsi="Marianne"/>
              </w:rPr>
              <w:t>63</w:t>
            </w:r>
          </w:p>
        </w:tc>
        <w:tc>
          <w:tcPr>
            <w:tcW w:w="1097"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FC5D1E4" w14:textId="77777777" w:rsidR="00F0518C" w:rsidRPr="00E86FA0" w:rsidRDefault="00F0518C" w:rsidP="00FE7106">
            <w:pPr>
              <w:jc w:val="center"/>
              <w:rPr>
                <w:rFonts w:ascii="Marianne" w:hAnsi="Marianne"/>
              </w:rPr>
            </w:pPr>
            <w:r w:rsidRPr="00E86FA0">
              <w:rPr>
                <w:rFonts w:ascii="Marianne" w:hAnsi="Marianne"/>
              </w:rPr>
              <w:t xml:space="preserve"> 7</w:t>
            </w:r>
          </w:p>
        </w:tc>
        <w:tc>
          <w:tcPr>
            <w:tcW w:w="135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3122524" w14:textId="77777777" w:rsidR="00F0518C" w:rsidRPr="00E86FA0" w:rsidRDefault="00F0518C" w:rsidP="00FE7106">
            <w:pPr>
              <w:jc w:val="center"/>
              <w:rPr>
                <w:rFonts w:ascii="Marianne" w:hAnsi="Marianne"/>
              </w:rPr>
            </w:pPr>
            <w:r w:rsidRPr="00E86FA0">
              <w:rPr>
                <w:rFonts w:ascii="Marianne" w:hAnsi="Marianne"/>
              </w:rPr>
              <w:t xml:space="preserve"> 7</w:t>
            </w:r>
          </w:p>
        </w:tc>
      </w:tr>
      <w:tr w:rsidR="00F0518C" w:rsidRPr="00E86FA0" w14:paraId="2503A41E" w14:textId="77777777" w:rsidTr="00FE7106">
        <w:trPr>
          <w:trHeight w:val="463"/>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E775C2" w14:textId="77777777" w:rsidR="00F0518C" w:rsidRPr="00E86FA0" w:rsidRDefault="00F0518C" w:rsidP="00FE7106">
            <w:pPr>
              <w:jc w:val="center"/>
              <w:rPr>
                <w:rFonts w:ascii="Marianne" w:hAnsi="Marianne"/>
                <w:b/>
              </w:rPr>
            </w:pPr>
            <w:r w:rsidRPr="00E86FA0">
              <w:rPr>
                <w:rFonts w:ascii="Marianne" w:hAnsi="Marianne"/>
                <w:b/>
                <w:color w:val="595959" w:themeColor="text1" w:themeTint="A6"/>
              </w:rPr>
              <w:t>Total</w:t>
            </w:r>
          </w:p>
        </w:tc>
        <w:tc>
          <w:tcPr>
            <w:tcW w:w="110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49D9B06" w14:textId="77777777" w:rsidR="00F0518C" w:rsidRPr="00E86FA0" w:rsidRDefault="00F0518C" w:rsidP="00FE7106">
            <w:pPr>
              <w:jc w:val="center"/>
              <w:rPr>
                <w:rFonts w:ascii="Marianne" w:hAnsi="Marianne"/>
                <w:b/>
                <w:color w:val="984806" w:themeColor="accent6" w:themeShade="80"/>
              </w:rPr>
            </w:pPr>
            <w:r w:rsidRPr="00E86FA0">
              <w:rPr>
                <w:rFonts w:ascii="Marianne" w:hAnsi="Marianne"/>
                <w:b/>
                <w:color w:val="984806" w:themeColor="accent6" w:themeShade="80"/>
              </w:rPr>
              <w:t>770</w:t>
            </w:r>
          </w:p>
        </w:tc>
        <w:tc>
          <w:tcPr>
            <w:tcW w:w="860"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D50FF49" w14:textId="77777777" w:rsidR="00F0518C" w:rsidRPr="00E86FA0" w:rsidRDefault="00F0518C" w:rsidP="00FE7106">
            <w:pPr>
              <w:jc w:val="center"/>
              <w:rPr>
                <w:rFonts w:ascii="Marianne" w:hAnsi="Marianne"/>
                <w:b/>
                <w:color w:val="984806" w:themeColor="accent6" w:themeShade="80"/>
              </w:rPr>
            </w:pPr>
            <w:r w:rsidRPr="00E86FA0">
              <w:rPr>
                <w:rFonts w:ascii="Marianne" w:hAnsi="Marianne"/>
                <w:b/>
                <w:color w:val="984806" w:themeColor="accent6" w:themeShade="80"/>
              </w:rPr>
              <w:t xml:space="preserve">616 </w:t>
            </w:r>
          </w:p>
        </w:tc>
        <w:tc>
          <w:tcPr>
            <w:tcW w:w="1097"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75E5FA6" w14:textId="77777777" w:rsidR="00F0518C" w:rsidRPr="00E86FA0" w:rsidRDefault="00F0518C" w:rsidP="00FE7106">
            <w:pPr>
              <w:jc w:val="center"/>
              <w:rPr>
                <w:rFonts w:ascii="Marianne" w:hAnsi="Marianne"/>
                <w:b/>
                <w:color w:val="984806" w:themeColor="accent6" w:themeShade="80"/>
              </w:rPr>
            </w:pPr>
            <w:r w:rsidRPr="00E86FA0">
              <w:rPr>
                <w:rFonts w:ascii="Marianne" w:hAnsi="Marianne"/>
                <w:b/>
                <w:color w:val="984806" w:themeColor="accent6" w:themeShade="80"/>
              </w:rPr>
              <w:t>97</w:t>
            </w:r>
          </w:p>
        </w:tc>
        <w:tc>
          <w:tcPr>
            <w:tcW w:w="135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A882BC4" w14:textId="77777777" w:rsidR="00F0518C" w:rsidRPr="00E86FA0" w:rsidRDefault="00F0518C" w:rsidP="00FE7106">
            <w:pPr>
              <w:jc w:val="center"/>
              <w:rPr>
                <w:rFonts w:ascii="Marianne" w:hAnsi="Marianne"/>
                <w:b/>
                <w:color w:val="984806" w:themeColor="accent6" w:themeShade="80"/>
              </w:rPr>
            </w:pPr>
            <w:r w:rsidRPr="00E86FA0">
              <w:rPr>
                <w:rFonts w:ascii="Marianne" w:hAnsi="Marianne"/>
                <w:b/>
                <w:color w:val="984806" w:themeColor="accent6" w:themeShade="80"/>
              </w:rPr>
              <w:t>57</w:t>
            </w:r>
          </w:p>
        </w:tc>
      </w:tr>
    </w:tbl>
    <w:p w14:paraId="17BBE94B" w14:textId="77777777" w:rsidR="00F0518C" w:rsidRPr="00E86FA0" w:rsidRDefault="00F0518C" w:rsidP="00F0518C">
      <w:pPr>
        <w:pStyle w:val="Paragraphedeliste"/>
        <w:spacing w:after="0" w:line="240" w:lineRule="auto"/>
        <w:ind w:left="0"/>
        <w:rPr>
          <w:rFonts w:ascii="Marianne" w:hAnsi="Marianne" w:cs="Times New Roman"/>
          <w:color w:val="FF0000"/>
          <w:sz w:val="20"/>
          <w:szCs w:val="20"/>
        </w:rPr>
      </w:pPr>
    </w:p>
    <w:p w14:paraId="1EF1A649" w14:textId="5D53ADA9" w:rsidR="00F0518C" w:rsidRDefault="00F0518C" w:rsidP="00F0518C">
      <w:pPr>
        <w:spacing w:line="240" w:lineRule="auto"/>
        <w:rPr>
          <w:rFonts w:ascii="Marianne" w:hAnsi="Marianne" w:cs="Times New Roman"/>
          <w:sz w:val="20"/>
          <w:szCs w:val="20"/>
        </w:rPr>
      </w:pPr>
      <w:r w:rsidRPr="00E86FA0">
        <w:rPr>
          <w:rFonts w:ascii="Marianne" w:hAnsi="Marianne" w:cs="Times New Roman"/>
          <w:sz w:val="20"/>
          <w:szCs w:val="20"/>
        </w:rPr>
        <w:t>97 décisions défavorables ont été prononcées par le ministre dont 78 renvoient à des candidatures multiples pour lesquelles l’une des demandes a été accordée.</w:t>
      </w:r>
    </w:p>
    <w:p w14:paraId="6E3A0662" w14:textId="0F3193BD" w:rsidR="00E86FA0" w:rsidRDefault="00E86FA0" w:rsidP="00F0518C">
      <w:pPr>
        <w:spacing w:line="240" w:lineRule="auto"/>
        <w:rPr>
          <w:rFonts w:ascii="Marianne" w:hAnsi="Marianne" w:cs="Times New Roman"/>
          <w:sz w:val="20"/>
          <w:szCs w:val="20"/>
        </w:rPr>
      </w:pPr>
    </w:p>
    <w:p w14:paraId="7BFD69E9" w14:textId="77777777" w:rsidR="00E86FA0" w:rsidRPr="00E86FA0" w:rsidRDefault="00E86FA0" w:rsidP="00F0518C">
      <w:pPr>
        <w:spacing w:line="240" w:lineRule="auto"/>
        <w:rPr>
          <w:rFonts w:ascii="Marianne" w:hAnsi="Marianne" w:cs="Times New Roman"/>
          <w:sz w:val="20"/>
          <w:szCs w:val="20"/>
        </w:rPr>
      </w:pPr>
    </w:p>
    <w:tbl>
      <w:tblPr>
        <w:tblW w:w="9305" w:type="dxa"/>
        <w:jc w:val="center"/>
        <w:tblCellMar>
          <w:left w:w="0" w:type="dxa"/>
          <w:right w:w="0" w:type="dxa"/>
        </w:tblCellMar>
        <w:tblLook w:val="0420" w:firstRow="1" w:lastRow="0" w:firstColumn="0" w:lastColumn="0" w:noHBand="0" w:noVBand="1"/>
      </w:tblPr>
      <w:tblGrid>
        <w:gridCol w:w="8744"/>
        <w:gridCol w:w="561"/>
      </w:tblGrid>
      <w:tr w:rsidR="00F0518C" w:rsidRPr="00E86FA0" w14:paraId="01DD19F8" w14:textId="77777777" w:rsidTr="00FE7106">
        <w:trPr>
          <w:trHeight w:val="251"/>
          <w:jc w:val="center"/>
        </w:trPr>
        <w:tc>
          <w:tcPr>
            <w:tcW w:w="9305" w:type="dxa"/>
            <w:gridSpan w:val="2"/>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72" w:type="dxa"/>
              <w:left w:w="144" w:type="dxa"/>
              <w:bottom w:w="72" w:type="dxa"/>
              <w:right w:w="144" w:type="dxa"/>
            </w:tcMar>
            <w:vAlign w:val="center"/>
            <w:hideMark/>
          </w:tcPr>
          <w:p w14:paraId="3784EF4C" w14:textId="77777777" w:rsidR="00F0518C" w:rsidRPr="00E86FA0" w:rsidRDefault="00F0518C" w:rsidP="00FE7106">
            <w:pPr>
              <w:spacing w:after="0" w:line="240" w:lineRule="auto"/>
              <w:jc w:val="center"/>
              <w:rPr>
                <w:rFonts w:ascii="Marianne" w:eastAsia="Times New Roman" w:hAnsi="Marianne" w:cs="Times New Roman"/>
                <w:sz w:val="20"/>
                <w:szCs w:val="20"/>
                <w:lang w:eastAsia="fr-FR"/>
              </w:rPr>
            </w:pPr>
            <w:r w:rsidRPr="00E86FA0">
              <w:rPr>
                <w:rFonts w:ascii="Marianne" w:eastAsia="Times New Roman" w:hAnsi="Marianne" w:cs="Times New Roman"/>
                <w:b/>
                <w:bCs/>
                <w:sz w:val="20"/>
                <w:szCs w:val="20"/>
                <w:lang w:eastAsia="fr-FR"/>
              </w:rPr>
              <w:lastRenderedPageBreak/>
              <w:t>Motifs des décisions ministérielles défavorables</w:t>
            </w:r>
          </w:p>
        </w:tc>
      </w:tr>
      <w:tr w:rsidR="00F0518C" w:rsidRPr="00E86FA0" w14:paraId="29FD469A" w14:textId="77777777" w:rsidTr="00FE7106">
        <w:trPr>
          <w:trHeight w:val="257"/>
          <w:jc w:val="center"/>
        </w:trPr>
        <w:tc>
          <w:tcPr>
            <w:tcW w:w="87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A39ED07" w14:textId="77777777" w:rsidR="00F0518C" w:rsidRPr="00E86FA0" w:rsidRDefault="00F0518C" w:rsidP="00FE7106">
            <w:pPr>
              <w:spacing w:after="0" w:line="240" w:lineRule="auto"/>
              <w:rPr>
                <w:rFonts w:ascii="Marianne" w:eastAsia="Times New Roman" w:hAnsi="Marianne" w:cs="Times New Roman"/>
                <w:sz w:val="20"/>
                <w:szCs w:val="20"/>
                <w:highlight w:val="yellow"/>
                <w:lang w:eastAsia="fr-FR"/>
              </w:rPr>
            </w:pPr>
            <w:r w:rsidRPr="00E86FA0">
              <w:rPr>
                <w:rFonts w:ascii="Marianne" w:eastAsia="Times New Roman" w:hAnsi="Marianne" w:cs="Times New Roman"/>
                <w:sz w:val="20"/>
                <w:szCs w:val="20"/>
                <w:lang w:eastAsia="fr-FR"/>
              </w:rPr>
              <w:t>Ancienneté dans le corps d'origine jugée insuffisante (concerne des agents titularisés en 2021 ou 2022, dont une majorité de professeurs des écoles)</w:t>
            </w: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B46E649" w14:textId="77777777" w:rsidR="00F0518C" w:rsidRPr="00E86FA0" w:rsidRDefault="00F0518C" w:rsidP="00FE7106">
            <w:pPr>
              <w:spacing w:after="0" w:line="240" w:lineRule="auto"/>
              <w:jc w:val="center"/>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6</w:t>
            </w:r>
          </w:p>
        </w:tc>
      </w:tr>
      <w:tr w:rsidR="00F0518C" w:rsidRPr="00E86FA0" w14:paraId="2B559558" w14:textId="77777777" w:rsidTr="00FE7106">
        <w:trPr>
          <w:trHeight w:val="377"/>
          <w:jc w:val="center"/>
        </w:trPr>
        <w:tc>
          <w:tcPr>
            <w:tcW w:w="87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48A51BE" w14:textId="77777777" w:rsidR="00F0518C" w:rsidRPr="00E86FA0" w:rsidRDefault="00F0518C" w:rsidP="00FE7106">
            <w:pPr>
              <w:spacing w:after="0" w:line="240" w:lineRule="auto"/>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Manque d’adéquation entre la formation initiale et la discipline demandée / le candidat doit actualiser ses connaissances disciplinaires / le candidat doit mûrir son projet ou conforter sa connaissance du métier</w:t>
            </w: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96ED105" w14:textId="77777777" w:rsidR="00F0518C" w:rsidRPr="00E86FA0" w:rsidRDefault="00F0518C" w:rsidP="00FE7106">
            <w:pPr>
              <w:spacing w:after="0" w:line="240" w:lineRule="auto"/>
              <w:jc w:val="center"/>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1</w:t>
            </w:r>
          </w:p>
        </w:tc>
      </w:tr>
      <w:tr w:rsidR="00F0518C" w:rsidRPr="00E86FA0" w14:paraId="5137EE83" w14:textId="77777777" w:rsidTr="00FE7106">
        <w:trPr>
          <w:trHeight w:val="423"/>
          <w:jc w:val="center"/>
        </w:trPr>
        <w:tc>
          <w:tcPr>
            <w:tcW w:w="87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D4F136F" w14:textId="77777777" w:rsidR="00F0518C" w:rsidRPr="00E86FA0" w:rsidRDefault="00F0518C" w:rsidP="00FE7106">
            <w:pPr>
              <w:spacing w:after="0" w:line="240" w:lineRule="auto"/>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Difficulté à entrer dans l’académie par le mouvement</w:t>
            </w: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DA94139" w14:textId="77777777" w:rsidR="00F0518C" w:rsidRPr="00E86FA0" w:rsidRDefault="00F0518C" w:rsidP="00FE7106">
            <w:pPr>
              <w:spacing w:after="0" w:line="240" w:lineRule="auto"/>
              <w:jc w:val="center"/>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8</w:t>
            </w:r>
          </w:p>
        </w:tc>
      </w:tr>
      <w:tr w:rsidR="00F0518C" w:rsidRPr="00E86FA0" w14:paraId="3E270FD5" w14:textId="77777777" w:rsidTr="00FE7106">
        <w:trPr>
          <w:trHeight w:val="275"/>
          <w:jc w:val="center"/>
        </w:trPr>
        <w:tc>
          <w:tcPr>
            <w:tcW w:w="874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69C60A61" w14:textId="77777777" w:rsidR="00F0518C" w:rsidRPr="00E86FA0" w:rsidRDefault="00F0518C" w:rsidP="00FE7106">
            <w:pPr>
              <w:spacing w:after="0" w:line="240" w:lineRule="auto"/>
              <w:rPr>
                <w:rFonts w:ascii="Marianne" w:eastAsia="Times New Roman" w:hAnsi="Marianne" w:cs="Times New Roman"/>
                <w:bCs/>
                <w:sz w:val="20"/>
                <w:szCs w:val="20"/>
                <w:lang w:eastAsia="fr-FR"/>
              </w:rPr>
            </w:pPr>
            <w:r w:rsidRPr="00E86FA0">
              <w:rPr>
                <w:rFonts w:ascii="Marianne" w:eastAsia="Times New Roman" w:hAnsi="Marianne" w:cs="Times New Roman"/>
                <w:bCs/>
                <w:sz w:val="20"/>
                <w:szCs w:val="20"/>
                <w:lang w:eastAsia="fr-FR"/>
              </w:rPr>
              <w:t>Avis défavorable de l’administration d’origine</w:t>
            </w:r>
          </w:p>
        </w:tc>
        <w:tc>
          <w:tcPr>
            <w:tcW w:w="5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6D890F91" w14:textId="77777777" w:rsidR="00F0518C" w:rsidRPr="00E86FA0" w:rsidRDefault="00F0518C" w:rsidP="00FE7106">
            <w:pPr>
              <w:spacing w:after="0" w:line="240" w:lineRule="auto"/>
              <w:jc w:val="center"/>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4</w:t>
            </w:r>
          </w:p>
        </w:tc>
      </w:tr>
      <w:tr w:rsidR="00F0518C" w:rsidRPr="00E86FA0" w14:paraId="373F1B9E" w14:textId="77777777" w:rsidTr="00FE7106">
        <w:trPr>
          <w:trHeight w:val="275"/>
          <w:jc w:val="center"/>
        </w:trPr>
        <w:tc>
          <w:tcPr>
            <w:tcW w:w="874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hideMark/>
          </w:tcPr>
          <w:p w14:paraId="7B97366B" w14:textId="77777777" w:rsidR="00F0518C" w:rsidRPr="00E86FA0" w:rsidRDefault="00F0518C" w:rsidP="00FE7106">
            <w:pPr>
              <w:spacing w:after="0" w:line="240" w:lineRule="auto"/>
              <w:rPr>
                <w:rFonts w:ascii="Marianne" w:eastAsia="Times New Roman" w:hAnsi="Marianne" w:cs="Times New Roman"/>
                <w:bCs/>
                <w:sz w:val="20"/>
                <w:szCs w:val="20"/>
                <w:lang w:eastAsia="fr-FR"/>
              </w:rPr>
            </w:pPr>
            <w:r w:rsidRPr="00E86FA0">
              <w:rPr>
                <w:rFonts w:ascii="Marianne" w:eastAsia="Times New Roman" w:hAnsi="Marianne" w:cs="Times New Roman"/>
                <w:bCs/>
                <w:sz w:val="20"/>
                <w:szCs w:val="20"/>
                <w:lang w:eastAsia="fr-FR"/>
              </w:rPr>
              <w:t>Autre demande de détachement accordée (candidatures multiples)</w:t>
            </w:r>
          </w:p>
        </w:tc>
        <w:tc>
          <w:tcPr>
            <w:tcW w:w="5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hideMark/>
          </w:tcPr>
          <w:p w14:paraId="730F911E" w14:textId="77777777" w:rsidR="00F0518C" w:rsidRPr="00E86FA0" w:rsidRDefault="00F0518C" w:rsidP="00FE7106">
            <w:pPr>
              <w:spacing w:after="0" w:line="240" w:lineRule="auto"/>
              <w:jc w:val="center"/>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78</w:t>
            </w:r>
          </w:p>
        </w:tc>
      </w:tr>
      <w:tr w:rsidR="00F0518C" w:rsidRPr="00E86FA0" w14:paraId="6EFCE563" w14:textId="77777777" w:rsidTr="00FE7106">
        <w:trPr>
          <w:trHeight w:val="275"/>
          <w:jc w:val="center"/>
        </w:trPr>
        <w:tc>
          <w:tcPr>
            <w:tcW w:w="8744"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72" w:type="dxa"/>
              <w:left w:w="144" w:type="dxa"/>
              <w:bottom w:w="72" w:type="dxa"/>
              <w:right w:w="144" w:type="dxa"/>
            </w:tcMar>
            <w:vAlign w:val="center"/>
            <w:hideMark/>
          </w:tcPr>
          <w:p w14:paraId="0B134FA6" w14:textId="77777777" w:rsidR="00F0518C" w:rsidRPr="00E86FA0" w:rsidRDefault="00F0518C" w:rsidP="00FE7106">
            <w:pPr>
              <w:spacing w:after="0" w:line="240" w:lineRule="auto"/>
              <w:jc w:val="center"/>
              <w:rPr>
                <w:rFonts w:ascii="Marianne" w:eastAsia="Times New Roman" w:hAnsi="Marianne" w:cs="Times New Roman"/>
                <w:sz w:val="20"/>
                <w:szCs w:val="20"/>
                <w:lang w:eastAsia="fr-FR"/>
              </w:rPr>
            </w:pPr>
            <w:r w:rsidRPr="00E86FA0">
              <w:rPr>
                <w:rFonts w:ascii="Marianne" w:eastAsia="Times New Roman" w:hAnsi="Marianne" w:cs="Times New Roman"/>
                <w:b/>
                <w:bCs/>
                <w:sz w:val="20"/>
                <w:szCs w:val="20"/>
                <w:lang w:eastAsia="fr-FR"/>
              </w:rPr>
              <w:t>Total général</w:t>
            </w:r>
          </w:p>
        </w:tc>
        <w:tc>
          <w:tcPr>
            <w:tcW w:w="561"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72" w:type="dxa"/>
              <w:left w:w="144" w:type="dxa"/>
              <w:bottom w:w="72" w:type="dxa"/>
              <w:right w:w="144" w:type="dxa"/>
            </w:tcMar>
            <w:vAlign w:val="center"/>
            <w:hideMark/>
          </w:tcPr>
          <w:p w14:paraId="7EE33F36" w14:textId="77777777" w:rsidR="00F0518C" w:rsidRPr="00E86FA0" w:rsidRDefault="00F0518C" w:rsidP="00FE7106">
            <w:pPr>
              <w:spacing w:after="0" w:line="240" w:lineRule="auto"/>
              <w:jc w:val="center"/>
              <w:rPr>
                <w:rFonts w:ascii="Marianne" w:eastAsia="Times New Roman" w:hAnsi="Marianne" w:cs="Times New Roman"/>
                <w:b/>
                <w:sz w:val="20"/>
                <w:szCs w:val="20"/>
                <w:lang w:eastAsia="fr-FR"/>
              </w:rPr>
            </w:pPr>
            <w:r w:rsidRPr="00E86FA0">
              <w:rPr>
                <w:rFonts w:ascii="Marianne" w:eastAsia="Times New Roman" w:hAnsi="Marianne" w:cs="Times New Roman"/>
                <w:b/>
                <w:sz w:val="20"/>
                <w:szCs w:val="20"/>
                <w:lang w:eastAsia="fr-FR"/>
              </w:rPr>
              <w:t>97</w:t>
            </w:r>
          </w:p>
        </w:tc>
      </w:tr>
    </w:tbl>
    <w:p w14:paraId="76F90105" w14:textId="77777777" w:rsidR="00F0518C" w:rsidRPr="00E86FA0" w:rsidRDefault="00F0518C" w:rsidP="00F0518C">
      <w:pPr>
        <w:spacing w:after="0" w:line="240" w:lineRule="auto"/>
        <w:rPr>
          <w:rFonts w:ascii="Marianne" w:hAnsi="Marianne" w:cs="Times New Roman"/>
          <w:sz w:val="20"/>
          <w:szCs w:val="20"/>
        </w:rPr>
      </w:pPr>
    </w:p>
    <w:p w14:paraId="772FE18B" w14:textId="77777777" w:rsidR="00F0518C" w:rsidRPr="00E86FA0" w:rsidRDefault="00F0518C" w:rsidP="00F0518C">
      <w:pPr>
        <w:spacing w:line="240" w:lineRule="auto"/>
        <w:rPr>
          <w:rFonts w:ascii="Marianne" w:eastAsia="Times New Roman" w:hAnsi="Marianne" w:cs="Times New Roman"/>
          <w:b/>
          <w:bCs/>
          <w:iCs/>
          <w:color w:val="4F81BD" w:themeColor="accent1"/>
          <w:kern w:val="32"/>
          <w:sz w:val="20"/>
          <w:szCs w:val="20"/>
          <w:lang w:eastAsia="fr-FR"/>
        </w:rPr>
      </w:pPr>
      <w:r w:rsidRPr="00E86FA0">
        <w:rPr>
          <w:rFonts w:ascii="Marianne" w:hAnsi="Marianne" w:cs="Times New Roman"/>
          <w:b/>
          <w:color w:val="4F81BD" w:themeColor="accent1"/>
          <w:sz w:val="20"/>
          <w:szCs w:val="20"/>
        </w:rPr>
        <w:t>IV-</w:t>
      </w:r>
      <w:r w:rsidRPr="00E86FA0">
        <w:rPr>
          <w:rFonts w:ascii="Marianne" w:hAnsi="Marianne" w:cs="Times New Roman"/>
          <w:color w:val="4F81BD" w:themeColor="accent1"/>
          <w:sz w:val="20"/>
          <w:szCs w:val="20"/>
        </w:rPr>
        <w:t xml:space="preserve"> </w:t>
      </w:r>
      <w:bookmarkStart w:id="34" w:name="_Toc59179092"/>
      <w:r w:rsidRPr="00E86FA0">
        <w:rPr>
          <w:rFonts w:ascii="Marianne" w:eastAsia="Times New Roman" w:hAnsi="Marianne" w:cs="Times New Roman"/>
          <w:b/>
          <w:bCs/>
          <w:iCs/>
          <w:color w:val="4F81BD" w:themeColor="accent1"/>
          <w:kern w:val="32"/>
          <w:sz w:val="20"/>
          <w:szCs w:val="20"/>
          <w:lang w:eastAsia="fr-FR"/>
        </w:rPr>
        <w:t>Focus sur les professeurs des écoles</w:t>
      </w:r>
      <w:bookmarkEnd w:id="34"/>
    </w:p>
    <w:p w14:paraId="02EC9094" w14:textId="03E261FE" w:rsidR="00F0518C" w:rsidRPr="00E86FA0" w:rsidRDefault="00F0518C" w:rsidP="00F0518C">
      <w:pPr>
        <w:spacing w:after="0" w:line="240" w:lineRule="auto"/>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 xml:space="preserve">En 2023, on observe une augmentation du nombre de professeurs des écoles </w:t>
      </w:r>
      <w:r w:rsidR="00FE7106">
        <w:rPr>
          <w:rFonts w:ascii="Marianne" w:eastAsia="Times New Roman" w:hAnsi="Marianne" w:cs="Times New Roman"/>
          <w:sz w:val="20"/>
          <w:szCs w:val="20"/>
          <w:lang w:eastAsia="fr-FR"/>
        </w:rPr>
        <w:t>sollicit</w:t>
      </w:r>
      <w:r w:rsidRPr="00E86FA0">
        <w:rPr>
          <w:rFonts w:ascii="Marianne" w:eastAsia="Times New Roman" w:hAnsi="Marianne" w:cs="Times New Roman"/>
          <w:sz w:val="20"/>
          <w:szCs w:val="20"/>
          <w:lang w:eastAsia="fr-FR"/>
        </w:rPr>
        <w:t xml:space="preserve">ant un détachement </w:t>
      </w:r>
      <w:r w:rsidR="00FE7106">
        <w:rPr>
          <w:rFonts w:ascii="Marianne" w:eastAsia="Times New Roman" w:hAnsi="Marianne" w:cs="Times New Roman"/>
          <w:sz w:val="20"/>
          <w:szCs w:val="20"/>
          <w:lang w:eastAsia="fr-FR"/>
        </w:rPr>
        <w:t>dans</w:t>
      </w:r>
      <w:r w:rsidRPr="00E86FA0">
        <w:rPr>
          <w:rFonts w:ascii="Marianne" w:eastAsia="Times New Roman" w:hAnsi="Marianne" w:cs="Times New Roman"/>
          <w:sz w:val="20"/>
          <w:szCs w:val="20"/>
          <w:lang w:eastAsia="fr-FR"/>
        </w:rPr>
        <w:t xml:space="preserve"> les corps du second degré (1785 candidatures soit 928 dossiers supplémentaires par rapport à 2022). Ces demandes représentent 61% des candidatures reçues par les recteurs.</w:t>
      </w:r>
    </w:p>
    <w:p w14:paraId="487333A4" w14:textId="77777777" w:rsidR="00F0518C" w:rsidRPr="00E86FA0" w:rsidRDefault="00F0518C" w:rsidP="00F0518C">
      <w:pPr>
        <w:spacing w:after="0" w:line="240" w:lineRule="auto"/>
        <w:rPr>
          <w:rFonts w:ascii="Marianne" w:eastAsia="Times New Roman" w:hAnsi="Marianne" w:cs="Times New Roman"/>
          <w:sz w:val="20"/>
          <w:szCs w:val="20"/>
          <w:lang w:eastAsia="fr-FR"/>
        </w:rPr>
      </w:pPr>
    </w:p>
    <w:p w14:paraId="0690E510" w14:textId="77777777" w:rsidR="00F0518C" w:rsidRPr="00E86FA0" w:rsidRDefault="00F0518C" w:rsidP="00F0518C">
      <w:pPr>
        <w:spacing w:after="0" w:line="240" w:lineRule="auto"/>
        <w:rPr>
          <w:rFonts w:ascii="Marianne" w:eastAsia="Times New Roman" w:hAnsi="Marianne" w:cs="Times New Roman"/>
          <w:color w:val="FF0000"/>
          <w:sz w:val="20"/>
          <w:szCs w:val="20"/>
          <w:lang w:eastAsia="fr-FR"/>
        </w:rPr>
      </w:pPr>
      <w:r w:rsidRPr="00E86FA0">
        <w:rPr>
          <w:rFonts w:ascii="Marianne" w:eastAsia="Times New Roman" w:hAnsi="Marianne" w:cs="Times New Roman"/>
          <w:sz w:val="20"/>
          <w:szCs w:val="20"/>
          <w:lang w:eastAsia="fr-FR"/>
        </w:rPr>
        <w:t>La transmission à la DGRH de ces demandes par les recteurs est également en hausse (426 candidatures soit 164 dossiers supplémentaires par rapport à 2022) représentant 55,3% des candidatures transmises (47,4% en 2022). Les recteurs ont suivi les instructions ministérielles les invitant à augmenter le nombre d’accueils en détachement pour les agents souhaitant évoluer professionnellement.</w:t>
      </w:r>
      <w:r w:rsidRPr="00E86FA0">
        <w:rPr>
          <w:rFonts w:ascii="Marianne" w:eastAsia="Times New Roman" w:hAnsi="Marianne" w:cs="Times New Roman"/>
          <w:color w:val="FF0000"/>
          <w:sz w:val="20"/>
          <w:szCs w:val="20"/>
          <w:lang w:eastAsia="fr-FR"/>
        </w:rPr>
        <w:t xml:space="preserve"> </w:t>
      </w:r>
    </w:p>
    <w:p w14:paraId="7FB0500E" w14:textId="77777777" w:rsidR="00F0518C" w:rsidRPr="00E86FA0" w:rsidRDefault="00F0518C" w:rsidP="00F0518C">
      <w:pPr>
        <w:spacing w:after="0" w:line="240" w:lineRule="auto"/>
        <w:rPr>
          <w:rFonts w:ascii="Marianne" w:eastAsia="Times New Roman" w:hAnsi="Marianne" w:cs="Times New Roman"/>
          <w:color w:val="FF0000"/>
          <w:sz w:val="20"/>
          <w:szCs w:val="20"/>
          <w:lang w:eastAsia="fr-FR"/>
        </w:rPr>
      </w:pPr>
    </w:p>
    <w:p w14:paraId="29FC2099" w14:textId="77777777" w:rsidR="00F0518C" w:rsidRPr="00E86FA0" w:rsidRDefault="00F0518C" w:rsidP="00F0518C">
      <w:pPr>
        <w:spacing w:after="0" w:line="240" w:lineRule="auto"/>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 xml:space="preserve">19,6% des candidatures de professeurs des écoles ne sont pas retenues par les recteurs au motif d’une absence de besoin dans la discipline et 13,1% ne sont pas retenues au motif que l’administration d’origine a émis un avis défavorable à leur détachement (ce dernier motif était évoqué pour 11,4% des PE en 2022).  </w:t>
      </w:r>
    </w:p>
    <w:p w14:paraId="487B5CA2" w14:textId="77777777" w:rsidR="00F0518C" w:rsidRPr="00E86FA0" w:rsidRDefault="00F0518C" w:rsidP="00F0518C">
      <w:pPr>
        <w:spacing w:after="0" w:line="240" w:lineRule="auto"/>
        <w:rPr>
          <w:rFonts w:ascii="Marianne" w:eastAsia="Times New Roman" w:hAnsi="Marianne" w:cs="Times New Roman"/>
          <w:sz w:val="20"/>
          <w:szCs w:val="20"/>
          <w:lang w:eastAsia="fr-FR"/>
        </w:rPr>
      </w:pPr>
    </w:p>
    <w:p w14:paraId="3F9D7E88" w14:textId="77777777" w:rsidR="00F0518C" w:rsidRPr="00E86FA0" w:rsidRDefault="00F0518C" w:rsidP="00F0518C">
      <w:pPr>
        <w:spacing w:after="0" w:line="240" w:lineRule="auto"/>
        <w:rPr>
          <w:rFonts w:ascii="Marianne" w:eastAsia="Times New Roman" w:hAnsi="Marianne" w:cs="Times New Roman"/>
          <w:sz w:val="20"/>
          <w:szCs w:val="20"/>
          <w:lang w:eastAsia="fr-FR"/>
        </w:rPr>
      </w:pPr>
      <w:r w:rsidRPr="00E86FA0">
        <w:rPr>
          <w:rFonts w:ascii="Marianne" w:eastAsia="Times New Roman" w:hAnsi="Marianne" w:cs="Times New Roman"/>
          <w:sz w:val="20"/>
          <w:szCs w:val="20"/>
          <w:lang w:eastAsia="fr-FR"/>
        </w:rPr>
        <w:t>La campagne 2023 a permis à 226 professeurs des écoles de rejoindre le corps des professeurs certifiés et à 35 celui des PEPS, soit 261 au total, un chiffre en hausse par rapport à 2022 (165).</w:t>
      </w:r>
    </w:p>
    <w:p w14:paraId="180BEC6B" w14:textId="77777777" w:rsidR="00F0518C" w:rsidRPr="00E86FA0" w:rsidRDefault="00F0518C" w:rsidP="00F0518C">
      <w:pPr>
        <w:spacing w:after="0" w:line="240" w:lineRule="auto"/>
        <w:rPr>
          <w:rFonts w:ascii="Marianne" w:eastAsia="Times New Roman" w:hAnsi="Marianne" w:cs="Times New Roman"/>
          <w:sz w:val="20"/>
          <w:szCs w:val="20"/>
          <w:lang w:eastAsia="fr-FR"/>
        </w:rPr>
      </w:pPr>
    </w:p>
    <w:p w14:paraId="1C798383" w14:textId="77777777" w:rsidR="00F0518C" w:rsidRPr="00E86FA0" w:rsidRDefault="00F0518C" w:rsidP="00F0518C">
      <w:pPr>
        <w:spacing w:after="0" w:line="240" w:lineRule="auto"/>
        <w:rPr>
          <w:rFonts w:ascii="Marianne" w:eastAsia="Times New Roman" w:hAnsi="Marianne" w:cs="Times New Roman"/>
          <w:sz w:val="20"/>
          <w:szCs w:val="20"/>
          <w:lang w:eastAsia="fr-FR"/>
        </w:rPr>
      </w:pPr>
    </w:p>
    <w:tbl>
      <w:tblPr>
        <w:tblW w:w="0" w:type="dxa"/>
        <w:tblInd w:w="-5" w:type="dxa"/>
        <w:tblLayout w:type="fixed"/>
        <w:tblCellMar>
          <w:left w:w="70" w:type="dxa"/>
          <w:right w:w="70" w:type="dxa"/>
        </w:tblCellMar>
        <w:tblLook w:val="04A0" w:firstRow="1" w:lastRow="0" w:firstColumn="1" w:lastColumn="0" w:noHBand="0" w:noVBand="1"/>
      </w:tblPr>
      <w:tblGrid>
        <w:gridCol w:w="4224"/>
        <w:gridCol w:w="1796"/>
        <w:gridCol w:w="1735"/>
        <w:gridCol w:w="1784"/>
      </w:tblGrid>
      <w:tr w:rsidR="00F0518C" w:rsidRPr="00E86FA0" w14:paraId="53C1803D" w14:textId="77777777" w:rsidTr="00E86FA0">
        <w:trPr>
          <w:trHeight w:val="517"/>
        </w:trPr>
        <w:tc>
          <w:tcPr>
            <w:tcW w:w="4224" w:type="dxa"/>
            <w:tcBorders>
              <w:top w:val="single" w:sz="4" w:space="0" w:color="auto"/>
              <w:left w:val="single" w:sz="4" w:space="0" w:color="auto"/>
              <w:bottom w:val="single" w:sz="4" w:space="0" w:color="000000"/>
              <w:right w:val="single" w:sz="4" w:space="0" w:color="auto"/>
            </w:tcBorders>
            <w:shd w:val="clear" w:color="auto" w:fill="CFCFCF"/>
            <w:noWrap/>
            <w:vAlign w:val="center"/>
            <w:hideMark/>
          </w:tcPr>
          <w:p w14:paraId="7CB70CBB" w14:textId="77777777" w:rsidR="00F0518C" w:rsidRPr="00E86FA0" w:rsidRDefault="00F0518C" w:rsidP="00E86FA0">
            <w:pPr>
              <w:spacing w:after="0" w:line="240" w:lineRule="auto"/>
              <w:jc w:val="center"/>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Accueil en détachement des PE</w:t>
            </w:r>
          </w:p>
        </w:tc>
        <w:tc>
          <w:tcPr>
            <w:tcW w:w="1796" w:type="dxa"/>
            <w:tcBorders>
              <w:top w:val="single" w:sz="4" w:space="0" w:color="auto"/>
              <w:left w:val="nil"/>
              <w:bottom w:val="single" w:sz="4" w:space="0" w:color="auto"/>
              <w:right w:val="single" w:sz="4" w:space="0" w:color="000000"/>
            </w:tcBorders>
            <w:shd w:val="clear" w:color="auto" w:fill="CFCFCF"/>
            <w:noWrap/>
            <w:vAlign w:val="center"/>
            <w:hideMark/>
          </w:tcPr>
          <w:p w14:paraId="15706177" w14:textId="77777777" w:rsidR="00F0518C" w:rsidRPr="00E86FA0" w:rsidRDefault="00F0518C" w:rsidP="00E86FA0">
            <w:pPr>
              <w:spacing w:after="0" w:line="240" w:lineRule="auto"/>
              <w:jc w:val="center"/>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Vers tous corps</w:t>
            </w:r>
          </w:p>
        </w:tc>
        <w:tc>
          <w:tcPr>
            <w:tcW w:w="1735" w:type="dxa"/>
            <w:tcBorders>
              <w:top w:val="single" w:sz="4" w:space="0" w:color="auto"/>
              <w:left w:val="nil"/>
              <w:bottom w:val="single" w:sz="4" w:space="0" w:color="auto"/>
              <w:right w:val="single" w:sz="4" w:space="0" w:color="000000"/>
            </w:tcBorders>
            <w:shd w:val="clear" w:color="auto" w:fill="CFCFCF"/>
            <w:noWrap/>
            <w:vAlign w:val="center"/>
            <w:hideMark/>
          </w:tcPr>
          <w:p w14:paraId="1357CBB4" w14:textId="77777777" w:rsidR="00F0518C" w:rsidRPr="00E86FA0" w:rsidRDefault="00F0518C" w:rsidP="00E86FA0">
            <w:pPr>
              <w:spacing w:after="0" w:line="240" w:lineRule="auto"/>
              <w:jc w:val="center"/>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Vers certifiés</w:t>
            </w:r>
          </w:p>
        </w:tc>
        <w:tc>
          <w:tcPr>
            <w:tcW w:w="1784" w:type="dxa"/>
            <w:tcBorders>
              <w:top w:val="single" w:sz="4" w:space="0" w:color="auto"/>
              <w:left w:val="nil"/>
              <w:bottom w:val="single" w:sz="4" w:space="0" w:color="auto"/>
              <w:right w:val="single" w:sz="4" w:space="0" w:color="000000"/>
            </w:tcBorders>
            <w:shd w:val="clear" w:color="auto" w:fill="CFCFCF"/>
            <w:noWrap/>
            <w:vAlign w:val="center"/>
            <w:hideMark/>
          </w:tcPr>
          <w:p w14:paraId="2A2E7815" w14:textId="77777777" w:rsidR="00F0518C" w:rsidRPr="00E86FA0" w:rsidRDefault="00F0518C" w:rsidP="00E86FA0">
            <w:pPr>
              <w:spacing w:after="0" w:line="240" w:lineRule="auto"/>
              <w:jc w:val="center"/>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Vers PEPS</w:t>
            </w:r>
          </w:p>
        </w:tc>
      </w:tr>
      <w:tr w:rsidR="00F0518C" w:rsidRPr="00E86FA0" w14:paraId="528C4A1A" w14:textId="77777777" w:rsidTr="00E86FA0">
        <w:trPr>
          <w:trHeight w:val="566"/>
        </w:trPr>
        <w:tc>
          <w:tcPr>
            <w:tcW w:w="4224" w:type="dxa"/>
            <w:tcBorders>
              <w:top w:val="nil"/>
              <w:left w:val="single" w:sz="4" w:space="0" w:color="auto"/>
              <w:bottom w:val="single" w:sz="4" w:space="0" w:color="auto"/>
              <w:right w:val="single" w:sz="4" w:space="0" w:color="auto"/>
            </w:tcBorders>
            <w:shd w:val="clear" w:color="auto" w:fill="CFCFCF"/>
            <w:noWrap/>
            <w:vAlign w:val="center"/>
            <w:hideMark/>
          </w:tcPr>
          <w:p w14:paraId="4161905B" w14:textId="77777777" w:rsidR="00F0518C" w:rsidRPr="00E86FA0" w:rsidRDefault="00F0518C" w:rsidP="00E86FA0">
            <w:pPr>
              <w:spacing w:after="0" w:line="240" w:lineRule="auto"/>
              <w:jc w:val="center"/>
              <w:rPr>
                <w:rFonts w:ascii="Marianne" w:eastAsia="Times New Roman" w:hAnsi="Marianne" w:cs="Times New Roman"/>
                <w:b/>
                <w:color w:val="000000"/>
                <w:sz w:val="20"/>
                <w:szCs w:val="20"/>
                <w:lang w:eastAsia="fr-FR"/>
              </w:rPr>
            </w:pPr>
            <w:r w:rsidRPr="00E86FA0">
              <w:rPr>
                <w:rFonts w:ascii="Marianne" w:eastAsia="Times New Roman" w:hAnsi="Marianne" w:cs="Times New Roman"/>
                <w:b/>
                <w:color w:val="000000"/>
                <w:sz w:val="20"/>
                <w:szCs w:val="20"/>
                <w:lang w:eastAsia="fr-FR"/>
              </w:rPr>
              <w:t>Nombre de candidatures</w:t>
            </w:r>
          </w:p>
        </w:tc>
        <w:tc>
          <w:tcPr>
            <w:tcW w:w="1796" w:type="dxa"/>
            <w:tcBorders>
              <w:top w:val="single" w:sz="4" w:space="0" w:color="auto"/>
              <w:left w:val="nil"/>
              <w:bottom w:val="single" w:sz="4" w:space="0" w:color="auto"/>
              <w:right w:val="single" w:sz="4" w:space="0" w:color="auto"/>
            </w:tcBorders>
            <w:noWrap/>
            <w:vAlign w:val="center"/>
            <w:hideMark/>
          </w:tcPr>
          <w:p w14:paraId="56EBD7FC" w14:textId="77777777"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1785</w:t>
            </w:r>
          </w:p>
        </w:tc>
        <w:tc>
          <w:tcPr>
            <w:tcW w:w="1735" w:type="dxa"/>
            <w:tcBorders>
              <w:top w:val="single" w:sz="4" w:space="0" w:color="auto"/>
              <w:left w:val="single" w:sz="4" w:space="0" w:color="auto"/>
              <w:bottom w:val="single" w:sz="4" w:space="0" w:color="auto"/>
              <w:right w:val="single" w:sz="4" w:space="0" w:color="auto"/>
            </w:tcBorders>
            <w:noWrap/>
            <w:vAlign w:val="center"/>
            <w:hideMark/>
          </w:tcPr>
          <w:p w14:paraId="30C9D216" w14:textId="31DCB889" w:rsidR="00F0518C" w:rsidRPr="00E86FA0" w:rsidRDefault="00F0518C" w:rsidP="00E86FA0">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1083</w:t>
            </w:r>
          </w:p>
        </w:tc>
        <w:tc>
          <w:tcPr>
            <w:tcW w:w="1784" w:type="dxa"/>
            <w:tcBorders>
              <w:top w:val="single" w:sz="4" w:space="0" w:color="auto"/>
              <w:left w:val="nil"/>
              <w:bottom w:val="single" w:sz="4" w:space="0" w:color="auto"/>
              <w:right w:val="single" w:sz="4" w:space="0" w:color="auto"/>
            </w:tcBorders>
            <w:noWrap/>
            <w:vAlign w:val="center"/>
            <w:hideMark/>
          </w:tcPr>
          <w:p w14:paraId="498D7347" w14:textId="77777777"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222</w:t>
            </w:r>
          </w:p>
        </w:tc>
      </w:tr>
      <w:tr w:rsidR="00F0518C" w:rsidRPr="00E86FA0" w14:paraId="15705EF0" w14:textId="77777777" w:rsidTr="00E86FA0">
        <w:trPr>
          <w:trHeight w:val="547"/>
        </w:trPr>
        <w:tc>
          <w:tcPr>
            <w:tcW w:w="4224" w:type="dxa"/>
            <w:tcBorders>
              <w:top w:val="nil"/>
              <w:left w:val="single" w:sz="4" w:space="0" w:color="auto"/>
              <w:bottom w:val="single" w:sz="4" w:space="0" w:color="auto"/>
              <w:right w:val="single" w:sz="4" w:space="0" w:color="auto"/>
            </w:tcBorders>
            <w:shd w:val="clear" w:color="auto" w:fill="CFCFCF"/>
            <w:noWrap/>
            <w:vAlign w:val="center"/>
            <w:hideMark/>
          </w:tcPr>
          <w:p w14:paraId="6B03A315" w14:textId="77777777" w:rsidR="00F0518C" w:rsidRPr="00E86FA0" w:rsidRDefault="00F0518C" w:rsidP="00E86FA0">
            <w:pPr>
              <w:spacing w:after="0" w:line="240" w:lineRule="auto"/>
              <w:jc w:val="center"/>
              <w:rPr>
                <w:rFonts w:ascii="Marianne" w:eastAsia="Times New Roman" w:hAnsi="Marianne" w:cs="Times New Roman"/>
                <w:b/>
                <w:color w:val="000000"/>
                <w:sz w:val="20"/>
                <w:szCs w:val="20"/>
                <w:lang w:eastAsia="fr-FR"/>
              </w:rPr>
            </w:pPr>
            <w:r w:rsidRPr="00E86FA0">
              <w:rPr>
                <w:rFonts w:ascii="Marianne" w:eastAsia="Times New Roman" w:hAnsi="Marianne" w:cs="Times New Roman"/>
                <w:b/>
                <w:color w:val="000000"/>
                <w:sz w:val="20"/>
                <w:szCs w:val="20"/>
                <w:lang w:eastAsia="fr-FR"/>
              </w:rPr>
              <w:t>Avis défavorable recteur</w:t>
            </w:r>
          </w:p>
        </w:tc>
        <w:tc>
          <w:tcPr>
            <w:tcW w:w="1796" w:type="dxa"/>
            <w:tcBorders>
              <w:top w:val="single" w:sz="4" w:space="0" w:color="auto"/>
              <w:left w:val="nil"/>
              <w:bottom w:val="single" w:sz="4" w:space="0" w:color="auto"/>
              <w:right w:val="single" w:sz="4" w:space="0" w:color="auto"/>
            </w:tcBorders>
            <w:noWrap/>
            <w:vAlign w:val="center"/>
            <w:hideMark/>
          </w:tcPr>
          <w:p w14:paraId="05943C17" w14:textId="7BA01BEF"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1359</w:t>
            </w:r>
          </w:p>
        </w:tc>
        <w:tc>
          <w:tcPr>
            <w:tcW w:w="1735" w:type="dxa"/>
            <w:tcBorders>
              <w:top w:val="single" w:sz="4" w:space="0" w:color="auto"/>
              <w:left w:val="single" w:sz="4" w:space="0" w:color="auto"/>
              <w:bottom w:val="single" w:sz="4" w:space="0" w:color="auto"/>
              <w:right w:val="single" w:sz="4" w:space="0" w:color="auto"/>
            </w:tcBorders>
            <w:noWrap/>
            <w:vAlign w:val="center"/>
            <w:hideMark/>
          </w:tcPr>
          <w:p w14:paraId="22D201B8" w14:textId="77777777"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815</w:t>
            </w:r>
          </w:p>
        </w:tc>
        <w:tc>
          <w:tcPr>
            <w:tcW w:w="1784" w:type="dxa"/>
            <w:tcBorders>
              <w:top w:val="single" w:sz="4" w:space="0" w:color="auto"/>
              <w:left w:val="nil"/>
              <w:bottom w:val="single" w:sz="4" w:space="0" w:color="auto"/>
              <w:right w:val="single" w:sz="4" w:space="0" w:color="auto"/>
            </w:tcBorders>
            <w:noWrap/>
            <w:vAlign w:val="center"/>
            <w:hideMark/>
          </w:tcPr>
          <w:p w14:paraId="6D98AEA2" w14:textId="485C9A8E"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179</w:t>
            </w:r>
          </w:p>
        </w:tc>
      </w:tr>
      <w:tr w:rsidR="00F0518C" w:rsidRPr="00E86FA0" w14:paraId="35E5C9F2" w14:textId="77777777" w:rsidTr="00E86FA0">
        <w:trPr>
          <w:trHeight w:val="555"/>
        </w:trPr>
        <w:tc>
          <w:tcPr>
            <w:tcW w:w="4224" w:type="dxa"/>
            <w:tcBorders>
              <w:top w:val="nil"/>
              <w:left w:val="single" w:sz="4" w:space="0" w:color="auto"/>
              <w:bottom w:val="single" w:sz="4" w:space="0" w:color="auto"/>
              <w:right w:val="single" w:sz="4" w:space="0" w:color="auto"/>
            </w:tcBorders>
            <w:shd w:val="clear" w:color="auto" w:fill="CFCFCF"/>
            <w:noWrap/>
            <w:vAlign w:val="center"/>
            <w:hideMark/>
          </w:tcPr>
          <w:p w14:paraId="12F6C7D3" w14:textId="77777777" w:rsidR="00F0518C" w:rsidRPr="00E86FA0" w:rsidRDefault="00F0518C" w:rsidP="00E86FA0">
            <w:pPr>
              <w:spacing w:after="0" w:line="240" w:lineRule="auto"/>
              <w:jc w:val="center"/>
              <w:rPr>
                <w:rFonts w:ascii="Marianne" w:eastAsia="Times New Roman" w:hAnsi="Marianne" w:cs="Times New Roman"/>
                <w:b/>
                <w:color w:val="000000"/>
                <w:sz w:val="20"/>
                <w:szCs w:val="20"/>
                <w:lang w:eastAsia="fr-FR"/>
              </w:rPr>
            </w:pPr>
            <w:r w:rsidRPr="00E86FA0">
              <w:rPr>
                <w:rFonts w:ascii="Marianne" w:eastAsia="Times New Roman" w:hAnsi="Marianne" w:cs="Times New Roman"/>
                <w:b/>
                <w:color w:val="000000"/>
                <w:sz w:val="20"/>
                <w:szCs w:val="20"/>
                <w:lang w:eastAsia="fr-FR"/>
              </w:rPr>
              <w:t>Dossiers transmis par les recteurs</w:t>
            </w:r>
          </w:p>
        </w:tc>
        <w:tc>
          <w:tcPr>
            <w:tcW w:w="1796" w:type="dxa"/>
            <w:tcBorders>
              <w:top w:val="single" w:sz="4" w:space="0" w:color="auto"/>
              <w:left w:val="nil"/>
              <w:bottom w:val="single" w:sz="4" w:space="0" w:color="auto"/>
              <w:right w:val="single" w:sz="4" w:space="0" w:color="auto"/>
            </w:tcBorders>
            <w:noWrap/>
            <w:vAlign w:val="center"/>
            <w:hideMark/>
          </w:tcPr>
          <w:p w14:paraId="205CAAB1" w14:textId="23A227CF"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426</w:t>
            </w:r>
          </w:p>
        </w:tc>
        <w:tc>
          <w:tcPr>
            <w:tcW w:w="1735" w:type="dxa"/>
            <w:tcBorders>
              <w:top w:val="single" w:sz="4" w:space="0" w:color="auto"/>
              <w:left w:val="single" w:sz="4" w:space="0" w:color="auto"/>
              <w:bottom w:val="single" w:sz="4" w:space="0" w:color="auto"/>
              <w:right w:val="single" w:sz="4" w:space="0" w:color="auto"/>
            </w:tcBorders>
            <w:noWrap/>
            <w:vAlign w:val="center"/>
            <w:hideMark/>
          </w:tcPr>
          <w:p w14:paraId="1E0D1541" w14:textId="1EDDEB18" w:rsidR="00F0518C" w:rsidRPr="00E86FA0" w:rsidRDefault="00F0518C" w:rsidP="00E86FA0">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268</w:t>
            </w:r>
          </w:p>
        </w:tc>
        <w:tc>
          <w:tcPr>
            <w:tcW w:w="1784" w:type="dxa"/>
            <w:tcBorders>
              <w:top w:val="single" w:sz="4" w:space="0" w:color="auto"/>
              <w:left w:val="nil"/>
              <w:bottom w:val="single" w:sz="4" w:space="0" w:color="auto"/>
              <w:right w:val="single" w:sz="4" w:space="0" w:color="auto"/>
            </w:tcBorders>
            <w:noWrap/>
            <w:vAlign w:val="center"/>
            <w:hideMark/>
          </w:tcPr>
          <w:p w14:paraId="76F526FE" w14:textId="77777777"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43</w:t>
            </w:r>
          </w:p>
        </w:tc>
      </w:tr>
      <w:tr w:rsidR="00F0518C" w:rsidRPr="00E86FA0" w14:paraId="4CA5BF1B" w14:textId="77777777" w:rsidTr="00E86FA0">
        <w:trPr>
          <w:trHeight w:val="832"/>
        </w:trPr>
        <w:tc>
          <w:tcPr>
            <w:tcW w:w="4224" w:type="dxa"/>
            <w:tcBorders>
              <w:top w:val="nil"/>
              <w:left w:val="single" w:sz="4" w:space="0" w:color="auto"/>
              <w:bottom w:val="single" w:sz="4" w:space="0" w:color="auto"/>
              <w:right w:val="single" w:sz="4" w:space="0" w:color="auto"/>
            </w:tcBorders>
            <w:shd w:val="clear" w:color="auto" w:fill="CFCFCF"/>
            <w:noWrap/>
            <w:vAlign w:val="center"/>
            <w:hideMark/>
          </w:tcPr>
          <w:p w14:paraId="4B812381" w14:textId="77777777" w:rsidR="00F0518C" w:rsidRPr="00E86FA0" w:rsidRDefault="00F0518C" w:rsidP="00E86FA0">
            <w:pPr>
              <w:spacing w:after="0" w:line="240" w:lineRule="auto"/>
              <w:jc w:val="center"/>
              <w:rPr>
                <w:rFonts w:ascii="Marianne" w:eastAsia="Times New Roman" w:hAnsi="Marianne" w:cs="Times New Roman"/>
                <w:b/>
                <w:color w:val="000000"/>
                <w:sz w:val="20"/>
                <w:szCs w:val="20"/>
                <w:lang w:eastAsia="fr-FR"/>
              </w:rPr>
            </w:pPr>
            <w:r w:rsidRPr="00E86FA0">
              <w:rPr>
                <w:rFonts w:ascii="Marianne" w:eastAsia="Times New Roman" w:hAnsi="Marianne" w:cs="Times New Roman"/>
                <w:b/>
                <w:color w:val="000000"/>
                <w:sz w:val="20"/>
                <w:szCs w:val="20"/>
                <w:lang w:eastAsia="fr-FR"/>
              </w:rPr>
              <w:t>Décision favorable d'accueil en détachement</w:t>
            </w:r>
          </w:p>
        </w:tc>
        <w:tc>
          <w:tcPr>
            <w:tcW w:w="1796" w:type="dxa"/>
            <w:tcBorders>
              <w:top w:val="single" w:sz="4" w:space="0" w:color="auto"/>
              <w:left w:val="nil"/>
              <w:bottom w:val="single" w:sz="4" w:space="0" w:color="auto"/>
              <w:right w:val="single" w:sz="4" w:space="0" w:color="auto"/>
            </w:tcBorders>
            <w:noWrap/>
            <w:vAlign w:val="center"/>
            <w:hideMark/>
          </w:tcPr>
          <w:p w14:paraId="343BD67E" w14:textId="77777777"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342</w:t>
            </w:r>
          </w:p>
        </w:tc>
        <w:tc>
          <w:tcPr>
            <w:tcW w:w="1735" w:type="dxa"/>
            <w:tcBorders>
              <w:top w:val="single" w:sz="4" w:space="0" w:color="auto"/>
              <w:left w:val="single" w:sz="4" w:space="0" w:color="auto"/>
              <w:bottom w:val="single" w:sz="4" w:space="0" w:color="auto"/>
              <w:right w:val="single" w:sz="4" w:space="0" w:color="auto"/>
            </w:tcBorders>
            <w:noWrap/>
            <w:vAlign w:val="center"/>
            <w:hideMark/>
          </w:tcPr>
          <w:p w14:paraId="76A07650" w14:textId="4290C8B7"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226</w:t>
            </w:r>
          </w:p>
        </w:tc>
        <w:tc>
          <w:tcPr>
            <w:tcW w:w="1784" w:type="dxa"/>
            <w:tcBorders>
              <w:top w:val="single" w:sz="4" w:space="0" w:color="auto"/>
              <w:left w:val="nil"/>
              <w:bottom w:val="single" w:sz="4" w:space="0" w:color="auto"/>
              <w:right w:val="single" w:sz="4" w:space="0" w:color="auto"/>
            </w:tcBorders>
            <w:noWrap/>
            <w:vAlign w:val="center"/>
            <w:hideMark/>
          </w:tcPr>
          <w:p w14:paraId="04E7D367" w14:textId="77777777" w:rsidR="00F0518C" w:rsidRPr="00E86FA0" w:rsidRDefault="00F0518C" w:rsidP="00E86FA0">
            <w:pPr>
              <w:spacing w:after="0" w:line="240" w:lineRule="auto"/>
              <w:jc w:val="center"/>
              <w:rPr>
                <w:rFonts w:ascii="Marianne" w:eastAsia="Times New Roman" w:hAnsi="Marianne" w:cs="Times New Roman"/>
                <w:i/>
                <w:color w:val="000000"/>
                <w:sz w:val="20"/>
                <w:szCs w:val="20"/>
                <w:lang w:eastAsia="fr-FR"/>
              </w:rPr>
            </w:pPr>
            <w:r w:rsidRPr="00E86FA0">
              <w:rPr>
                <w:rFonts w:ascii="Marianne" w:eastAsia="Times New Roman" w:hAnsi="Marianne" w:cs="Times New Roman"/>
                <w:color w:val="000000"/>
                <w:sz w:val="20"/>
                <w:szCs w:val="20"/>
                <w:lang w:eastAsia="fr-FR"/>
              </w:rPr>
              <w:t>35</w:t>
            </w:r>
          </w:p>
        </w:tc>
      </w:tr>
    </w:tbl>
    <w:p w14:paraId="0DA13A7D" w14:textId="5E4186C2" w:rsidR="00F0518C" w:rsidRDefault="00F0518C" w:rsidP="00F0518C">
      <w:pPr>
        <w:spacing w:after="0" w:line="240" w:lineRule="auto"/>
        <w:rPr>
          <w:rFonts w:ascii="Marianne" w:hAnsi="Marianne" w:cs="Times New Roman"/>
          <w:sz w:val="20"/>
          <w:szCs w:val="20"/>
        </w:rPr>
      </w:pPr>
    </w:p>
    <w:p w14:paraId="12DBA782" w14:textId="477981B6" w:rsidR="00E86FA0" w:rsidRDefault="00E86FA0" w:rsidP="00F0518C">
      <w:pPr>
        <w:spacing w:after="0" w:line="240" w:lineRule="auto"/>
        <w:rPr>
          <w:rFonts w:ascii="Marianne" w:hAnsi="Marianne" w:cs="Times New Roman"/>
          <w:sz w:val="20"/>
          <w:szCs w:val="20"/>
        </w:rPr>
      </w:pPr>
    </w:p>
    <w:p w14:paraId="1B71F205" w14:textId="670CB10C" w:rsidR="00E86FA0" w:rsidRDefault="00E86FA0" w:rsidP="00F0518C">
      <w:pPr>
        <w:spacing w:after="0" w:line="240" w:lineRule="auto"/>
        <w:rPr>
          <w:rFonts w:ascii="Marianne" w:hAnsi="Marianne" w:cs="Times New Roman"/>
          <w:sz w:val="20"/>
          <w:szCs w:val="20"/>
        </w:rPr>
      </w:pPr>
    </w:p>
    <w:p w14:paraId="6CF0FFB6" w14:textId="77777777" w:rsidR="00E86FA0" w:rsidRPr="00E86FA0" w:rsidRDefault="00E86FA0" w:rsidP="00F0518C">
      <w:pPr>
        <w:spacing w:after="0" w:line="240" w:lineRule="auto"/>
        <w:rPr>
          <w:rFonts w:ascii="Marianne" w:hAnsi="Marianne" w:cs="Times New Roman"/>
          <w:sz w:val="20"/>
          <w:szCs w:val="20"/>
        </w:rPr>
      </w:pPr>
    </w:p>
    <w:p w14:paraId="23F6F7E0" w14:textId="77777777" w:rsidR="00F0518C" w:rsidRPr="00E86FA0" w:rsidRDefault="00F0518C" w:rsidP="00F0518C">
      <w:pPr>
        <w:keepNext/>
        <w:spacing w:after="0" w:line="240" w:lineRule="auto"/>
        <w:ind w:left="720" w:hanging="720"/>
        <w:outlineLvl w:val="2"/>
        <w:rPr>
          <w:rFonts w:ascii="Marianne" w:hAnsi="Marianne" w:cs="Times New Roman"/>
          <w:b/>
          <w:color w:val="4F81BD" w:themeColor="accent1"/>
          <w:sz w:val="20"/>
          <w:szCs w:val="20"/>
        </w:rPr>
      </w:pPr>
      <w:r w:rsidRPr="00E86FA0">
        <w:rPr>
          <w:rFonts w:ascii="Marianne" w:eastAsia="Times New Roman" w:hAnsi="Marianne" w:cs="Times New Roman"/>
          <w:b/>
          <w:bCs/>
          <w:iCs/>
          <w:color w:val="4F81BD" w:themeColor="accent1"/>
          <w:kern w:val="32"/>
          <w:sz w:val="20"/>
          <w:szCs w:val="20"/>
          <w:lang w:eastAsia="fr-FR"/>
        </w:rPr>
        <w:lastRenderedPageBreak/>
        <w:t xml:space="preserve">V- </w:t>
      </w:r>
      <w:r w:rsidRPr="00E86FA0">
        <w:rPr>
          <w:rFonts w:ascii="Marianne" w:hAnsi="Marianne" w:cs="Times New Roman"/>
          <w:b/>
          <w:color w:val="4F81BD" w:themeColor="accent1"/>
          <w:sz w:val="20"/>
          <w:szCs w:val="20"/>
        </w:rPr>
        <w:t>Avis favorables au détachement classés par académie</w:t>
      </w:r>
    </w:p>
    <w:p w14:paraId="54902085" w14:textId="77777777" w:rsidR="00F0518C" w:rsidRPr="00E86FA0" w:rsidRDefault="00F0518C" w:rsidP="00F0518C">
      <w:pPr>
        <w:keepNext/>
        <w:spacing w:after="0" w:line="240" w:lineRule="auto"/>
        <w:ind w:left="720" w:hanging="720"/>
        <w:outlineLvl w:val="2"/>
        <w:rPr>
          <w:rFonts w:ascii="Marianne" w:hAnsi="Marianne" w:cs="Times New Roman"/>
          <w:b/>
          <w:sz w:val="20"/>
          <w:szCs w:val="20"/>
          <w:u w:val="single"/>
        </w:rPr>
      </w:pPr>
    </w:p>
    <w:tbl>
      <w:tblPr>
        <w:tblW w:w="4974" w:type="dxa"/>
        <w:jc w:val="center"/>
        <w:tblCellMar>
          <w:left w:w="70" w:type="dxa"/>
          <w:right w:w="70" w:type="dxa"/>
        </w:tblCellMar>
        <w:tblLook w:val="04A0" w:firstRow="1" w:lastRow="0" w:firstColumn="1" w:lastColumn="0" w:noHBand="0" w:noVBand="1"/>
      </w:tblPr>
      <w:tblGrid>
        <w:gridCol w:w="2327"/>
        <w:gridCol w:w="2647"/>
      </w:tblGrid>
      <w:tr w:rsidR="00F0518C" w:rsidRPr="00E86FA0" w14:paraId="33862344" w14:textId="77777777" w:rsidTr="00FE7106">
        <w:trPr>
          <w:trHeight w:val="462"/>
          <w:jc w:val="center"/>
        </w:trPr>
        <w:tc>
          <w:tcPr>
            <w:tcW w:w="2327" w:type="dxa"/>
            <w:vMerge w:val="restart"/>
            <w:tcBorders>
              <w:top w:val="single" w:sz="4" w:space="0" w:color="auto"/>
              <w:left w:val="single" w:sz="4" w:space="0" w:color="auto"/>
              <w:bottom w:val="single" w:sz="4" w:space="0" w:color="auto"/>
              <w:right w:val="single" w:sz="4" w:space="0" w:color="auto"/>
            </w:tcBorders>
            <w:shd w:val="clear" w:color="auto" w:fill="FFD966"/>
            <w:noWrap/>
            <w:vAlign w:val="center"/>
            <w:hideMark/>
          </w:tcPr>
          <w:p w14:paraId="383C677B" w14:textId="77777777" w:rsidR="00F0518C" w:rsidRPr="00E86FA0" w:rsidRDefault="00F0518C" w:rsidP="00FE7106">
            <w:pPr>
              <w:spacing w:after="0" w:line="240" w:lineRule="auto"/>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Académie d'accueil</w:t>
            </w:r>
          </w:p>
        </w:tc>
        <w:tc>
          <w:tcPr>
            <w:tcW w:w="2647" w:type="dxa"/>
            <w:vMerge w:val="restart"/>
            <w:tcBorders>
              <w:top w:val="single" w:sz="4" w:space="0" w:color="auto"/>
              <w:left w:val="single" w:sz="4" w:space="0" w:color="auto"/>
              <w:bottom w:val="single" w:sz="4" w:space="0" w:color="000000"/>
              <w:right w:val="single" w:sz="4" w:space="0" w:color="auto"/>
            </w:tcBorders>
            <w:shd w:val="clear" w:color="auto" w:fill="FFD966"/>
            <w:vAlign w:val="center"/>
            <w:hideMark/>
          </w:tcPr>
          <w:p w14:paraId="005AB95F" w14:textId="77777777" w:rsidR="00F0518C" w:rsidRPr="00E86FA0" w:rsidRDefault="00F0518C" w:rsidP="00FE7106">
            <w:pPr>
              <w:spacing w:after="0" w:line="240" w:lineRule="auto"/>
              <w:jc w:val="center"/>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Nombre de détachements</w:t>
            </w:r>
            <w:r w:rsidRPr="00E86FA0">
              <w:rPr>
                <w:rFonts w:ascii="Marianne" w:eastAsia="Times New Roman" w:hAnsi="Marianne" w:cs="Times New Roman"/>
                <w:b/>
                <w:bCs/>
                <w:color w:val="000000"/>
                <w:sz w:val="20"/>
                <w:szCs w:val="20"/>
                <w:lang w:eastAsia="fr-FR"/>
              </w:rPr>
              <w:br/>
              <w:t>accordés</w:t>
            </w:r>
          </w:p>
        </w:tc>
      </w:tr>
      <w:tr w:rsidR="00F0518C" w:rsidRPr="00E86FA0" w14:paraId="33854F0C" w14:textId="77777777" w:rsidTr="00FE7106">
        <w:trPr>
          <w:trHeight w:val="5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3B28F" w14:textId="77777777" w:rsidR="00F0518C" w:rsidRPr="00E86FA0" w:rsidRDefault="00F0518C" w:rsidP="00FE7106">
            <w:pPr>
              <w:spacing w:after="0"/>
              <w:jc w:val="left"/>
              <w:rPr>
                <w:rFonts w:ascii="Marianne" w:eastAsia="Times New Roman" w:hAnsi="Marianne" w:cs="Times New Roman"/>
                <w:b/>
                <w:bCs/>
                <w:color w:val="000000"/>
                <w:sz w:val="20"/>
                <w:szCs w:val="20"/>
                <w:lang w:eastAsia="fr-F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4E5EB6B" w14:textId="77777777" w:rsidR="00F0518C" w:rsidRPr="00E86FA0" w:rsidRDefault="00F0518C" w:rsidP="00FE7106">
            <w:pPr>
              <w:spacing w:after="0"/>
              <w:jc w:val="left"/>
              <w:rPr>
                <w:rFonts w:ascii="Marianne" w:eastAsia="Times New Roman" w:hAnsi="Marianne" w:cs="Times New Roman"/>
                <w:b/>
                <w:bCs/>
                <w:color w:val="000000"/>
                <w:sz w:val="20"/>
                <w:szCs w:val="20"/>
                <w:lang w:eastAsia="fr-FR"/>
              </w:rPr>
            </w:pPr>
          </w:p>
        </w:tc>
      </w:tr>
      <w:tr w:rsidR="00F0518C" w:rsidRPr="00E86FA0" w14:paraId="5D75E223"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1C365DD9"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AIX-MARSEILLE</w:t>
            </w:r>
          </w:p>
        </w:tc>
        <w:tc>
          <w:tcPr>
            <w:tcW w:w="2647" w:type="dxa"/>
            <w:tcBorders>
              <w:top w:val="nil"/>
              <w:left w:val="nil"/>
              <w:bottom w:val="single" w:sz="4" w:space="0" w:color="auto"/>
              <w:right w:val="single" w:sz="4" w:space="0" w:color="auto"/>
            </w:tcBorders>
            <w:noWrap/>
            <w:vAlign w:val="center"/>
            <w:hideMark/>
          </w:tcPr>
          <w:p w14:paraId="6CBB032E"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25</w:t>
            </w:r>
          </w:p>
        </w:tc>
      </w:tr>
      <w:tr w:rsidR="00F0518C" w:rsidRPr="00E86FA0" w14:paraId="6FE29B4F"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0E713E3F"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AMIENS</w:t>
            </w:r>
          </w:p>
        </w:tc>
        <w:tc>
          <w:tcPr>
            <w:tcW w:w="2647" w:type="dxa"/>
            <w:tcBorders>
              <w:top w:val="nil"/>
              <w:left w:val="nil"/>
              <w:bottom w:val="single" w:sz="4" w:space="0" w:color="auto"/>
              <w:right w:val="single" w:sz="4" w:space="0" w:color="auto"/>
            </w:tcBorders>
            <w:noWrap/>
            <w:vAlign w:val="center"/>
            <w:hideMark/>
          </w:tcPr>
          <w:p w14:paraId="296DAF16"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12</w:t>
            </w:r>
          </w:p>
        </w:tc>
      </w:tr>
      <w:tr w:rsidR="00F0518C" w:rsidRPr="00E86FA0" w14:paraId="661CCFDE"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636D0801"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BESANCON</w:t>
            </w:r>
          </w:p>
        </w:tc>
        <w:tc>
          <w:tcPr>
            <w:tcW w:w="2647" w:type="dxa"/>
            <w:tcBorders>
              <w:top w:val="nil"/>
              <w:left w:val="nil"/>
              <w:bottom w:val="single" w:sz="4" w:space="0" w:color="auto"/>
              <w:right w:val="single" w:sz="4" w:space="0" w:color="auto"/>
            </w:tcBorders>
            <w:noWrap/>
            <w:vAlign w:val="center"/>
            <w:hideMark/>
          </w:tcPr>
          <w:p w14:paraId="68D8F430"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11</w:t>
            </w:r>
          </w:p>
        </w:tc>
      </w:tr>
      <w:tr w:rsidR="00F0518C" w:rsidRPr="00E86FA0" w14:paraId="23DD6831"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7A5F7034"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BORDEAUX</w:t>
            </w:r>
          </w:p>
        </w:tc>
        <w:tc>
          <w:tcPr>
            <w:tcW w:w="2647" w:type="dxa"/>
            <w:tcBorders>
              <w:top w:val="nil"/>
              <w:left w:val="nil"/>
              <w:bottom w:val="single" w:sz="4" w:space="0" w:color="auto"/>
              <w:right w:val="single" w:sz="4" w:space="0" w:color="auto"/>
            </w:tcBorders>
            <w:noWrap/>
            <w:vAlign w:val="center"/>
            <w:hideMark/>
          </w:tcPr>
          <w:p w14:paraId="3A60850F"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19</w:t>
            </w:r>
          </w:p>
        </w:tc>
      </w:tr>
      <w:tr w:rsidR="00F0518C" w:rsidRPr="00E86FA0" w14:paraId="3B2F5972"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7FF2EE2C"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CLERMONT-FERRAND</w:t>
            </w:r>
          </w:p>
        </w:tc>
        <w:tc>
          <w:tcPr>
            <w:tcW w:w="2647" w:type="dxa"/>
            <w:tcBorders>
              <w:top w:val="nil"/>
              <w:left w:val="nil"/>
              <w:bottom w:val="single" w:sz="4" w:space="0" w:color="auto"/>
              <w:right w:val="single" w:sz="4" w:space="0" w:color="auto"/>
            </w:tcBorders>
            <w:noWrap/>
            <w:vAlign w:val="center"/>
            <w:hideMark/>
          </w:tcPr>
          <w:p w14:paraId="25A80E0A"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9</w:t>
            </w:r>
          </w:p>
        </w:tc>
      </w:tr>
      <w:tr w:rsidR="00F0518C" w:rsidRPr="00E86FA0" w14:paraId="5047D559"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22872CA7"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CORSE</w:t>
            </w:r>
          </w:p>
        </w:tc>
        <w:tc>
          <w:tcPr>
            <w:tcW w:w="2647" w:type="dxa"/>
            <w:tcBorders>
              <w:top w:val="nil"/>
              <w:left w:val="nil"/>
              <w:bottom w:val="single" w:sz="4" w:space="0" w:color="auto"/>
              <w:right w:val="single" w:sz="4" w:space="0" w:color="auto"/>
            </w:tcBorders>
            <w:noWrap/>
            <w:vAlign w:val="center"/>
            <w:hideMark/>
          </w:tcPr>
          <w:p w14:paraId="36C8CC06"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w:t>
            </w:r>
          </w:p>
        </w:tc>
      </w:tr>
      <w:tr w:rsidR="00F0518C" w:rsidRPr="00E86FA0" w14:paraId="7A0F8DA6"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6ED0A8FF"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CRETEIL</w:t>
            </w:r>
          </w:p>
        </w:tc>
        <w:tc>
          <w:tcPr>
            <w:tcW w:w="2647" w:type="dxa"/>
            <w:tcBorders>
              <w:top w:val="nil"/>
              <w:left w:val="nil"/>
              <w:bottom w:val="single" w:sz="4" w:space="0" w:color="auto"/>
              <w:right w:val="single" w:sz="4" w:space="0" w:color="auto"/>
            </w:tcBorders>
            <w:noWrap/>
            <w:vAlign w:val="center"/>
            <w:hideMark/>
          </w:tcPr>
          <w:p w14:paraId="55F02D88"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71</w:t>
            </w:r>
          </w:p>
        </w:tc>
      </w:tr>
      <w:tr w:rsidR="00F0518C" w:rsidRPr="00E86FA0" w14:paraId="660386BA"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41BA11F1"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DIJON</w:t>
            </w:r>
          </w:p>
        </w:tc>
        <w:tc>
          <w:tcPr>
            <w:tcW w:w="2647" w:type="dxa"/>
            <w:tcBorders>
              <w:top w:val="nil"/>
              <w:left w:val="nil"/>
              <w:bottom w:val="single" w:sz="4" w:space="0" w:color="auto"/>
              <w:right w:val="single" w:sz="4" w:space="0" w:color="auto"/>
            </w:tcBorders>
            <w:noWrap/>
            <w:vAlign w:val="center"/>
            <w:hideMark/>
          </w:tcPr>
          <w:p w14:paraId="1A4F0F1D"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8</w:t>
            </w:r>
          </w:p>
        </w:tc>
      </w:tr>
      <w:tr w:rsidR="00F0518C" w:rsidRPr="00E86FA0" w14:paraId="36A6538B"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30547A71"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GRENOBLE</w:t>
            </w:r>
          </w:p>
        </w:tc>
        <w:tc>
          <w:tcPr>
            <w:tcW w:w="2647" w:type="dxa"/>
            <w:tcBorders>
              <w:top w:val="nil"/>
              <w:left w:val="nil"/>
              <w:bottom w:val="single" w:sz="4" w:space="0" w:color="auto"/>
              <w:right w:val="single" w:sz="4" w:space="0" w:color="auto"/>
            </w:tcBorders>
            <w:noWrap/>
            <w:vAlign w:val="center"/>
            <w:hideMark/>
          </w:tcPr>
          <w:p w14:paraId="33EA17F8"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55</w:t>
            </w:r>
          </w:p>
        </w:tc>
      </w:tr>
      <w:tr w:rsidR="00F0518C" w:rsidRPr="00E86FA0" w14:paraId="5F452F72"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25DFDC28"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GUADELOUPE</w:t>
            </w:r>
          </w:p>
        </w:tc>
        <w:tc>
          <w:tcPr>
            <w:tcW w:w="2647" w:type="dxa"/>
            <w:tcBorders>
              <w:top w:val="nil"/>
              <w:left w:val="nil"/>
              <w:bottom w:val="single" w:sz="4" w:space="0" w:color="auto"/>
              <w:right w:val="single" w:sz="4" w:space="0" w:color="auto"/>
            </w:tcBorders>
            <w:noWrap/>
            <w:vAlign w:val="center"/>
            <w:hideMark/>
          </w:tcPr>
          <w:p w14:paraId="180DAA26"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4</w:t>
            </w:r>
          </w:p>
        </w:tc>
      </w:tr>
      <w:tr w:rsidR="00F0518C" w:rsidRPr="00E86FA0" w14:paraId="610D6642"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7C3A18BA"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GUYANE</w:t>
            </w:r>
          </w:p>
        </w:tc>
        <w:tc>
          <w:tcPr>
            <w:tcW w:w="2647" w:type="dxa"/>
            <w:tcBorders>
              <w:top w:val="nil"/>
              <w:left w:val="nil"/>
              <w:bottom w:val="single" w:sz="4" w:space="0" w:color="auto"/>
              <w:right w:val="single" w:sz="4" w:space="0" w:color="auto"/>
            </w:tcBorders>
            <w:noWrap/>
            <w:vAlign w:val="center"/>
            <w:hideMark/>
          </w:tcPr>
          <w:p w14:paraId="5BD3A27C"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10</w:t>
            </w:r>
          </w:p>
        </w:tc>
      </w:tr>
      <w:tr w:rsidR="00F0518C" w:rsidRPr="00E86FA0" w14:paraId="6054CF84"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5A18CB71"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LILLE</w:t>
            </w:r>
          </w:p>
        </w:tc>
        <w:tc>
          <w:tcPr>
            <w:tcW w:w="2647" w:type="dxa"/>
            <w:tcBorders>
              <w:top w:val="nil"/>
              <w:left w:val="nil"/>
              <w:bottom w:val="single" w:sz="4" w:space="0" w:color="auto"/>
              <w:right w:val="single" w:sz="4" w:space="0" w:color="auto"/>
            </w:tcBorders>
            <w:noWrap/>
            <w:vAlign w:val="center"/>
            <w:hideMark/>
          </w:tcPr>
          <w:p w14:paraId="04418340"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33</w:t>
            </w:r>
          </w:p>
        </w:tc>
      </w:tr>
      <w:tr w:rsidR="00F0518C" w:rsidRPr="00E86FA0" w14:paraId="2B0CD2F6"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30A9EDAB"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LIMOGES</w:t>
            </w:r>
          </w:p>
        </w:tc>
        <w:tc>
          <w:tcPr>
            <w:tcW w:w="2647" w:type="dxa"/>
            <w:tcBorders>
              <w:top w:val="nil"/>
              <w:left w:val="nil"/>
              <w:bottom w:val="single" w:sz="4" w:space="0" w:color="auto"/>
              <w:right w:val="single" w:sz="4" w:space="0" w:color="auto"/>
            </w:tcBorders>
            <w:noWrap/>
            <w:vAlign w:val="center"/>
            <w:hideMark/>
          </w:tcPr>
          <w:p w14:paraId="020F967C"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5</w:t>
            </w:r>
          </w:p>
        </w:tc>
      </w:tr>
      <w:tr w:rsidR="00F0518C" w:rsidRPr="00E86FA0" w14:paraId="37E6462D"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2605FEE3"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LYON</w:t>
            </w:r>
          </w:p>
        </w:tc>
        <w:tc>
          <w:tcPr>
            <w:tcW w:w="2647" w:type="dxa"/>
            <w:tcBorders>
              <w:top w:val="nil"/>
              <w:left w:val="nil"/>
              <w:bottom w:val="single" w:sz="4" w:space="0" w:color="auto"/>
              <w:right w:val="single" w:sz="4" w:space="0" w:color="auto"/>
            </w:tcBorders>
            <w:noWrap/>
            <w:vAlign w:val="center"/>
            <w:hideMark/>
          </w:tcPr>
          <w:p w14:paraId="4F101AF0"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20</w:t>
            </w:r>
          </w:p>
        </w:tc>
      </w:tr>
      <w:tr w:rsidR="00F0518C" w:rsidRPr="00E86FA0" w14:paraId="6F542B40"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181EEFC9"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MARTINIQUE</w:t>
            </w:r>
          </w:p>
        </w:tc>
        <w:tc>
          <w:tcPr>
            <w:tcW w:w="2647" w:type="dxa"/>
            <w:tcBorders>
              <w:top w:val="nil"/>
              <w:left w:val="nil"/>
              <w:bottom w:val="single" w:sz="4" w:space="0" w:color="auto"/>
              <w:right w:val="single" w:sz="4" w:space="0" w:color="auto"/>
            </w:tcBorders>
            <w:noWrap/>
            <w:vAlign w:val="center"/>
            <w:hideMark/>
          </w:tcPr>
          <w:p w14:paraId="75E1B7C6"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12</w:t>
            </w:r>
          </w:p>
        </w:tc>
      </w:tr>
      <w:tr w:rsidR="00F0518C" w:rsidRPr="00E86FA0" w14:paraId="2C5F7E12"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0B0C2E10"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MAYOTTE</w:t>
            </w:r>
          </w:p>
        </w:tc>
        <w:tc>
          <w:tcPr>
            <w:tcW w:w="2647" w:type="dxa"/>
            <w:tcBorders>
              <w:top w:val="nil"/>
              <w:left w:val="nil"/>
              <w:bottom w:val="single" w:sz="4" w:space="0" w:color="auto"/>
              <w:right w:val="single" w:sz="4" w:space="0" w:color="auto"/>
            </w:tcBorders>
            <w:noWrap/>
            <w:vAlign w:val="center"/>
            <w:hideMark/>
          </w:tcPr>
          <w:p w14:paraId="6D4FE05F"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6</w:t>
            </w:r>
          </w:p>
        </w:tc>
      </w:tr>
      <w:tr w:rsidR="00F0518C" w:rsidRPr="00E86FA0" w14:paraId="3CEFF406"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66743F32"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MONTPELLIER</w:t>
            </w:r>
          </w:p>
        </w:tc>
        <w:tc>
          <w:tcPr>
            <w:tcW w:w="2647" w:type="dxa"/>
            <w:tcBorders>
              <w:top w:val="nil"/>
              <w:left w:val="nil"/>
              <w:bottom w:val="single" w:sz="4" w:space="0" w:color="auto"/>
              <w:right w:val="single" w:sz="4" w:space="0" w:color="auto"/>
            </w:tcBorders>
            <w:noWrap/>
            <w:vAlign w:val="center"/>
            <w:hideMark/>
          </w:tcPr>
          <w:p w14:paraId="14A94605"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42</w:t>
            </w:r>
          </w:p>
        </w:tc>
      </w:tr>
      <w:tr w:rsidR="00F0518C" w:rsidRPr="00E86FA0" w14:paraId="5C368CC1"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5C716B96"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NANCY-METZ</w:t>
            </w:r>
          </w:p>
        </w:tc>
        <w:tc>
          <w:tcPr>
            <w:tcW w:w="2647" w:type="dxa"/>
            <w:tcBorders>
              <w:top w:val="nil"/>
              <w:left w:val="nil"/>
              <w:bottom w:val="single" w:sz="4" w:space="0" w:color="auto"/>
              <w:right w:val="single" w:sz="4" w:space="0" w:color="auto"/>
            </w:tcBorders>
            <w:noWrap/>
            <w:vAlign w:val="center"/>
            <w:hideMark/>
          </w:tcPr>
          <w:p w14:paraId="0639386E"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14</w:t>
            </w:r>
          </w:p>
        </w:tc>
      </w:tr>
      <w:tr w:rsidR="00F0518C" w:rsidRPr="00E86FA0" w14:paraId="08879F30"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33C2BC2E"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NANTES</w:t>
            </w:r>
          </w:p>
        </w:tc>
        <w:tc>
          <w:tcPr>
            <w:tcW w:w="2647" w:type="dxa"/>
            <w:tcBorders>
              <w:top w:val="nil"/>
              <w:left w:val="nil"/>
              <w:bottom w:val="single" w:sz="4" w:space="0" w:color="auto"/>
              <w:right w:val="single" w:sz="4" w:space="0" w:color="auto"/>
            </w:tcBorders>
            <w:noWrap/>
            <w:vAlign w:val="center"/>
            <w:hideMark/>
          </w:tcPr>
          <w:p w14:paraId="50B9F20C"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29</w:t>
            </w:r>
          </w:p>
        </w:tc>
      </w:tr>
      <w:tr w:rsidR="00F0518C" w:rsidRPr="00E86FA0" w14:paraId="3B228D26"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55F2AC55"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NICE</w:t>
            </w:r>
          </w:p>
        </w:tc>
        <w:tc>
          <w:tcPr>
            <w:tcW w:w="2647" w:type="dxa"/>
            <w:tcBorders>
              <w:top w:val="nil"/>
              <w:left w:val="nil"/>
              <w:bottom w:val="single" w:sz="4" w:space="0" w:color="auto"/>
              <w:right w:val="single" w:sz="4" w:space="0" w:color="auto"/>
            </w:tcBorders>
            <w:noWrap/>
            <w:vAlign w:val="center"/>
            <w:hideMark/>
          </w:tcPr>
          <w:p w14:paraId="59CA260C"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13</w:t>
            </w:r>
          </w:p>
        </w:tc>
      </w:tr>
      <w:tr w:rsidR="00F0518C" w:rsidRPr="00E86FA0" w14:paraId="5CEEAC1E"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378DCF22"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NORMANDIE</w:t>
            </w:r>
          </w:p>
        </w:tc>
        <w:tc>
          <w:tcPr>
            <w:tcW w:w="2647" w:type="dxa"/>
            <w:tcBorders>
              <w:top w:val="nil"/>
              <w:left w:val="nil"/>
              <w:bottom w:val="single" w:sz="4" w:space="0" w:color="auto"/>
              <w:right w:val="single" w:sz="4" w:space="0" w:color="auto"/>
            </w:tcBorders>
            <w:noWrap/>
            <w:vAlign w:val="center"/>
            <w:hideMark/>
          </w:tcPr>
          <w:p w14:paraId="56502D82"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13</w:t>
            </w:r>
          </w:p>
        </w:tc>
      </w:tr>
      <w:tr w:rsidR="00F0518C" w:rsidRPr="00E86FA0" w14:paraId="0D16C4AA"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4B4DD736"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ORLEANS-TOURS</w:t>
            </w:r>
          </w:p>
        </w:tc>
        <w:tc>
          <w:tcPr>
            <w:tcW w:w="2647" w:type="dxa"/>
            <w:tcBorders>
              <w:top w:val="nil"/>
              <w:left w:val="nil"/>
              <w:bottom w:val="single" w:sz="4" w:space="0" w:color="auto"/>
              <w:right w:val="single" w:sz="4" w:space="0" w:color="auto"/>
            </w:tcBorders>
            <w:noWrap/>
            <w:vAlign w:val="center"/>
            <w:hideMark/>
          </w:tcPr>
          <w:p w14:paraId="04460411"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24</w:t>
            </w:r>
          </w:p>
        </w:tc>
      </w:tr>
      <w:tr w:rsidR="00F0518C" w:rsidRPr="00E86FA0" w14:paraId="274953E4"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3D8361FC"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PARIS</w:t>
            </w:r>
          </w:p>
        </w:tc>
        <w:tc>
          <w:tcPr>
            <w:tcW w:w="2647" w:type="dxa"/>
            <w:tcBorders>
              <w:top w:val="nil"/>
              <w:left w:val="nil"/>
              <w:bottom w:val="single" w:sz="4" w:space="0" w:color="auto"/>
              <w:right w:val="single" w:sz="4" w:space="0" w:color="auto"/>
            </w:tcBorders>
            <w:noWrap/>
            <w:vAlign w:val="center"/>
            <w:hideMark/>
          </w:tcPr>
          <w:p w14:paraId="7452CB2C"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21</w:t>
            </w:r>
          </w:p>
        </w:tc>
      </w:tr>
      <w:tr w:rsidR="00F0518C" w:rsidRPr="00E86FA0" w14:paraId="60721081"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432423E0"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POITIERS</w:t>
            </w:r>
          </w:p>
        </w:tc>
        <w:tc>
          <w:tcPr>
            <w:tcW w:w="2647" w:type="dxa"/>
            <w:tcBorders>
              <w:top w:val="nil"/>
              <w:left w:val="nil"/>
              <w:bottom w:val="single" w:sz="4" w:space="0" w:color="auto"/>
              <w:right w:val="single" w:sz="4" w:space="0" w:color="auto"/>
            </w:tcBorders>
            <w:noWrap/>
            <w:vAlign w:val="center"/>
            <w:hideMark/>
          </w:tcPr>
          <w:p w14:paraId="5C811E3E"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21</w:t>
            </w:r>
          </w:p>
        </w:tc>
      </w:tr>
      <w:tr w:rsidR="00F0518C" w:rsidRPr="00E86FA0" w14:paraId="4598C80B"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12F018DB"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POLYNESIE FRANCAISE</w:t>
            </w:r>
          </w:p>
        </w:tc>
        <w:tc>
          <w:tcPr>
            <w:tcW w:w="2647" w:type="dxa"/>
            <w:tcBorders>
              <w:top w:val="nil"/>
              <w:left w:val="nil"/>
              <w:bottom w:val="single" w:sz="4" w:space="0" w:color="auto"/>
              <w:right w:val="single" w:sz="4" w:space="0" w:color="auto"/>
            </w:tcBorders>
            <w:noWrap/>
            <w:vAlign w:val="center"/>
            <w:hideMark/>
          </w:tcPr>
          <w:p w14:paraId="1FF643EE"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w:t>
            </w:r>
          </w:p>
        </w:tc>
      </w:tr>
      <w:tr w:rsidR="00F0518C" w:rsidRPr="00E86FA0" w14:paraId="2A5827FF"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113F2BE2"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REIMS</w:t>
            </w:r>
          </w:p>
        </w:tc>
        <w:tc>
          <w:tcPr>
            <w:tcW w:w="2647" w:type="dxa"/>
            <w:tcBorders>
              <w:top w:val="nil"/>
              <w:left w:val="nil"/>
              <w:bottom w:val="single" w:sz="4" w:space="0" w:color="auto"/>
              <w:right w:val="single" w:sz="4" w:space="0" w:color="auto"/>
            </w:tcBorders>
            <w:noWrap/>
            <w:vAlign w:val="center"/>
            <w:hideMark/>
          </w:tcPr>
          <w:p w14:paraId="3F83476E"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4</w:t>
            </w:r>
          </w:p>
        </w:tc>
      </w:tr>
      <w:tr w:rsidR="00F0518C" w:rsidRPr="00E86FA0" w14:paraId="651B1B11"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13031DBB"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RENNES</w:t>
            </w:r>
          </w:p>
        </w:tc>
        <w:tc>
          <w:tcPr>
            <w:tcW w:w="2647" w:type="dxa"/>
            <w:tcBorders>
              <w:top w:val="nil"/>
              <w:left w:val="nil"/>
              <w:bottom w:val="single" w:sz="4" w:space="0" w:color="auto"/>
              <w:right w:val="single" w:sz="4" w:space="0" w:color="auto"/>
            </w:tcBorders>
            <w:noWrap/>
            <w:vAlign w:val="center"/>
            <w:hideMark/>
          </w:tcPr>
          <w:p w14:paraId="79985C55"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15</w:t>
            </w:r>
          </w:p>
        </w:tc>
      </w:tr>
      <w:tr w:rsidR="00F0518C" w:rsidRPr="00E86FA0" w14:paraId="775DDB17"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5BEA547C"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REUNION</w:t>
            </w:r>
          </w:p>
        </w:tc>
        <w:tc>
          <w:tcPr>
            <w:tcW w:w="2647" w:type="dxa"/>
            <w:tcBorders>
              <w:top w:val="nil"/>
              <w:left w:val="nil"/>
              <w:bottom w:val="single" w:sz="4" w:space="0" w:color="auto"/>
              <w:right w:val="single" w:sz="4" w:space="0" w:color="auto"/>
            </w:tcBorders>
            <w:noWrap/>
            <w:vAlign w:val="center"/>
            <w:hideMark/>
          </w:tcPr>
          <w:p w14:paraId="47B7F5CF"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13</w:t>
            </w:r>
          </w:p>
        </w:tc>
      </w:tr>
      <w:tr w:rsidR="00F0518C" w:rsidRPr="00E86FA0" w14:paraId="489BBE6A"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66AAF9D7"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STRASBOURG</w:t>
            </w:r>
          </w:p>
        </w:tc>
        <w:tc>
          <w:tcPr>
            <w:tcW w:w="2647" w:type="dxa"/>
            <w:tcBorders>
              <w:top w:val="nil"/>
              <w:left w:val="nil"/>
              <w:bottom w:val="single" w:sz="4" w:space="0" w:color="auto"/>
              <w:right w:val="single" w:sz="4" w:space="0" w:color="auto"/>
            </w:tcBorders>
            <w:noWrap/>
            <w:vAlign w:val="center"/>
            <w:hideMark/>
          </w:tcPr>
          <w:p w14:paraId="483F89F1"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9</w:t>
            </w:r>
          </w:p>
        </w:tc>
      </w:tr>
      <w:tr w:rsidR="00F0518C" w:rsidRPr="00E86FA0" w14:paraId="3BDE7F07"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19E4B683"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TOULOUSE</w:t>
            </w:r>
          </w:p>
        </w:tc>
        <w:tc>
          <w:tcPr>
            <w:tcW w:w="2647" w:type="dxa"/>
            <w:tcBorders>
              <w:top w:val="nil"/>
              <w:left w:val="nil"/>
              <w:bottom w:val="single" w:sz="4" w:space="0" w:color="auto"/>
              <w:right w:val="single" w:sz="4" w:space="0" w:color="auto"/>
            </w:tcBorders>
            <w:noWrap/>
            <w:vAlign w:val="center"/>
            <w:hideMark/>
          </w:tcPr>
          <w:p w14:paraId="763A766F"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43</w:t>
            </w:r>
          </w:p>
        </w:tc>
      </w:tr>
      <w:tr w:rsidR="00F0518C" w:rsidRPr="00E86FA0" w14:paraId="45845C12"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61BC0F60"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VERSAILLES</w:t>
            </w:r>
          </w:p>
        </w:tc>
        <w:tc>
          <w:tcPr>
            <w:tcW w:w="2647" w:type="dxa"/>
            <w:tcBorders>
              <w:top w:val="nil"/>
              <w:left w:val="nil"/>
              <w:bottom w:val="single" w:sz="4" w:space="0" w:color="auto"/>
              <w:right w:val="single" w:sz="4" w:space="0" w:color="auto"/>
            </w:tcBorders>
            <w:noWrap/>
            <w:vAlign w:val="center"/>
            <w:hideMark/>
          </w:tcPr>
          <w:p w14:paraId="06A6BBEE"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52</w:t>
            </w:r>
          </w:p>
        </w:tc>
      </w:tr>
      <w:tr w:rsidR="00F0518C" w:rsidRPr="00E86FA0" w14:paraId="51E5853F" w14:textId="77777777" w:rsidTr="00FE7106">
        <w:trPr>
          <w:trHeight w:val="245"/>
          <w:jc w:val="center"/>
        </w:trPr>
        <w:tc>
          <w:tcPr>
            <w:tcW w:w="2327" w:type="dxa"/>
            <w:tcBorders>
              <w:top w:val="nil"/>
              <w:left w:val="single" w:sz="4" w:space="0" w:color="auto"/>
              <w:bottom w:val="single" w:sz="4" w:space="0" w:color="auto"/>
              <w:right w:val="single" w:sz="4" w:space="0" w:color="auto"/>
            </w:tcBorders>
            <w:noWrap/>
            <w:vAlign w:val="center"/>
            <w:hideMark/>
          </w:tcPr>
          <w:p w14:paraId="01CD0ABD" w14:textId="77777777" w:rsidR="00F0518C" w:rsidRPr="00E86FA0" w:rsidRDefault="00F0518C" w:rsidP="00FE7106">
            <w:pPr>
              <w:spacing w:after="0" w:line="240" w:lineRule="auto"/>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WALLIS ET FUTUNA</w:t>
            </w:r>
          </w:p>
        </w:tc>
        <w:tc>
          <w:tcPr>
            <w:tcW w:w="2647" w:type="dxa"/>
            <w:tcBorders>
              <w:top w:val="nil"/>
              <w:left w:val="nil"/>
              <w:bottom w:val="single" w:sz="4" w:space="0" w:color="auto"/>
              <w:right w:val="single" w:sz="4" w:space="0" w:color="auto"/>
            </w:tcBorders>
            <w:noWrap/>
            <w:vAlign w:val="center"/>
            <w:hideMark/>
          </w:tcPr>
          <w:p w14:paraId="3221B33A" w14:textId="77777777" w:rsidR="00F0518C" w:rsidRPr="00E86FA0" w:rsidRDefault="00F0518C" w:rsidP="00FE7106">
            <w:pPr>
              <w:spacing w:after="0" w:line="240" w:lineRule="auto"/>
              <w:jc w:val="center"/>
              <w:rPr>
                <w:rFonts w:ascii="Marianne" w:eastAsia="Times New Roman" w:hAnsi="Marianne" w:cs="Times New Roman"/>
                <w:color w:val="000000"/>
                <w:sz w:val="20"/>
                <w:szCs w:val="20"/>
                <w:lang w:eastAsia="fr-FR"/>
              </w:rPr>
            </w:pPr>
            <w:r w:rsidRPr="00E86FA0">
              <w:rPr>
                <w:rFonts w:ascii="Marianne" w:eastAsia="Times New Roman" w:hAnsi="Marianne" w:cs="Times New Roman"/>
                <w:color w:val="000000"/>
                <w:sz w:val="20"/>
                <w:szCs w:val="20"/>
                <w:lang w:eastAsia="fr-FR"/>
              </w:rPr>
              <w:t>0</w:t>
            </w:r>
          </w:p>
        </w:tc>
      </w:tr>
      <w:tr w:rsidR="00F0518C" w:rsidRPr="00E86FA0" w14:paraId="09C22765" w14:textId="77777777" w:rsidTr="00FE7106">
        <w:trPr>
          <w:trHeight w:val="351"/>
          <w:jc w:val="center"/>
        </w:trPr>
        <w:tc>
          <w:tcPr>
            <w:tcW w:w="2327" w:type="dxa"/>
            <w:tcBorders>
              <w:top w:val="nil"/>
              <w:left w:val="single" w:sz="4" w:space="0" w:color="auto"/>
              <w:bottom w:val="single" w:sz="4" w:space="0" w:color="auto"/>
              <w:right w:val="single" w:sz="4" w:space="0" w:color="auto"/>
            </w:tcBorders>
            <w:noWrap/>
            <w:vAlign w:val="center"/>
            <w:hideMark/>
          </w:tcPr>
          <w:p w14:paraId="6D35B62C" w14:textId="77777777" w:rsidR="00F0518C" w:rsidRPr="00E86FA0" w:rsidRDefault="00F0518C" w:rsidP="00FE7106">
            <w:pPr>
              <w:spacing w:after="0" w:line="240" w:lineRule="auto"/>
              <w:jc w:val="center"/>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Total général</w:t>
            </w:r>
          </w:p>
        </w:tc>
        <w:tc>
          <w:tcPr>
            <w:tcW w:w="2647" w:type="dxa"/>
            <w:tcBorders>
              <w:top w:val="nil"/>
              <w:left w:val="nil"/>
              <w:bottom w:val="single" w:sz="4" w:space="0" w:color="auto"/>
              <w:right w:val="single" w:sz="4" w:space="0" w:color="auto"/>
            </w:tcBorders>
            <w:noWrap/>
            <w:vAlign w:val="center"/>
            <w:hideMark/>
          </w:tcPr>
          <w:p w14:paraId="409AB297" w14:textId="77777777" w:rsidR="00F0518C" w:rsidRPr="00E86FA0" w:rsidRDefault="00F0518C" w:rsidP="00FE7106">
            <w:pPr>
              <w:spacing w:after="0" w:line="240" w:lineRule="auto"/>
              <w:jc w:val="center"/>
              <w:rPr>
                <w:rFonts w:ascii="Marianne" w:eastAsia="Times New Roman" w:hAnsi="Marianne" w:cs="Times New Roman"/>
                <w:b/>
                <w:bCs/>
                <w:color w:val="000000"/>
                <w:sz w:val="20"/>
                <w:szCs w:val="20"/>
                <w:lang w:eastAsia="fr-FR"/>
              </w:rPr>
            </w:pPr>
            <w:r w:rsidRPr="00E86FA0">
              <w:rPr>
                <w:rFonts w:ascii="Marianne" w:eastAsia="Times New Roman" w:hAnsi="Marianne" w:cs="Times New Roman"/>
                <w:b/>
                <w:bCs/>
                <w:color w:val="000000"/>
                <w:sz w:val="20"/>
                <w:szCs w:val="20"/>
                <w:lang w:eastAsia="fr-FR"/>
              </w:rPr>
              <w:t>616</w:t>
            </w:r>
          </w:p>
        </w:tc>
      </w:tr>
    </w:tbl>
    <w:p w14:paraId="786E0DAD" w14:textId="77777777" w:rsidR="00F0518C" w:rsidRPr="00E86FA0" w:rsidRDefault="00F0518C" w:rsidP="00F0518C">
      <w:pPr>
        <w:spacing w:after="0" w:line="240" w:lineRule="auto"/>
        <w:rPr>
          <w:rFonts w:ascii="Marianne" w:hAnsi="Marianne" w:cs="Times New Roman"/>
          <w:color w:val="FF0000"/>
          <w:sz w:val="20"/>
          <w:szCs w:val="20"/>
        </w:rPr>
      </w:pPr>
    </w:p>
    <w:p w14:paraId="310FAAB2" w14:textId="77777777" w:rsidR="00F0518C" w:rsidRPr="00927D63" w:rsidRDefault="00F0518C" w:rsidP="00F0518C">
      <w:pPr>
        <w:spacing w:line="240" w:lineRule="auto"/>
        <w:rPr>
          <w:rFonts w:cs="Times New Roman"/>
        </w:rPr>
      </w:pPr>
    </w:p>
    <w:p w14:paraId="0CC7F184" w14:textId="79246BE3" w:rsidR="000C5979" w:rsidRDefault="000C5979">
      <w:pPr>
        <w:jc w:val="left"/>
        <w:rPr>
          <w:rFonts w:ascii="Arial" w:hAnsi="Arial" w:cs="Arial"/>
          <w:sz w:val="20"/>
          <w:szCs w:val="20"/>
        </w:rPr>
      </w:pPr>
      <w:r>
        <w:rPr>
          <w:rFonts w:ascii="Arial" w:hAnsi="Arial" w:cs="Arial"/>
          <w:sz w:val="20"/>
          <w:szCs w:val="20"/>
        </w:rPr>
        <w:br w:type="page"/>
      </w:r>
    </w:p>
    <w:p w14:paraId="52F32A55" w14:textId="77777777" w:rsidR="00050734" w:rsidRPr="00225AFF" w:rsidRDefault="00763652" w:rsidP="00050734">
      <w:pPr>
        <w:pStyle w:val="Titre3"/>
        <w:numPr>
          <w:ilvl w:val="0"/>
          <w:numId w:val="0"/>
        </w:numPr>
        <w:ind w:left="360"/>
      </w:pPr>
      <w:bookmarkStart w:id="35" w:name="_Toc63779992"/>
      <w:r>
        <w:lastRenderedPageBreak/>
        <w:t xml:space="preserve">2.2 </w:t>
      </w:r>
      <w:bookmarkEnd w:id="35"/>
      <w:r w:rsidR="00050734" w:rsidRPr="00A9404D">
        <w:t xml:space="preserve">Les </w:t>
      </w:r>
      <w:r w:rsidR="00050734" w:rsidRPr="00763652">
        <w:t>détachement</w:t>
      </w:r>
      <w:r w:rsidR="00050734" w:rsidRPr="00225AFF">
        <w:t xml:space="preserve"> </w:t>
      </w:r>
      <w:r w:rsidR="00050734">
        <w:t xml:space="preserve">sortant </w:t>
      </w:r>
      <w:r w:rsidR="00050734" w:rsidRPr="00225AFF">
        <w:t xml:space="preserve">des personnels enseignants des 1er et 2nd degré </w:t>
      </w:r>
    </w:p>
    <w:p w14:paraId="55ABD01A" w14:textId="77777777" w:rsidR="00050734" w:rsidRPr="00A52EEA" w:rsidRDefault="00050734" w:rsidP="00050734">
      <w:pPr>
        <w:pStyle w:val="Titre4"/>
        <w:numPr>
          <w:ilvl w:val="0"/>
          <w:numId w:val="0"/>
        </w:numPr>
        <w:ind w:left="1416"/>
        <w:rPr>
          <w:rFonts w:cs="Times New Roman"/>
        </w:rPr>
      </w:pPr>
      <w:bookmarkStart w:id="36" w:name="_Toc63095799"/>
      <w:bookmarkStart w:id="37" w:name="_Toc63779993"/>
      <w:r w:rsidRPr="00A52EEA">
        <w:rPr>
          <w:rFonts w:cs="Times New Roman"/>
        </w:rPr>
        <w:t>2.2.1 Les détachements des enseignants du 1</w:t>
      </w:r>
      <w:r w:rsidRPr="00A52EEA">
        <w:rPr>
          <w:rFonts w:cs="Times New Roman"/>
          <w:vertAlign w:val="superscript"/>
        </w:rPr>
        <w:t>er</w:t>
      </w:r>
      <w:r w:rsidRPr="00A52EEA">
        <w:rPr>
          <w:rFonts w:cs="Times New Roman"/>
        </w:rPr>
        <w:t xml:space="preserve"> degré</w:t>
      </w:r>
      <w:bookmarkEnd w:id="36"/>
      <w:bookmarkEnd w:id="37"/>
    </w:p>
    <w:p w14:paraId="3B5B4B64" w14:textId="77777777" w:rsidR="00050734" w:rsidRDefault="00050734" w:rsidP="00050734">
      <w:r w:rsidRPr="00A52EEA">
        <w:rPr>
          <w:rFonts w:cs="Times New Roman"/>
        </w:rPr>
        <w:br/>
      </w:r>
      <w:r w:rsidRPr="008B7509">
        <w:t>Répartition de l’ensemble des personnels détachés dans le 1</w:t>
      </w:r>
      <w:r w:rsidRPr="008B7509">
        <w:rPr>
          <w:vertAlign w:val="superscript"/>
        </w:rPr>
        <w:t>er</w:t>
      </w:r>
      <w:r w:rsidRPr="008B7509">
        <w:t xml:space="preserve"> degré (NB : Bilan</w:t>
      </w:r>
      <w:r>
        <w:t xml:space="preserve"> au 01/08/2023)</w:t>
      </w:r>
      <w:r w:rsidRPr="00A01912">
        <w:rPr>
          <w:noProof/>
          <w:lang w:eastAsia="fr-FR"/>
        </w:rPr>
        <w:drawing>
          <wp:inline distT="0" distB="0" distL="0" distR="0" wp14:anchorId="29FACEF7" wp14:editId="15E2B020">
            <wp:extent cx="5975350" cy="4617688"/>
            <wp:effectExtent l="0" t="0" r="635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75350" cy="4617688"/>
                    </a:xfrm>
                    <a:prstGeom prst="rect">
                      <a:avLst/>
                    </a:prstGeom>
                    <a:noFill/>
                    <a:ln>
                      <a:noFill/>
                    </a:ln>
                  </pic:spPr>
                </pic:pic>
              </a:graphicData>
            </a:graphic>
          </wp:inline>
        </w:drawing>
      </w:r>
    </w:p>
    <w:p w14:paraId="08382FE1" w14:textId="77777777" w:rsidR="00050734" w:rsidRPr="00B04F2D" w:rsidRDefault="00050734" w:rsidP="00050734">
      <w:pPr>
        <w:rPr>
          <w:b/>
        </w:rPr>
      </w:pPr>
      <w:r w:rsidRPr="000E095F">
        <w:rPr>
          <w:b/>
        </w:rPr>
        <w:t>Etat du stock et du flux de détachement à l’étranger dans le premier degré</w:t>
      </w:r>
      <w:r w:rsidRPr="00B04F2D">
        <w:rPr>
          <w:b/>
        </w:rPr>
        <w:t xml:space="preserve"> </w:t>
      </w:r>
    </w:p>
    <w:p w14:paraId="6E91857B" w14:textId="77777777" w:rsidR="00050734" w:rsidRDefault="00050734" w:rsidP="00050734">
      <w:r w:rsidRPr="00967CD3">
        <w:rPr>
          <w:noProof/>
          <w:lang w:eastAsia="fr-FR"/>
        </w:rPr>
        <w:drawing>
          <wp:inline distT="0" distB="0" distL="0" distR="0" wp14:anchorId="348B7FA9" wp14:editId="66AD4D89">
            <wp:extent cx="5975350" cy="1103922"/>
            <wp:effectExtent l="0" t="0" r="6350" b="127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75350" cy="1103922"/>
                    </a:xfrm>
                    <a:prstGeom prst="rect">
                      <a:avLst/>
                    </a:prstGeom>
                    <a:noFill/>
                    <a:ln>
                      <a:noFill/>
                    </a:ln>
                  </pic:spPr>
                </pic:pic>
              </a:graphicData>
            </a:graphic>
          </wp:inline>
        </w:drawing>
      </w:r>
    </w:p>
    <w:p w14:paraId="0E35A31F" w14:textId="77777777" w:rsidR="008B7509" w:rsidRPr="00332EA2" w:rsidRDefault="008B7509" w:rsidP="008B7509">
      <w:pPr>
        <w:rPr>
          <w:rFonts w:ascii="Marianne" w:hAnsi="Marianne"/>
          <w:sz w:val="20"/>
          <w:szCs w:val="20"/>
        </w:rPr>
      </w:pPr>
      <w:r w:rsidRPr="00FE7106">
        <w:rPr>
          <w:rFonts w:ascii="Marianne" w:hAnsi="Marianne"/>
          <w:sz w:val="20"/>
          <w:szCs w:val="20"/>
        </w:rPr>
        <w:t>La baisse du niveau du stock s’explique notamment par le basculement du statut de résident/expatrié vers le</w:t>
      </w:r>
      <w:r w:rsidRPr="00FE7106">
        <w:rPr>
          <w:sz w:val="24"/>
        </w:rPr>
        <w:t xml:space="preserve"> </w:t>
      </w:r>
      <w:r w:rsidRPr="00332EA2">
        <w:rPr>
          <w:rFonts w:ascii="Marianne" w:hAnsi="Marianne"/>
          <w:sz w:val="20"/>
          <w:szCs w:val="20"/>
        </w:rPr>
        <w:t>nouveau statut mis en place en 2022. En revanche, le flux 2023 est celui qui est constitué du plus grand nombre de 1</w:t>
      </w:r>
      <w:r w:rsidRPr="00332EA2">
        <w:rPr>
          <w:rFonts w:ascii="Marianne" w:hAnsi="Marianne"/>
          <w:sz w:val="20"/>
          <w:szCs w:val="20"/>
          <w:vertAlign w:val="superscript"/>
        </w:rPr>
        <w:t>er</w:t>
      </w:r>
      <w:r w:rsidRPr="00332EA2">
        <w:rPr>
          <w:rFonts w:ascii="Marianne" w:hAnsi="Marianne"/>
          <w:sz w:val="20"/>
          <w:szCs w:val="20"/>
        </w:rPr>
        <w:t xml:space="preserve"> détachement à savoir des enseignants sans 1</w:t>
      </w:r>
      <w:r w:rsidRPr="00332EA2">
        <w:rPr>
          <w:rFonts w:ascii="Marianne" w:hAnsi="Marianne"/>
          <w:sz w:val="20"/>
          <w:szCs w:val="20"/>
          <w:vertAlign w:val="superscript"/>
        </w:rPr>
        <w:t>ère</w:t>
      </w:r>
      <w:r w:rsidRPr="00332EA2">
        <w:rPr>
          <w:rFonts w:ascii="Marianne" w:hAnsi="Marianne"/>
          <w:sz w:val="20"/>
          <w:szCs w:val="20"/>
        </w:rPr>
        <w:t xml:space="preserve"> expérience à l’étranger.</w:t>
      </w:r>
    </w:p>
    <w:p w14:paraId="1E923B57" w14:textId="77777777" w:rsidR="008B7509" w:rsidRPr="00332EA2" w:rsidRDefault="008B7509" w:rsidP="00050734">
      <w:pPr>
        <w:rPr>
          <w:rFonts w:ascii="Marianne" w:hAnsi="Marianne"/>
          <w:b/>
          <w:sz w:val="20"/>
          <w:szCs w:val="20"/>
          <w:highlight w:val="yellow"/>
        </w:rPr>
      </w:pPr>
      <w:r w:rsidRPr="00332EA2">
        <w:rPr>
          <w:rFonts w:ascii="Marianne" w:hAnsi="Marianne"/>
          <w:sz w:val="20"/>
          <w:szCs w:val="20"/>
        </w:rPr>
        <w:t>On note également qu’un nombre de plus en plus important de détachés ne consomment pas la totalité des 6 années de détachement possibles</w:t>
      </w:r>
      <w:r w:rsidRPr="00332EA2">
        <w:rPr>
          <w:rFonts w:ascii="Marianne" w:hAnsi="Marianne"/>
          <w:b/>
          <w:sz w:val="20"/>
          <w:szCs w:val="20"/>
          <w:highlight w:val="yellow"/>
        </w:rPr>
        <w:t xml:space="preserve"> </w:t>
      </w:r>
    </w:p>
    <w:p w14:paraId="04CF4D91" w14:textId="77777777" w:rsidR="008B7509" w:rsidRPr="00332EA2" w:rsidRDefault="008B7509" w:rsidP="00050734">
      <w:pPr>
        <w:rPr>
          <w:rFonts w:ascii="Marianne" w:hAnsi="Marianne"/>
          <w:b/>
          <w:sz w:val="20"/>
          <w:szCs w:val="20"/>
          <w:highlight w:val="yellow"/>
        </w:rPr>
      </w:pPr>
    </w:p>
    <w:p w14:paraId="0289B907" w14:textId="77777777" w:rsidR="008B7509" w:rsidRPr="00332EA2" w:rsidRDefault="008B7509" w:rsidP="00050734">
      <w:pPr>
        <w:rPr>
          <w:rFonts w:ascii="Marianne" w:hAnsi="Marianne"/>
          <w:b/>
          <w:sz w:val="20"/>
          <w:szCs w:val="20"/>
          <w:highlight w:val="yellow"/>
        </w:rPr>
      </w:pPr>
    </w:p>
    <w:p w14:paraId="6A7C7F48" w14:textId="77B1FED2" w:rsidR="00050734" w:rsidRPr="00332EA2" w:rsidRDefault="00050734" w:rsidP="00050734">
      <w:pPr>
        <w:rPr>
          <w:rFonts w:ascii="Marianne" w:hAnsi="Marianne"/>
          <w:b/>
          <w:sz w:val="20"/>
          <w:szCs w:val="20"/>
        </w:rPr>
      </w:pPr>
      <w:r w:rsidRPr="00332EA2">
        <w:rPr>
          <w:rFonts w:ascii="Marianne" w:hAnsi="Marianne"/>
          <w:b/>
          <w:sz w:val="20"/>
          <w:szCs w:val="20"/>
        </w:rPr>
        <w:lastRenderedPageBreak/>
        <w:t>Focus sur les détachements auprès de l’AEFE à la rentrée 2023, impactés par le changement de règlementation (décret n°2022-896)</w:t>
      </w:r>
    </w:p>
    <w:p w14:paraId="452BDC0D" w14:textId="77777777" w:rsidR="00050734" w:rsidRPr="00332EA2" w:rsidRDefault="00050734" w:rsidP="00050734">
      <w:pPr>
        <w:rPr>
          <w:rFonts w:ascii="Marianne" w:hAnsi="Marianne"/>
          <w:sz w:val="20"/>
          <w:szCs w:val="20"/>
        </w:rPr>
      </w:pPr>
      <w:r w:rsidRPr="00332EA2">
        <w:rPr>
          <w:rFonts w:ascii="Marianne" w:hAnsi="Marianne"/>
          <w:noProof/>
          <w:sz w:val="20"/>
          <w:szCs w:val="20"/>
          <w:lang w:eastAsia="fr-FR"/>
        </w:rPr>
        <w:drawing>
          <wp:inline distT="0" distB="0" distL="0" distR="0" wp14:anchorId="21846420" wp14:editId="6F01F3EB">
            <wp:extent cx="5975350" cy="1521970"/>
            <wp:effectExtent l="0" t="0" r="6350" b="2540"/>
            <wp:docPr id="2048" name="Imag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75350" cy="1521970"/>
                    </a:xfrm>
                    <a:prstGeom prst="rect">
                      <a:avLst/>
                    </a:prstGeom>
                    <a:noFill/>
                    <a:ln>
                      <a:noFill/>
                    </a:ln>
                  </pic:spPr>
                </pic:pic>
              </a:graphicData>
            </a:graphic>
          </wp:inline>
        </w:drawing>
      </w:r>
    </w:p>
    <w:p w14:paraId="21BF22EF" w14:textId="77777777" w:rsidR="008B7509" w:rsidRPr="00332EA2" w:rsidRDefault="008B7509" w:rsidP="008B7509">
      <w:pPr>
        <w:spacing w:after="0" w:line="240" w:lineRule="auto"/>
        <w:rPr>
          <w:rFonts w:ascii="Marianne" w:hAnsi="Marianne"/>
          <w:sz w:val="20"/>
          <w:szCs w:val="20"/>
        </w:rPr>
      </w:pPr>
      <w:r w:rsidRPr="00332EA2">
        <w:rPr>
          <w:rFonts w:ascii="Marianne" w:hAnsi="Marianne"/>
          <w:sz w:val="20"/>
          <w:szCs w:val="20"/>
        </w:rPr>
        <w:t>La campagne 2023-2024 est marquée par la mise en place du nouveau statut de détachement à l’AEFE.</w:t>
      </w:r>
    </w:p>
    <w:p w14:paraId="3CAC015E" w14:textId="77777777" w:rsidR="008B7509" w:rsidRPr="00332EA2" w:rsidRDefault="008B7509" w:rsidP="008B7509">
      <w:pPr>
        <w:spacing w:after="0" w:line="240" w:lineRule="auto"/>
        <w:rPr>
          <w:rFonts w:ascii="Marianne" w:hAnsi="Marianne"/>
          <w:sz w:val="20"/>
          <w:szCs w:val="20"/>
        </w:rPr>
      </w:pPr>
      <w:r w:rsidRPr="00332EA2">
        <w:rPr>
          <w:rFonts w:ascii="Marianne" w:hAnsi="Marianne"/>
          <w:sz w:val="20"/>
          <w:szCs w:val="20"/>
        </w:rPr>
        <w:t>Les enseignants détachés devaient :</w:t>
      </w:r>
    </w:p>
    <w:p w14:paraId="2DBD451F" w14:textId="1759EEB0" w:rsidR="008B7509" w:rsidRPr="00332EA2" w:rsidRDefault="008B7509" w:rsidP="00671317">
      <w:pPr>
        <w:pStyle w:val="Paragraphedeliste"/>
        <w:numPr>
          <w:ilvl w:val="0"/>
          <w:numId w:val="38"/>
        </w:numPr>
        <w:spacing w:after="0" w:line="240" w:lineRule="auto"/>
        <w:rPr>
          <w:rFonts w:ascii="Marianne" w:hAnsi="Marianne"/>
          <w:sz w:val="20"/>
          <w:szCs w:val="20"/>
        </w:rPr>
      </w:pPr>
      <w:r w:rsidRPr="00332EA2">
        <w:rPr>
          <w:rFonts w:ascii="Marianne" w:hAnsi="Marianne"/>
          <w:sz w:val="20"/>
          <w:szCs w:val="20"/>
        </w:rPr>
        <w:t>Soit opter et basculer dans le nouveau statut qui se décline comme suit :</w:t>
      </w:r>
    </w:p>
    <w:p w14:paraId="51118529" w14:textId="77777777" w:rsidR="008B7509" w:rsidRPr="00332EA2" w:rsidRDefault="008B7509" w:rsidP="00671317">
      <w:pPr>
        <w:numPr>
          <w:ilvl w:val="0"/>
          <w:numId w:val="40"/>
        </w:numPr>
        <w:spacing w:after="0" w:line="240" w:lineRule="auto"/>
        <w:rPr>
          <w:rFonts w:ascii="Marianne" w:hAnsi="Marianne"/>
          <w:sz w:val="20"/>
          <w:szCs w:val="20"/>
        </w:rPr>
      </w:pPr>
      <w:r w:rsidRPr="00332EA2">
        <w:rPr>
          <w:rFonts w:ascii="Marianne" w:hAnsi="Marianne"/>
          <w:b/>
          <w:bCs/>
          <w:sz w:val="20"/>
          <w:szCs w:val="20"/>
        </w:rPr>
        <w:t>personnels d’encadrement </w:t>
      </w:r>
      <w:r w:rsidRPr="00332EA2">
        <w:rPr>
          <w:rFonts w:ascii="Marianne" w:hAnsi="Marianne"/>
          <w:sz w:val="20"/>
          <w:szCs w:val="20"/>
        </w:rPr>
        <w:t xml:space="preserve">(ex-expatriés) sur des fonctions de </w:t>
      </w:r>
      <w:hyperlink r:id="rId52" w:tgtFrame="_blank" w:tooltip="Détachés sur missions d'encadrement / Personnels de direction" w:history="1">
        <w:r w:rsidRPr="00332EA2">
          <w:rPr>
            <w:rFonts w:ascii="Marianne" w:hAnsi="Marianne"/>
            <w:sz w:val="20"/>
            <w:szCs w:val="20"/>
          </w:rPr>
          <w:t>personnels de direction</w:t>
        </w:r>
      </w:hyperlink>
      <w:r w:rsidRPr="00332EA2">
        <w:rPr>
          <w:rFonts w:ascii="Marianne" w:hAnsi="Marianne"/>
          <w:sz w:val="20"/>
          <w:szCs w:val="20"/>
        </w:rPr>
        <w:t xml:space="preserve">, </w:t>
      </w:r>
      <w:hyperlink r:id="rId53" w:tgtFrame="_blank" w:tooltip="Détachés sur missions d'encadrement / Personnels administratifs et financiers" w:history="1">
        <w:r w:rsidRPr="00332EA2">
          <w:rPr>
            <w:rFonts w:ascii="Marianne" w:hAnsi="Marianne"/>
            <w:sz w:val="20"/>
            <w:szCs w:val="20"/>
          </w:rPr>
          <w:t>personnels administratifs et financiers</w:t>
        </w:r>
      </w:hyperlink>
      <w:r w:rsidRPr="00332EA2">
        <w:rPr>
          <w:rFonts w:ascii="Marianne" w:hAnsi="Marianne"/>
          <w:sz w:val="20"/>
          <w:szCs w:val="20"/>
        </w:rPr>
        <w:t xml:space="preserve">, </w:t>
      </w:r>
      <w:hyperlink r:id="rId54" w:tgtFrame="_blank" w:tooltip="Détachés sur missions d'encadrement / Directeurs ou directrices d'école" w:history="1">
        <w:r w:rsidRPr="00332EA2">
          <w:rPr>
            <w:rFonts w:ascii="Marianne" w:hAnsi="Marianne"/>
            <w:sz w:val="20"/>
            <w:szCs w:val="20"/>
          </w:rPr>
          <w:t>directeur/directrice d’école primaire</w:t>
        </w:r>
      </w:hyperlink>
      <w:r w:rsidRPr="00332EA2">
        <w:rPr>
          <w:rFonts w:ascii="Marianne" w:hAnsi="Marianne"/>
          <w:sz w:val="20"/>
          <w:szCs w:val="20"/>
        </w:rPr>
        <w:t xml:space="preserve">, </w:t>
      </w:r>
      <w:hyperlink r:id="rId55" w:tgtFrame="_blank" w:tooltip="Détachés sur missions d'encadrement / Inspectrices ou inspecteurs de l'Éducation nationale (IEN)" w:history="1">
        <w:r w:rsidRPr="00332EA2">
          <w:rPr>
            <w:rFonts w:ascii="Marianne" w:hAnsi="Marianne"/>
            <w:sz w:val="20"/>
            <w:szCs w:val="20"/>
          </w:rPr>
          <w:t>d’inspecteur/inspectrice du premier degré (IEN)</w:t>
        </w:r>
      </w:hyperlink>
      <w:r w:rsidRPr="00332EA2">
        <w:rPr>
          <w:rFonts w:ascii="Marianne" w:hAnsi="Marianne"/>
          <w:sz w:val="20"/>
          <w:szCs w:val="20"/>
        </w:rPr>
        <w:t>.</w:t>
      </w:r>
    </w:p>
    <w:p w14:paraId="282E5A00" w14:textId="77777777" w:rsidR="008B7509" w:rsidRPr="00332EA2" w:rsidRDefault="008B7509" w:rsidP="00671317">
      <w:pPr>
        <w:numPr>
          <w:ilvl w:val="0"/>
          <w:numId w:val="40"/>
        </w:numPr>
        <w:spacing w:after="0" w:line="240" w:lineRule="auto"/>
        <w:rPr>
          <w:rFonts w:ascii="Marianne" w:hAnsi="Marianne"/>
          <w:sz w:val="20"/>
          <w:szCs w:val="20"/>
        </w:rPr>
      </w:pPr>
      <w:r w:rsidRPr="00332EA2">
        <w:rPr>
          <w:rFonts w:ascii="Marianne" w:hAnsi="Marianne"/>
          <w:b/>
          <w:bCs/>
          <w:sz w:val="20"/>
          <w:szCs w:val="20"/>
        </w:rPr>
        <w:t>personnels de formation</w:t>
      </w:r>
      <w:r w:rsidRPr="00332EA2">
        <w:rPr>
          <w:rFonts w:ascii="Marianne" w:hAnsi="Marianne"/>
          <w:sz w:val="20"/>
          <w:szCs w:val="20"/>
        </w:rPr>
        <w:t> (ex-expatriés) sur des postes d’enseignants formateurs dans le premier degré et dans le second degré :</w:t>
      </w:r>
    </w:p>
    <w:p w14:paraId="153F7F41" w14:textId="77777777" w:rsidR="008B7509" w:rsidRPr="00332EA2" w:rsidRDefault="008B7509" w:rsidP="00671317">
      <w:pPr>
        <w:numPr>
          <w:ilvl w:val="0"/>
          <w:numId w:val="40"/>
        </w:numPr>
        <w:spacing w:after="0" w:line="240" w:lineRule="auto"/>
        <w:rPr>
          <w:rFonts w:ascii="Marianne" w:hAnsi="Marianne"/>
          <w:sz w:val="20"/>
          <w:szCs w:val="20"/>
        </w:rPr>
      </w:pPr>
      <w:r w:rsidRPr="00332EA2">
        <w:rPr>
          <w:rFonts w:ascii="Marianne" w:hAnsi="Marianne"/>
          <w:b/>
          <w:bCs/>
          <w:sz w:val="20"/>
          <w:szCs w:val="20"/>
        </w:rPr>
        <w:t>personnels détachés d’enseignement, d’éducation et d’administration </w:t>
      </w:r>
      <w:r w:rsidRPr="00332EA2">
        <w:rPr>
          <w:rFonts w:ascii="Marianne" w:hAnsi="Marianne"/>
          <w:sz w:val="20"/>
          <w:szCs w:val="20"/>
        </w:rPr>
        <w:t>(ex-résidents) </w:t>
      </w:r>
    </w:p>
    <w:p w14:paraId="40019E81" w14:textId="77777777" w:rsidR="008B7509" w:rsidRPr="00332EA2" w:rsidRDefault="008B7509" w:rsidP="008B7509">
      <w:pPr>
        <w:rPr>
          <w:rFonts w:ascii="Marianne" w:hAnsi="Marianne"/>
          <w:sz w:val="20"/>
          <w:szCs w:val="20"/>
        </w:rPr>
      </w:pPr>
    </w:p>
    <w:p w14:paraId="192A960E" w14:textId="57BD8475" w:rsidR="008B7509" w:rsidRPr="00332EA2" w:rsidRDefault="008B7509" w:rsidP="00671317">
      <w:pPr>
        <w:pStyle w:val="Paragraphedeliste"/>
        <w:numPr>
          <w:ilvl w:val="0"/>
          <w:numId w:val="38"/>
        </w:numPr>
        <w:rPr>
          <w:rFonts w:ascii="Marianne" w:hAnsi="Marianne"/>
          <w:sz w:val="20"/>
          <w:szCs w:val="20"/>
        </w:rPr>
      </w:pPr>
      <w:r w:rsidRPr="00332EA2">
        <w:rPr>
          <w:rFonts w:ascii="Marianne" w:hAnsi="Marianne"/>
          <w:sz w:val="20"/>
          <w:szCs w:val="20"/>
        </w:rPr>
        <w:t>Soit conserver le statut dont ils bénéficiaient précédemment (statut de résident ou d’expatriés).</w:t>
      </w:r>
    </w:p>
    <w:p w14:paraId="11CB4CBD" w14:textId="77777777" w:rsidR="008B7509" w:rsidRPr="00332EA2" w:rsidRDefault="008B7509" w:rsidP="008B7509">
      <w:pPr>
        <w:rPr>
          <w:rFonts w:ascii="Marianne" w:hAnsi="Marianne"/>
          <w:sz w:val="20"/>
          <w:szCs w:val="20"/>
        </w:rPr>
      </w:pPr>
      <w:r w:rsidRPr="00332EA2">
        <w:rPr>
          <w:rFonts w:ascii="Marianne" w:hAnsi="Marianne"/>
          <w:sz w:val="20"/>
          <w:szCs w:val="20"/>
        </w:rPr>
        <w:t>Le changement de statut impliquait notamment de basculer dans le flux, ce qui explique notamment les variations constatées en stock comme en flux pour la population détachée à l’AEFE.</w:t>
      </w:r>
    </w:p>
    <w:p w14:paraId="3606778F" w14:textId="77777777" w:rsidR="00050734" w:rsidRPr="00332EA2" w:rsidRDefault="00050734" w:rsidP="00050734">
      <w:pPr>
        <w:rPr>
          <w:rFonts w:ascii="Marianne" w:hAnsi="Marianne"/>
          <w:sz w:val="20"/>
          <w:szCs w:val="20"/>
        </w:rPr>
      </w:pPr>
    </w:p>
    <w:p w14:paraId="3125730E" w14:textId="77777777" w:rsidR="00050734" w:rsidRPr="00332EA2" w:rsidRDefault="00050734" w:rsidP="00050734">
      <w:pPr>
        <w:rPr>
          <w:rFonts w:ascii="Marianne" w:hAnsi="Marianne"/>
          <w:b/>
          <w:sz w:val="20"/>
          <w:szCs w:val="20"/>
        </w:rPr>
      </w:pPr>
      <w:r w:rsidRPr="00332EA2">
        <w:rPr>
          <w:rFonts w:ascii="Marianne" w:hAnsi="Marianne"/>
          <w:b/>
          <w:sz w:val="20"/>
          <w:szCs w:val="20"/>
        </w:rPr>
        <w:t>Répartition Femme/Homme des enseignants détachés du premier degré</w:t>
      </w:r>
    </w:p>
    <w:p w14:paraId="04BBAC38" w14:textId="77777777" w:rsidR="00050734" w:rsidRPr="00332EA2" w:rsidRDefault="00050734" w:rsidP="00050734">
      <w:pPr>
        <w:rPr>
          <w:rFonts w:ascii="Marianne" w:hAnsi="Marianne"/>
          <w:sz w:val="20"/>
          <w:szCs w:val="20"/>
        </w:rPr>
      </w:pPr>
      <w:r w:rsidRPr="00332EA2">
        <w:rPr>
          <w:rFonts w:ascii="Marianne" w:hAnsi="Marianne"/>
          <w:noProof/>
          <w:sz w:val="20"/>
          <w:szCs w:val="20"/>
          <w:lang w:eastAsia="fr-FR"/>
        </w:rPr>
        <w:drawing>
          <wp:inline distT="0" distB="0" distL="0" distR="0" wp14:anchorId="38F76579" wp14:editId="05FCAA67">
            <wp:extent cx="5975350" cy="765319"/>
            <wp:effectExtent l="0" t="0" r="635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5350" cy="765319"/>
                    </a:xfrm>
                    <a:prstGeom prst="rect">
                      <a:avLst/>
                    </a:prstGeom>
                    <a:noFill/>
                    <a:ln>
                      <a:noFill/>
                    </a:ln>
                  </pic:spPr>
                </pic:pic>
              </a:graphicData>
            </a:graphic>
          </wp:inline>
        </w:drawing>
      </w:r>
    </w:p>
    <w:p w14:paraId="4E526017" w14:textId="77777777" w:rsidR="00B55344" w:rsidRPr="00332EA2" w:rsidRDefault="00B55344" w:rsidP="00B55344">
      <w:pPr>
        <w:rPr>
          <w:rFonts w:ascii="Marianne" w:hAnsi="Marianne"/>
          <w:sz w:val="20"/>
          <w:szCs w:val="20"/>
        </w:rPr>
      </w:pPr>
      <w:r w:rsidRPr="00332EA2">
        <w:rPr>
          <w:rFonts w:ascii="Marianne" w:hAnsi="Marianne"/>
          <w:sz w:val="20"/>
          <w:szCs w:val="20"/>
        </w:rPr>
        <w:t>A la date d’observation et malgré la légère baisse de détachés en 2023 (4 289 en 2023 contre 4797 en 2022) on constate une augmentation de la part des femmes aussi bien en ce qui concerne les détachements en France qu’à l’étranger.</w:t>
      </w:r>
    </w:p>
    <w:p w14:paraId="44E1B421" w14:textId="18AA28FD" w:rsidR="00865A98" w:rsidRPr="00332EA2" w:rsidRDefault="00865A98" w:rsidP="00050734">
      <w:pPr>
        <w:pStyle w:val="Titre3"/>
        <w:numPr>
          <w:ilvl w:val="0"/>
          <w:numId w:val="0"/>
        </w:numPr>
        <w:ind w:left="360"/>
        <w:rPr>
          <w:rFonts w:ascii="Marianne" w:hAnsi="Marianne"/>
          <w:sz w:val="20"/>
          <w:szCs w:val="20"/>
        </w:rPr>
      </w:pPr>
    </w:p>
    <w:p w14:paraId="30B2504D" w14:textId="6408DD6B" w:rsidR="004B77A7" w:rsidRDefault="00763652" w:rsidP="00763652">
      <w:pPr>
        <w:pStyle w:val="Titre4"/>
        <w:numPr>
          <w:ilvl w:val="0"/>
          <w:numId w:val="0"/>
        </w:numPr>
        <w:ind w:left="1277"/>
        <w:rPr>
          <w:rFonts w:ascii="Marianne" w:hAnsi="Marianne"/>
          <w:sz w:val="20"/>
          <w:szCs w:val="20"/>
        </w:rPr>
      </w:pPr>
      <w:r w:rsidRPr="00332EA2">
        <w:rPr>
          <w:rFonts w:ascii="Marianne" w:hAnsi="Marianne"/>
          <w:sz w:val="20"/>
          <w:szCs w:val="20"/>
        </w:rPr>
        <w:t xml:space="preserve">2.2.2 </w:t>
      </w:r>
      <w:r w:rsidR="004B77A7" w:rsidRPr="00332EA2">
        <w:rPr>
          <w:rFonts w:ascii="Marianne" w:hAnsi="Marianne"/>
          <w:sz w:val="20"/>
          <w:szCs w:val="20"/>
        </w:rPr>
        <w:t>Les détachement</w:t>
      </w:r>
      <w:r w:rsidR="00734775" w:rsidRPr="00332EA2">
        <w:rPr>
          <w:rFonts w:ascii="Marianne" w:hAnsi="Marianne"/>
          <w:sz w:val="20"/>
          <w:szCs w:val="20"/>
        </w:rPr>
        <w:t>s</w:t>
      </w:r>
      <w:r w:rsidR="004B77A7" w:rsidRPr="00332EA2">
        <w:rPr>
          <w:rFonts w:ascii="Marianne" w:hAnsi="Marianne"/>
          <w:sz w:val="20"/>
          <w:szCs w:val="20"/>
        </w:rPr>
        <w:t xml:space="preserve"> des personnels enseignants du second degré</w:t>
      </w:r>
    </w:p>
    <w:p w14:paraId="4323403E" w14:textId="77777777" w:rsidR="004A0936" w:rsidRPr="004A0936" w:rsidRDefault="004A0936" w:rsidP="004A0936"/>
    <w:p w14:paraId="1CEF6040" w14:textId="3BE49F79" w:rsidR="00734775" w:rsidRPr="00332EA2" w:rsidRDefault="00816FEC" w:rsidP="004B77A7">
      <w:pPr>
        <w:tabs>
          <w:tab w:val="left" w:pos="1236"/>
        </w:tabs>
        <w:rPr>
          <w:rFonts w:ascii="Marianne" w:hAnsi="Marianne"/>
          <w:sz w:val="20"/>
          <w:szCs w:val="20"/>
        </w:rPr>
      </w:pPr>
      <w:r w:rsidRPr="00332EA2">
        <w:rPr>
          <w:rFonts w:ascii="Marianne" w:hAnsi="Marianne"/>
          <w:sz w:val="20"/>
          <w:szCs w:val="20"/>
        </w:rPr>
        <w:t>L</w:t>
      </w:r>
      <w:r w:rsidR="00734775" w:rsidRPr="00332EA2">
        <w:rPr>
          <w:rFonts w:ascii="Marianne" w:hAnsi="Marianne"/>
          <w:sz w:val="20"/>
          <w:szCs w:val="20"/>
        </w:rPr>
        <w:t xml:space="preserve">es tableaux ci-dessous présentent la répartition des enseignants du second degré détachés en France et à l’étranger sur des fonctions enseignantes et non enseignantes. </w:t>
      </w:r>
    </w:p>
    <w:p w14:paraId="1FEFD390" w14:textId="51440DF1" w:rsidR="004B77A7" w:rsidRPr="00332EA2" w:rsidRDefault="006A34B6" w:rsidP="004B77A7">
      <w:pPr>
        <w:tabs>
          <w:tab w:val="left" w:pos="1236"/>
        </w:tabs>
        <w:rPr>
          <w:rFonts w:ascii="Marianne" w:hAnsi="Marianne"/>
          <w:sz w:val="20"/>
          <w:szCs w:val="20"/>
        </w:rPr>
      </w:pPr>
      <w:r w:rsidRPr="00332EA2">
        <w:rPr>
          <w:rFonts w:ascii="Marianne" w:hAnsi="Marianne"/>
          <w:noProof/>
          <w:sz w:val="20"/>
          <w:szCs w:val="20"/>
          <w:lang w:eastAsia="fr-FR"/>
        </w:rPr>
        <w:lastRenderedPageBreak/>
        <w:drawing>
          <wp:inline distT="0" distB="0" distL="0" distR="0" wp14:anchorId="7B788801" wp14:editId="101BE227">
            <wp:extent cx="6565392" cy="1910715"/>
            <wp:effectExtent l="0" t="0" r="6985"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583823" cy="1916079"/>
                    </a:xfrm>
                    <a:prstGeom prst="rect">
                      <a:avLst/>
                    </a:prstGeom>
                    <a:noFill/>
                    <a:ln>
                      <a:noFill/>
                    </a:ln>
                  </pic:spPr>
                </pic:pic>
              </a:graphicData>
            </a:graphic>
          </wp:inline>
        </w:drawing>
      </w:r>
    </w:p>
    <w:p w14:paraId="7B6958AC" w14:textId="240E1BE3" w:rsidR="00D21084" w:rsidRPr="00332EA2" w:rsidRDefault="006A34B6" w:rsidP="007F1E18">
      <w:pPr>
        <w:tabs>
          <w:tab w:val="left" w:pos="1236"/>
        </w:tabs>
        <w:rPr>
          <w:rFonts w:ascii="Marianne" w:hAnsi="Marianne"/>
          <w:sz w:val="20"/>
          <w:szCs w:val="20"/>
        </w:rPr>
      </w:pPr>
      <w:r w:rsidRPr="00332EA2">
        <w:rPr>
          <w:rFonts w:ascii="Marianne" w:hAnsi="Marianne"/>
          <w:sz w:val="20"/>
          <w:szCs w:val="20"/>
        </w:rPr>
        <w:t>On constate une hausse du nombre total de détachements à l’étranger pour l’année 2023-2024.</w:t>
      </w:r>
    </w:p>
    <w:p w14:paraId="4C509BEC" w14:textId="51F78429" w:rsidR="006A34B6" w:rsidRPr="00332EA2" w:rsidRDefault="006A34B6" w:rsidP="007F1E18">
      <w:pPr>
        <w:tabs>
          <w:tab w:val="left" w:pos="1236"/>
        </w:tabs>
        <w:rPr>
          <w:rFonts w:ascii="Marianne" w:hAnsi="Marianne"/>
          <w:sz w:val="20"/>
          <w:szCs w:val="20"/>
        </w:rPr>
      </w:pPr>
      <w:r w:rsidRPr="00332EA2">
        <w:rPr>
          <w:rFonts w:ascii="Marianne" w:hAnsi="Marianne"/>
          <w:sz w:val="20"/>
          <w:szCs w:val="20"/>
        </w:rPr>
        <w:t>Cette augmentation s’explique notamment par une hausse des détachements auprès de l’Agence pour l’enseignement français à l’étranger (AEFE), visant à pallier le gel des détachements de la campagne 2022 suite à la refonte des statuts des personnels détachés auprès de l’Agence.</w:t>
      </w:r>
    </w:p>
    <w:p w14:paraId="78129573" w14:textId="092DAFFF" w:rsidR="006A34B6" w:rsidRPr="00332EA2" w:rsidRDefault="006A34B6" w:rsidP="007F1E18">
      <w:pPr>
        <w:rPr>
          <w:rFonts w:ascii="Marianne" w:hAnsi="Marianne"/>
          <w:sz w:val="20"/>
          <w:szCs w:val="20"/>
        </w:rPr>
      </w:pPr>
      <w:r w:rsidRPr="00332EA2">
        <w:rPr>
          <w:rFonts w:ascii="Marianne" w:hAnsi="Marianne"/>
          <w:noProof/>
          <w:sz w:val="20"/>
          <w:szCs w:val="20"/>
          <w:lang w:eastAsia="fr-FR"/>
        </w:rPr>
        <w:drawing>
          <wp:inline distT="0" distB="0" distL="0" distR="0" wp14:anchorId="05B19903" wp14:editId="4EDB3DC9">
            <wp:extent cx="6579686" cy="2203704"/>
            <wp:effectExtent l="0" t="0" r="0" b="635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8534" cy="2230112"/>
                    </a:xfrm>
                    <a:prstGeom prst="rect">
                      <a:avLst/>
                    </a:prstGeom>
                    <a:noFill/>
                    <a:ln>
                      <a:noFill/>
                    </a:ln>
                  </pic:spPr>
                </pic:pic>
              </a:graphicData>
            </a:graphic>
          </wp:inline>
        </w:drawing>
      </w:r>
    </w:p>
    <w:p w14:paraId="1350118F" w14:textId="521C4B22" w:rsidR="00D21084" w:rsidRPr="00332EA2" w:rsidRDefault="00786449" w:rsidP="007F1E18">
      <w:pPr>
        <w:rPr>
          <w:rFonts w:ascii="Marianne" w:hAnsi="Marianne"/>
          <w:sz w:val="20"/>
          <w:szCs w:val="20"/>
        </w:rPr>
      </w:pPr>
      <w:r w:rsidRPr="00332EA2">
        <w:rPr>
          <w:rFonts w:ascii="Marianne" w:hAnsi="Marianne"/>
          <w:sz w:val="20"/>
          <w:szCs w:val="20"/>
        </w:rPr>
        <w:t xml:space="preserve">L’augmentation du nombre de détachement au Ministère de l’Education nationale </w:t>
      </w:r>
      <w:r w:rsidR="00547B56" w:rsidRPr="00332EA2">
        <w:rPr>
          <w:rFonts w:ascii="Marianne" w:hAnsi="Marianne"/>
          <w:sz w:val="20"/>
          <w:szCs w:val="20"/>
        </w:rPr>
        <w:t xml:space="preserve">et de la jeunesse </w:t>
      </w:r>
      <w:r w:rsidRPr="00332EA2">
        <w:rPr>
          <w:rFonts w:ascii="Marianne" w:hAnsi="Marianne"/>
          <w:sz w:val="20"/>
          <w:szCs w:val="20"/>
        </w:rPr>
        <w:t>dans les corps administratifs relevant du MEN est confortée. Elle est sans doute imputable à la poursuite du dispositif de détachement des corps enseignants dans le corps des attachés d’administration de l’Etat (note de service MENH2206688J du 28 mars 2022- dispositif passerelle). Il est à signaler un nombre croissant d’enseignants du second degré détachés en qualité d’inspecteur du travail (10 enseignants détachés).</w:t>
      </w:r>
    </w:p>
    <w:tbl>
      <w:tblPr>
        <w:tblW w:w="4107" w:type="dxa"/>
        <w:tblInd w:w="4101" w:type="dxa"/>
        <w:tblCellMar>
          <w:left w:w="70" w:type="dxa"/>
          <w:right w:w="70" w:type="dxa"/>
        </w:tblCellMar>
        <w:tblLook w:val="04A0" w:firstRow="1" w:lastRow="0" w:firstColumn="1" w:lastColumn="0" w:noHBand="0" w:noVBand="1"/>
      </w:tblPr>
      <w:tblGrid>
        <w:gridCol w:w="1418"/>
        <w:gridCol w:w="2689"/>
      </w:tblGrid>
      <w:tr w:rsidR="00200AF7" w14:paraId="1CD682B1" w14:textId="77777777" w:rsidTr="00200AF7">
        <w:trPr>
          <w:trHeight w:val="1777"/>
        </w:trPr>
        <w:tc>
          <w:tcPr>
            <w:tcW w:w="1418" w:type="dxa"/>
            <w:tcBorders>
              <w:top w:val="single" w:sz="12" w:space="0" w:color="auto"/>
              <w:left w:val="single" w:sz="12" w:space="0" w:color="auto"/>
              <w:bottom w:val="single" w:sz="12" w:space="0" w:color="auto"/>
              <w:right w:val="single" w:sz="8" w:space="0" w:color="auto"/>
            </w:tcBorders>
            <w:shd w:val="clear" w:color="auto" w:fill="FFD966"/>
          </w:tcPr>
          <w:p w14:paraId="608699F7" w14:textId="77777777" w:rsidR="00200AF7" w:rsidRDefault="00200AF7">
            <w:pPr>
              <w:spacing w:after="0" w:line="240" w:lineRule="auto"/>
              <w:jc w:val="center"/>
              <w:rPr>
                <w:rFonts w:ascii="Calibri" w:hAnsi="Calibri" w:cs="Calibri"/>
                <w:b/>
                <w:bCs/>
                <w:sz w:val="20"/>
                <w:szCs w:val="20"/>
              </w:rPr>
            </w:pPr>
          </w:p>
          <w:p w14:paraId="26CD87DA" w14:textId="77777777" w:rsidR="00200AF7" w:rsidRDefault="00200AF7">
            <w:pPr>
              <w:spacing w:after="0" w:line="240" w:lineRule="auto"/>
              <w:jc w:val="center"/>
              <w:rPr>
                <w:rFonts w:ascii="Calibri" w:hAnsi="Calibri" w:cs="Calibri"/>
                <w:b/>
                <w:bCs/>
                <w:sz w:val="20"/>
                <w:szCs w:val="20"/>
              </w:rPr>
            </w:pPr>
          </w:p>
          <w:p w14:paraId="35E177FC" w14:textId="77777777" w:rsidR="00200AF7" w:rsidRDefault="00200AF7">
            <w:pPr>
              <w:spacing w:after="0" w:line="240" w:lineRule="auto"/>
              <w:jc w:val="center"/>
              <w:rPr>
                <w:rFonts w:ascii="Calibri" w:hAnsi="Calibri" w:cs="Calibri"/>
                <w:b/>
                <w:bCs/>
                <w:sz w:val="20"/>
                <w:szCs w:val="20"/>
              </w:rPr>
            </w:pPr>
          </w:p>
          <w:p w14:paraId="25C4C475" w14:textId="77777777" w:rsidR="00200AF7" w:rsidRDefault="00200AF7">
            <w:pPr>
              <w:spacing w:after="0" w:line="240" w:lineRule="auto"/>
              <w:jc w:val="center"/>
              <w:rPr>
                <w:rFonts w:ascii="Calibri" w:hAnsi="Calibri" w:cs="Calibri"/>
                <w:b/>
                <w:bCs/>
                <w:sz w:val="20"/>
                <w:szCs w:val="20"/>
              </w:rPr>
            </w:pPr>
            <w:r>
              <w:rPr>
                <w:rFonts w:ascii="Calibri" w:hAnsi="Calibri" w:cs="Calibri"/>
                <w:b/>
                <w:bCs/>
                <w:sz w:val="20"/>
                <w:szCs w:val="20"/>
              </w:rPr>
              <w:t>Année scolaire</w:t>
            </w:r>
          </w:p>
        </w:tc>
        <w:tc>
          <w:tcPr>
            <w:tcW w:w="2689" w:type="dxa"/>
            <w:tcBorders>
              <w:top w:val="single" w:sz="12" w:space="0" w:color="auto"/>
              <w:left w:val="single" w:sz="8" w:space="0" w:color="auto"/>
              <w:bottom w:val="single" w:sz="12" w:space="0" w:color="auto"/>
              <w:right w:val="single" w:sz="12" w:space="0" w:color="auto"/>
            </w:tcBorders>
            <w:shd w:val="clear" w:color="auto" w:fill="FFD966"/>
            <w:vAlign w:val="center"/>
            <w:hideMark/>
          </w:tcPr>
          <w:p w14:paraId="08B1820B" w14:textId="77777777" w:rsidR="00200AF7" w:rsidRDefault="00200AF7">
            <w:pPr>
              <w:spacing w:after="0" w:line="240" w:lineRule="auto"/>
              <w:jc w:val="center"/>
              <w:rPr>
                <w:rFonts w:ascii="Calibri" w:eastAsia="Times New Roman" w:hAnsi="Calibri" w:cs="Calibri"/>
                <w:b/>
                <w:bCs/>
                <w:sz w:val="16"/>
                <w:szCs w:val="20"/>
                <w:lang w:eastAsia="fr-FR"/>
              </w:rPr>
            </w:pPr>
            <w:r>
              <w:rPr>
                <w:rFonts w:ascii="Calibri" w:hAnsi="Calibri" w:cs="Calibri"/>
                <w:b/>
                <w:bCs/>
                <w:sz w:val="20"/>
                <w:szCs w:val="20"/>
              </w:rPr>
              <w:t>TOTAL DETACHEMENT (fonctions enseignantes et non enseignantes)</w:t>
            </w:r>
          </w:p>
        </w:tc>
      </w:tr>
      <w:tr w:rsidR="00200AF7" w14:paraId="5F89779E" w14:textId="77777777" w:rsidTr="00200AF7">
        <w:trPr>
          <w:trHeight w:val="291"/>
        </w:trPr>
        <w:tc>
          <w:tcPr>
            <w:tcW w:w="1418" w:type="dxa"/>
            <w:tcBorders>
              <w:top w:val="single" w:sz="12" w:space="0" w:color="auto"/>
              <w:left w:val="single" w:sz="12" w:space="0" w:color="auto"/>
              <w:bottom w:val="single" w:sz="12" w:space="0" w:color="auto"/>
              <w:right w:val="single" w:sz="12" w:space="0" w:color="auto"/>
            </w:tcBorders>
            <w:shd w:val="clear" w:color="auto" w:fill="D99594" w:themeFill="accent2" w:themeFillTint="99"/>
            <w:hideMark/>
          </w:tcPr>
          <w:p w14:paraId="6C607798" w14:textId="77777777" w:rsidR="00200AF7" w:rsidRDefault="00200AF7">
            <w:pPr>
              <w:spacing w:after="0" w:line="240" w:lineRule="auto"/>
              <w:jc w:val="center"/>
              <w:rPr>
                <w:rFonts w:ascii="Calibri" w:hAnsi="Calibri" w:cs="Calibri"/>
                <w:b/>
                <w:bCs/>
                <w:sz w:val="20"/>
                <w:szCs w:val="20"/>
              </w:rPr>
            </w:pPr>
            <w:r>
              <w:rPr>
                <w:rFonts w:ascii="Calibri" w:hAnsi="Calibri" w:cs="Calibri"/>
                <w:b/>
                <w:bCs/>
                <w:sz w:val="20"/>
                <w:szCs w:val="20"/>
              </w:rPr>
              <w:t>2023-2024</w:t>
            </w:r>
          </w:p>
        </w:tc>
        <w:tc>
          <w:tcPr>
            <w:tcW w:w="2689" w:type="dxa"/>
            <w:tcBorders>
              <w:top w:val="single" w:sz="12" w:space="0" w:color="auto"/>
              <w:left w:val="single" w:sz="12" w:space="0" w:color="auto"/>
              <w:bottom w:val="single" w:sz="12" w:space="0" w:color="auto"/>
              <w:right w:val="single" w:sz="12" w:space="0" w:color="auto"/>
            </w:tcBorders>
            <w:shd w:val="clear" w:color="auto" w:fill="D99594" w:themeFill="accent2" w:themeFillTint="99"/>
            <w:vAlign w:val="center"/>
            <w:hideMark/>
          </w:tcPr>
          <w:p w14:paraId="4BD9045E" w14:textId="77777777" w:rsidR="00200AF7" w:rsidRDefault="00200AF7">
            <w:pPr>
              <w:spacing w:after="0" w:line="240" w:lineRule="auto"/>
              <w:jc w:val="center"/>
              <w:rPr>
                <w:rFonts w:ascii="Calibri" w:eastAsia="Times New Roman" w:hAnsi="Calibri" w:cs="Calibri"/>
                <w:b/>
                <w:bCs/>
                <w:sz w:val="16"/>
                <w:szCs w:val="20"/>
                <w:lang w:eastAsia="fr-FR"/>
              </w:rPr>
            </w:pPr>
            <w:r>
              <w:rPr>
                <w:rFonts w:ascii="Calibri" w:hAnsi="Calibri" w:cs="Calibri"/>
                <w:b/>
                <w:bCs/>
                <w:sz w:val="20"/>
                <w:szCs w:val="20"/>
              </w:rPr>
              <w:t>8115</w:t>
            </w:r>
          </w:p>
        </w:tc>
      </w:tr>
      <w:tr w:rsidR="00200AF7" w14:paraId="2F9AECAB" w14:textId="77777777" w:rsidTr="00200AF7">
        <w:trPr>
          <w:trHeight w:val="178"/>
        </w:trPr>
        <w:tc>
          <w:tcPr>
            <w:tcW w:w="1418" w:type="dxa"/>
            <w:tcBorders>
              <w:top w:val="single" w:sz="12" w:space="0" w:color="auto"/>
              <w:left w:val="single" w:sz="12" w:space="0" w:color="auto"/>
              <w:bottom w:val="single" w:sz="12" w:space="0" w:color="auto"/>
              <w:right w:val="single" w:sz="12" w:space="0" w:color="auto"/>
            </w:tcBorders>
            <w:shd w:val="clear" w:color="auto" w:fill="FFFFFF"/>
            <w:hideMark/>
          </w:tcPr>
          <w:p w14:paraId="37BED0B3" w14:textId="77777777" w:rsidR="00200AF7" w:rsidRDefault="00200AF7">
            <w:pPr>
              <w:spacing w:after="0" w:line="240" w:lineRule="auto"/>
              <w:jc w:val="center"/>
              <w:rPr>
                <w:rFonts w:ascii="Calibri" w:hAnsi="Calibri" w:cs="Calibri"/>
                <w:b/>
                <w:bCs/>
                <w:sz w:val="20"/>
                <w:szCs w:val="20"/>
              </w:rPr>
            </w:pPr>
            <w:r>
              <w:rPr>
                <w:rFonts w:ascii="Calibri" w:hAnsi="Calibri" w:cs="Calibri"/>
                <w:b/>
                <w:bCs/>
                <w:sz w:val="20"/>
                <w:szCs w:val="20"/>
              </w:rPr>
              <w:t>2022-2023</w:t>
            </w:r>
          </w:p>
        </w:tc>
        <w:tc>
          <w:tcPr>
            <w:tcW w:w="2689"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E5936E0" w14:textId="77777777" w:rsidR="00200AF7" w:rsidRDefault="00200AF7">
            <w:pPr>
              <w:spacing w:after="0" w:line="240" w:lineRule="auto"/>
              <w:jc w:val="center"/>
              <w:rPr>
                <w:rFonts w:ascii="Calibri" w:eastAsia="Times New Roman" w:hAnsi="Calibri" w:cs="Calibri"/>
                <w:b/>
                <w:bCs/>
                <w:sz w:val="16"/>
                <w:szCs w:val="20"/>
                <w:lang w:eastAsia="fr-FR"/>
              </w:rPr>
            </w:pPr>
            <w:r>
              <w:rPr>
                <w:rFonts w:ascii="Calibri" w:hAnsi="Calibri" w:cs="Calibri"/>
                <w:b/>
                <w:bCs/>
                <w:sz w:val="20"/>
                <w:szCs w:val="20"/>
              </w:rPr>
              <w:t>7598</w:t>
            </w:r>
          </w:p>
        </w:tc>
      </w:tr>
      <w:tr w:rsidR="00200AF7" w14:paraId="2729046C" w14:textId="77777777" w:rsidTr="00200AF7">
        <w:trPr>
          <w:trHeight w:val="118"/>
        </w:trPr>
        <w:tc>
          <w:tcPr>
            <w:tcW w:w="1418" w:type="dxa"/>
            <w:tcBorders>
              <w:top w:val="single" w:sz="12" w:space="0" w:color="auto"/>
              <w:left w:val="single" w:sz="12" w:space="0" w:color="auto"/>
              <w:bottom w:val="single" w:sz="12" w:space="0" w:color="auto"/>
              <w:right w:val="single" w:sz="12" w:space="0" w:color="auto"/>
            </w:tcBorders>
            <w:shd w:val="clear" w:color="auto" w:fill="F2F2F2"/>
            <w:hideMark/>
          </w:tcPr>
          <w:p w14:paraId="657625EC" w14:textId="77777777" w:rsidR="00200AF7" w:rsidRDefault="00200AF7">
            <w:pPr>
              <w:spacing w:after="0" w:line="240" w:lineRule="auto"/>
              <w:jc w:val="center"/>
              <w:rPr>
                <w:rFonts w:ascii="Calibri" w:hAnsi="Calibri" w:cs="Calibri"/>
                <w:b/>
                <w:bCs/>
                <w:sz w:val="20"/>
                <w:szCs w:val="20"/>
              </w:rPr>
            </w:pPr>
            <w:r>
              <w:rPr>
                <w:rFonts w:ascii="Calibri" w:hAnsi="Calibri" w:cs="Calibri"/>
                <w:b/>
                <w:bCs/>
                <w:sz w:val="20"/>
                <w:szCs w:val="20"/>
              </w:rPr>
              <w:t>2021-2022</w:t>
            </w:r>
          </w:p>
        </w:tc>
        <w:tc>
          <w:tcPr>
            <w:tcW w:w="2689" w:type="dxa"/>
            <w:tcBorders>
              <w:top w:val="single" w:sz="12" w:space="0" w:color="auto"/>
              <w:left w:val="single" w:sz="12" w:space="0" w:color="auto"/>
              <w:bottom w:val="single" w:sz="12" w:space="0" w:color="auto"/>
              <w:right w:val="single" w:sz="12" w:space="0" w:color="auto"/>
            </w:tcBorders>
            <w:shd w:val="clear" w:color="auto" w:fill="F2F2F2"/>
            <w:noWrap/>
            <w:vAlign w:val="center"/>
            <w:hideMark/>
          </w:tcPr>
          <w:p w14:paraId="0099CBB8" w14:textId="77777777" w:rsidR="00200AF7" w:rsidRDefault="00200AF7">
            <w:pPr>
              <w:spacing w:after="0" w:line="240" w:lineRule="auto"/>
              <w:jc w:val="center"/>
              <w:rPr>
                <w:rFonts w:ascii="Calibri" w:eastAsia="Times New Roman" w:hAnsi="Calibri" w:cs="Calibri"/>
                <w:b/>
                <w:bCs/>
                <w:sz w:val="16"/>
                <w:szCs w:val="20"/>
                <w:lang w:eastAsia="fr-FR"/>
              </w:rPr>
            </w:pPr>
            <w:r>
              <w:rPr>
                <w:rFonts w:ascii="Calibri" w:hAnsi="Calibri" w:cs="Calibri"/>
                <w:b/>
                <w:bCs/>
                <w:sz w:val="20"/>
                <w:szCs w:val="20"/>
              </w:rPr>
              <w:t>7838</w:t>
            </w:r>
          </w:p>
        </w:tc>
      </w:tr>
      <w:tr w:rsidR="00200AF7" w14:paraId="3ADDE008" w14:textId="77777777" w:rsidTr="00200AF7">
        <w:trPr>
          <w:trHeight w:val="118"/>
        </w:trPr>
        <w:tc>
          <w:tcPr>
            <w:tcW w:w="1418" w:type="dxa"/>
            <w:tcBorders>
              <w:top w:val="single" w:sz="12" w:space="0" w:color="auto"/>
              <w:left w:val="single" w:sz="12" w:space="0" w:color="auto"/>
              <w:bottom w:val="single" w:sz="12" w:space="0" w:color="auto"/>
              <w:right w:val="single" w:sz="12" w:space="0" w:color="auto"/>
            </w:tcBorders>
            <w:shd w:val="clear" w:color="auto" w:fill="FFFFFF"/>
            <w:hideMark/>
          </w:tcPr>
          <w:p w14:paraId="6B9B6E03" w14:textId="77777777" w:rsidR="00200AF7" w:rsidRDefault="00200AF7">
            <w:pPr>
              <w:spacing w:after="0" w:line="240" w:lineRule="auto"/>
              <w:jc w:val="center"/>
              <w:rPr>
                <w:rFonts w:ascii="Calibri" w:hAnsi="Calibri" w:cs="Calibri"/>
                <w:b/>
                <w:bCs/>
                <w:sz w:val="20"/>
                <w:szCs w:val="20"/>
              </w:rPr>
            </w:pPr>
            <w:r>
              <w:rPr>
                <w:rFonts w:ascii="Calibri" w:hAnsi="Calibri" w:cs="Calibri"/>
                <w:b/>
                <w:bCs/>
                <w:sz w:val="20"/>
                <w:szCs w:val="20"/>
              </w:rPr>
              <w:t>2020-2021</w:t>
            </w:r>
          </w:p>
        </w:tc>
        <w:tc>
          <w:tcPr>
            <w:tcW w:w="2689" w:type="dxa"/>
            <w:tcBorders>
              <w:top w:val="single" w:sz="12" w:space="0" w:color="auto"/>
              <w:left w:val="single" w:sz="12" w:space="0" w:color="auto"/>
              <w:bottom w:val="single" w:sz="12" w:space="0" w:color="auto"/>
              <w:right w:val="single" w:sz="12" w:space="0" w:color="auto"/>
            </w:tcBorders>
            <w:shd w:val="clear" w:color="auto" w:fill="FFFFFF"/>
            <w:noWrap/>
            <w:vAlign w:val="center"/>
            <w:hideMark/>
          </w:tcPr>
          <w:p w14:paraId="44D85912" w14:textId="77777777" w:rsidR="00200AF7" w:rsidRDefault="00200AF7">
            <w:pPr>
              <w:spacing w:after="0" w:line="240" w:lineRule="auto"/>
              <w:jc w:val="center"/>
              <w:rPr>
                <w:rFonts w:ascii="Calibri" w:eastAsia="Times New Roman" w:hAnsi="Calibri" w:cs="Calibri"/>
                <w:b/>
                <w:bCs/>
                <w:sz w:val="16"/>
                <w:szCs w:val="20"/>
                <w:lang w:eastAsia="fr-FR"/>
              </w:rPr>
            </w:pPr>
            <w:r>
              <w:rPr>
                <w:rFonts w:ascii="Calibri" w:hAnsi="Calibri" w:cs="Calibri"/>
                <w:b/>
                <w:bCs/>
                <w:sz w:val="20"/>
                <w:szCs w:val="20"/>
              </w:rPr>
              <w:t>7800</w:t>
            </w:r>
          </w:p>
        </w:tc>
      </w:tr>
      <w:tr w:rsidR="00200AF7" w14:paraId="682BC6EB" w14:textId="77777777" w:rsidTr="00200AF7">
        <w:trPr>
          <w:trHeight w:val="118"/>
        </w:trPr>
        <w:tc>
          <w:tcPr>
            <w:tcW w:w="1418" w:type="dxa"/>
            <w:tcBorders>
              <w:top w:val="single" w:sz="12" w:space="0" w:color="auto"/>
              <w:left w:val="single" w:sz="12" w:space="0" w:color="auto"/>
              <w:bottom w:val="single" w:sz="12" w:space="0" w:color="auto"/>
              <w:right w:val="single" w:sz="12" w:space="0" w:color="auto"/>
            </w:tcBorders>
            <w:shd w:val="clear" w:color="auto" w:fill="FFFFFF"/>
            <w:hideMark/>
          </w:tcPr>
          <w:p w14:paraId="6CE85A3C" w14:textId="77777777" w:rsidR="00200AF7" w:rsidRDefault="00200AF7">
            <w:pPr>
              <w:spacing w:after="0" w:line="240" w:lineRule="auto"/>
              <w:jc w:val="center"/>
              <w:rPr>
                <w:rFonts w:ascii="Calibri" w:hAnsi="Calibri" w:cs="Calibri"/>
                <w:b/>
                <w:bCs/>
                <w:sz w:val="20"/>
                <w:szCs w:val="20"/>
              </w:rPr>
            </w:pPr>
            <w:r>
              <w:rPr>
                <w:rFonts w:ascii="Calibri" w:hAnsi="Calibri" w:cs="Calibri"/>
                <w:b/>
                <w:bCs/>
                <w:sz w:val="20"/>
                <w:szCs w:val="20"/>
              </w:rPr>
              <w:t>2019-2020</w:t>
            </w:r>
          </w:p>
        </w:tc>
        <w:tc>
          <w:tcPr>
            <w:tcW w:w="2689" w:type="dxa"/>
            <w:tcBorders>
              <w:top w:val="single" w:sz="12" w:space="0" w:color="auto"/>
              <w:left w:val="single" w:sz="12" w:space="0" w:color="auto"/>
              <w:bottom w:val="single" w:sz="12" w:space="0" w:color="auto"/>
              <w:right w:val="single" w:sz="12" w:space="0" w:color="auto"/>
            </w:tcBorders>
            <w:shd w:val="clear" w:color="auto" w:fill="FFFFFF"/>
            <w:noWrap/>
            <w:vAlign w:val="center"/>
            <w:hideMark/>
          </w:tcPr>
          <w:p w14:paraId="28DAAD01" w14:textId="77777777" w:rsidR="00200AF7" w:rsidRDefault="00200AF7">
            <w:pPr>
              <w:spacing w:after="0" w:line="240" w:lineRule="auto"/>
              <w:jc w:val="center"/>
              <w:rPr>
                <w:rFonts w:ascii="Calibri" w:eastAsia="Times New Roman" w:hAnsi="Calibri" w:cs="Calibri"/>
                <w:b/>
                <w:bCs/>
                <w:sz w:val="16"/>
                <w:szCs w:val="20"/>
                <w:lang w:eastAsia="fr-FR"/>
              </w:rPr>
            </w:pPr>
            <w:r>
              <w:rPr>
                <w:rFonts w:ascii="Calibri" w:hAnsi="Calibri" w:cs="Calibri"/>
                <w:b/>
                <w:bCs/>
                <w:sz w:val="20"/>
                <w:szCs w:val="20"/>
              </w:rPr>
              <w:t>8700</w:t>
            </w:r>
          </w:p>
        </w:tc>
      </w:tr>
      <w:tr w:rsidR="00200AF7" w14:paraId="71D8A837" w14:textId="77777777" w:rsidTr="00200AF7">
        <w:trPr>
          <w:trHeight w:val="118"/>
        </w:trPr>
        <w:tc>
          <w:tcPr>
            <w:tcW w:w="1418" w:type="dxa"/>
            <w:tcBorders>
              <w:top w:val="single" w:sz="12" w:space="0" w:color="auto"/>
              <w:left w:val="single" w:sz="12" w:space="0" w:color="auto"/>
              <w:bottom w:val="single" w:sz="12" w:space="0" w:color="auto"/>
              <w:right w:val="single" w:sz="12" w:space="0" w:color="auto"/>
            </w:tcBorders>
            <w:shd w:val="clear" w:color="auto" w:fill="FFFFFF"/>
            <w:hideMark/>
          </w:tcPr>
          <w:p w14:paraId="727B111D" w14:textId="77777777" w:rsidR="00200AF7" w:rsidRDefault="00200AF7">
            <w:pPr>
              <w:spacing w:after="0" w:line="240" w:lineRule="auto"/>
              <w:jc w:val="center"/>
              <w:rPr>
                <w:rFonts w:ascii="Calibri" w:hAnsi="Calibri" w:cs="Calibri"/>
                <w:b/>
                <w:bCs/>
                <w:sz w:val="20"/>
                <w:szCs w:val="20"/>
              </w:rPr>
            </w:pPr>
            <w:r>
              <w:rPr>
                <w:rFonts w:ascii="Calibri" w:hAnsi="Calibri" w:cs="Calibri"/>
                <w:b/>
                <w:bCs/>
                <w:sz w:val="20"/>
                <w:szCs w:val="20"/>
              </w:rPr>
              <w:t>2018-2019</w:t>
            </w:r>
          </w:p>
        </w:tc>
        <w:tc>
          <w:tcPr>
            <w:tcW w:w="2689" w:type="dxa"/>
            <w:tcBorders>
              <w:top w:val="single" w:sz="12" w:space="0" w:color="auto"/>
              <w:left w:val="single" w:sz="12" w:space="0" w:color="auto"/>
              <w:bottom w:val="single" w:sz="12" w:space="0" w:color="auto"/>
              <w:right w:val="single" w:sz="12" w:space="0" w:color="auto"/>
            </w:tcBorders>
            <w:shd w:val="clear" w:color="auto" w:fill="FFFFFF"/>
            <w:noWrap/>
            <w:vAlign w:val="center"/>
            <w:hideMark/>
          </w:tcPr>
          <w:p w14:paraId="764C8D61" w14:textId="77777777" w:rsidR="00200AF7" w:rsidRDefault="00200AF7">
            <w:pPr>
              <w:spacing w:after="0" w:line="240" w:lineRule="auto"/>
              <w:jc w:val="center"/>
              <w:rPr>
                <w:rFonts w:ascii="Calibri" w:hAnsi="Calibri" w:cs="Calibri"/>
                <w:b/>
                <w:bCs/>
                <w:sz w:val="20"/>
                <w:szCs w:val="20"/>
              </w:rPr>
            </w:pPr>
            <w:r>
              <w:rPr>
                <w:rFonts w:ascii="Calibri" w:hAnsi="Calibri" w:cs="Calibri"/>
                <w:b/>
                <w:bCs/>
                <w:sz w:val="20"/>
                <w:szCs w:val="20"/>
              </w:rPr>
              <w:t>8589</w:t>
            </w:r>
          </w:p>
        </w:tc>
      </w:tr>
    </w:tbl>
    <w:p w14:paraId="54D5824C" w14:textId="0CAB64B6" w:rsidR="007F1E18" w:rsidRDefault="007F1E18" w:rsidP="007F1E18">
      <w:pPr>
        <w:rPr>
          <w:rFonts w:ascii="Arial" w:eastAsia="Calibri" w:hAnsi="Arial" w:cs="Arial"/>
          <w:sz w:val="20"/>
        </w:rPr>
      </w:pPr>
    </w:p>
    <w:p w14:paraId="2643523E" w14:textId="318760AA" w:rsidR="00786449" w:rsidRPr="00332EA2" w:rsidRDefault="00786449" w:rsidP="007F1E18">
      <w:pPr>
        <w:rPr>
          <w:rFonts w:ascii="Marianne" w:eastAsia="Calibri" w:hAnsi="Marianne" w:cs="Arial"/>
          <w:sz w:val="20"/>
          <w:szCs w:val="20"/>
        </w:rPr>
      </w:pPr>
      <w:r w:rsidRPr="00332EA2">
        <w:rPr>
          <w:rFonts w:ascii="Marianne" w:eastAsia="Calibri" w:hAnsi="Marianne" w:cs="Arial"/>
          <w:b/>
          <w:sz w:val="20"/>
          <w:szCs w:val="20"/>
          <w:u w:val="single"/>
        </w:rPr>
        <w:lastRenderedPageBreak/>
        <w:t>Attention :</w:t>
      </w:r>
      <w:r w:rsidRPr="00332EA2">
        <w:rPr>
          <w:rFonts w:ascii="Marianne" w:eastAsia="Calibri" w:hAnsi="Marianne" w:cs="Arial"/>
          <w:sz w:val="20"/>
          <w:szCs w:val="20"/>
        </w:rPr>
        <w:t xml:space="preserve"> </w:t>
      </w:r>
      <w:r w:rsidRPr="00332EA2">
        <w:rPr>
          <w:rFonts w:ascii="Marianne" w:hAnsi="Marianne"/>
          <w:sz w:val="20"/>
          <w:szCs w:val="20"/>
        </w:rPr>
        <w:t xml:space="preserve">pour l’année 2023/2024, ce bilan est établi à la date du 2 août 2023. La bascule mouvement n’a pas eu lieu et près de 354 agents sont comptabilisés alors qu’ils réintègrent leur académie au 1er septembre 2023. </w:t>
      </w:r>
    </w:p>
    <w:tbl>
      <w:tblPr>
        <w:tblW w:w="9629" w:type="dxa"/>
        <w:tblCellMar>
          <w:left w:w="70" w:type="dxa"/>
          <w:right w:w="70" w:type="dxa"/>
        </w:tblCellMar>
        <w:tblLook w:val="04A0" w:firstRow="1" w:lastRow="0" w:firstColumn="1" w:lastColumn="0" w:noHBand="0" w:noVBand="1"/>
      </w:tblPr>
      <w:tblGrid>
        <w:gridCol w:w="1861"/>
        <w:gridCol w:w="1687"/>
        <w:gridCol w:w="1179"/>
        <w:gridCol w:w="1687"/>
        <w:gridCol w:w="1179"/>
        <w:gridCol w:w="2036"/>
      </w:tblGrid>
      <w:tr w:rsidR="00786449" w:rsidRPr="00786449" w14:paraId="40334F2F" w14:textId="77777777" w:rsidTr="00786449">
        <w:trPr>
          <w:trHeight w:val="795"/>
        </w:trPr>
        <w:tc>
          <w:tcPr>
            <w:tcW w:w="9629" w:type="dxa"/>
            <w:gridSpan w:val="6"/>
            <w:tcBorders>
              <w:top w:val="single" w:sz="8" w:space="0" w:color="auto"/>
              <w:left w:val="single" w:sz="8" w:space="0" w:color="auto"/>
              <w:bottom w:val="single" w:sz="4" w:space="0" w:color="auto"/>
              <w:right w:val="single" w:sz="8" w:space="0" w:color="000000"/>
            </w:tcBorders>
            <w:shd w:val="clear" w:color="000000" w:fill="C6E0B4"/>
            <w:noWrap/>
            <w:vAlign w:val="center"/>
            <w:hideMark/>
          </w:tcPr>
          <w:p w14:paraId="6198DBC0" w14:textId="77777777" w:rsidR="00786449" w:rsidRPr="00786449" w:rsidRDefault="00786449" w:rsidP="00786449">
            <w:pPr>
              <w:spacing w:after="0" w:line="240" w:lineRule="auto"/>
              <w:jc w:val="center"/>
              <w:rPr>
                <w:rFonts w:ascii="Calibri" w:eastAsia="Times New Roman" w:hAnsi="Calibri" w:cs="Calibri"/>
                <w:b/>
                <w:bCs/>
                <w:color w:val="FF0000"/>
                <w:sz w:val="20"/>
                <w:szCs w:val="20"/>
                <w:lang w:eastAsia="fr-FR"/>
              </w:rPr>
            </w:pPr>
            <w:r w:rsidRPr="00786449">
              <w:rPr>
                <w:rFonts w:ascii="Calibri" w:eastAsia="Times New Roman" w:hAnsi="Calibri" w:cs="Calibri"/>
                <w:b/>
                <w:bCs/>
                <w:color w:val="FF0000"/>
                <w:sz w:val="20"/>
                <w:szCs w:val="20"/>
                <w:lang w:eastAsia="fr-FR"/>
              </w:rPr>
              <w:t>Répartition Femmes / Hommes</w:t>
            </w:r>
          </w:p>
        </w:tc>
      </w:tr>
      <w:tr w:rsidR="00786449" w:rsidRPr="00786449" w14:paraId="6FA66E57" w14:textId="77777777" w:rsidTr="00786449">
        <w:trPr>
          <w:trHeight w:val="255"/>
        </w:trPr>
        <w:tc>
          <w:tcPr>
            <w:tcW w:w="1861" w:type="dxa"/>
            <w:tcBorders>
              <w:top w:val="nil"/>
              <w:left w:val="single" w:sz="8" w:space="0" w:color="auto"/>
              <w:bottom w:val="single" w:sz="4" w:space="0" w:color="auto"/>
              <w:right w:val="single" w:sz="4" w:space="0" w:color="auto"/>
            </w:tcBorders>
            <w:shd w:val="clear" w:color="auto" w:fill="auto"/>
            <w:noWrap/>
            <w:vAlign w:val="bottom"/>
            <w:hideMark/>
          </w:tcPr>
          <w:p w14:paraId="0B719046"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 </w:t>
            </w:r>
          </w:p>
        </w:tc>
        <w:tc>
          <w:tcPr>
            <w:tcW w:w="1687" w:type="dxa"/>
            <w:tcBorders>
              <w:top w:val="nil"/>
              <w:left w:val="nil"/>
              <w:bottom w:val="single" w:sz="4" w:space="0" w:color="auto"/>
              <w:right w:val="single" w:sz="4" w:space="0" w:color="auto"/>
            </w:tcBorders>
            <w:shd w:val="clear" w:color="auto" w:fill="auto"/>
            <w:noWrap/>
            <w:vAlign w:val="bottom"/>
            <w:hideMark/>
          </w:tcPr>
          <w:p w14:paraId="1EB88AE0"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 </w:t>
            </w:r>
          </w:p>
        </w:tc>
        <w:tc>
          <w:tcPr>
            <w:tcW w:w="1179" w:type="dxa"/>
            <w:tcBorders>
              <w:top w:val="nil"/>
              <w:left w:val="nil"/>
              <w:bottom w:val="single" w:sz="4" w:space="0" w:color="auto"/>
              <w:right w:val="single" w:sz="4" w:space="0" w:color="auto"/>
            </w:tcBorders>
            <w:shd w:val="clear" w:color="auto" w:fill="auto"/>
            <w:noWrap/>
            <w:vAlign w:val="bottom"/>
            <w:hideMark/>
          </w:tcPr>
          <w:p w14:paraId="28B464C1"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 </w:t>
            </w:r>
          </w:p>
        </w:tc>
        <w:tc>
          <w:tcPr>
            <w:tcW w:w="1687" w:type="dxa"/>
            <w:tcBorders>
              <w:top w:val="nil"/>
              <w:left w:val="nil"/>
              <w:bottom w:val="single" w:sz="4" w:space="0" w:color="auto"/>
              <w:right w:val="single" w:sz="4" w:space="0" w:color="auto"/>
            </w:tcBorders>
            <w:shd w:val="clear" w:color="auto" w:fill="auto"/>
            <w:noWrap/>
            <w:vAlign w:val="bottom"/>
            <w:hideMark/>
          </w:tcPr>
          <w:p w14:paraId="2B8A0E7D"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 </w:t>
            </w:r>
          </w:p>
        </w:tc>
        <w:tc>
          <w:tcPr>
            <w:tcW w:w="1179" w:type="dxa"/>
            <w:tcBorders>
              <w:top w:val="nil"/>
              <w:left w:val="nil"/>
              <w:bottom w:val="single" w:sz="4" w:space="0" w:color="auto"/>
              <w:right w:val="single" w:sz="4" w:space="0" w:color="auto"/>
            </w:tcBorders>
            <w:shd w:val="clear" w:color="auto" w:fill="auto"/>
            <w:noWrap/>
            <w:vAlign w:val="bottom"/>
            <w:hideMark/>
          </w:tcPr>
          <w:p w14:paraId="6A5AAB19"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 </w:t>
            </w:r>
          </w:p>
        </w:tc>
        <w:tc>
          <w:tcPr>
            <w:tcW w:w="2036" w:type="dxa"/>
            <w:tcBorders>
              <w:top w:val="nil"/>
              <w:left w:val="nil"/>
              <w:bottom w:val="single" w:sz="4" w:space="0" w:color="auto"/>
              <w:right w:val="single" w:sz="8" w:space="0" w:color="auto"/>
            </w:tcBorders>
            <w:shd w:val="clear" w:color="auto" w:fill="auto"/>
            <w:noWrap/>
            <w:vAlign w:val="bottom"/>
            <w:hideMark/>
          </w:tcPr>
          <w:p w14:paraId="3362C82E"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 </w:t>
            </w:r>
          </w:p>
        </w:tc>
      </w:tr>
      <w:tr w:rsidR="00786449" w:rsidRPr="00786449" w14:paraId="5EB2404A" w14:textId="77777777" w:rsidTr="00786449">
        <w:trPr>
          <w:trHeight w:val="255"/>
        </w:trPr>
        <w:tc>
          <w:tcPr>
            <w:tcW w:w="1861" w:type="dxa"/>
            <w:tcBorders>
              <w:top w:val="nil"/>
              <w:left w:val="single" w:sz="8" w:space="0" w:color="auto"/>
              <w:bottom w:val="single" w:sz="4" w:space="0" w:color="auto"/>
              <w:right w:val="single" w:sz="4" w:space="0" w:color="auto"/>
            </w:tcBorders>
            <w:shd w:val="clear" w:color="auto" w:fill="auto"/>
            <w:noWrap/>
            <w:vAlign w:val="bottom"/>
            <w:hideMark/>
          </w:tcPr>
          <w:p w14:paraId="5EE3F371"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 </w:t>
            </w:r>
          </w:p>
        </w:tc>
        <w:tc>
          <w:tcPr>
            <w:tcW w:w="2866" w:type="dxa"/>
            <w:gridSpan w:val="2"/>
            <w:tcBorders>
              <w:top w:val="single" w:sz="4" w:space="0" w:color="auto"/>
              <w:left w:val="nil"/>
              <w:bottom w:val="single" w:sz="4" w:space="0" w:color="auto"/>
              <w:right w:val="single" w:sz="4" w:space="0" w:color="000000"/>
            </w:tcBorders>
            <w:shd w:val="clear" w:color="000000" w:fill="D0CECE"/>
            <w:noWrap/>
            <w:vAlign w:val="bottom"/>
            <w:hideMark/>
          </w:tcPr>
          <w:p w14:paraId="69FF2F5C"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détachés France</w:t>
            </w:r>
          </w:p>
        </w:tc>
        <w:tc>
          <w:tcPr>
            <w:tcW w:w="2866" w:type="dxa"/>
            <w:gridSpan w:val="2"/>
            <w:tcBorders>
              <w:top w:val="single" w:sz="4" w:space="0" w:color="auto"/>
              <w:left w:val="nil"/>
              <w:bottom w:val="single" w:sz="4" w:space="0" w:color="auto"/>
              <w:right w:val="single" w:sz="4" w:space="0" w:color="000000"/>
            </w:tcBorders>
            <w:shd w:val="clear" w:color="000000" w:fill="ACB9CA"/>
            <w:noWrap/>
            <w:vAlign w:val="bottom"/>
            <w:hideMark/>
          </w:tcPr>
          <w:p w14:paraId="7DC8B92E"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détachés étranger</w:t>
            </w:r>
          </w:p>
        </w:tc>
        <w:tc>
          <w:tcPr>
            <w:tcW w:w="2036" w:type="dxa"/>
            <w:tcBorders>
              <w:top w:val="nil"/>
              <w:left w:val="nil"/>
              <w:bottom w:val="single" w:sz="4" w:space="0" w:color="auto"/>
              <w:right w:val="single" w:sz="8" w:space="0" w:color="auto"/>
            </w:tcBorders>
            <w:shd w:val="clear" w:color="auto" w:fill="auto"/>
            <w:noWrap/>
            <w:vAlign w:val="bottom"/>
            <w:hideMark/>
          </w:tcPr>
          <w:p w14:paraId="187514F9"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total détachés</w:t>
            </w:r>
          </w:p>
        </w:tc>
      </w:tr>
      <w:tr w:rsidR="00786449" w:rsidRPr="00786449" w14:paraId="7FA4C638" w14:textId="77777777" w:rsidTr="00786449">
        <w:trPr>
          <w:trHeight w:val="255"/>
        </w:trPr>
        <w:tc>
          <w:tcPr>
            <w:tcW w:w="1861" w:type="dxa"/>
            <w:tcBorders>
              <w:top w:val="nil"/>
              <w:left w:val="single" w:sz="8" w:space="0" w:color="auto"/>
              <w:bottom w:val="single" w:sz="4" w:space="0" w:color="auto"/>
              <w:right w:val="single" w:sz="4" w:space="0" w:color="auto"/>
            </w:tcBorders>
            <w:shd w:val="clear" w:color="auto" w:fill="auto"/>
            <w:noWrap/>
            <w:vAlign w:val="bottom"/>
            <w:hideMark/>
          </w:tcPr>
          <w:p w14:paraId="77593AAF"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 </w:t>
            </w:r>
          </w:p>
        </w:tc>
        <w:tc>
          <w:tcPr>
            <w:tcW w:w="1687" w:type="dxa"/>
            <w:tcBorders>
              <w:top w:val="nil"/>
              <w:left w:val="nil"/>
              <w:bottom w:val="single" w:sz="4" w:space="0" w:color="auto"/>
              <w:right w:val="single" w:sz="4" w:space="0" w:color="auto"/>
            </w:tcBorders>
            <w:shd w:val="clear" w:color="auto" w:fill="auto"/>
            <w:noWrap/>
            <w:vAlign w:val="bottom"/>
            <w:hideMark/>
          </w:tcPr>
          <w:p w14:paraId="352D49AE"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nombre</w:t>
            </w:r>
          </w:p>
        </w:tc>
        <w:tc>
          <w:tcPr>
            <w:tcW w:w="1179" w:type="dxa"/>
            <w:tcBorders>
              <w:top w:val="nil"/>
              <w:left w:val="nil"/>
              <w:bottom w:val="single" w:sz="4" w:space="0" w:color="auto"/>
              <w:right w:val="single" w:sz="4" w:space="0" w:color="auto"/>
            </w:tcBorders>
            <w:shd w:val="clear" w:color="auto" w:fill="auto"/>
            <w:noWrap/>
            <w:vAlign w:val="bottom"/>
            <w:hideMark/>
          </w:tcPr>
          <w:p w14:paraId="257066AA"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w:t>
            </w:r>
          </w:p>
        </w:tc>
        <w:tc>
          <w:tcPr>
            <w:tcW w:w="1687" w:type="dxa"/>
            <w:tcBorders>
              <w:top w:val="nil"/>
              <w:left w:val="nil"/>
              <w:bottom w:val="single" w:sz="4" w:space="0" w:color="auto"/>
              <w:right w:val="single" w:sz="4" w:space="0" w:color="auto"/>
            </w:tcBorders>
            <w:shd w:val="clear" w:color="auto" w:fill="auto"/>
            <w:noWrap/>
            <w:vAlign w:val="bottom"/>
            <w:hideMark/>
          </w:tcPr>
          <w:p w14:paraId="641F420D"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nombre</w:t>
            </w:r>
          </w:p>
        </w:tc>
        <w:tc>
          <w:tcPr>
            <w:tcW w:w="1179" w:type="dxa"/>
            <w:tcBorders>
              <w:top w:val="nil"/>
              <w:left w:val="nil"/>
              <w:bottom w:val="single" w:sz="4" w:space="0" w:color="auto"/>
              <w:right w:val="single" w:sz="4" w:space="0" w:color="auto"/>
            </w:tcBorders>
            <w:shd w:val="clear" w:color="auto" w:fill="auto"/>
            <w:noWrap/>
            <w:vAlign w:val="bottom"/>
            <w:hideMark/>
          </w:tcPr>
          <w:p w14:paraId="1E35D2B4"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w:t>
            </w:r>
          </w:p>
        </w:tc>
        <w:tc>
          <w:tcPr>
            <w:tcW w:w="2036" w:type="dxa"/>
            <w:tcBorders>
              <w:top w:val="nil"/>
              <w:left w:val="nil"/>
              <w:bottom w:val="single" w:sz="4" w:space="0" w:color="auto"/>
              <w:right w:val="single" w:sz="8" w:space="0" w:color="auto"/>
            </w:tcBorders>
            <w:shd w:val="clear" w:color="auto" w:fill="auto"/>
            <w:noWrap/>
            <w:vAlign w:val="bottom"/>
            <w:hideMark/>
          </w:tcPr>
          <w:p w14:paraId="11E0FF09"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 </w:t>
            </w:r>
          </w:p>
        </w:tc>
      </w:tr>
      <w:tr w:rsidR="00786449" w:rsidRPr="00786449" w14:paraId="28FD6B0F" w14:textId="77777777" w:rsidTr="00786449">
        <w:trPr>
          <w:trHeight w:val="255"/>
        </w:trPr>
        <w:tc>
          <w:tcPr>
            <w:tcW w:w="1861" w:type="dxa"/>
            <w:tcBorders>
              <w:top w:val="nil"/>
              <w:left w:val="single" w:sz="8" w:space="0" w:color="auto"/>
              <w:bottom w:val="single" w:sz="4" w:space="0" w:color="auto"/>
              <w:right w:val="single" w:sz="4" w:space="0" w:color="auto"/>
            </w:tcBorders>
            <w:shd w:val="clear" w:color="auto" w:fill="auto"/>
            <w:noWrap/>
            <w:vAlign w:val="bottom"/>
            <w:hideMark/>
          </w:tcPr>
          <w:p w14:paraId="6F555D42"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Hommes</w:t>
            </w:r>
          </w:p>
        </w:tc>
        <w:tc>
          <w:tcPr>
            <w:tcW w:w="1687" w:type="dxa"/>
            <w:tcBorders>
              <w:top w:val="nil"/>
              <w:left w:val="nil"/>
              <w:bottom w:val="single" w:sz="4" w:space="0" w:color="auto"/>
              <w:right w:val="single" w:sz="4" w:space="0" w:color="auto"/>
            </w:tcBorders>
            <w:shd w:val="clear" w:color="auto" w:fill="auto"/>
            <w:noWrap/>
            <w:vAlign w:val="bottom"/>
            <w:hideMark/>
          </w:tcPr>
          <w:p w14:paraId="38E7A430"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1565</w:t>
            </w:r>
          </w:p>
        </w:tc>
        <w:tc>
          <w:tcPr>
            <w:tcW w:w="1179" w:type="dxa"/>
            <w:tcBorders>
              <w:top w:val="nil"/>
              <w:left w:val="nil"/>
              <w:bottom w:val="single" w:sz="4" w:space="0" w:color="auto"/>
              <w:right w:val="single" w:sz="4" w:space="0" w:color="auto"/>
            </w:tcBorders>
            <w:shd w:val="clear" w:color="auto" w:fill="auto"/>
            <w:noWrap/>
            <w:vAlign w:val="bottom"/>
            <w:hideMark/>
          </w:tcPr>
          <w:p w14:paraId="29929EFA"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48%</w:t>
            </w:r>
          </w:p>
        </w:tc>
        <w:tc>
          <w:tcPr>
            <w:tcW w:w="1687" w:type="dxa"/>
            <w:tcBorders>
              <w:top w:val="nil"/>
              <w:left w:val="nil"/>
              <w:bottom w:val="single" w:sz="4" w:space="0" w:color="auto"/>
              <w:right w:val="single" w:sz="4" w:space="0" w:color="auto"/>
            </w:tcBorders>
            <w:shd w:val="clear" w:color="auto" w:fill="auto"/>
            <w:noWrap/>
            <w:vAlign w:val="bottom"/>
            <w:hideMark/>
          </w:tcPr>
          <w:p w14:paraId="78E9B8FB"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2495</w:t>
            </w:r>
          </w:p>
        </w:tc>
        <w:tc>
          <w:tcPr>
            <w:tcW w:w="1179" w:type="dxa"/>
            <w:tcBorders>
              <w:top w:val="nil"/>
              <w:left w:val="nil"/>
              <w:bottom w:val="single" w:sz="4" w:space="0" w:color="auto"/>
              <w:right w:val="single" w:sz="4" w:space="0" w:color="auto"/>
            </w:tcBorders>
            <w:shd w:val="clear" w:color="auto" w:fill="auto"/>
            <w:noWrap/>
            <w:vAlign w:val="bottom"/>
            <w:hideMark/>
          </w:tcPr>
          <w:p w14:paraId="396A5F0F"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51%</w:t>
            </w:r>
          </w:p>
        </w:tc>
        <w:tc>
          <w:tcPr>
            <w:tcW w:w="2036" w:type="dxa"/>
            <w:tcBorders>
              <w:top w:val="nil"/>
              <w:left w:val="nil"/>
              <w:bottom w:val="single" w:sz="4" w:space="0" w:color="auto"/>
              <w:right w:val="single" w:sz="8" w:space="0" w:color="auto"/>
            </w:tcBorders>
            <w:shd w:val="clear" w:color="auto" w:fill="auto"/>
            <w:noWrap/>
            <w:vAlign w:val="bottom"/>
            <w:hideMark/>
          </w:tcPr>
          <w:p w14:paraId="40CD8F40"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4060</w:t>
            </w:r>
          </w:p>
        </w:tc>
      </w:tr>
      <w:tr w:rsidR="00786449" w:rsidRPr="00786449" w14:paraId="67CE4E24" w14:textId="77777777" w:rsidTr="00786449">
        <w:trPr>
          <w:trHeight w:val="255"/>
        </w:trPr>
        <w:tc>
          <w:tcPr>
            <w:tcW w:w="1861" w:type="dxa"/>
            <w:tcBorders>
              <w:top w:val="nil"/>
              <w:left w:val="single" w:sz="8" w:space="0" w:color="auto"/>
              <w:bottom w:val="single" w:sz="4" w:space="0" w:color="auto"/>
              <w:right w:val="single" w:sz="4" w:space="0" w:color="auto"/>
            </w:tcBorders>
            <w:shd w:val="clear" w:color="auto" w:fill="auto"/>
            <w:noWrap/>
            <w:vAlign w:val="bottom"/>
            <w:hideMark/>
          </w:tcPr>
          <w:p w14:paraId="1D00EC01"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Femmes</w:t>
            </w:r>
          </w:p>
        </w:tc>
        <w:tc>
          <w:tcPr>
            <w:tcW w:w="1687" w:type="dxa"/>
            <w:tcBorders>
              <w:top w:val="nil"/>
              <w:left w:val="nil"/>
              <w:bottom w:val="single" w:sz="4" w:space="0" w:color="auto"/>
              <w:right w:val="single" w:sz="4" w:space="0" w:color="auto"/>
            </w:tcBorders>
            <w:shd w:val="clear" w:color="auto" w:fill="auto"/>
            <w:noWrap/>
            <w:vAlign w:val="bottom"/>
            <w:hideMark/>
          </w:tcPr>
          <w:p w14:paraId="476A95C4"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1676</w:t>
            </w:r>
          </w:p>
        </w:tc>
        <w:tc>
          <w:tcPr>
            <w:tcW w:w="1179" w:type="dxa"/>
            <w:tcBorders>
              <w:top w:val="nil"/>
              <w:left w:val="nil"/>
              <w:bottom w:val="single" w:sz="4" w:space="0" w:color="auto"/>
              <w:right w:val="single" w:sz="4" w:space="0" w:color="auto"/>
            </w:tcBorders>
            <w:shd w:val="clear" w:color="auto" w:fill="auto"/>
            <w:noWrap/>
            <w:vAlign w:val="bottom"/>
            <w:hideMark/>
          </w:tcPr>
          <w:p w14:paraId="5F004AE8"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52%</w:t>
            </w:r>
          </w:p>
        </w:tc>
        <w:tc>
          <w:tcPr>
            <w:tcW w:w="1687" w:type="dxa"/>
            <w:tcBorders>
              <w:top w:val="nil"/>
              <w:left w:val="nil"/>
              <w:bottom w:val="single" w:sz="4" w:space="0" w:color="auto"/>
              <w:right w:val="single" w:sz="4" w:space="0" w:color="auto"/>
            </w:tcBorders>
            <w:shd w:val="clear" w:color="auto" w:fill="auto"/>
            <w:noWrap/>
            <w:vAlign w:val="bottom"/>
            <w:hideMark/>
          </w:tcPr>
          <w:p w14:paraId="294683CB"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2379</w:t>
            </w:r>
          </w:p>
        </w:tc>
        <w:tc>
          <w:tcPr>
            <w:tcW w:w="1179" w:type="dxa"/>
            <w:tcBorders>
              <w:top w:val="nil"/>
              <w:left w:val="nil"/>
              <w:bottom w:val="single" w:sz="4" w:space="0" w:color="auto"/>
              <w:right w:val="single" w:sz="4" w:space="0" w:color="auto"/>
            </w:tcBorders>
            <w:shd w:val="clear" w:color="auto" w:fill="auto"/>
            <w:noWrap/>
            <w:vAlign w:val="bottom"/>
            <w:hideMark/>
          </w:tcPr>
          <w:p w14:paraId="113AD09A"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49%</w:t>
            </w:r>
          </w:p>
        </w:tc>
        <w:tc>
          <w:tcPr>
            <w:tcW w:w="2036" w:type="dxa"/>
            <w:tcBorders>
              <w:top w:val="nil"/>
              <w:left w:val="nil"/>
              <w:bottom w:val="single" w:sz="4" w:space="0" w:color="auto"/>
              <w:right w:val="single" w:sz="8" w:space="0" w:color="auto"/>
            </w:tcBorders>
            <w:shd w:val="clear" w:color="auto" w:fill="auto"/>
            <w:noWrap/>
            <w:vAlign w:val="bottom"/>
            <w:hideMark/>
          </w:tcPr>
          <w:p w14:paraId="18614CDC" w14:textId="77777777" w:rsidR="00786449" w:rsidRPr="00786449" w:rsidRDefault="00786449" w:rsidP="00786449">
            <w:pPr>
              <w:spacing w:after="0" w:line="240" w:lineRule="auto"/>
              <w:jc w:val="center"/>
              <w:rPr>
                <w:rFonts w:ascii="Calibri" w:eastAsia="Times New Roman" w:hAnsi="Calibri" w:cs="Calibri"/>
                <w:color w:val="000000"/>
                <w:sz w:val="20"/>
                <w:szCs w:val="20"/>
                <w:lang w:eastAsia="fr-FR"/>
              </w:rPr>
            </w:pPr>
            <w:r w:rsidRPr="00786449">
              <w:rPr>
                <w:rFonts w:ascii="Calibri" w:eastAsia="Times New Roman" w:hAnsi="Calibri" w:cs="Calibri"/>
                <w:color w:val="000000"/>
                <w:sz w:val="20"/>
                <w:szCs w:val="20"/>
                <w:lang w:eastAsia="fr-FR"/>
              </w:rPr>
              <w:t>4055</w:t>
            </w:r>
          </w:p>
        </w:tc>
      </w:tr>
      <w:tr w:rsidR="00786449" w:rsidRPr="00786449" w14:paraId="79082538" w14:textId="77777777" w:rsidTr="00786449">
        <w:trPr>
          <w:trHeight w:val="270"/>
        </w:trPr>
        <w:tc>
          <w:tcPr>
            <w:tcW w:w="1861" w:type="dxa"/>
            <w:tcBorders>
              <w:top w:val="nil"/>
              <w:left w:val="single" w:sz="8" w:space="0" w:color="auto"/>
              <w:bottom w:val="single" w:sz="8" w:space="0" w:color="auto"/>
              <w:right w:val="single" w:sz="4" w:space="0" w:color="auto"/>
            </w:tcBorders>
            <w:shd w:val="clear" w:color="auto" w:fill="auto"/>
            <w:noWrap/>
            <w:vAlign w:val="center"/>
            <w:hideMark/>
          </w:tcPr>
          <w:p w14:paraId="70989A16"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Total</w:t>
            </w:r>
          </w:p>
        </w:tc>
        <w:tc>
          <w:tcPr>
            <w:tcW w:w="1687" w:type="dxa"/>
            <w:tcBorders>
              <w:top w:val="nil"/>
              <w:left w:val="nil"/>
              <w:bottom w:val="single" w:sz="8" w:space="0" w:color="auto"/>
              <w:right w:val="single" w:sz="4" w:space="0" w:color="auto"/>
            </w:tcBorders>
            <w:shd w:val="clear" w:color="auto" w:fill="auto"/>
            <w:noWrap/>
            <w:vAlign w:val="center"/>
            <w:hideMark/>
          </w:tcPr>
          <w:p w14:paraId="295C241F"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3241</w:t>
            </w:r>
          </w:p>
        </w:tc>
        <w:tc>
          <w:tcPr>
            <w:tcW w:w="1179" w:type="dxa"/>
            <w:tcBorders>
              <w:top w:val="nil"/>
              <w:left w:val="nil"/>
              <w:bottom w:val="single" w:sz="8" w:space="0" w:color="auto"/>
              <w:right w:val="single" w:sz="4" w:space="0" w:color="auto"/>
            </w:tcBorders>
            <w:shd w:val="clear" w:color="auto" w:fill="auto"/>
            <w:noWrap/>
            <w:vAlign w:val="center"/>
            <w:hideMark/>
          </w:tcPr>
          <w:p w14:paraId="4EE282EA"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100%</w:t>
            </w:r>
          </w:p>
        </w:tc>
        <w:tc>
          <w:tcPr>
            <w:tcW w:w="1687" w:type="dxa"/>
            <w:tcBorders>
              <w:top w:val="nil"/>
              <w:left w:val="nil"/>
              <w:bottom w:val="single" w:sz="8" w:space="0" w:color="auto"/>
              <w:right w:val="single" w:sz="4" w:space="0" w:color="auto"/>
            </w:tcBorders>
            <w:shd w:val="clear" w:color="auto" w:fill="auto"/>
            <w:noWrap/>
            <w:vAlign w:val="center"/>
            <w:hideMark/>
          </w:tcPr>
          <w:p w14:paraId="62C53A0D"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4874</w:t>
            </w:r>
          </w:p>
        </w:tc>
        <w:tc>
          <w:tcPr>
            <w:tcW w:w="1179" w:type="dxa"/>
            <w:tcBorders>
              <w:top w:val="nil"/>
              <w:left w:val="nil"/>
              <w:bottom w:val="single" w:sz="8" w:space="0" w:color="auto"/>
              <w:right w:val="single" w:sz="4" w:space="0" w:color="auto"/>
            </w:tcBorders>
            <w:shd w:val="clear" w:color="auto" w:fill="auto"/>
            <w:noWrap/>
            <w:vAlign w:val="center"/>
            <w:hideMark/>
          </w:tcPr>
          <w:p w14:paraId="4350E5E8"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100%</w:t>
            </w:r>
          </w:p>
        </w:tc>
        <w:tc>
          <w:tcPr>
            <w:tcW w:w="2036" w:type="dxa"/>
            <w:tcBorders>
              <w:top w:val="nil"/>
              <w:left w:val="nil"/>
              <w:bottom w:val="single" w:sz="8" w:space="0" w:color="auto"/>
              <w:right w:val="single" w:sz="8" w:space="0" w:color="auto"/>
            </w:tcBorders>
            <w:shd w:val="clear" w:color="auto" w:fill="auto"/>
            <w:noWrap/>
            <w:vAlign w:val="center"/>
            <w:hideMark/>
          </w:tcPr>
          <w:p w14:paraId="1190BF50" w14:textId="77777777" w:rsidR="00786449" w:rsidRPr="00786449" w:rsidRDefault="00786449" w:rsidP="00786449">
            <w:pPr>
              <w:spacing w:after="0" w:line="240" w:lineRule="auto"/>
              <w:jc w:val="center"/>
              <w:rPr>
                <w:rFonts w:ascii="Calibri" w:eastAsia="Times New Roman" w:hAnsi="Calibri" w:cs="Calibri"/>
                <w:b/>
                <w:bCs/>
                <w:color w:val="000000"/>
                <w:sz w:val="20"/>
                <w:szCs w:val="20"/>
                <w:lang w:eastAsia="fr-FR"/>
              </w:rPr>
            </w:pPr>
            <w:r w:rsidRPr="00786449">
              <w:rPr>
                <w:rFonts w:ascii="Calibri" w:eastAsia="Times New Roman" w:hAnsi="Calibri" w:cs="Calibri"/>
                <w:b/>
                <w:bCs/>
                <w:color w:val="000000"/>
                <w:sz w:val="20"/>
                <w:szCs w:val="20"/>
                <w:lang w:eastAsia="fr-FR"/>
              </w:rPr>
              <w:t>8115</w:t>
            </w:r>
          </w:p>
        </w:tc>
      </w:tr>
    </w:tbl>
    <w:p w14:paraId="283038A6" w14:textId="77777777" w:rsidR="004A0936" w:rsidRDefault="004A0936" w:rsidP="00BC6ECB">
      <w:pPr>
        <w:jc w:val="left"/>
        <w:rPr>
          <w:rFonts w:ascii="Marianne" w:eastAsia="Calibri" w:hAnsi="Marianne" w:cs="Arial"/>
          <w:sz w:val="20"/>
          <w:szCs w:val="20"/>
        </w:rPr>
      </w:pPr>
    </w:p>
    <w:p w14:paraId="13DF267D" w14:textId="16647D86" w:rsidR="00786449" w:rsidRPr="00332EA2" w:rsidRDefault="00D21084" w:rsidP="00BC6ECB">
      <w:pPr>
        <w:jc w:val="left"/>
        <w:rPr>
          <w:rFonts w:ascii="Marianne" w:eastAsia="Calibri" w:hAnsi="Marianne" w:cs="Arial"/>
          <w:sz w:val="20"/>
          <w:szCs w:val="20"/>
        </w:rPr>
      </w:pPr>
      <w:r w:rsidRPr="00332EA2">
        <w:rPr>
          <w:rFonts w:ascii="Marianne" w:eastAsia="Calibri" w:hAnsi="Marianne" w:cs="Arial"/>
          <w:sz w:val="20"/>
          <w:szCs w:val="20"/>
        </w:rPr>
        <w:t xml:space="preserve">Les tableaux ci-dessous présentent les flux de personnels détachés à l’étranger et à l’AEFE depuis 2019. </w:t>
      </w:r>
    </w:p>
    <w:p w14:paraId="622BF202" w14:textId="1307233A" w:rsidR="00BC6ECB" w:rsidRPr="00332EA2" w:rsidRDefault="00BC6ECB" w:rsidP="00BC6ECB">
      <w:pPr>
        <w:jc w:val="left"/>
        <w:rPr>
          <w:rFonts w:ascii="Marianne" w:eastAsia="Calibri" w:hAnsi="Marianne" w:cs="Arial"/>
          <w:b/>
          <w:sz w:val="20"/>
          <w:szCs w:val="20"/>
          <w:u w:val="single"/>
        </w:rPr>
      </w:pPr>
      <w:r w:rsidRPr="00332EA2">
        <w:rPr>
          <w:rFonts w:ascii="Marianne" w:eastAsia="Calibri" w:hAnsi="Marianne" w:cs="Arial"/>
          <w:b/>
          <w:sz w:val="20"/>
          <w:szCs w:val="20"/>
          <w:u w:val="single"/>
        </w:rPr>
        <w:t>Flux de détachements à l’étranger</w:t>
      </w:r>
    </w:p>
    <w:tbl>
      <w:tblPr>
        <w:tblW w:w="9629" w:type="dxa"/>
        <w:tblCellMar>
          <w:left w:w="70" w:type="dxa"/>
          <w:right w:w="70" w:type="dxa"/>
        </w:tblCellMar>
        <w:tblLook w:val="04A0" w:firstRow="1" w:lastRow="0" w:firstColumn="1" w:lastColumn="0" w:noHBand="0" w:noVBand="1"/>
      </w:tblPr>
      <w:tblGrid>
        <w:gridCol w:w="1539"/>
        <w:gridCol w:w="1163"/>
        <w:gridCol w:w="1162"/>
        <w:gridCol w:w="1162"/>
        <w:gridCol w:w="1162"/>
        <w:gridCol w:w="3834"/>
      </w:tblGrid>
      <w:tr w:rsidR="00547B56" w:rsidRPr="00332EA2" w14:paraId="78DA2FE0" w14:textId="77777777" w:rsidTr="00547B56">
        <w:trPr>
          <w:trHeight w:val="270"/>
        </w:trPr>
        <w:tc>
          <w:tcPr>
            <w:tcW w:w="1146" w:type="dxa"/>
            <w:tcBorders>
              <w:top w:val="single" w:sz="8" w:space="0" w:color="auto"/>
              <w:left w:val="single" w:sz="8" w:space="0" w:color="auto"/>
              <w:bottom w:val="single" w:sz="8" w:space="0" w:color="auto"/>
              <w:right w:val="single" w:sz="8" w:space="0" w:color="auto"/>
            </w:tcBorders>
            <w:shd w:val="clear" w:color="000000" w:fill="C2D69B"/>
            <w:vAlign w:val="center"/>
            <w:hideMark/>
          </w:tcPr>
          <w:p w14:paraId="29D068B0" w14:textId="77777777" w:rsidR="00547B56" w:rsidRPr="00332EA2" w:rsidRDefault="00547B56" w:rsidP="00547B56">
            <w:pPr>
              <w:spacing w:after="0" w:line="240" w:lineRule="auto"/>
              <w:jc w:val="center"/>
              <w:rPr>
                <w:rFonts w:ascii="Marianne" w:eastAsia="Times New Roman" w:hAnsi="Marianne" w:cs="Arial"/>
                <w:b/>
                <w:bCs/>
                <w:color w:val="000000"/>
                <w:sz w:val="20"/>
                <w:szCs w:val="20"/>
                <w:lang w:eastAsia="fr-FR"/>
              </w:rPr>
            </w:pPr>
            <w:r w:rsidRPr="00332EA2">
              <w:rPr>
                <w:rFonts w:ascii="Marianne" w:eastAsia="Times New Roman" w:hAnsi="Marianne" w:cs="Arial"/>
                <w:b/>
                <w:bCs/>
                <w:color w:val="000000"/>
                <w:sz w:val="20"/>
                <w:szCs w:val="20"/>
                <w:lang w:eastAsia="fr-FR"/>
              </w:rPr>
              <w:t>Année</w:t>
            </w:r>
          </w:p>
        </w:tc>
        <w:tc>
          <w:tcPr>
            <w:tcW w:w="1163" w:type="dxa"/>
            <w:tcBorders>
              <w:top w:val="single" w:sz="8" w:space="0" w:color="auto"/>
              <w:left w:val="nil"/>
              <w:bottom w:val="single" w:sz="8" w:space="0" w:color="auto"/>
              <w:right w:val="single" w:sz="8" w:space="0" w:color="auto"/>
            </w:tcBorders>
            <w:shd w:val="clear" w:color="000000" w:fill="C2D69B"/>
            <w:vAlign w:val="center"/>
            <w:hideMark/>
          </w:tcPr>
          <w:p w14:paraId="3B4CFC75" w14:textId="77777777" w:rsidR="00547B56" w:rsidRPr="00332EA2" w:rsidRDefault="00547B56" w:rsidP="00547B56">
            <w:pPr>
              <w:spacing w:after="0" w:line="240" w:lineRule="auto"/>
              <w:jc w:val="center"/>
              <w:rPr>
                <w:rFonts w:ascii="Marianne" w:eastAsia="Times New Roman" w:hAnsi="Marianne" w:cs="Arial"/>
                <w:b/>
                <w:bCs/>
                <w:color w:val="000000"/>
                <w:sz w:val="20"/>
                <w:szCs w:val="20"/>
                <w:lang w:eastAsia="fr-FR"/>
              </w:rPr>
            </w:pPr>
            <w:r w:rsidRPr="00332EA2">
              <w:rPr>
                <w:rFonts w:ascii="Marianne" w:eastAsia="Times New Roman" w:hAnsi="Marianne" w:cs="Arial"/>
                <w:b/>
                <w:bCs/>
                <w:color w:val="000000"/>
                <w:sz w:val="20"/>
                <w:szCs w:val="20"/>
                <w:lang w:eastAsia="fr-FR"/>
              </w:rPr>
              <w:t>2019</w:t>
            </w:r>
          </w:p>
        </w:tc>
        <w:tc>
          <w:tcPr>
            <w:tcW w:w="1162" w:type="dxa"/>
            <w:tcBorders>
              <w:top w:val="single" w:sz="8" w:space="0" w:color="auto"/>
              <w:left w:val="nil"/>
              <w:bottom w:val="single" w:sz="8" w:space="0" w:color="auto"/>
              <w:right w:val="single" w:sz="8" w:space="0" w:color="auto"/>
            </w:tcBorders>
            <w:shd w:val="clear" w:color="000000" w:fill="C2D69B"/>
            <w:vAlign w:val="center"/>
            <w:hideMark/>
          </w:tcPr>
          <w:p w14:paraId="137DEA26" w14:textId="77777777" w:rsidR="00547B56" w:rsidRPr="00332EA2" w:rsidRDefault="00547B56" w:rsidP="00547B56">
            <w:pPr>
              <w:spacing w:after="0" w:line="240" w:lineRule="auto"/>
              <w:jc w:val="center"/>
              <w:rPr>
                <w:rFonts w:ascii="Marianne" w:eastAsia="Times New Roman" w:hAnsi="Marianne" w:cs="Arial"/>
                <w:b/>
                <w:bCs/>
                <w:color w:val="000000"/>
                <w:sz w:val="20"/>
                <w:szCs w:val="20"/>
                <w:lang w:eastAsia="fr-FR"/>
              </w:rPr>
            </w:pPr>
            <w:r w:rsidRPr="00332EA2">
              <w:rPr>
                <w:rFonts w:ascii="Marianne" w:eastAsia="Times New Roman" w:hAnsi="Marianne" w:cs="Arial"/>
                <w:b/>
                <w:bCs/>
                <w:color w:val="000000"/>
                <w:sz w:val="20"/>
                <w:szCs w:val="20"/>
                <w:lang w:eastAsia="fr-FR"/>
              </w:rPr>
              <w:t>2020</w:t>
            </w:r>
          </w:p>
        </w:tc>
        <w:tc>
          <w:tcPr>
            <w:tcW w:w="1162" w:type="dxa"/>
            <w:tcBorders>
              <w:top w:val="single" w:sz="8" w:space="0" w:color="auto"/>
              <w:left w:val="nil"/>
              <w:bottom w:val="single" w:sz="8" w:space="0" w:color="auto"/>
              <w:right w:val="single" w:sz="8" w:space="0" w:color="auto"/>
            </w:tcBorders>
            <w:shd w:val="clear" w:color="000000" w:fill="C2D69B"/>
            <w:vAlign w:val="center"/>
            <w:hideMark/>
          </w:tcPr>
          <w:p w14:paraId="608C7EE2" w14:textId="77777777" w:rsidR="00547B56" w:rsidRPr="00332EA2" w:rsidRDefault="00547B56" w:rsidP="00547B56">
            <w:pPr>
              <w:spacing w:after="0" w:line="240" w:lineRule="auto"/>
              <w:jc w:val="center"/>
              <w:rPr>
                <w:rFonts w:ascii="Marianne" w:eastAsia="Times New Roman" w:hAnsi="Marianne" w:cs="Arial"/>
                <w:b/>
                <w:bCs/>
                <w:color w:val="000000"/>
                <w:sz w:val="20"/>
                <w:szCs w:val="20"/>
                <w:lang w:eastAsia="fr-FR"/>
              </w:rPr>
            </w:pPr>
            <w:r w:rsidRPr="00332EA2">
              <w:rPr>
                <w:rFonts w:ascii="Marianne" w:eastAsia="Times New Roman" w:hAnsi="Marianne" w:cs="Arial"/>
                <w:b/>
                <w:bCs/>
                <w:color w:val="000000"/>
                <w:sz w:val="20"/>
                <w:szCs w:val="20"/>
                <w:lang w:eastAsia="fr-FR"/>
              </w:rPr>
              <w:t>2021</w:t>
            </w:r>
          </w:p>
        </w:tc>
        <w:tc>
          <w:tcPr>
            <w:tcW w:w="1162" w:type="dxa"/>
            <w:tcBorders>
              <w:top w:val="single" w:sz="8" w:space="0" w:color="auto"/>
              <w:left w:val="nil"/>
              <w:bottom w:val="single" w:sz="8" w:space="0" w:color="auto"/>
              <w:right w:val="single" w:sz="8" w:space="0" w:color="auto"/>
            </w:tcBorders>
            <w:shd w:val="clear" w:color="000000" w:fill="C2D69B"/>
            <w:vAlign w:val="center"/>
            <w:hideMark/>
          </w:tcPr>
          <w:p w14:paraId="08EC7E18" w14:textId="77777777" w:rsidR="00547B56" w:rsidRPr="00332EA2" w:rsidRDefault="00547B56" w:rsidP="00547B56">
            <w:pPr>
              <w:spacing w:after="0" w:line="240" w:lineRule="auto"/>
              <w:jc w:val="center"/>
              <w:rPr>
                <w:rFonts w:ascii="Marianne" w:eastAsia="Times New Roman" w:hAnsi="Marianne" w:cs="Arial"/>
                <w:b/>
                <w:bCs/>
                <w:color w:val="000000"/>
                <w:sz w:val="20"/>
                <w:szCs w:val="20"/>
                <w:lang w:eastAsia="fr-FR"/>
              </w:rPr>
            </w:pPr>
            <w:r w:rsidRPr="00332EA2">
              <w:rPr>
                <w:rFonts w:ascii="Marianne" w:eastAsia="Times New Roman" w:hAnsi="Marianne" w:cs="Arial"/>
                <w:b/>
                <w:bCs/>
                <w:color w:val="000000"/>
                <w:sz w:val="20"/>
                <w:szCs w:val="20"/>
                <w:lang w:eastAsia="fr-FR"/>
              </w:rPr>
              <w:t>2022</w:t>
            </w:r>
          </w:p>
        </w:tc>
        <w:tc>
          <w:tcPr>
            <w:tcW w:w="3834" w:type="dxa"/>
            <w:tcBorders>
              <w:top w:val="single" w:sz="8" w:space="0" w:color="auto"/>
              <w:left w:val="nil"/>
              <w:bottom w:val="single" w:sz="8" w:space="0" w:color="auto"/>
              <w:right w:val="single" w:sz="8" w:space="0" w:color="auto"/>
            </w:tcBorders>
            <w:shd w:val="clear" w:color="000000" w:fill="C2D69B"/>
            <w:vAlign w:val="center"/>
            <w:hideMark/>
          </w:tcPr>
          <w:p w14:paraId="73AE17F6" w14:textId="77777777" w:rsidR="00547B56" w:rsidRPr="00332EA2" w:rsidRDefault="00547B56" w:rsidP="00547B56">
            <w:pPr>
              <w:spacing w:after="0" w:line="240" w:lineRule="auto"/>
              <w:jc w:val="center"/>
              <w:rPr>
                <w:rFonts w:ascii="Marianne" w:eastAsia="Times New Roman" w:hAnsi="Marianne" w:cs="Arial"/>
                <w:b/>
                <w:bCs/>
                <w:color w:val="000000"/>
                <w:sz w:val="20"/>
                <w:szCs w:val="20"/>
                <w:lang w:eastAsia="fr-FR"/>
              </w:rPr>
            </w:pPr>
            <w:r w:rsidRPr="00332EA2">
              <w:rPr>
                <w:rFonts w:ascii="Marianne" w:eastAsia="Times New Roman" w:hAnsi="Marianne" w:cs="Arial"/>
                <w:b/>
                <w:bCs/>
                <w:color w:val="000000"/>
                <w:sz w:val="20"/>
                <w:szCs w:val="20"/>
                <w:lang w:eastAsia="fr-FR"/>
              </w:rPr>
              <w:t>2023</w:t>
            </w:r>
          </w:p>
        </w:tc>
      </w:tr>
      <w:tr w:rsidR="00547B56" w:rsidRPr="00332EA2" w14:paraId="0D4527C6" w14:textId="77777777" w:rsidTr="00547B56">
        <w:trPr>
          <w:trHeight w:val="690"/>
        </w:trPr>
        <w:tc>
          <w:tcPr>
            <w:tcW w:w="1146" w:type="dxa"/>
            <w:tcBorders>
              <w:top w:val="nil"/>
              <w:left w:val="single" w:sz="8" w:space="0" w:color="auto"/>
              <w:bottom w:val="single" w:sz="8" w:space="0" w:color="auto"/>
              <w:right w:val="single" w:sz="8" w:space="0" w:color="auto"/>
            </w:tcBorders>
            <w:shd w:val="clear" w:color="auto" w:fill="auto"/>
            <w:vAlign w:val="center"/>
            <w:hideMark/>
          </w:tcPr>
          <w:p w14:paraId="656B99C9" w14:textId="77777777" w:rsidR="00547B56" w:rsidRPr="00332EA2" w:rsidRDefault="00547B56" w:rsidP="00547B56">
            <w:pPr>
              <w:spacing w:after="0" w:line="240" w:lineRule="auto"/>
              <w:rPr>
                <w:rFonts w:ascii="Marianne" w:eastAsia="Times New Roman" w:hAnsi="Marianne" w:cs="Arial"/>
                <w:color w:val="000000"/>
                <w:sz w:val="20"/>
                <w:szCs w:val="20"/>
                <w:lang w:eastAsia="fr-FR"/>
              </w:rPr>
            </w:pPr>
            <w:r w:rsidRPr="00332EA2">
              <w:rPr>
                <w:rFonts w:ascii="Marianne" w:eastAsia="Times New Roman" w:hAnsi="Marianne" w:cs="Arial"/>
                <w:color w:val="000000"/>
                <w:sz w:val="20"/>
                <w:szCs w:val="20"/>
                <w:lang w:eastAsia="fr-FR"/>
              </w:rPr>
              <w:t>Nombre de détachements à l’étranger</w:t>
            </w:r>
          </w:p>
        </w:tc>
        <w:tc>
          <w:tcPr>
            <w:tcW w:w="1163" w:type="dxa"/>
            <w:tcBorders>
              <w:top w:val="nil"/>
              <w:left w:val="nil"/>
              <w:bottom w:val="single" w:sz="8" w:space="0" w:color="auto"/>
              <w:right w:val="single" w:sz="8" w:space="0" w:color="auto"/>
            </w:tcBorders>
            <w:shd w:val="clear" w:color="auto" w:fill="auto"/>
            <w:noWrap/>
            <w:vAlign w:val="center"/>
            <w:hideMark/>
          </w:tcPr>
          <w:p w14:paraId="6BF7A622" w14:textId="77777777" w:rsidR="00547B56" w:rsidRPr="00332EA2" w:rsidRDefault="00547B56" w:rsidP="00547B56">
            <w:pPr>
              <w:spacing w:after="0" w:line="240" w:lineRule="auto"/>
              <w:jc w:val="center"/>
              <w:rPr>
                <w:rFonts w:ascii="Marianne" w:eastAsia="Times New Roman" w:hAnsi="Marianne" w:cs="Arial"/>
                <w:color w:val="000000"/>
                <w:sz w:val="20"/>
                <w:szCs w:val="20"/>
                <w:lang w:eastAsia="fr-FR"/>
              </w:rPr>
            </w:pPr>
            <w:r w:rsidRPr="00332EA2">
              <w:rPr>
                <w:rFonts w:ascii="Marianne" w:eastAsia="Times New Roman" w:hAnsi="Marianne" w:cs="Arial"/>
                <w:color w:val="000000"/>
                <w:sz w:val="20"/>
                <w:szCs w:val="20"/>
                <w:lang w:eastAsia="fr-FR"/>
              </w:rPr>
              <w:t>510</w:t>
            </w:r>
          </w:p>
        </w:tc>
        <w:tc>
          <w:tcPr>
            <w:tcW w:w="1162" w:type="dxa"/>
            <w:tcBorders>
              <w:top w:val="nil"/>
              <w:left w:val="nil"/>
              <w:bottom w:val="single" w:sz="8" w:space="0" w:color="auto"/>
              <w:right w:val="single" w:sz="8" w:space="0" w:color="auto"/>
            </w:tcBorders>
            <w:shd w:val="clear" w:color="auto" w:fill="auto"/>
            <w:noWrap/>
            <w:vAlign w:val="center"/>
            <w:hideMark/>
          </w:tcPr>
          <w:p w14:paraId="16AD58B2" w14:textId="77777777" w:rsidR="00547B56" w:rsidRPr="00332EA2" w:rsidRDefault="00547B56" w:rsidP="00547B56">
            <w:pPr>
              <w:spacing w:after="0" w:line="240" w:lineRule="auto"/>
              <w:jc w:val="center"/>
              <w:rPr>
                <w:rFonts w:ascii="Marianne" w:eastAsia="Times New Roman" w:hAnsi="Marianne" w:cs="Arial"/>
                <w:color w:val="000000"/>
                <w:sz w:val="20"/>
                <w:szCs w:val="20"/>
                <w:lang w:eastAsia="fr-FR"/>
              </w:rPr>
            </w:pPr>
            <w:r w:rsidRPr="00332EA2">
              <w:rPr>
                <w:rFonts w:ascii="Marianne" w:eastAsia="Times New Roman" w:hAnsi="Marianne" w:cs="Arial"/>
                <w:color w:val="000000"/>
                <w:sz w:val="20"/>
                <w:szCs w:val="20"/>
                <w:lang w:eastAsia="fr-FR"/>
              </w:rPr>
              <w:t>573</w:t>
            </w:r>
          </w:p>
        </w:tc>
        <w:tc>
          <w:tcPr>
            <w:tcW w:w="1162" w:type="dxa"/>
            <w:tcBorders>
              <w:top w:val="nil"/>
              <w:left w:val="nil"/>
              <w:bottom w:val="single" w:sz="8" w:space="0" w:color="auto"/>
              <w:right w:val="single" w:sz="8" w:space="0" w:color="auto"/>
            </w:tcBorders>
            <w:shd w:val="clear" w:color="auto" w:fill="auto"/>
            <w:noWrap/>
            <w:vAlign w:val="center"/>
            <w:hideMark/>
          </w:tcPr>
          <w:p w14:paraId="13305F56" w14:textId="77777777" w:rsidR="00547B56" w:rsidRPr="00332EA2" w:rsidRDefault="00547B56" w:rsidP="00547B56">
            <w:pPr>
              <w:spacing w:after="0" w:line="240" w:lineRule="auto"/>
              <w:jc w:val="center"/>
              <w:rPr>
                <w:rFonts w:ascii="Marianne" w:eastAsia="Times New Roman" w:hAnsi="Marianne" w:cs="Arial"/>
                <w:color w:val="000000"/>
                <w:sz w:val="20"/>
                <w:szCs w:val="20"/>
                <w:lang w:eastAsia="fr-FR"/>
              </w:rPr>
            </w:pPr>
            <w:r w:rsidRPr="00332EA2">
              <w:rPr>
                <w:rFonts w:ascii="Marianne" w:eastAsia="Times New Roman" w:hAnsi="Marianne" w:cs="Arial"/>
                <w:color w:val="000000"/>
                <w:sz w:val="20"/>
                <w:szCs w:val="20"/>
                <w:lang w:eastAsia="fr-FR"/>
              </w:rPr>
              <w:t>689</w:t>
            </w:r>
          </w:p>
        </w:tc>
        <w:tc>
          <w:tcPr>
            <w:tcW w:w="1162" w:type="dxa"/>
            <w:tcBorders>
              <w:top w:val="nil"/>
              <w:left w:val="nil"/>
              <w:bottom w:val="single" w:sz="8" w:space="0" w:color="auto"/>
              <w:right w:val="single" w:sz="8" w:space="0" w:color="auto"/>
            </w:tcBorders>
            <w:shd w:val="clear" w:color="auto" w:fill="auto"/>
            <w:noWrap/>
            <w:vAlign w:val="center"/>
            <w:hideMark/>
          </w:tcPr>
          <w:p w14:paraId="41C62256" w14:textId="77777777" w:rsidR="00547B56" w:rsidRPr="00332EA2" w:rsidRDefault="00547B56" w:rsidP="00547B56">
            <w:pPr>
              <w:spacing w:after="0" w:line="240" w:lineRule="auto"/>
              <w:jc w:val="center"/>
              <w:rPr>
                <w:rFonts w:ascii="Marianne" w:eastAsia="Times New Roman" w:hAnsi="Marianne" w:cs="Arial"/>
                <w:color w:val="000000"/>
                <w:sz w:val="20"/>
                <w:szCs w:val="20"/>
                <w:lang w:eastAsia="fr-FR"/>
              </w:rPr>
            </w:pPr>
            <w:r w:rsidRPr="00332EA2">
              <w:rPr>
                <w:rFonts w:ascii="Marianne" w:eastAsia="Times New Roman" w:hAnsi="Marianne" w:cs="Arial"/>
                <w:color w:val="000000"/>
                <w:sz w:val="20"/>
                <w:szCs w:val="20"/>
                <w:lang w:eastAsia="fr-FR"/>
              </w:rPr>
              <w:t>506</w:t>
            </w:r>
          </w:p>
        </w:tc>
        <w:tc>
          <w:tcPr>
            <w:tcW w:w="3834" w:type="dxa"/>
            <w:tcBorders>
              <w:top w:val="nil"/>
              <w:left w:val="nil"/>
              <w:bottom w:val="single" w:sz="8" w:space="0" w:color="auto"/>
              <w:right w:val="single" w:sz="8" w:space="0" w:color="auto"/>
            </w:tcBorders>
            <w:shd w:val="clear" w:color="auto" w:fill="auto"/>
            <w:noWrap/>
            <w:vAlign w:val="center"/>
            <w:hideMark/>
          </w:tcPr>
          <w:p w14:paraId="69200AA4" w14:textId="3AD00B48" w:rsidR="00547B56" w:rsidRPr="00332EA2" w:rsidRDefault="00B94764" w:rsidP="00671317">
            <w:pPr>
              <w:pStyle w:val="Paragraphedeliste"/>
              <w:numPr>
                <w:ilvl w:val="2"/>
                <w:numId w:val="40"/>
              </w:numPr>
              <w:tabs>
                <w:tab w:val="left" w:pos="362"/>
              </w:tabs>
              <w:spacing w:after="0" w:line="240" w:lineRule="auto"/>
              <w:ind w:left="0" w:firstLine="0"/>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 xml:space="preserve"> </w:t>
            </w:r>
            <w:r w:rsidR="00547B56" w:rsidRPr="00332EA2">
              <w:rPr>
                <w:rFonts w:ascii="Marianne" w:eastAsia="Times New Roman" w:hAnsi="Marianne" w:cs="Arial"/>
                <w:color w:val="000000"/>
                <w:sz w:val="20"/>
                <w:szCs w:val="20"/>
                <w:lang w:eastAsia="fr-FR"/>
              </w:rPr>
              <w:t>dont 466 premiers détachements (1)</w:t>
            </w:r>
          </w:p>
        </w:tc>
      </w:tr>
    </w:tbl>
    <w:p w14:paraId="37D6ADA3" w14:textId="77777777" w:rsidR="004A0936" w:rsidRDefault="004A0936" w:rsidP="00547B56">
      <w:pPr>
        <w:jc w:val="left"/>
        <w:rPr>
          <w:rFonts w:ascii="Marianne" w:eastAsia="Calibri" w:hAnsi="Marianne" w:cs="Arial"/>
          <w:sz w:val="20"/>
          <w:szCs w:val="20"/>
        </w:rPr>
      </w:pPr>
    </w:p>
    <w:p w14:paraId="0A123778" w14:textId="7A932D3F" w:rsidR="00547B56" w:rsidRPr="004A0936" w:rsidRDefault="00547B56" w:rsidP="004A0936">
      <w:pPr>
        <w:pStyle w:val="Paragraphedeliste"/>
        <w:numPr>
          <w:ilvl w:val="0"/>
          <w:numId w:val="43"/>
        </w:numPr>
        <w:jc w:val="left"/>
        <w:rPr>
          <w:rFonts w:ascii="Marianne" w:eastAsia="Calibri" w:hAnsi="Marianne" w:cs="Arial"/>
          <w:sz w:val="20"/>
          <w:szCs w:val="20"/>
        </w:rPr>
      </w:pPr>
      <w:r w:rsidRPr="004A0936">
        <w:rPr>
          <w:rFonts w:ascii="Marianne" w:eastAsia="Calibri" w:hAnsi="Marianne" w:cs="Arial"/>
          <w:sz w:val="20"/>
          <w:szCs w:val="20"/>
        </w:rPr>
        <w:t xml:space="preserve">Les premiers détachements concernent les agents provenant des académies alors que les nouveaux détachements concernent les agents déjà en détachement à l’étranger changeant d’établissement ou de pays. La distinction ne pouvait être opérée auparavant. </w:t>
      </w:r>
    </w:p>
    <w:p w14:paraId="26919E80" w14:textId="77777777" w:rsidR="004A0936" w:rsidRPr="004A0936" w:rsidRDefault="004A0936" w:rsidP="004A0936">
      <w:pPr>
        <w:pStyle w:val="Paragraphedeliste"/>
        <w:jc w:val="left"/>
        <w:rPr>
          <w:rFonts w:ascii="Marianne" w:eastAsia="Calibri" w:hAnsi="Marianne" w:cs="Arial"/>
          <w:sz w:val="20"/>
          <w:szCs w:val="20"/>
        </w:rPr>
      </w:pPr>
    </w:p>
    <w:p w14:paraId="006EF87E" w14:textId="068BFB66" w:rsidR="000046D4" w:rsidRPr="00332EA2" w:rsidRDefault="000046D4">
      <w:pPr>
        <w:jc w:val="left"/>
        <w:rPr>
          <w:rFonts w:ascii="Marianne" w:eastAsia="Calibri" w:hAnsi="Marianne" w:cs="Arial"/>
          <w:b/>
          <w:sz w:val="20"/>
          <w:szCs w:val="20"/>
          <w:u w:val="single"/>
        </w:rPr>
      </w:pPr>
      <w:r w:rsidRPr="00332EA2">
        <w:rPr>
          <w:rFonts w:ascii="Marianne" w:eastAsia="Calibri" w:hAnsi="Marianne" w:cs="Arial"/>
          <w:b/>
          <w:sz w:val="20"/>
          <w:szCs w:val="20"/>
          <w:u w:val="single"/>
        </w:rPr>
        <w:t xml:space="preserve">Flux de détachements à l’AEFE </w:t>
      </w:r>
    </w:p>
    <w:p w14:paraId="7DF9912B" w14:textId="4141767F" w:rsidR="00B808B6" w:rsidRDefault="00786449">
      <w:pPr>
        <w:jc w:val="left"/>
        <w:rPr>
          <w:rFonts w:ascii="Arial" w:eastAsia="Calibri" w:hAnsi="Arial" w:cs="Arial"/>
          <w:sz w:val="20"/>
        </w:rPr>
      </w:pPr>
      <w:r w:rsidRPr="00B94764">
        <w:rPr>
          <w:rFonts w:ascii="Marianne" w:hAnsi="Marianne"/>
          <w:noProof/>
          <w:lang w:eastAsia="fr-FR"/>
        </w:rPr>
        <w:drawing>
          <wp:inline distT="0" distB="0" distL="0" distR="0" wp14:anchorId="2C54A96C" wp14:editId="31EF07B5">
            <wp:extent cx="6063796" cy="2249424"/>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72741" cy="2252742"/>
                    </a:xfrm>
                    <a:prstGeom prst="rect">
                      <a:avLst/>
                    </a:prstGeom>
                    <a:noFill/>
                    <a:ln>
                      <a:noFill/>
                    </a:ln>
                  </pic:spPr>
                </pic:pic>
              </a:graphicData>
            </a:graphic>
          </wp:inline>
        </w:drawing>
      </w:r>
      <w:r w:rsidR="003A0441">
        <w:rPr>
          <w:rFonts w:ascii="Arial" w:eastAsia="Calibri" w:hAnsi="Arial" w:cs="Arial"/>
          <w:sz w:val="20"/>
        </w:rPr>
        <w:br w:type="page"/>
      </w:r>
    </w:p>
    <w:p w14:paraId="50BFDDED" w14:textId="77777777" w:rsidR="00332EA2" w:rsidRPr="00165365" w:rsidRDefault="00332EA2" w:rsidP="00332EA2">
      <w:pPr>
        <w:pStyle w:val="Titre1"/>
        <w:rPr>
          <w:rFonts w:ascii="Marianne" w:hAnsi="Marianne"/>
        </w:rPr>
      </w:pPr>
      <w:bookmarkStart w:id="38" w:name="_Toc70956400"/>
      <w:bookmarkStart w:id="39" w:name="_Toc70956459"/>
      <w:bookmarkStart w:id="40" w:name="_Toc70959281"/>
      <w:bookmarkStart w:id="41" w:name="_Toc70959341"/>
      <w:bookmarkStart w:id="42" w:name="_Toc68191888"/>
      <w:bookmarkStart w:id="43" w:name="_Toc68192019"/>
      <w:bookmarkStart w:id="44" w:name="_Toc70956398"/>
      <w:bookmarkStart w:id="45" w:name="_Toc70956457"/>
      <w:bookmarkStart w:id="46" w:name="_Toc70959279"/>
      <w:bookmarkStart w:id="47" w:name="_Toc70959339"/>
      <w:bookmarkEnd w:id="0"/>
      <w:bookmarkEnd w:id="1"/>
      <w:bookmarkEnd w:id="2"/>
      <w:bookmarkEnd w:id="3"/>
      <w:bookmarkEnd w:id="4"/>
      <w:bookmarkEnd w:id="5"/>
      <w:bookmarkEnd w:id="6"/>
      <w:bookmarkEnd w:id="7"/>
      <w:bookmarkEnd w:id="8"/>
      <w:bookmarkEnd w:id="9"/>
      <w:bookmarkEnd w:id="10"/>
      <w:bookmarkEnd w:id="11"/>
      <w:bookmarkEnd w:id="12"/>
      <w:bookmarkEnd w:id="13"/>
      <w:r w:rsidRPr="00165365">
        <w:rPr>
          <w:rFonts w:ascii="Marianne" w:hAnsi="Marianne"/>
        </w:rPr>
        <w:lastRenderedPageBreak/>
        <w:t>Partie 2 : bilan de la mobilité des personnels administratifs, techniques, sociaux et de santé (ATSS) du ministère de l’éducation nationale et de la jeunesse dans le cadre des lignes directrices de gestion ministérielles</w:t>
      </w:r>
      <w:r>
        <w:rPr>
          <w:rFonts w:ascii="Marianne" w:hAnsi="Marianne"/>
        </w:rPr>
        <w:t xml:space="preserve"> - </w:t>
      </w:r>
      <w:r w:rsidRPr="00165365">
        <w:rPr>
          <w:rFonts w:ascii="Marianne" w:hAnsi="Marianne"/>
        </w:rPr>
        <w:t xml:space="preserve"> année 202</w:t>
      </w:r>
      <w:bookmarkEnd w:id="38"/>
      <w:bookmarkEnd w:id="39"/>
      <w:bookmarkEnd w:id="40"/>
      <w:bookmarkEnd w:id="41"/>
      <w:r w:rsidRPr="00165365">
        <w:rPr>
          <w:rFonts w:ascii="Marianne" w:hAnsi="Marianne"/>
        </w:rPr>
        <w:t>3</w:t>
      </w:r>
    </w:p>
    <w:bookmarkEnd w:id="42"/>
    <w:bookmarkEnd w:id="43"/>
    <w:bookmarkEnd w:id="44"/>
    <w:bookmarkEnd w:id="45"/>
    <w:bookmarkEnd w:id="46"/>
    <w:bookmarkEnd w:id="47"/>
    <w:p w14:paraId="6BB1B1F3" w14:textId="77777777" w:rsidR="00332EA2" w:rsidRPr="00F4695F" w:rsidRDefault="00332EA2" w:rsidP="00332EA2">
      <w:pPr>
        <w:rPr>
          <w:rFonts w:ascii="Marianne" w:eastAsia="Calibri" w:hAnsi="Marianne" w:cs="Arial"/>
          <w:sz w:val="18"/>
          <w:szCs w:val="18"/>
        </w:rPr>
      </w:pPr>
    </w:p>
    <w:p w14:paraId="1B04A3DA" w14:textId="77777777" w:rsidR="00332EA2" w:rsidRPr="00F3605A" w:rsidRDefault="00332EA2" w:rsidP="00332EA2">
      <w:pPr>
        <w:rPr>
          <w:rFonts w:ascii="Marianne" w:hAnsi="Marianne" w:cs="Arial"/>
          <w:bCs/>
          <w:sz w:val="20"/>
          <w:szCs w:val="20"/>
        </w:rPr>
      </w:pPr>
      <w:r w:rsidRPr="00F3605A">
        <w:rPr>
          <w:rFonts w:ascii="Marianne" w:hAnsi="Marianne" w:cs="Arial"/>
          <w:sz w:val="20"/>
          <w:szCs w:val="20"/>
        </w:rPr>
        <w:t>Les différents processus de mobilité se sont articulés, pour l’ensemble des corps ATSS, autour des principes suivants :</w:t>
      </w:r>
    </w:p>
    <w:p w14:paraId="1C0E9D51" w14:textId="77777777" w:rsidR="00332EA2" w:rsidRPr="00F3605A" w:rsidRDefault="00332EA2" w:rsidP="00332EA2">
      <w:pPr>
        <w:numPr>
          <w:ilvl w:val="0"/>
          <w:numId w:val="1"/>
        </w:numPr>
        <w:spacing w:after="0" w:line="240" w:lineRule="auto"/>
        <w:rPr>
          <w:rFonts w:ascii="Marianne" w:hAnsi="Marianne" w:cs="Arial"/>
          <w:bCs/>
          <w:sz w:val="20"/>
          <w:szCs w:val="20"/>
        </w:rPr>
      </w:pPr>
      <w:r w:rsidRPr="00F3605A">
        <w:rPr>
          <w:rFonts w:ascii="Marianne" w:hAnsi="Marianne" w:cs="Arial"/>
          <w:bCs/>
          <w:sz w:val="20"/>
          <w:szCs w:val="20"/>
        </w:rPr>
        <w:t>la transparence des procédures ;</w:t>
      </w:r>
    </w:p>
    <w:p w14:paraId="77B5EBF6" w14:textId="77777777" w:rsidR="00332EA2" w:rsidRPr="00F3605A" w:rsidRDefault="00332EA2" w:rsidP="00332EA2">
      <w:pPr>
        <w:numPr>
          <w:ilvl w:val="0"/>
          <w:numId w:val="1"/>
        </w:numPr>
        <w:spacing w:after="0" w:line="240" w:lineRule="auto"/>
        <w:rPr>
          <w:rFonts w:ascii="Marianne" w:hAnsi="Marianne" w:cs="Arial"/>
          <w:bCs/>
          <w:sz w:val="20"/>
          <w:szCs w:val="20"/>
        </w:rPr>
      </w:pPr>
      <w:r w:rsidRPr="00F3605A">
        <w:rPr>
          <w:rFonts w:ascii="Marianne" w:hAnsi="Marianne" w:cs="Arial"/>
          <w:bCs/>
          <w:sz w:val="20"/>
          <w:szCs w:val="20"/>
        </w:rPr>
        <w:t>l’égalité de traitement des candidatures ;</w:t>
      </w:r>
    </w:p>
    <w:p w14:paraId="192A3DC5" w14:textId="77777777" w:rsidR="00332EA2" w:rsidRPr="00F3605A" w:rsidRDefault="00332EA2" w:rsidP="00332EA2">
      <w:pPr>
        <w:numPr>
          <w:ilvl w:val="0"/>
          <w:numId w:val="1"/>
        </w:numPr>
        <w:spacing w:after="0" w:line="240" w:lineRule="auto"/>
        <w:rPr>
          <w:rFonts w:ascii="Marianne" w:hAnsi="Marianne" w:cs="Arial"/>
          <w:bCs/>
          <w:sz w:val="20"/>
          <w:szCs w:val="20"/>
        </w:rPr>
      </w:pPr>
      <w:r w:rsidRPr="00F3605A">
        <w:rPr>
          <w:rFonts w:ascii="Marianne" w:hAnsi="Marianne" w:cs="Arial"/>
          <w:bCs/>
          <w:sz w:val="20"/>
          <w:szCs w:val="20"/>
        </w:rPr>
        <w:t>la prise en compte des priorités légales de mutation.</w:t>
      </w:r>
    </w:p>
    <w:p w14:paraId="04907CB8" w14:textId="77777777" w:rsidR="00332EA2" w:rsidRPr="00F3605A" w:rsidRDefault="00332EA2" w:rsidP="00332EA2">
      <w:pPr>
        <w:rPr>
          <w:rFonts w:ascii="Marianne" w:hAnsi="Marianne" w:cs="Arial"/>
          <w:bCs/>
          <w:sz w:val="20"/>
          <w:szCs w:val="20"/>
        </w:rPr>
      </w:pPr>
    </w:p>
    <w:p w14:paraId="360D63A1" w14:textId="77777777" w:rsidR="00332EA2" w:rsidRPr="00F3605A" w:rsidRDefault="00332EA2" w:rsidP="00332EA2">
      <w:pPr>
        <w:rPr>
          <w:rFonts w:ascii="Marianne" w:hAnsi="Marianne" w:cs="Arial"/>
          <w:bCs/>
          <w:sz w:val="20"/>
          <w:szCs w:val="20"/>
        </w:rPr>
      </w:pPr>
      <w:r w:rsidRPr="00F3605A">
        <w:rPr>
          <w:rFonts w:ascii="Marianne" w:hAnsi="Marianne" w:cs="Arial"/>
          <w:bCs/>
          <w:sz w:val="20"/>
          <w:szCs w:val="20"/>
        </w:rPr>
        <w:t>Afin de garantir le respect de ces principes, des actions ont été mises en œuvre aux différentes étapes des opérations de mutation (communication des avis émis et des caractéristiques validées, traitement des recours…). Le processus de mobilité ATSS 2023 a, dans chacune de ses phases, placé l’agent au cœur du dispositif en lui garantissant l’accès à un niveau d’information lui permettant de conduire son projet de mobilité en toute transparence.</w:t>
      </w:r>
    </w:p>
    <w:p w14:paraId="3AB3E796" w14:textId="77777777" w:rsidR="00332EA2" w:rsidRPr="00F3605A" w:rsidRDefault="00332EA2" w:rsidP="00671317">
      <w:pPr>
        <w:pStyle w:val="Paragraphedeliste"/>
        <w:numPr>
          <w:ilvl w:val="0"/>
          <w:numId w:val="7"/>
        </w:numPr>
        <w:spacing w:after="0" w:line="240" w:lineRule="auto"/>
        <w:jc w:val="left"/>
        <w:rPr>
          <w:rFonts w:ascii="Marianne" w:hAnsi="Marianne" w:cs="Arial"/>
          <w:b/>
          <w:color w:val="365F91" w:themeColor="accent1" w:themeShade="BF"/>
          <w:sz w:val="20"/>
          <w:szCs w:val="20"/>
        </w:rPr>
      </w:pPr>
      <w:r w:rsidRPr="00F3605A">
        <w:rPr>
          <w:rFonts w:ascii="Marianne" w:hAnsi="Marianne" w:cs="Arial"/>
          <w:b/>
          <w:color w:val="365F91" w:themeColor="accent1" w:themeShade="BF"/>
          <w:sz w:val="20"/>
          <w:szCs w:val="20"/>
        </w:rPr>
        <w:t>Un processus permettant la mise en œuvre de la loi de transformation de la fonction publique </w:t>
      </w:r>
    </w:p>
    <w:p w14:paraId="22C84600" w14:textId="77777777" w:rsidR="00332EA2" w:rsidRPr="00F3605A" w:rsidRDefault="00332EA2" w:rsidP="00332EA2">
      <w:pPr>
        <w:pStyle w:val="Paragraphedeliste"/>
        <w:ind w:left="1080"/>
        <w:rPr>
          <w:rFonts w:ascii="Marianne" w:hAnsi="Marianne" w:cs="Arial"/>
          <w:color w:val="365F91" w:themeColor="accent1" w:themeShade="BF"/>
          <w:sz w:val="20"/>
          <w:szCs w:val="20"/>
        </w:rPr>
      </w:pPr>
    </w:p>
    <w:p w14:paraId="7832460A" w14:textId="77777777" w:rsidR="00332EA2" w:rsidRPr="00F3605A" w:rsidRDefault="00332EA2" w:rsidP="00332EA2">
      <w:pPr>
        <w:rPr>
          <w:rFonts w:ascii="Marianne" w:hAnsi="Marianne" w:cs="Arial"/>
          <w:b/>
          <w:bCs/>
          <w:sz w:val="20"/>
          <w:szCs w:val="20"/>
          <w:u w:val="single"/>
        </w:rPr>
      </w:pPr>
      <w:r w:rsidRPr="00F3605A">
        <w:rPr>
          <w:rFonts w:ascii="Marianne" w:hAnsi="Marianne" w:cs="Arial"/>
          <w:b/>
          <w:bCs/>
          <w:sz w:val="20"/>
          <w:szCs w:val="20"/>
          <w:u w:val="single"/>
        </w:rPr>
        <w:t>1.1-  La communication pendant les opérations de mutation</w:t>
      </w:r>
      <w:r w:rsidRPr="00F3605A">
        <w:rPr>
          <w:rFonts w:ascii="Marianne" w:hAnsi="Marianne" w:cs="Arial"/>
          <w:b/>
          <w:bCs/>
          <w:sz w:val="20"/>
          <w:szCs w:val="20"/>
        </w:rPr>
        <w:t>  </w:t>
      </w:r>
    </w:p>
    <w:p w14:paraId="3BB5D7E2" w14:textId="77777777" w:rsidR="00332EA2" w:rsidRPr="00F3605A" w:rsidRDefault="00332EA2" w:rsidP="00332EA2">
      <w:pPr>
        <w:rPr>
          <w:rFonts w:ascii="Marianne" w:hAnsi="Marianne" w:cs="Arial"/>
          <w:sz w:val="20"/>
          <w:szCs w:val="20"/>
        </w:rPr>
      </w:pPr>
      <w:r w:rsidRPr="00F3605A">
        <w:rPr>
          <w:rFonts w:ascii="Marianne" w:hAnsi="Marianne" w:cs="Arial"/>
          <w:bCs/>
          <w:sz w:val="20"/>
          <w:szCs w:val="20"/>
        </w:rPr>
        <w:t xml:space="preserve">Depuis l’entrée en application de la loi de transformation de la fonction publique (LTFP) et des lignes directrices de gestion (LDG) relatives à la mobilité, la conception et la mise en œuvre des opérations de mutation des personnels ATSS a été modifiée. </w:t>
      </w:r>
      <w:r w:rsidRPr="00F3605A">
        <w:rPr>
          <w:rFonts w:ascii="Marianne" w:hAnsi="Marianne" w:cs="Arial"/>
          <w:sz w:val="20"/>
          <w:szCs w:val="20"/>
        </w:rPr>
        <w:t xml:space="preserve">Le ministère a mis en œuvre une information renforcée et un accompagnement individualisé des agents durant chacune des phases des opérations de mutation. </w:t>
      </w:r>
    </w:p>
    <w:p w14:paraId="4A27C275"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a) Des échanges constants avec les candidats à la mutation</w:t>
      </w:r>
    </w:p>
    <w:p w14:paraId="725BD5AC"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Des courriels émanant des gestionnaires ont informé individuellement les agents de la non prise en compte de telle ou telle priorité légale après expertise des pièces et éléments de leur demande. Ces courriels ont été transmis aux intéressés en amont de la phase d’affichage sur AMIA des caractéristiques des demandes de mutation afin de leur permettre d’apporter les compléments pour réexamen de leur situation le cas échéant.</w:t>
      </w:r>
    </w:p>
    <w:p w14:paraId="48211927"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b) Les avis émis sur la demande de mutation</w:t>
      </w:r>
    </w:p>
    <w:p w14:paraId="38CEB5C6"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A compter du 1</w:t>
      </w:r>
      <w:r w:rsidRPr="00F3605A">
        <w:rPr>
          <w:rFonts w:ascii="Marianne" w:hAnsi="Marianne" w:cs="Arial"/>
          <w:sz w:val="20"/>
          <w:szCs w:val="20"/>
          <w:vertAlign w:val="superscript"/>
        </w:rPr>
        <w:t>er</w:t>
      </w:r>
      <w:r w:rsidRPr="00F3605A">
        <w:rPr>
          <w:rFonts w:ascii="Marianne" w:hAnsi="Marianne" w:cs="Arial"/>
          <w:sz w:val="20"/>
          <w:szCs w:val="20"/>
        </w:rPr>
        <w:t xml:space="preserve"> février 2023, les candidats ont pu prendre connaissance sur AMIA de l’avis (favorable ou défavorable) émis par les rectorats sur leur demande de mutation. </w:t>
      </w:r>
      <w:r>
        <w:rPr>
          <w:rFonts w:ascii="Marianne" w:hAnsi="Marianne" w:cs="Arial"/>
          <w:sz w:val="20"/>
          <w:szCs w:val="20"/>
        </w:rPr>
        <w:t xml:space="preserve"> </w:t>
      </w:r>
      <w:r w:rsidRPr="00F3605A">
        <w:rPr>
          <w:rFonts w:ascii="Marianne" w:hAnsi="Marianne" w:cs="Arial"/>
          <w:sz w:val="20"/>
          <w:szCs w:val="20"/>
        </w:rPr>
        <w:t>La proportion d’avis défavorables émis par les rectorats sur les demandes de mutation est comparable à l’année précédente (5% de candidats avec un avis défavorable en 2023 contre 5% en 2022 et 4 % en 2021). Toutes les demandes ont été examinées</w:t>
      </w:r>
      <w:r w:rsidRPr="00F3605A">
        <w:rPr>
          <w:rFonts w:ascii="Marianne" w:hAnsi="Marianne"/>
          <w:sz w:val="20"/>
          <w:szCs w:val="20"/>
        </w:rPr>
        <w:t xml:space="preserve"> </w:t>
      </w:r>
      <w:r w:rsidRPr="00F3605A">
        <w:rPr>
          <w:rFonts w:ascii="Marianne" w:hAnsi="Marianne" w:cs="Arial"/>
          <w:sz w:val="20"/>
          <w:szCs w:val="20"/>
        </w:rPr>
        <w:t xml:space="preserve">et, en l’absence de justification liée à la situation personnelle ou professionnelle des agents, ont fait l’objet d’une réponse de la DGRH rappelant les lignes directrices de gestion et notamment la préconisation d’une stabilité de poste de trois ans. </w:t>
      </w:r>
    </w:p>
    <w:p w14:paraId="6D204724"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lastRenderedPageBreak/>
        <w:t>c) Les caractéristiques des demandes de mutation validées par le bureau de gestion</w:t>
      </w:r>
    </w:p>
    <w:p w14:paraId="0A562498"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A compter du 9 mars 2023, les candidats ont pu prendre connaissance sur AMIA des caractéristiques de leur demande de mutation validées par la DGRH. Ils ont pu, à partir de ces éléments, adresser des demandes de correction au bureau C2-1 de la DGRH.</w:t>
      </w:r>
    </w:p>
    <w:p w14:paraId="25C6A014"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Toutes les demandes de correction ont fait l’objet d’un courriel de réponse adressé à l’agent précisant le cadre réglementaire (LDG et note de service), les différentes dates d’observation des anciennetés notamment, ou lui demandant des pièces complémentaires pour pouvoir prendre en compte, le cas échéant, la demande de correction. </w:t>
      </w:r>
    </w:p>
    <w:p w14:paraId="4FF7F655" w14:textId="77777777" w:rsidR="00332EA2" w:rsidRPr="00F3605A" w:rsidRDefault="00332EA2" w:rsidP="00332EA2">
      <w:pPr>
        <w:rPr>
          <w:rFonts w:ascii="Marianne" w:hAnsi="Marianne" w:cs="Arial"/>
          <w:sz w:val="20"/>
          <w:szCs w:val="20"/>
        </w:rPr>
      </w:pPr>
    </w:p>
    <w:p w14:paraId="76B1F743" w14:textId="77777777" w:rsidR="00332EA2" w:rsidRPr="00F3605A" w:rsidRDefault="00332EA2" w:rsidP="00332EA2">
      <w:pPr>
        <w:rPr>
          <w:rFonts w:ascii="Marianne" w:hAnsi="Marianne" w:cs="Arial"/>
          <w:sz w:val="20"/>
          <w:szCs w:val="20"/>
          <w:u w:val="single"/>
        </w:rPr>
      </w:pPr>
      <w:r w:rsidRPr="00F3605A">
        <w:rPr>
          <w:rFonts w:ascii="Marianne" w:hAnsi="Marianne" w:cs="Arial"/>
          <w:b/>
          <w:bCs/>
          <w:sz w:val="20"/>
          <w:szCs w:val="20"/>
          <w:u w:val="single"/>
        </w:rPr>
        <w:t>1.2- L’élaboration des opérations de mutation</w:t>
      </w:r>
      <w:r w:rsidRPr="00F3605A">
        <w:rPr>
          <w:rFonts w:ascii="Marianne" w:hAnsi="Marianne" w:cs="Arial"/>
          <w:sz w:val="20"/>
          <w:szCs w:val="20"/>
          <w:u w:val="single"/>
        </w:rPr>
        <w:t> </w:t>
      </w:r>
    </w:p>
    <w:p w14:paraId="2467C41F"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Compte tenu des lignes directrices de gestion, des règles de départage des demandes de mutation garantissant le respect du droit des agents lors de l’examen des demandes de mutation, notamment par la reconnaissance des priorités légales, ont été mises en œuvre </w:t>
      </w:r>
      <w:r w:rsidRPr="00F3605A">
        <w:rPr>
          <w:rFonts w:ascii="Marianne" w:hAnsi="Marianne" w:cs="Arial"/>
          <w:i/>
          <w:sz w:val="20"/>
          <w:szCs w:val="20"/>
        </w:rPr>
        <w:t>via</w:t>
      </w:r>
      <w:r w:rsidRPr="00F3605A">
        <w:rPr>
          <w:rFonts w:ascii="Marianne" w:hAnsi="Marianne" w:cs="Arial"/>
          <w:sz w:val="20"/>
          <w:szCs w:val="20"/>
        </w:rPr>
        <w:t xml:space="preserve"> l’application AMIA afin de procéder à la fiabilisation des caractéristiques des demandes de mutation </w:t>
      </w:r>
    </w:p>
    <w:p w14:paraId="3BDB99A0"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Jusqu’au 22 mars 2023, les candidats à la mutation ont pris connaissance sur AMIA des caractéristiques retenues sur leur demande de mutation. Suite à cette information faite sur AMIA, </w:t>
      </w:r>
      <w:r w:rsidRPr="00F3605A">
        <w:rPr>
          <w:rFonts w:ascii="Marianne" w:hAnsi="Marianne" w:cs="Arial"/>
          <w:b/>
          <w:sz w:val="20"/>
          <w:szCs w:val="20"/>
        </w:rPr>
        <w:t>16 demandes de correction</w:t>
      </w:r>
      <w:r w:rsidRPr="00F3605A">
        <w:rPr>
          <w:rFonts w:ascii="Marianne" w:hAnsi="Marianne" w:cs="Arial"/>
          <w:sz w:val="20"/>
          <w:szCs w:val="20"/>
        </w:rPr>
        <w:t xml:space="preserve"> des caractéristiques des demandes de mutation ont été réalisées auprès du bureau de gestion dans les délais impartis. Quatre situations ont dû faire l’objet de corrections : trois situations concernaient la priorité légale de « rapprochement de conjoint », et la dernière concernait une révision liée à la priorité légale de la « reconnaissance de la qualité de travailleur handicapé ».</w:t>
      </w:r>
    </w:p>
    <w:p w14:paraId="72A16A16" w14:textId="77777777" w:rsidR="00332EA2" w:rsidRPr="00F3605A" w:rsidRDefault="00332EA2" w:rsidP="00332EA2">
      <w:pPr>
        <w:pStyle w:val="Paragraphedeliste"/>
        <w:ind w:left="0"/>
        <w:rPr>
          <w:rFonts w:ascii="Marianne" w:hAnsi="Marianne" w:cs="Arial"/>
          <w:sz w:val="20"/>
          <w:szCs w:val="20"/>
        </w:rPr>
      </w:pPr>
    </w:p>
    <w:p w14:paraId="356FBB77" w14:textId="77777777" w:rsidR="00332EA2" w:rsidRPr="00F3605A" w:rsidRDefault="00332EA2" w:rsidP="00332EA2">
      <w:pPr>
        <w:rPr>
          <w:rFonts w:ascii="Marianne" w:hAnsi="Marianne" w:cs="Arial"/>
          <w:b/>
          <w:sz w:val="20"/>
          <w:szCs w:val="20"/>
          <w:u w:val="single"/>
        </w:rPr>
      </w:pPr>
      <w:r w:rsidRPr="00F3605A">
        <w:rPr>
          <w:rFonts w:ascii="Marianne" w:hAnsi="Marianne" w:cs="Arial"/>
          <w:b/>
          <w:bCs/>
          <w:sz w:val="20"/>
          <w:szCs w:val="20"/>
          <w:u w:val="single"/>
        </w:rPr>
        <w:t>1.3- La communication des résultats</w:t>
      </w:r>
      <w:r w:rsidRPr="00F3605A">
        <w:rPr>
          <w:rFonts w:ascii="Marianne" w:hAnsi="Marianne" w:cs="Arial"/>
          <w:b/>
          <w:sz w:val="20"/>
          <w:szCs w:val="20"/>
          <w:u w:val="single"/>
        </w:rPr>
        <w:t xml:space="preserve"> et le traitement des recours </w:t>
      </w:r>
    </w:p>
    <w:p w14:paraId="1A77863F" w14:textId="77777777" w:rsidR="00332EA2" w:rsidRPr="00F3605A" w:rsidRDefault="00332EA2" w:rsidP="00332EA2">
      <w:pPr>
        <w:rPr>
          <w:rFonts w:ascii="Marianne" w:hAnsi="Marianne" w:cs="Arial"/>
          <w:bCs/>
          <w:sz w:val="20"/>
          <w:szCs w:val="20"/>
        </w:rPr>
      </w:pPr>
      <w:r w:rsidRPr="00F3605A">
        <w:rPr>
          <w:rFonts w:ascii="Marianne" w:hAnsi="Marianne" w:cs="Arial"/>
          <w:bCs/>
          <w:sz w:val="20"/>
          <w:szCs w:val="20"/>
        </w:rPr>
        <w:t>En consultant l’application AMIA, l’agent a été informé :</w:t>
      </w:r>
    </w:p>
    <w:p w14:paraId="7665D355" w14:textId="77777777" w:rsidR="00332EA2" w:rsidRPr="00F3605A" w:rsidRDefault="00332EA2" w:rsidP="00671317">
      <w:pPr>
        <w:pStyle w:val="Paragraphedeliste"/>
        <w:numPr>
          <w:ilvl w:val="0"/>
          <w:numId w:val="5"/>
        </w:numPr>
        <w:spacing w:after="0" w:line="240" w:lineRule="auto"/>
        <w:contextualSpacing w:val="0"/>
        <w:jc w:val="left"/>
        <w:rPr>
          <w:rFonts w:ascii="Marianne" w:hAnsi="Marianne" w:cs="Arial"/>
          <w:bCs/>
          <w:sz w:val="20"/>
          <w:szCs w:val="20"/>
        </w:rPr>
      </w:pPr>
      <w:r w:rsidRPr="00F3605A">
        <w:rPr>
          <w:rFonts w:ascii="Marianne" w:hAnsi="Marianne" w:cs="Arial"/>
          <w:bCs/>
          <w:sz w:val="20"/>
          <w:szCs w:val="20"/>
        </w:rPr>
        <w:t>de l’avis (favorable, défavorable) académique porté sur sa demande</w:t>
      </w:r>
    </w:p>
    <w:p w14:paraId="3B6969C7" w14:textId="77777777" w:rsidR="00332EA2" w:rsidRPr="00F3605A" w:rsidRDefault="00332EA2" w:rsidP="00671317">
      <w:pPr>
        <w:pStyle w:val="Paragraphedeliste"/>
        <w:numPr>
          <w:ilvl w:val="0"/>
          <w:numId w:val="5"/>
        </w:numPr>
        <w:spacing w:after="0" w:line="240" w:lineRule="auto"/>
        <w:contextualSpacing w:val="0"/>
        <w:jc w:val="left"/>
        <w:rPr>
          <w:rFonts w:ascii="Marianne" w:hAnsi="Marianne" w:cs="Arial"/>
          <w:bCs/>
          <w:sz w:val="20"/>
          <w:szCs w:val="20"/>
        </w:rPr>
      </w:pPr>
      <w:r w:rsidRPr="00F3605A">
        <w:rPr>
          <w:rFonts w:ascii="Marianne" w:hAnsi="Marianne" w:cs="Arial"/>
          <w:bCs/>
          <w:sz w:val="20"/>
          <w:szCs w:val="20"/>
        </w:rPr>
        <w:t>des caractéristiques de sa demande de mutation, validées par le bureau de gestion</w:t>
      </w:r>
    </w:p>
    <w:p w14:paraId="560BC18C" w14:textId="77777777" w:rsidR="00332EA2" w:rsidRPr="00F3605A" w:rsidRDefault="00332EA2" w:rsidP="00671317">
      <w:pPr>
        <w:pStyle w:val="Paragraphedeliste"/>
        <w:numPr>
          <w:ilvl w:val="0"/>
          <w:numId w:val="5"/>
        </w:numPr>
        <w:spacing w:after="0" w:line="240" w:lineRule="auto"/>
        <w:contextualSpacing w:val="0"/>
        <w:jc w:val="left"/>
        <w:rPr>
          <w:rFonts w:ascii="Marianne" w:hAnsi="Marianne" w:cs="Arial"/>
          <w:bCs/>
          <w:sz w:val="20"/>
          <w:szCs w:val="20"/>
        </w:rPr>
      </w:pPr>
      <w:r w:rsidRPr="00F3605A">
        <w:rPr>
          <w:rFonts w:ascii="Marianne" w:hAnsi="Marianne" w:cs="Arial"/>
          <w:bCs/>
          <w:sz w:val="20"/>
          <w:szCs w:val="20"/>
        </w:rPr>
        <w:t>des résultats des opérations de mutation</w:t>
      </w:r>
    </w:p>
    <w:p w14:paraId="1C0CF1ED" w14:textId="77777777" w:rsidR="00332EA2" w:rsidRPr="00F3605A" w:rsidRDefault="00332EA2" w:rsidP="00332EA2">
      <w:pPr>
        <w:rPr>
          <w:rFonts w:ascii="Marianne" w:hAnsi="Marianne" w:cs="Arial"/>
          <w:sz w:val="20"/>
          <w:szCs w:val="20"/>
        </w:rPr>
      </w:pPr>
    </w:p>
    <w:p w14:paraId="37A9D150"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Publication des résultats et traitement des recours </w:t>
      </w:r>
    </w:p>
    <w:p w14:paraId="08CFB718"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La fiche descriptive de l’algorithme qui permet de départager les agents a été transmise aux candidats aux mutations interacadémiques et nationales qui en ont fait la demande suite à la publication des résultats le</w:t>
      </w:r>
      <w:r w:rsidRPr="00F3605A">
        <w:rPr>
          <w:rFonts w:ascii="Marianne" w:hAnsi="Marianne" w:cs="Arial"/>
          <w:b/>
          <w:sz w:val="20"/>
          <w:szCs w:val="20"/>
        </w:rPr>
        <w:t xml:space="preserve"> </w:t>
      </w:r>
      <w:r w:rsidRPr="00F3605A">
        <w:rPr>
          <w:rFonts w:ascii="Marianne" w:hAnsi="Marianne" w:cs="Arial"/>
          <w:sz w:val="20"/>
          <w:szCs w:val="20"/>
        </w:rPr>
        <w:t>31 mars 2023.</w:t>
      </w:r>
    </w:p>
    <w:p w14:paraId="23AFBCB5"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Suite à la publication des résultats sur AMIA :</w:t>
      </w:r>
    </w:p>
    <w:p w14:paraId="27E72CF1" w14:textId="77777777" w:rsidR="00332EA2" w:rsidRPr="00F3605A" w:rsidRDefault="00332EA2" w:rsidP="00332EA2">
      <w:pPr>
        <w:pStyle w:val="Paragraphedeliste"/>
        <w:numPr>
          <w:ilvl w:val="0"/>
          <w:numId w:val="1"/>
        </w:numPr>
        <w:rPr>
          <w:rFonts w:ascii="Marianne" w:hAnsi="Marianne" w:cs="Arial"/>
          <w:sz w:val="20"/>
          <w:szCs w:val="20"/>
        </w:rPr>
      </w:pPr>
      <w:r w:rsidRPr="00F3605A">
        <w:rPr>
          <w:rFonts w:ascii="Marianne" w:hAnsi="Marianne" w:cs="Arial"/>
          <w:sz w:val="20"/>
          <w:szCs w:val="20"/>
        </w:rPr>
        <w:t xml:space="preserve">8 recours ont été effectués pour l’ensemble des candidats aux mutations interacadémiques et nationales, soit 2% des candidats (4% en 2022). L’ensemble des recours a reçu un refus, compte tenu de l’application stricte des LDG et de la procédure de départage ou </w:t>
      </w:r>
      <w:r>
        <w:rPr>
          <w:rFonts w:ascii="Marianne" w:hAnsi="Marianne" w:cs="Arial"/>
          <w:sz w:val="20"/>
          <w:szCs w:val="20"/>
        </w:rPr>
        <w:t xml:space="preserve">parce </w:t>
      </w:r>
      <w:r w:rsidRPr="00F3605A">
        <w:rPr>
          <w:rFonts w:ascii="Marianne" w:hAnsi="Marianne" w:cs="Arial"/>
          <w:sz w:val="20"/>
          <w:szCs w:val="20"/>
        </w:rPr>
        <w:t xml:space="preserve">qu’aucune autre possibilité d’accueil n’était à pourvoir dans les académies sollicitées par les requérants. </w:t>
      </w:r>
    </w:p>
    <w:p w14:paraId="6AB3F470" w14:textId="77777777" w:rsidR="00332EA2" w:rsidRDefault="00332EA2" w:rsidP="00332EA2">
      <w:pPr>
        <w:pStyle w:val="Paragraphedeliste"/>
        <w:numPr>
          <w:ilvl w:val="0"/>
          <w:numId w:val="1"/>
        </w:numPr>
        <w:rPr>
          <w:rFonts w:ascii="Marianne" w:hAnsi="Marianne" w:cs="Arial"/>
          <w:sz w:val="20"/>
          <w:szCs w:val="20"/>
        </w:rPr>
      </w:pPr>
      <w:r w:rsidRPr="00F3605A">
        <w:rPr>
          <w:rFonts w:ascii="Marianne" w:hAnsi="Marianne" w:cs="Arial"/>
          <w:sz w:val="20"/>
          <w:szCs w:val="20"/>
        </w:rPr>
        <w:lastRenderedPageBreak/>
        <w:t xml:space="preserve">12 agents mutés ont demandé à annuler leur mutation. </w:t>
      </w:r>
      <w:r>
        <w:rPr>
          <w:rFonts w:ascii="Marianne" w:hAnsi="Marianne" w:cs="Arial"/>
          <w:sz w:val="20"/>
          <w:szCs w:val="20"/>
        </w:rPr>
        <w:t>Bien que les agents s’engagent à muter s’ils obtiennent l’u</w:t>
      </w:r>
      <w:r w:rsidRPr="00F3605A">
        <w:rPr>
          <w:rFonts w:ascii="Marianne" w:hAnsi="Marianne" w:cs="Arial"/>
          <w:sz w:val="20"/>
          <w:szCs w:val="20"/>
        </w:rPr>
        <w:t xml:space="preserve">n </w:t>
      </w:r>
      <w:r>
        <w:rPr>
          <w:rFonts w:ascii="Marianne" w:hAnsi="Marianne" w:cs="Arial"/>
          <w:sz w:val="20"/>
          <w:szCs w:val="20"/>
        </w:rPr>
        <w:t xml:space="preserve">de leurs vœux, 11 de ces demandes d’annulation ont reçu </w:t>
      </w:r>
      <w:r w:rsidRPr="00F3605A">
        <w:rPr>
          <w:rFonts w:ascii="Marianne" w:hAnsi="Marianne" w:cs="Arial"/>
          <w:sz w:val="20"/>
          <w:szCs w:val="20"/>
        </w:rPr>
        <w:t xml:space="preserve">une réponse favorable compte tenu </w:t>
      </w:r>
      <w:r>
        <w:rPr>
          <w:rFonts w:ascii="Marianne" w:hAnsi="Marianne" w:cs="Arial"/>
          <w:sz w:val="20"/>
          <w:szCs w:val="20"/>
        </w:rPr>
        <w:t xml:space="preserve">des </w:t>
      </w:r>
      <w:r w:rsidRPr="00F3605A">
        <w:rPr>
          <w:rFonts w:ascii="Marianne" w:hAnsi="Marianne" w:cs="Arial"/>
          <w:sz w:val="20"/>
          <w:szCs w:val="20"/>
        </w:rPr>
        <w:t>motif</w:t>
      </w:r>
      <w:r>
        <w:rPr>
          <w:rFonts w:ascii="Marianne" w:hAnsi="Marianne" w:cs="Arial"/>
          <w:sz w:val="20"/>
          <w:szCs w:val="20"/>
        </w:rPr>
        <w:t>s avancés qui ont été considérés comme</w:t>
      </w:r>
      <w:r w:rsidRPr="00F3605A">
        <w:rPr>
          <w:rFonts w:ascii="Marianne" w:hAnsi="Marianne" w:cs="Arial"/>
          <w:sz w:val="20"/>
          <w:szCs w:val="20"/>
        </w:rPr>
        <w:t xml:space="preserve"> justifié</w:t>
      </w:r>
      <w:r>
        <w:rPr>
          <w:rFonts w:ascii="Marianne" w:hAnsi="Marianne" w:cs="Arial"/>
          <w:sz w:val="20"/>
          <w:szCs w:val="20"/>
        </w:rPr>
        <w:t>s</w:t>
      </w:r>
      <w:r w:rsidRPr="00F3605A">
        <w:rPr>
          <w:rFonts w:ascii="Marianne" w:hAnsi="Marianne" w:cs="Arial"/>
          <w:sz w:val="20"/>
          <w:szCs w:val="20"/>
        </w:rPr>
        <w:t xml:space="preserve">. </w:t>
      </w:r>
    </w:p>
    <w:p w14:paraId="14B55331" w14:textId="77777777" w:rsidR="00332EA2" w:rsidRPr="00337BDC" w:rsidRDefault="00332EA2" w:rsidP="00332EA2">
      <w:pPr>
        <w:ind w:left="360"/>
        <w:rPr>
          <w:rFonts w:ascii="Marianne" w:hAnsi="Marianne" w:cs="Arial"/>
          <w:sz w:val="20"/>
          <w:szCs w:val="20"/>
        </w:rPr>
      </w:pPr>
    </w:p>
    <w:p w14:paraId="0B4544DD" w14:textId="77777777" w:rsidR="00332EA2" w:rsidRPr="00F3605A" w:rsidRDefault="00332EA2" w:rsidP="00332EA2">
      <w:pPr>
        <w:rPr>
          <w:rFonts w:ascii="Marianne" w:hAnsi="Marianne" w:cs="Arial"/>
          <w:b/>
          <w:bCs/>
          <w:color w:val="0070C0"/>
          <w:sz w:val="20"/>
          <w:szCs w:val="20"/>
        </w:rPr>
      </w:pPr>
      <w:r w:rsidRPr="00F3605A">
        <w:rPr>
          <w:rFonts w:ascii="Marianne" w:hAnsi="Marianne" w:cs="Arial"/>
          <w:b/>
          <w:bCs/>
          <w:color w:val="0070C0"/>
          <w:sz w:val="20"/>
          <w:szCs w:val="20"/>
        </w:rPr>
        <w:t>2 – Le bilan des opérations de mutation 2023</w:t>
      </w:r>
    </w:p>
    <w:p w14:paraId="7B6F7F64" w14:textId="77777777" w:rsidR="00332EA2" w:rsidRPr="00F3605A" w:rsidRDefault="00332EA2" w:rsidP="00332EA2">
      <w:pPr>
        <w:rPr>
          <w:rFonts w:ascii="Marianne" w:hAnsi="Marianne" w:cs="Arial"/>
          <w:sz w:val="20"/>
          <w:szCs w:val="20"/>
          <w:u w:val="single"/>
        </w:rPr>
      </w:pPr>
      <w:r w:rsidRPr="00F3605A">
        <w:rPr>
          <w:rFonts w:ascii="Marianne" w:hAnsi="Marianne" w:cs="Arial"/>
          <w:sz w:val="20"/>
          <w:szCs w:val="20"/>
          <w:u w:val="single"/>
        </w:rPr>
        <w:t>2.1 Les postes et candidatures :</w:t>
      </w:r>
    </w:p>
    <w:p w14:paraId="7F770680" w14:textId="77777777" w:rsidR="00332EA2" w:rsidRPr="00F3605A" w:rsidRDefault="00332EA2" w:rsidP="00671317">
      <w:pPr>
        <w:pStyle w:val="Paragraphedeliste"/>
        <w:numPr>
          <w:ilvl w:val="0"/>
          <w:numId w:val="3"/>
        </w:numPr>
        <w:spacing w:after="240" w:line="240" w:lineRule="auto"/>
        <w:ind w:left="714" w:hanging="357"/>
        <w:contextualSpacing w:val="0"/>
        <w:jc w:val="left"/>
        <w:rPr>
          <w:rFonts w:ascii="Marianne" w:hAnsi="Marianne" w:cs="Arial"/>
          <w:sz w:val="20"/>
          <w:szCs w:val="20"/>
        </w:rPr>
      </w:pPr>
      <w:r w:rsidRPr="00F3605A">
        <w:rPr>
          <w:rFonts w:ascii="Marianne" w:hAnsi="Marianne" w:cs="Arial"/>
          <w:sz w:val="20"/>
          <w:szCs w:val="20"/>
        </w:rPr>
        <w:t>Attaché d’administration de l’état (AAE)</w:t>
      </w:r>
    </w:p>
    <w:p w14:paraId="1441615A"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- 102 postes ont été proposés aux AAE en 2023 (118 en 2022) dans le cadre des opérations de mutation interacadémiques : 12 postes profilés, 32 postes fléchés et 58 possibilités d’accueil.</w:t>
      </w:r>
    </w:p>
    <w:p w14:paraId="2B406F1F"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 </w:t>
      </w:r>
      <w:r>
        <w:rPr>
          <w:rFonts w:ascii="Marianne" w:hAnsi="Marianne" w:cs="Arial"/>
          <w:sz w:val="20"/>
          <w:szCs w:val="20"/>
        </w:rPr>
        <w:t>L</w:t>
      </w:r>
      <w:r w:rsidRPr="00F3605A">
        <w:rPr>
          <w:rFonts w:ascii="Marianne" w:hAnsi="Marianne" w:cs="Arial"/>
          <w:sz w:val="20"/>
          <w:szCs w:val="20"/>
        </w:rPr>
        <w:t xml:space="preserve">a moitié des académies a proposé une offre de poste lors de ces opérations de mutation. </w:t>
      </w:r>
      <w:r>
        <w:rPr>
          <w:rFonts w:ascii="Marianne" w:hAnsi="Marianne" w:cs="Arial"/>
          <w:sz w:val="20"/>
          <w:szCs w:val="20"/>
        </w:rPr>
        <w:t xml:space="preserve">Ainsi, </w:t>
      </w:r>
      <w:r w:rsidRPr="00F3605A">
        <w:rPr>
          <w:rFonts w:ascii="Marianne" w:hAnsi="Marianne" w:cs="Arial"/>
          <w:sz w:val="20"/>
          <w:szCs w:val="20"/>
        </w:rPr>
        <w:t xml:space="preserve">Bordeaux, Clermont Ferrand, </w:t>
      </w:r>
      <w:r>
        <w:rPr>
          <w:rFonts w:ascii="Marianne" w:hAnsi="Marianne" w:cs="Arial"/>
          <w:sz w:val="20"/>
          <w:szCs w:val="20"/>
        </w:rPr>
        <w:t xml:space="preserve">la </w:t>
      </w:r>
      <w:r w:rsidRPr="00F3605A">
        <w:rPr>
          <w:rFonts w:ascii="Marianne" w:hAnsi="Marianne" w:cs="Arial"/>
          <w:sz w:val="20"/>
          <w:szCs w:val="20"/>
        </w:rPr>
        <w:t xml:space="preserve">Corse, </w:t>
      </w:r>
      <w:r>
        <w:rPr>
          <w:rFonts w:ascii="Marianne" w:hAnsi="Marianne" w:cs="Arial"/>
          <w:sz w:val="20"/>
          <w:szCs w:val="20"/>
        </w:rPr>
        <w:t xml:space="preserve">la </w:t>
      </w:r>
      <w:r w:rsidRPr="00F3605A">
        <w:rPr>
          <w:rFonts w:ascii="Marianne" w:hAnsi="Marianne" w:cs="Arial"/>
          <w:sz w:val="20"/>
          <w:szCs w:val="20"/>
        </w:rPr>
        <w:t xml:space="preserve">Guadeloupe, </w:t>
      </w:r>
      <w:r>
        <w:rPr>
          <w:rFonts w:ascii="Marianne" w:hAnsi="Marianne" w:cs="Arial"/>
          <w:sz w:val="20"/>
          <w:szCs w:val="20"/>
        </w:rPr>
        <w:t xml:space="preserve">la </w:t>
      </w:r>
      <w:r w:rsidRPr="00F3605A">
        <w:rPr>
          <w:rFonts w:ascii="Marianne" w:hAnsi="Marianne" w:cs="Arial"/>
          <w:sz w:val="20"/>
          <w:szCs w:val="20"/>
        </w:rPr>
        <w:t xml:space="preserve">Guyane, Lille, </w:t>
      </w:r>
      <w:r>
        <w:rPr>
          <w:rFonts w:ascii="Marianne" w:hAnsi="Marianne" w:cs="Arial"/>
          <w:sz w:val="20"/>
          <w:szCs w:val="20"/>
        </w:rPr>
        <w:t xml:space="preserve">la </w:t>
      </w:r>
      <w:r w:rsidRPr="00F3605A">
        <w:rPr>
          <w:rFonts w:ascii="Marianne" w:hAnsi="Marianne" w:cs="Arial"/>
          <w:sz w:val="20"/>
          <w:szCs w:val="20"/>
        </w:rPr>
        <w:t>Martinique, Mayotte, Montpellier, Paris, Poitiers,  Reims, Rennes, la Réunion et Toulouse n’</w:t>
      </w:r>
      <w:r>
        <w:rPr>
          <w:rFonts w:ascii="Marianne" w:hAnsi="Marianne" w:cs="Arial"/>
          <w:sz w:val="20"/>
          <w:szCs w:val="20"/>
        </w:rPr>
        <w:t>ont pas mobilisés de postes dans ce cadre</w:t>
      </w:r>
      <w:r w:rsidRPr="00F3605A">
        <w:rPr>
          <w:rFonts w:ascii="Marianne" w:hAnsi="Marianne" w:cs="Arial"/>
          <w:sz w:val="20"/>
          <w:szCs w:val="20"/>
        </w:rPr>
        <w:t xml:space="preserve">. </w:t>
      </w:r>
      <w:r>
        <w:rPr>
          <w:rFonts w:ascii="Marianne" w:hAnsi="Marianne" w:cs="Arial"/>
          <w:sz w:val="20"/>
          <w:szCs w:val="20"/>
        </w:rPr>
        <w:t xml:space="preserve">En 2022, 70 % d’entre elles avaient offert des possibilités de mutation. </w:t>
      </w:r>
    </w:p>
    <w:p w14:paraId="61F3BF4B"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La part des postes profilés (SCO, SUP, COM) dans l’offre globale des postes proposés à la mutation représente 12% des postes en 2023 (14% en 2021, et 12% en 2022)</w:t>
      </w:r>
    </w:p>
    <w:p w14:paraId="5EFE8194"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 Le nombre de candidatures aux mutations interacadémiques des AAE a continué de baisser : -11% de candidats en 2023 soit 160 candidats contre 179 en 2022). </w:t>
      </w:r>
    </w:p>
    <w:p w14:paraId="64BDE2BB" w14:textId="77777777" w:rsidR="00332EA2" w:rsidRPr="00F3605A" w:rsidRDefault="00332EA2" w:rsidP="00671317">
      <w:pPr>
        <w:pStyle w:val="Paragraphedeliste"/>
        <w:numPr>
          <w:ilvl w:val="0"/>
          <w:numId w:val="3"/>
        </w:numPr>
        <w:spacing w:after="240" w:line="240" w:lineRule="auto"/>
        <w:ind w:left="714" w:hanging="357"/>
        <w:contextualSpacing w:val="0"/>
        <w:jc w:val="left"/>
        <w:rPr>
          <w:rFonts w:ascii="Marianne" w:hAnsi="Marianne" w:cs="Arial"/>
          <w:sz w:val="20"/>
          <w:szCs w:val="20"/>
        </w:rPr>
      </w:pPr>
      <w:r w:rsidRPr="00F3605A">
        <w:rPr>
          <w:rFonts w:ascii="Marianne" w:hAnsi="Marianne" w:cs="Arial"/>
          <w:sz w:val="20"/>
          <w:szCs w:val="20"/>
        </w:rPr>
        <w:t>SAENES :</w:t>
      </w:r>
    </w:p>
    <w:p w14:paraId="63B00336"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- 149 postes ont été proposés aux SAENES en 2023. Le volume de possibilités d’accueil a diminué avec 90 possibilités (-24 possibilités d’accueil comparativement à 2022). </w:t>
      </w:r>
    </w:p>
    <w:p w14:paraId="7278224E"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 L’offre de postes a concerné la plupart des académies, à l’exception de celles de la Corse, Créteil, de la Guadeloupe, de la Guyane, de la Martinique, de Mayotte, de Poitiers et de Reims qui ne disposaient pas de postes vacants.  </w:t>
      </w:r>
    </w:p>
    <w:p w14:paraId="05C8F590"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 Le nombre de candidatures aux mutations interacadémiques des SAENES a diminué comparativement à l’année précédente (209 candidats en 2023 contre 245 en 2022).  </w:t>
      </w:r>
    </w:p>
    <w:p w14:paraId="09814618" w14:textId="77777777" w:rsidR="00332EA2" w:rsidRPr="00F3605A" w:rsidRDefault="00332EA2" w:rsidP="00332EA2">
      <w:pPr>
        <w:rPr>
          <w:rFonts w:ascii="Marianne" w:hAnsi="Marianne" w:cs="Arial"/>
          <w:sz w:val="20"/>
          <w:szCs w:val="20"/>
          <w:u w:val="single"/>
        </w:rPr>
      </w:pPr>
      <w:r w:rsidRPr="00F3605A">
        <w:rPr>
          <w:rFonts w:ascii="Marianne" w:hAnsi="Marianne" w:cs="Arial"/>
          <w:sz w:val="20"/>
          <w:szCs w:val="20"/>
          <w:u w:val="single"/>
        </w:rPr>
        <w:t xml:space="preserve">2.2 Analyses et évolutions </w:t>
      </w:r>
    </w:p>
    <w:p w14:paraId="3F6AC3B6" w14:textId="77777777" w:rsidR="00332EA2" w:rsidRPr="00F3605A" w:rsidRDefault="00332EA2" w:rsidP="00332EA2">
      <w:pPr>
        <w:spacing w:after="0" w:line="240" w:lineRule="auto"/>
        <w:rPr>
          <w:rFonts w:ascii="Marianne" w:hAnsi="Marianne" w:cs="Arial"/>
          <w:sz w:val="20"/>
          <w:szCs w:val="20"/>
        </w:rPr>
      </w:pPr>
      <w:r w:rsidRPr="00F3605A">
        <w:rPr>
          <w:rFonts w:ascii="Marianne" w:hAnsi="Marianne" w:cs="Arial"/>
          <w:sz w:val="20"/>
          <w:szCs w:val="20"/>
        </w:rPr>
        <w:t xml:space="preserve">Si la participation a été en baisse dans le cadre des mutations interacadémiques de la filière administrative en 2023, la procédure mise en œuvre depuis 2020 a confirmé répondre aux objectifs fixés : </w:t>
      </w:r>
    </w:p>
    <w:p w14:paraId="7DE2F168" w14:textId="77777777" w:rsidR="00332EA2" w:rsidRPr="00F3605A" w:rsidRDefault="00332EA2" w:rsidP="00332EA2">
      <w:pPr>
        <w:spacing w:after="0" w:line="240" w:lineRule="auto"/>
        <w:rPr>
          <w:rFonts w:ascii="Marianne" w:hAnsi="Marianne" w:cs="Arial"/>
          <w:sz w:val="20"/>
          <w:szCs w:val="20"/>
        </w:rPr>
      </w:pPr>
    </w:p>
    <w:p w14:paraId="06543040" w14:textId="77777777" w:rsidR="00332EA2" w:rsidRPr="00F3605A" w:rsidRDefault="00332EA2" w:rsidP="00332EA2">
      <w:pPr>
        <w:spacing w:after="0" w:line="240" w:lineRule="auto"/>
        <w:rPr>
          <w:rFonts w:ascii="Marianne" w:hAnsi="Marianne" w:cs="Arial"/>
          <w:sz w:val="20"/>
          <w:szCs w:val="20"/>
        </w:rPr>
      </w:pPr>
      <w:r w:rsidRPr="00F3605A">
        <w:rPr>
          <w:rFonts w:ascii="Marianne" w:hAnsi="Marianne" w:cs="Arial"/>
          <w:sz w:val="20"/>
          <w:szCs w:val="20"/>
        </w:rPr>
        <w:t>- offrir un cadre de gestion des mutations dépassant la seule offre de postes profilés ;</w:t>
      </w:r>
    </w:p>
    <w:p w14:paraId="66CBB853" w14:textId="77777777" w:rsidR="00332EA2" w:rsidRPr="00F3605A" w:rsidRDefault="00332EA2" w:rsidP="00332EA2">
      <w:pPr>
        <w:spacing w:after="0" w:line="240" w:lineRule="auto"/>
        <w:rPr>
          <w:rFonts w:ascii="Marianne" w:hAnsi="Marianne" w:cs="Arial"/>
          <w:sz w:val="20"/>
          <w:szCs w:val="20"/>
        </w:rPr>
      </w:pPr>
      <w:r w:rsidRPr="00F3605A">
        <w:rPr>
          <w:rFonts w:ascii="Marianne" w:hAnsi="Marianne" w:cs="Arial"/>
          <w:sz w:val="20"/>
          <w:szCs w:val="20"/>
        </w:rPr>
        <w:t xml:space="preserve">- appliquer une procédure de départage se substituant au système de barème et permettant de traiter une volumétrie importante de candidatures sur possibilités d’accueil et postes fléchés ; </w:t>
      </w:r>
    </w:p>
    <w:p w14:paraId="306B4762" w14:textId="77777777" w:rsidR="00332EA2" w:rsidRPr="00F3605A" w:rsidRDefault="00332EA2" w:rsidP="00332EA2">
      <w:pPr>
        <w:spacing w:after="0" w:line="240" w:lineRule="auto"/>
        <w:rPr>
          <w:rFonts w:ascii="Marianne" w:hAnsi="Marianne" w:cs="Arial"/>
          <w:sz w:val="20"/>
          <w:szCs w:val="20"/>
        </w:rPr>
      </w:pPr>
      <w:r w:rsidRPr="00F3605A">
        <w:rPr>
          <w:rFonts w:ascii="Marianne" w:hAnsi="Marianne" w:cs="Arial"/>
          <w:sz w:val="20"/>
          <w:szCs w:val="20"/>
        </w:rPr>
        <w:t>- satisfaire les priorités légales.</w:t>
      </w:r>
    </w:p>
    <w:p w14:paraId="1E9E3E6A" w14:textId="77777777" w:rsidR="00332EA2" w:rsidRPr="00F3605A" w:rsidRDefault="00332EA2" w:rsidP="00332EA2">
      <w:pPr>
        <w:spacing w:after="0" w:line="240" w:lineRule="auto"/>
        <w:rPr>
          <w:rFonts w:ascii="Marianne" w:hAnsi="Marianne" w:cs="Arial"/>
          <w:sz w:val="20"/>
          <w:szCs w:val="20"/>
        </w:rPr>
      </w:pPr>
    </w:p>
    <w:p w14:paraId="37CD2ABF" w14:textId="77777777" w:rsidR="00332EA2" w:rsidRPr="008D4C40" w:rsidRDefault="00332EA2" w:rsidP="00332EA2">
      <w:pPr>
        <w:rPr>
          <w:rFonts w:ascii="Marianne" w:hAnsi="Marianne" w:cs="Arial"/>
          <w:b/>
          <w:sz w:val="20"/>
          <w:szCs w:val="20"/>
        </w:rPr>
      </w:pPr>
      <w:r w:rsidRPr="00F3605A">
        <w:rPr>
          <w:rFonts w:ascii="Marianne" w:hAnsi="Marianne" w:cs="Arial"/>
          <w:sz w:val="20"/>
          <w:szCs w:val="20"/>
        </w:rPr>
        <w:t>La période de saisine des demandes de correction des candidats à la mutation des caractéristiques de leur demande validée par la DGRH a été maintenue à deux semaines en 2023.</w:t>
      </w:r>
    </w:p>
    <w:p w14:paraId="54EDAABE"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2.3 </w:t>
      </w:r>
      <w:r w:rsidRPr="00F3605A">
        <w:rPr>
          <w:rFonts w:ascii="Marianne" w:hAnsi="Marianne" w:cs="Arial"/>
          <w:sz w:val="20"/>
          <w:szCs w:val="20"/>
          <w:u w:val="single"/>
        </w:rPr>
        <w:t xml:space="preserve">Le bilan quantitatif des mutations des ATSS </w:t>
      </w:r>
    </w:p>
    <w:p w14:paraId="3CBC0E32"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lastRenderedPageBreak/>
        <w:t>a) Opérations de mutations 2023 : mutations inter académiques et nationales : candidats et mutés</w:t>
      </w:r>
    </w:p>
    <w:p w14:paraId="15795F78" w14:textId="77777777" w:rsidR="00332EA2" w:rsidRPr="00F3605A" w:rsidRDefault="00332EA2" w:rsidP="00332EA2">
      <w:pPr>
        <w:rPr>
          <w:rFonts w:ascii="Marianne" w:hAnsi="Marianne" w:cs="Arial"/>
          <w:sz w:val="20"/>
          <w:szCs w:val="20"/>
        </w:rPr>
      </w:pPr>
      <w:r w:rsidRPr="00F3605A">
        <w:rPr>
          <w:rFonts w:ascii="Marianne" w:hAnsi="Marianne" w:cs="Arial"/>
          <w:sz w:val="20"/>
          <w:szCs w:val="20"/>
        </w:rPr>
        <w:t xml:space="preserve">a.1) </w:t>
      </w:r>
      <w:r w:rsidRPr="00F3605A">
        <w:rPr>
          <w:rFonts w:ascii="Marianne" w:hAnsi="Marianne" w:cs="Arial"/>
          <w:b/>
          <w:sz w:val="20"/>
          <w:szCs w:val="20"/>
        </w:rPr>
        <w:t>Synthèse des opérations de mutations 2020-2023</w:t>
      </w:r>
    </w:p>
    <w:tbl>
      <w:tblPr>
        <w:tblW w:w="5730" w:type="pct"/>
        <w:tblInd w:w="-567" w:type="dxa"/>
        <w:tblCellMar>
          <w:left w:w="70" w:type="dxa"/>
          <w:right w:w="70" w:type="dxa"/>
        </w:tblCellMar>
        <w:tblLook w:val="04A0" w:firstRow="1" w:lastRow="0" w:firstColumn="1" w:lastColumn="0" w:noHBand="0" w:noVBand="1"/>
      </w:tblPr>
      <w:tblGrid>
        <w:gridCol w:w="846"/>
        <w:gridCol w:w="572"/>
        <w:gridCol w:w="548"/>
        <w:gridCol w:w="572"/>
        <w:gridCol w:w="572"/>
        <w:gridCol w:w="835"/>
        <w:gridCol w:w="572"/>
        <w:gridCol w:w="548"/>
        <w:gridCol w:w="572"/>
        <w:gridCol w:w="572"/>
        <w:gridCol w:w="835"/>
        <w:gridCol w:w="851"/>
        <w:gridCol w:w="771"/>
        <w:gridCol w:w="771"/>
        <w:gridCol w:w="851"/>
        <w:gridCol w:w="835"/>
      </w:tblGrid>
      <w:tr w:rsidR="00332EA2" w:rsidRPr="00F4695F" w14:paraId="02053DFA" w14:textId="77777777" w:rsidTr="00F932B8">
        <w:trPr>
          <w:trHeight w:val="301"/>
        </w:trPr>
        <w:tc>
          <w:tcPr>
            <w:tcW w:w="404" w:type="pct"/>
            <w:noWrap/>
            <w:vAlign w:val="bottom"/>
            <w:hideMark/>
          </w:tcPr>
          <w:p w14:paraId="6C50471F" w14:textId="77777777" w:rsidR="00332EA2" w:rsidRPr="00F4695F" w:rsidRDefault="00332EA2" w:rsidP="00F932B8">
            <w:pPr>
              <w:jc w:val="left"/>
              <w:rPr>
                <w:rFonts w:ascii="Marianne" w:hAnsi="Marianne"/>
                <w:sz w:val="18"/>
                <w:szCs w:val="18"/>
              </w:rPr>
            </w:pPr>
          </w:p>
        </w:tc>
        <w:tc>
          <w:tcPr>
            <w:tcW w:w="1280" w:type="pct"/>
            <w:gridSpan w:val="5"/>
            <w:tcBorders>
              <w:top w:val="single" w:sz="8" w:space="0" w:color="auto"/>
              <w:left w:val="single" w:sz="8" w:space="0" w:color="auto"/>
              <w:bottom w:val="single" w:sz="8" w:space="0" w:color="auto"/>
              <w:right w:val="double" w:sz="6" w:space="0" w:color="000000"/>
            </w:tcBorders>
            <w:shd w:val="clear" w:color="auto" w:fill="FFFF00"/>
            <w:noWrap/>
            <w:vAlign w:val="center"/>
            <w:hideMark/>
          </w:tcPr>
          <w:p w14:paraId="5EC569D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Nombre de candidats</w:t>
            </w:r>
          </w:p>
        </w:tc>
        <w:tc>
          <w:tcPr>
            <w:tcW w:w="1433" w:type="pct"/>
            <w:gridSpan w:val="5"/>
            <w:tcBorders>
              <w:top w:val="single" w:sz="8" w:space="0" w:color="auto"/>
              <w:left w:val="nil"/>
              <w:bottom w:val="single" w:sz="8" w:space="0" w:color="auto"/>
              <w:right w:val="double" w:sz="6" w:space="0" w:color="000000"/>
            </w:tcBorders>
            <w:shd w:val="clear" w:color="auto" w:fill="FFFF00"/>
            <w:noWrap/>
            <w:vAlign w:val="center"/>
            <w:hideMark/>
          </w:tcPr>
          <w:p w14:paraId="567B625B"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Nombre de candidats mutés</w:t>
            </w:r>
          </w:p>
        </w:tc>
        <w:tc>
          <w:tcPr>
            <w:tcW w:w="1883" w:type="pct"/>
            <w:gridSpan w:val="5"/>
            <w:tcBorders>
              <w:top w:val="single" w:sz="8" w:space="0" w:color="auto"/>
              <w:left w:val="nil"/>
              <w:bottom w:val="single" w:sz="8" w:space="0" w:color="auto"/>
              <w:right w:val="single" w:sz="8" w:space="0" w:color="000000"/>
            </w:tcBorders>
            <w:shd w:val="clear" w:color="auto" w:fill="FFFF00"/>
            <w:noWrap/>
            <w:vAlign w:val="center"/>
            <w:hideMark/>
          </w:tcPr>
          <w:p w14:paraId="56792EC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Taux de satisfaction</w:t>
            </w:r>
          </w:p>
        </w:tc>
      </w:tr>
      <w:tr w:rsidR="00332EA2" w:rsidRPr="00F4695F" w14:paraId="208DC1CB" w14:textId="77777777" w:rsidTr="00F932B8">
        <w:trPr>
          <w:trHeight w:val="747"/>
        </w:trPr>
        <w:tc>
          <w:tcPr>
            <w:tcW w:w="404" w:type="pct"/>
            <w:tcBorders>
              <w:top w:val="nil"/>
              <w:left w:val="nil"/>
              <w:bottom w:val="single" w:sz="8" w:space="0" w:color="auto"/>
              <w:right w:val="single" w:sz="8" w:space="0" w:color="auto"/>
            </w:tcBorders>
            <w:noWrap/>
            <w:vAlign w:val="center"/>
            <w:hideMark/>
          </w:tcPr>
          <w:p w14:paraId="1E274895" w14:textId="77777777" w:rsidR="00332EA2" w:rsidRPr="00F4695F" w:rsidRDefault="00332EA2" w:rsidP="00F932B8">
            <w:pPr>
              <w:spacing w:after="0" w:line="240" w:lineRule="auto"/>
              <w:rPr>
                <w:rFonts w:ascii="Marianne" w:eastAsia="Times New Roman" w:hAnsi="Marianne" w:cs="Times New Roman"/>
                <w:color w:val="000000"/>
                <w:sz w:val="18"/>
                <w:szCs w:val="18"/>
                <w:lang w:eastAsia="fr-FR"/>
              </w:rPr>
            </w:pPr>
            <w:r w:rsidRPr="00F4695F">
              <w:rPr>
                <w:rFonts w:ascii="Marianne" w:eastAsia="Times New Roman" w:hAnsi="Marianne" w:cs="Times New Roman"/>
                <w:color w:val="000000"/>
                <w:sz w:val="18"/>
                <w:szCs w:val="18"/>
                <w:lang w:eastAsia="fr-FR"/>
              </w:rPr>
              <w:t> </w:t>
            </w:r>
          </w:p>
        </w:tc>
        <w:tc>
          <w:tcPr>
            <w:tcW w:w="230" w:type="pct"/>
            <w:tcBorders>
              <w:top w:val="nil"/>
              <w:left w:val="nil"/>
              <w:bottom w:val="single" w:sz="8" w:space="0" w:color="auto"/>
              <w:right w:val="single" w:sz="8" w:space="0" w:color="auto"/>
            </w:tcBorders>
            <w:shd w:val="clear" w:color="auto" w:fill="FFFF00"/>
            <w:noWrap/>
            <w:vAlign w:val="center"/>
            <w:hideMark/>
          </w:tcPr>
          <w:p w14:paraId="64184EC6"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w:t>
            </w:r>
            <w:r>
              <w:rPr>
                <w:rFonts w:ascii="Marianne" w:eastAsia="Times New Roman" w:hAnsi="Marianne" w:cs="Arial"/>
                <w:b/>
                <w:bCs/>
                <w:color w:val="000000"/>
                <w:sz w:val="18"/>
                <w:szCs w:val="18"/>
                <w:lang w:eastAsia="fr-FR"/>
              </w:rPr>
              <w:t>20</w:t>
            </w:r>
          </w:p>
        </w:tc>
        <w:tc>
          <w:tcPr>
            <w:tcW w:w="237" w:type="pct"/>
            <w:tcBorders>
              <w:top w:val="nil"/>
              <w:left w:val="nil"/>
              <w:bottom w:val="single" w:sz="8" w:space="0" w:color="auto"/>
              <w:right w:val="single" w:sz="8" w:space="0" w:color="auto"/>
            </w:tcBorders>
            <w:shd w:val="clear" w:color="auto" w:fill="FFFF00"/>
            <w:noWrap/>
            <w:vAlign w:val="center"/>
            <w:hideMark/>
          </w:tcPr>
          <w:p w14:paraId="13930030"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1</w:t>
            </w:r>
          </w:p>
        </w:tc>
        <w:tc>
          <w:tcPr>
            <w:tcW w:w="251" w:type="pct"/>
            <w:tcBorders>
              <w:top w:val="nil"/>
              <w:left w:val="nil"/>
              <w:bottom w:val="single" w:sz="8" w:space="0" w:color="auto"/>
              <w:right w:val="nil"/>
            </w:tcBorders>
            <w:shd w:val="clear" w:color="auto" w:fill="FFFF00"/>
            <w:noWrap/>
            <w:vAlign w:val="center"/>
            <w:hideMark/>
          </w:tcPr>
          <w:p w14:paraId="097AE764"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2</w:t>
            </w:r>
          </w:p>
        </w:tc>
        <w:tc>
          <w:tcPr>
            <w:tcW w:w="251" w:type="pct"/>
            <w:tcBorders>
              <w:top w:val="nil"/>
              <w:left w:val="single" w:sz="8" w:space="0" w:color="auto"/>
              <w:bottom w:val="single" w:sz="8" w:space="0" w:color="auto"/>
              <w:right w:val="single" w:sz="8" w:space="0" w:color="auto"/>
            </w:tcBorders>
            <w:shd w:val="clear" w:color="auto" w:fill="FFFF00"/>
            <w:noWrap/>
            <w:vAlign w:val="center"/>
            <w:hideMark/>
          </w:tcPr>
          <w:p w14:paraId="4B0B926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3</w:t>
            </w:r>
          </w:p>
        </w:tc>
        <w:tc>
          <w:tcPr>
            <w:tcW w:w="311" w:type="pct"/>
            <w:tcBorders>
              <w:top w:val="nil"/>
              <w:left w:val="nil"/>
              <w:bottom w:val="single" w:sz="8" w:space="0" w:color="auto"/>
              <w:right w:val="double" w:sz="6" w:space="0" w:color="auto"/>
            </w:tcBorders>
            <w:shd w:val="clear" w:color="auto" w:fill="FFFF00"/>
            <w:vAlign w:val="center"/>
            <w:hideMark/>
          </w:tcPr>
          <w:p w14:paraId="15FCB0FF"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3</w:t>
            </w:r>
            <w:r w:rsidRPr="00F4695F">
              <w:rPr>
                <w:rFonts w:ascii="Marianne" w:eastAsia="Times New Roman" w:hAnsi="Marianne" w:cs="Arial"/>
                <w:b/>
                <w:bCs/>
                <w:color w:val="000000"/>
                <w:sz w:val="18"/>
                <w:szCs w:val="18"/>
                <w:lang w:eastAsia="fr-FR"/>
              </w:rPr>
              <w:t xml:space="preserve"> dont femmes</w:t>
            </w:r>
          </w:p>
        </w:tc>
        <w:tc>
          <w:tcPr>
            <w:tcW w:w="368" w:type="pct"/>
            <w:tcBorders>
              <w:top w:val="nil"/>
              <w:left w:val="nil"/>
              <w:bottom w:val="single" w:sz="8" w:space="0" w:color="auto"/>
              <w:right w:val="single" w:sz="8" w:space="0" w:color="auto"/>
            </w:tcBorders>
            <w:shd w:val="clear" w:color="auto" w:fill="FFFF00"/>
            <w:noWrap/>
            <w:vAlign w:val="center"/>
            <w:hideMark/>
          </w:tcPr>
          <w:p w14:paraId="1A1EDADD"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w:t>
            </w:r>
            <w:r>
              <w:rPr>
                <w:rFonts w:ascii="Marianne" w:eastAsia="Times New Roman" w:hAnsi="Marianne" w:cs="Arial"/>
                <w:b/>
                <w:bCs/>
                <w:color w:val="000000"/>
                <w:sz w:val="18"/>
                <w:szCs w:val="18"/>
                <w:lang w:eastAsia="fr-FR"/>
              </w:rPr>
              <w:t>20</w:t>
            </w:r>
          </w:p>
        </w:tc>
        <w:tc>
          <w:tcPr>
            <w:tcW w:w="251" w:type="pct"/>
            <w:tcBorders>
              <w:top w:val="nil"/>
              <w:left w:val="nil"/>
              <w:bottom w:val="single" w:sz="8" w:space="0" w:color="auto"/>
              <w:right w:val="single" w:sz="8" w:space="0" w:color="auto"/>
            </w:tcBorders>
            <w:shd w:val="clear" w:color="auto" w:fill="FFFF00"/>
            <w:noWrap/>
            <w:vAlign w:val="center"/>
            <w:hideMark/>
          </w:tcPr>
          <w:p w14:paraId="2CBF1AEA"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1</w:t>
            </w:r>
          </w:p>
        </w:tc>
        <w:tc>
          <w:tcPr>
            <w:tcW w:w="251" w:type="pct"/>
            <w:tcBorders>
              <w:top w:val="nil"/>
              <w:left w:val="nil"/>
              <w:bottom w:val="single" w:sz="8" w:space="0" w:color="auto"/>
              <w:right w:val="nil"/>
            </w:tcBorders>
            <w:shd w:val="clear" w:color="auto" w:fill="FFFF00"/>
            <w:noWrap/>
            <w:vAlign w:val="center"/>
            <w:hideMark/>
          </w:tcPr>
          <w:p w14:paraId="3A78598D"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2</w:t>
            </w:r>
          </w:p>
        </w:tc>
        <w:tc>
          <w:tcPr>
            <w:tcW w:w="251" w:type="pct"/>
            <w:tcBorders>
              <w:top w:val="nil"/>
              <w:left w:val="single" w:sz="8" w:space="0" w:color="auto"/>
              <w:bottom w:val="single" w:sz="8" w:space="0" w:color="auto"/>
              <w:right w:val="single" w:sz="8" w:space="0" w:color="auto"/>
            </w:tcBorders>
            <w:shd w:val="clear" w:color="auto" w:fill="FFFF00"/>
            <w:noWrap/>
            <w:vAlign w:val="center"/>
            <w:hideMark/>
          </w:tcPr>
          <w:p w14:paraId="36104832"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3</w:t>
            </w:r>
          </w:p>
        </w:tc>
        <w:tc>
          <w:tcPr>
            <w:tcW w:w="311" w:type="pct"/>
            <w:tcBorders>
              <w:top w:val="nil"/>
              <w:left w:val="nil"/>
              <w:bottom w:val="single" w:sz="8" w:space="0" w:color="auto"/>
              <w:right w:val="double" w:sz="6" w:space="0" w:color="auto"/>
            </w:tcBorders>
            <w:shd w:val="clear" w:color="auto" w:fill="FFFF00"/>
            <w:vAlign w:val="center"/>
            <w:hideMark/>
          </w:tcPr>
          <w:p w14:paraId="29AE7511"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3</w:t>
            </w:r>
            <w:r w:rsidRPr="00F4695F">
              <w:rPr>
                <w:rFonts w:ascii="Marianne" w:eastAsia="Times New Roman" w:hAnsi="Marianne" w:cs="Arial"/>
                <w:b/>
                <w:bCs/>
                <w:color w:val="000000"/>
                <w:sz w:val="18"/>
                <w:szCs w:val="18"/>
                <w:lang w:eastAsia="fr-FR"/>
              </w:rPr>
              <w:t xml:space="preserve"> dont femmes</w:t>
            </w:r>
          </w:p>
        </w:tc>
        <w:tc>
          <w:tcPr>
            <w:tcW w:w="395" w:type="pct"/>
            <w:tcBorders>
              <w:top w:val="nil"/>
              <w:left w:val="nil"/>
              <w:bottom w:val="single" w:sz="8" w:space="0" w:color="auto"/>
              <w:right w:val="single" w:sz="8" w:space="0" w:color="auto"/>
            </w:tcBorders>
            <w:shd w:val="clear" w:color="auto" w:fill="FFFF00"/>
            <w:noWrap/>
            <w:vAlign w:val="center"/>
            <w:hideMark/>
          </w:tcPr>
          <w:p w14:paraId="24CDCAEB"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w:t>
            </w:r>
            <w:r>
              <w:rPr>
                <w:rFonts w:ascii="Marianne" w:eastAsia="Times New Roman" w:hAnsi="Marianne" w:cs="Arial"/>
                <w:b/>
                <w:bCs/>
                <w:color w:val="000000"/>
                <w:sz w:val="18"/>
                <w:szCs w:val="18"/>
                <w:lang w:eastAsia="fr-FR"/>
              </w:rPr>
              <w:t>20</w:t>
            </w:r>
          </w:p>
        </w:tc>
        <w:tc>
          <w:tcPr>
            <w:tcW w:w="395" w:type="pct"/>
            <w:tcBorders>
              <w:top w:val="nil"/>
              <w:left w:val="nil"/>
              <w:bottom w:val="single" w:sz="8" w:space="0" w:color="auto"/>
              <w:right w:val="single" w:sz="8" w:space="0" w:color="auto"/>
            </w:tcBorders>
            <w:shd w:val="clear" w:color="auto" w:fill="FFFF00"/>
            <w:noWrap/>
            <w:vAlign w:val="center"/>
            <w:hideMark/>
          </w:tcPr>
          <w:p w14:paraId="05EE66A0"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1</w:t>
            </w:r>
          </w:p>
        </w:tc>
        <w:tc>
          <w:tcPr>
            <w:tcW w:w="379" w:type="pct"/>
            <w:tcBorders>
              <w:top w:val="nil"/>
              <w:left w:val="nil"/>
              <w:bottom w:val="single" w:sz="8" w:space="0" w:color="auto"/>
              <w:right w:val="single" w:sz="8" w:space="0" w:color="auto"/>
            </w:tcBorders>
            <w:shd w:val="clear" w:color="auto" w:fill="FFFF00"/>
            <w:noWrap/>
            <w:vAlign w:val="center"/>
            <w:hideMark/>
          </w:tcPr>
          <w:p w14:paraId="25E3C605"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2</w:t>
            </w:r>
          </w:p>
        </w:tc>
        <w:tc>
          <w:tcPr>
            <w:tcW w:w="395" w:type="pct"/>
            <w:tcBorders>
              <w:top w:val="nil"/>
              <w:left w:val="nil"/>
              <w:bottom w:val="single" w:sz="8" w:space="0" w:color="auto"/>
              <w:right w:val="single" w:sz="8" w:space="0" w:color="auto"/>
            </w:tcBorders>
            <w:shd w:val="clear" w:color="auto" w:fill="FFFF00"/>
            <w:noWrap/>
            <w:vAlign w:val="center"/>
            <w:hideMark/>
          </w:tcPr>
          <w:p w14:paraId="2E3062A4"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3</w:t>
            </w:r>
          </w:p>
        </w:tc>
        <w:tc>
          <w:tcPr>
            <w:tcW w:w="320" w:type="pct"/>
            <w:tcBorders>
              <w:top w:val="nil"/>
              <w:left w:val="nil"/>
              <w:bottom w:val="single" w:sz="8" w:space="0" w:color="auto"/>
              <w:right w:val="single" w:sz="8" w:space="0" w:color="auto"/>
            </w:tcBorders>
            <w:shd w:val="clear" w:color="auto" w:fill="FFFF00"/>
            <w:vAlign w:val="center"/>
            <w:hideMark/>
          </w:tcPr>
          <w:p w14:paraId="1145099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202</w:t>
            </w:r>
            <w:r>
              <w:rPr>
                <w:rFonts w:ascii="Marianne" w:eastAsia="Times New Roman" w:hAnsi="Marianne" w:cs="Arial"/>
                <w:b/>
                <w:bCs/>
                <w:color w:val="000000"/>
                <w:sz w:val="18"/>
                <w:szCs w:val="18"/>
                <w:lang w:eastAsia="fr-FR"/>
              </w:rPr>
              <w:t>3</w:t>
            </w:r>
            <w:r w:rsidRPr="00F4695F">
              <w:rPr>
                <w:rFonts w:ascii="Marianne" w:eastAsia="Times New Roman" w:hAnsi="Marianne" w:cs="Arial"/>
                <w:b/>
                <w:bCs/>
                <w:color w:val="000000"/>
                <w:sz w:val="18"/>
                <w:szCs w:val="18"/>
                <w:lang w:eastAsia="fr-FR"/>
              </w:rPr>
              <w:t xml:space="preserve"> dont femmes</w:t>
            </w:r>
          </w:p>
        </w:tc>
      </w:tr>
      <w:tr w:rsidR="00332EA2" w:rsidRPr="00F4695F" w14:paraId="2AEF7C58" w14:textId="77777777" w:rsidTr="00F932B8">
        <w:trPr>
          <w:trHeight w:val="301"/>
        </w:trPr>
        <w:tc>
          <w:tcPr>
            <w:tcW w:w="404" w:type="pct"/>
            <w:tcBorders>
              <w:top w:val="nil"/>
              <w:left w:val="single" w:sz="8" w:space="0" w:color="auto"/>
              <w:bottom w:val="single" w:sz="8" w:space="0" w:color="auto"/>
              <w:right w:val="single" w:sz="8" w:space="0" w:color="auto"/>
            </w:tcBorders>
            <w:noWrap/>
            <w:vAlign w:val="center"/>
            <w:hideMark/>
          </w:tcPr>
          <w:p w14:paraId="79505DB6" w14:textId="77777777" w:rsidR="00332EA2" w:rsidRPr="00F4695F" w:rsidRDefault="00332EA2" w:rsidP="00F932B8">
            <w:pPr>
              <w:spacing w:after="0" w:line="240" w:lineRule="auto"/>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AAE</w:t>
            </w:r>
          </w:p>
        </w:tc>
        <w:tc>
          <w:tcPr>
            <w:tcW w:w="230" w:type="pct"/>
            <w:tcBorders>
              <w:top w:val="nil"/>
              <w:left w:val="nil"/>
              <w:bottom w:val="single" w:sz="8" w:space="0" w:color="auto"/>
              <w:right w:val="single" w:sz="8" w:space="0" w:color="auto"/>
            </w:tcBorders>
            <w:noWrap/>
            <w:vAlign w:val="center"/>
            <w:hideMark/>
          </w:tcPr>
          <w:p w14:paraId="1B280E93"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266</w:t>
            </w:r>
          </w:p>
        </w:tc>
        <w:tc>
          <w:tcPr>
            <w:tcW w:w="237" w:type="pct"/>
            <w:tcBorders>
              <w:top w:val="nil"/>
              <w:left w:val="nil"/>
              <w:bottom w:val="single" w:sz="8" w:space="0" w:color="auto"/>
              <w:right w:val="single" w:sz="8" w:space="0" w:color="auto"/>
            </w:tcBorders>
            <w:noWrap/>
            <w:vAlign w:val="center"/>
            <w:hideMark/>
          </w:tcPr>
          <w:p w14:paraId="6AC3CFD4"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204</w:t>
            </w:r>
          </w:p>
        </w:tc>
        <w:tc>
          <w:tcPr>
            <w:tcW w:w="251" w:type="pct"/>
            <w:tcBorders>
              <w:top w:val="nil"/>
              <w:left w:val="nil"/>
              <w:bottom w:val="single" w:sz="8" w:space="0" w:color="auto"/>
              <w:right w:val="nil"/>
            </w:tcBorders>
            <w:noWrap/>
            <w:vAlign w:val="center"/>
            <w:hideMark/>
          </w:tcPr>
          <w:p w14:paraId="7508DB38"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179</w:t>
            </w:r>
          </w:p>
        </w:tc>
        <w:tc>
          <w:tcPr>
            <w:tcW w:w="251" w:type="pct"/>
            <w:tcBorders>
              <w:top w:val="nil"/>
              <w:left w:val="single" w:sz="8" w:space="0" w:color="auto"/>
              <w:bottom w:val="single" w:sz="8" w:space="0" w:color="auto"/>
              <w:right w:val="single" w:sz="8" w:space="0" w:color="auto"/>
            </w:tcBorders>
            <w:noWrap/>
            <w:vAlign w:val="center"/>
            <w:hideMark/>
          </w:tcPr>
          <w:p w14:paraId="6FCEE010"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160</w:t>
            </w:r>
          </w:p>
        </w:tc>
        <w:tc>
          <w:tcPr>
            <w:tcW w:w="311" w:type="pct"/>
            <w:tcBorders>
              <w:top w:val="nil"/>
              <w:left w:val="nil"/>
              <w:bottom w:val="single" w:sz="8" w:space="0" w:color="auto"/>
              <w:right w:val="double" w:sz="6" w:space="0" w:color="auto"/>
            </w:tcBorders>
            <w:vAlign w:val="center"/>
            <w:hideMark/>
          </w:tcPr>
          <w:p w14:paraId="6E76B53A"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87</w:t>
            </w:r>
          </w:p>
        </w:tc>
        <w:tc>
          <w:tcPr>
            <w:tcW w:w="368" w:type="pct"/>
            <w:tcBorders>
              <w:top w:val="nil"/>
              <w:left w:val="nil"/>
              <w:bottom w:val="single" w:sz="8" w:space="0" w:color="auto"/>
              <w:right w:val="single" w:sz="8" w:space="0" w:color="auto"/>
            </w:tcBorders>
            <w:noWrap/>
            <w:vAlign w:val="center"/>
            <w:hideMark/>
          </w:tcPr>
          <w:p w14:paraId="5B13762B"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77</w:t>
            </w:r>
          </w:p>
        </w:tc>
        <w:tc>
          <w:tcPr>
            <w:tcW w:w="251" w:type="pct"/>
            <w:tcBorders>
              <w:top w:val="nil"/>
              <w:left w:val="nil"/>
              <w:bottom w:val="single" w:sz="8" w:space="0" w:color="auto"/>
              <w:right w:val="single" w:sz="8" w:space="0" w:color="auto"/>
            </w:tcBorders>
            <w:noWrap/>
            <w:vAlign w:val="center"/>
            <w:hideMark/>
          </w:tcPr>
          <w:p w14:paraId="14A93274"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78</w:t>
            </w:r>
          </w:p>
        </w:tc>
        <w:tc>
          <w:tcPr>
            <w:tcW w:w="251" w:type="pct"/>
            <w:tcBorders>
              <w:top w:val="nil"/>
              <w:left w:val="nil"/>
              <w:bottom w:val="single" w:sz="8" w:space="0" w:color="auto"/>
              <w:right w:val="nil"/>
            </w:tcBorders>
            <w:noWrap/>
            <w:vAlign w:val="center"/>
            <w:hideMark/>
          </w:tcPr>
          <w:p w14:paraId="3A015605"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46</w:t>
            </w:r>
          </w:p>
        </w:tc>
        <w:tc>
          <w:tcPr>
            <w:tcW w:w="251" w:type="pct"/>
            <w:tcBorders>
              <w:top w:val="nil"/>
              <w:left w:val="single" w:sz="8" w:space="0" w:color="auto"/>
              <w:bottom w:val="single" w:sz="8" w:space="0" w:color="auto"/>
              <w:right w:val="single" w:sz="8" w:space="0" w:color="auto"/>
            </w:tcBorders>
            <w:noWrap/>
            <w:vAlign w:val="center"/>
            <w:hideMark/>
          </w:tcPr>
          <w:p w14:paraId="604DDB66"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48</w:t>
            </w:r>
          </w:p>
        </w:tc>
        <w:tc>
          <w:tcPr>
            <w:tcW w:w="311" w:type="pct"/>
            <w:tcBorders>
              <w:top w:val="nil"/>
              <w:left w:val="nil"/>
              <w:bottom w:val="nil"/>
              <w:right w:val="double" w:sz="6" w:space="0" w:color="auto"/>
            </w:tcBorders>
            <w:vAlign w:val="center"/>
            <w:hideMark/>
          </w:tcPr>
          <w:p w14:paraId="25E6D33D"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27</w:t>
            </w:r>
          </w:p>
        </w:tc>
        <w:tc>
          <w:tcPr>
            <w:tcW w:w="395" w:type="pct"/>
            <w:tcBorders>
              <w:top w:val="nil"/>
              <w:left w:val="nil"/>
              <w:bottom w:val="nil"/>
              <w:right w:val="single" w:sz="8" w:space="0" w:color="auto"/>
            </w:tcBorders>
            <w:noWrap/>
            <w:vAlign w:val="center"/>
            <w:hideMark/>
          </w:tcPr>
          <w:p w14:paraId="23429651"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28.90%</w:t>
            </w:r>
          </w:p>
        </w:tc>
        <w:tc>
          <w:tcPr>
            <w:tcW w:w="395" w:type="pct"/>
            <w:tcBorders>
              <w:top w:val="nil"/>
              <w:left w:val="nil"/>
              <w:bottom w:val="nil"/>
              <w:right w:val="single" w:sz="8" w:space="0" w:color="auto"/>
            </w:tcBorders>
            <w:noWrap/>
            <w:vAlign w:val="center"/>
            <w:hideMark/>
          </w:tcPr>
          <w:p w14:paraId="4C8D5C05"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38.24%</w:t>
            </w:r>
          </w:p>
        </w:tc>
        <w:tc>
          <w:tcPr>
            <w:tcW w:w="379" w:type="pct"/>
            <w:tcBorders>
              <w:top w:val="nil"/>
              <w:left w:val="nil"/>
              <w:bottom w:val="nil"/>
              <w:right w:val="single" w:sz="8" w:space="0" w:color="auto"/>
            </w:tcBorders>
            <w:noWrap/>
            <w:vAlign w:val="center"/>
            <w:hideMark/>
          </w:tcPr>
          <w:p w14:paraId="6610074D"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25.70%</w:t>
            </w:r>
          </w:p>
        </w:tc>
        <w:tc>
          <w:tcPr>
            <w:tcW w:w="395" w:type="pct"/>
            <w:tcBorders>
              <w:top w:val="nil"/>
              <w:left w:val="nil"/>
              <w:bottom w:val="nil"/>
              <w:right w:val="single" w:sz="8" w:space="0" w:color="auto"/>
            </w:tcBorders>
            <w:noWrap/>
            <w:vAlign w:val="center"/>
            <w:hideMark/>
          </w:tcPr>
          <w:p w14:paraId="0FF50CDC"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30%</w:t>
            </w:r>
          </w:p>
        </w:tc>
        <w:tc>
          <w:tcPr>
            <w:tcW w:w="320" w:type="pct"/>
            <w:tcBorders>
              <w:top w:val="nil"/>
              <w:left w:val="nil"/>
              <w:bottom w:val="nil"/>
              <w:right w:val="single" w:sz="8" w:space="0" w:color="auto"/>
            </w:tcBorders>
            <w:vAlign w:val="center"/>
            <w:hideMark/>
          </w:tcPr>
          <w:p w14:paraId="46FB1F60"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31%</w:t>
            </w:r>
          </w:p>
        </w:tc>
      </w:tr>
      <w:tr w:rsidR="00332EA2" w:rsidRPr="00F4695F" w14:paraId="388491C4" w14:textId="77777777" w:rsidTr="00F932B8">
        <w:trPr>
          <w:trHeight w:val="301"/>
        </w:trPr>
        <w:tc>
          <w:tcPr>
            <w:tcW w:w="404" w:type="pct"/>
            <w:tcBorders>
              <w:top w:val="nil"/>
              <w:left w:val="single" w:sz="8" w:space="0" w:color="auto"/>
              <w:bottom w:val="single" w:sz="8" w:space="0" w:color="auto"/>
              <w:right w:val="single" w:sz="8" w:space="0" w:color="auto"/>
            </w:tcBorders>
            <w:noWrap/>
            <w:vAlign w:val="center"/>
            <w:hideMark/>
          </w:tcPr>
          <w:p w14:paraId="408206F9" w14:textId="77777777" w:rsidR="00332EA2" w:rsidRPr="00F4695F" w:rsidRDefault="00332EA2" w:rsidP="00F932B8">
            <w:pPr>
              <w:spacing w:after="0" w:line="240" w:lineRule="auto"/>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SAENES</w:t>
            </w:r>
          </w:p>
        </w:tc>
        <w:tc>
          <w:tcPr>
            <w:tcW w:w="230" w:type="pct"/>
            <w:tcBorders>
              <w:top w:val="nil"/>
              <w:left w:val="nil"/>
              <w:bottom w:val="nil"/>
              <w:right w:val="single" w:sz="8" w:space="0" w:color="auto"/>
            </w:tcBorders>
            <w:noWrap/>
            <w:vAlign w:val="center"/>
            <w:hideMark/>
          </w:tcPr>
          <w:p w14:paraId="5752517A"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2</w:t>
            </w:r>
            <w:r>
              <w:rPr>
                <w:rFonts w:ascii="Marianne" w:eastAsia="Times New Roman" w:hAnsi="Marianne" w:cs="Arial"/>
                <w:color w:val="000000"/>
                <w:sz w:val="18"/>
                <w:szCs w:val="18"/>
                <w:lang w:eastAsia="fr-FR"/>
              </w:rPr>
              <w:t xml:space="preserve">72 </w:t>
            </w:r>
          </w:p>
        </w:tc>
        <w:tc>
          <w:tcPr>
            <w:tcW w:w="237" w:type="pct"/>
            <w:tcBorders>
              <w:top w:val="nil"/>
              <w:left w:val="nil"/>
              <w:bottom w:val="nil"/>
              <w:right w:val="single" w:sz="8" w:space="0" w:color="auto"/>
            </w:tcBorders>
            <w:noWrap/>
            <w:vAlign w:val="center"/>
            <w:hideMark/>
          </w:tcPr>
          <w:p w14:paraId="0C0C990E"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2</w:t>
            </w:r>
            <w:r>
              <w:rPr>
                <w:rFonts w:ascii="Marianne" w:eastAsia="Times New Roman" w:hAnsi="Marianne" w:cs="Arial"/>
                <w:color w:val="000000"/>
                <w:sz w:val="18"/>
                <w:szCs w:val="18"/>
                <w:lang w:eastAsia="fr-FR"/>
              </w:rPr>
              <w:t>46</w:t>
            </w:r>
          </w:p>
        </w:tc>
        <w:tc>
          <w:tcPr>
            <w:tcW w:w="251" w:type="pct"/>
            <w:noWrap/>
            <w:vAlign w:val="center"/>
            <w:hideMark/>
          </w:tcPr>
          <w:p w14:paraId="5A58587E"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245</w:t>
            </w:r>
          </w:p>
        </w:tc>
        <w:tc>
          <w:tcPr>
            <w:tcW w:w="251" w:type="pct"/>
            <w:tcBorders>
              <w:top w:val="nil"/>
              <w:left w:val="single" w:sz="8" w:space="0" w:color="auto"/>
              <w:bottom w:val="single" w:sz="8" w:space="0" w:color="auto"/>
              <w:right w:val="single" w:sz="8" w:space="0" w:color="auto"/>
            </w:tcBorders>
            <w:noWrap/>
            <w:vAlign w:val="center"/>
            <w:hideMark/>
          </w:tcPr>
          <w:p w14:paraId="0A47D2A3"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209</w:t>
            </w:r>
          </w:p>
        </w:tc>
        <w:tc>
          <w:tcPr>
            <w:tcW w:w="311" w:type="pct"/>
            <w:tcBorders>
              <w:top w:val="nil"/>
              <w:left w:val="nil"/>
              <w:bottom w:val="single" w:sz="8" w:space="0" w:color="auto"/>
              <w:right w:val="double" w:sz="6" w:space="0" w:color="auto"/>
            </w:tcBorders>
            <w:vAlign w:val="center"/>
            <w:hideMark/>
          </w:tcPr>
          <w:p w14:paraId="00686A2C"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185</w:t>
            </w:r>
          </w:p>
        </w:tc>
        <w:tc>
          <w:tcPr>
            <w:tcW w:w="368" w:type="pct"/>
            <w:tcBorders>
              <w:top w:val="nil"/>
              <w:left w:val="nil"/>
              <w:bottom w:val="single" w:sz="8" w:space="0" w:color="auto"/>
              <w:right w:val="single" w:sz="8" w:space="0" w:color="auto"/>
            </w:tcBorders>
            <w:noWrap/>
            <w:vAlign w:val="center"/>
            <w:hideMark/>
          </w:tcPr>
          <w:p w14:paraId="40BDBAE1"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127</w:t>
            </w:r>
          </w:p>
        </w:tc>
        <w:tc>
          <w:tcPr>
            <w:tcW w:w="251" w:type="pct"/>
            <w:tcBorders>
              <w:top w:val="nil"/>
              <w:left w:val="nil"/>
              <w:bottom w:val="single" w:sz="8" w:space="0" w:color="auto"/>
              <w:right w:val="single" w:sz="8" w:space="0" w:color="auto"/>
            </w:tcBorders>
            <w:noWrap/>
            <w:vAlign w:val="center"/>
            <w:hideMark/>
          </w:tcPr>
          <w:p w14:paraId="49B7199D"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116</w:t>
            </w:r>
          </w:p>
        </w:tc>
        <w:tc>
          <w:tcPr>
            <w:tcW w:w="251" w:type="pct"/>
            <w:tcBorders>
              <w:top w:val="nil"/>
              <w:left w:val="nil"/>
              <w:bottom w:val="single" w:sz="8" w:space="0" w:color="auto"/>
              <w:right w:val="nil"/>
            </w:tcBorders>
            <w:noWrap/>
            <w:vAlign w:val="center"/>
            <w:hideMark/>
          </w:tcPr>
          <w:p w14:paraId="105E7607"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95</w:t>
            </w:r>
          </w:p>
        </w:tc>
        <w:tc>
          <w:tcPr>
            <w:tcW w:w="251" w:type="pct"/>
            <w:tcBorders>
              <w:top w:val="nil"/>
              <w:left w:val="single" w:sz="8" w:space="0" w:color="auto"/>
              <w:bottom w:val="single" w:sz="8" w:space="0" w:color="auto"/>
              <w:right w:val="single" w:sz="8" w:space="0" w:color="auto"/>
            </w:tcBorders>
            <w:noWrap/>
            <w:vAlign w:val="center"/>
            <w:hideMark/>
          </w:tcPr>
          <w:p w14:paraId="12E2A3CB"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98</w:t>
            </w:r>
          </w:p>
        </w:tc>
        <w:tc>
          <w:tcPr>
            <w:tcW w:w="311" w:type="pct"/>
            <w:tcBorders>
              <w:top w:val="single" w:sz="8" w:space="0" w:color="auto"/>
              <w:left w:val="nil"/>
              <w:bottom w:val="single" w:sz="8" w:space="0" w:color="auto"/>
              <w:right w:val="double" w:sz="6" w:space="0" w:color="auto"/>
            </w:tcBorders>
            <w:vAlign w:val="center"/>
            <w:hideMark/>
          </w:tcPr>
          <w:p w14:paraId="1BB24D88"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82</w:t>
            </w:r>
          </w:p>
        </w:tc>
        <w:tc>
          <w:tcPr>
            <w:tcW w:w="395" w:type="pct"/>
            <w:tcBorders>
              <w:top w:val="single" w:sz="8" w:space="0" w:color="auto"/>
              <w:left w:val="nil"/>
              <w:bottom w:val="single" w:sz="8" w:space="0" w:color="auto"/>
              <w:right w:val="single" w:sz="8" w:space="0" w:color="auto"/>
            </w:tcBorders>
            <w:noWrap/>
            <w:vAlign w:val="center"/>
            <w:hideMark/>
          </w:tcPr>
          <w:p w14:paraId="22552962"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46.70%</w:t>
            </w:r>
          </w:p>
        </w:tc>
        <w:tc>
          <w:tcPr>
            <w:tcW w:w="395" w:type="pct"/>
            <w:tcBorders>
              <w:top w:val="single" w:sz="8" w:space="0" w:color="auto"/>
              <w:left w:val="nil"/>
              <w:bottom w:val="single" w:sz="8" w:space="0" w:color="auto"/>
              <w:right w:val="single" w:sz="8" w:space="0" w:color="auto"/>
            </w:tcBorders>
            <w:noWrap/>
            <w:vAlign w:val="center"/>
            <w:hideMark/>
          </w:tcPr>
          <w:p w14:paraId="38215950"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47.15%</w:t>
            </w:r>
          </w:p>
        </w:tc>
        <w:tc>
          <w:tcPr>
            <w:tcW w:w="379" w:type="pct"/>
            <w:tcBorders>
              <w:top w:val="single" w:sz="8" w:space="0" w:color="auto"/>
              <w:left w:val="nil"/>
              <w:bottom w:val="single" w:sz="8" w:space="0" w:color="auto"/>
              <w:right w:val="single" w:sz="8" w:space="0" w:color="auto"/>
            </w:tcBorders>
            <w:noWrap/>
            <w:vAlign w:val="center"/>
            <w:hideMark/>
          </w:tcPr>
          <w:p w14:paraId="726C1B31"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38.80%</w:t>
            </w:r>
          </w:p>
        </w:tc>
        <w:tc>
          <w:tcPr>
            <w:tcW w:w="395" w:type="pct"/>
            <w:tcBorders>
              <w:top w:val="single" w:sz="8" w:space="0" w:color="auto"/>
              <w:left w:val="nil"/>
              <w:bottom w:val="single" w:sz="8" w:space="0" w:color="auto"/>
              <w:right w:val="single" w:sz="8" w:space="0" w:color="auto"/>
            </w:tcBorders>
            <w:noWrap/>
            <w:vAlign w:val="center"/>
            <w:hideMark/>
          </w:tcPr>
          <w:p w14:paraId="385C0B6E"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46.89%</w:t>
            </w:r>
          </w:p>
        </w:tc>
        <w:tc>
          <w:tcPr>
            <w:tcW w:w="320" w:type="pct"/>
            <w:tcBorders>
              <w:top w:val="single" w:sz="8" w:space="0" w:color="auto"/>
              <w:left w:val="nil"/>
              <w:bottom w:val="single" w:sz="8" w:space="0" w:color="auto"/>
              <w:right w:val="single" w:sz="8" w:space="0" w:color="auto"/>
            </w:tcBorders>
            <w:vAlign w:val="center"/>
            <w:hideMark/>
          </w:tcPr>
          <w:p w14:paraId="3E2F52B4"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44%</w:t>
            </w:r>
          </w:p>
        </w:tc>
      </w:tr>
      <w:tr w:rsidR="00332EA2" w:rsidRPr="00F4695F" w14:paraId="7F673173" w14:textId="77777777" w:rsidTr="00F932B8">
        <w:trPr>
          <w:trHeight w:val="301"/>
        </w:trPr>
        <w:tc>
          <w:tcPr>
            <w:tcW w:w="404" w:type="pct"/>
            <w:tcBorders>
              <w:top w:val="nil"/>
              <w:left w:val="single" w:sz="8" w:space="0" w:color="auto"/>
              <w:bottom w:val="single" w:sz="8" w:space="0" w:color="auto"/>
              <w:right w:val="single" w:sz="8" w:space="0" w:color="auto"/>
            </w:tcBorders>
            <w:noWrap/>
            <w:vAlign w:val="center"/>
            <w:hideMark/>
          </w:tcPr>
          <w:p w14:paraId="50D8E5E4" w14:textId="77777777" w:rsidR="00332EA2" w:rsidRPr="00F4695F" w:rsidRDefault="00332EA2" w:rsidP="00F932B8">
            <w:pPr>
              <w:spacing w:after="0" w:line="240" w:lineRule="auto"/>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MED EN</w:t>
            </w:r>
          </w:p>
        </w:tc>
        <w:tc>
          <w:tcPr>
            <w:tcW w:w="230" w:type="pct"/>
            <w:tcBorders>
              <w:top w:val="single" w:sz="8" w:space="0" w:color="auto"/>
              <w:left w:val="nil"/>
              <w:bottom w:val="single" w:sz="8" w:space="0" w:color="auto"/>
              <w:right w:val="single" w:sz="8" w:space="0" w:color="auto"/>
            </w:tcBorders>
            <w:noWrap/>
            <w:vAlign w:val="center"/>
            <w:hideMark/>
          </w:tcPr>
          <w:p w14:paraId="2BF845EE"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10</w:t>
            </w:r>
          </w:p>
        </w:tc>
        <w:tc>
          <w:tcPr>
            <w:tcW w:w="237" w:type="pct"/>
            <w:tcBorders>
              <w:top w:val="single" w:sz="8" w:space="0" w:color="auto"/>
              <w:left w:val="nil"/>
              <w:bottom w:val="single" w:sz="8" w:space="0" w:color="auto"/>
              <w:right w:val="single" w:sz="8" w:space="0" w:color="auto"/>
            </w:tcBorders>
            <w:noWrap/>
            <w:vAlign w:val="center"/>
            <w:hideMark/>
          </w:tcPr>
          <w:p w14:paraId="6E9F76BA"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10</w:t>
            </w:r>
          </w:p>
        </w:tc>
        <w:tc>
          <w:tcPr>
            <w:tcW w:w="251" w:type="pct"/>
            <w:tcBorders>
              <w:top w:val="single" w:sz="8" w:space="0" w:color="auto"/>
              <w:left w:val="nil"/>
              <w:bottom w:val="single" w:sz="8" w:space="0" w:color="auto"/>
              <w:right w:val="nil"/>
            </w:tcBorders>
            <w:noWrap/>
            <w:vAlign w:val="center"/>
            <w:hideMark/>
          </w:tcPr>
          <w:p w14:paraId="769AB168"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11</w:t>
            </w:r>
          </w:p>
        </w:tc>
        <w:tc>
          <w:tcPr>
            <w:tcW w:w="251" w:type="pct"/>
            <w:tcBorders>
              <w:top w:val="nil"/>
              <w:left w:val="single" w:sz="8" w:space="0" w:color="auto"/>
              <w:bottom w:val="single" w:sz="8" w:space="0" w:color="auto"/>
              <w:right w:val="single" w:sz="8" w:space="0" w:color="auto"/>
            </w:tcBorders>
            <w:noWrap/>
            <w:vAlign w:val="center"/>
            <w:hideMark/>
          </w:tcPr>
          <w:p w14:paraId="2794DC18"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03</w:t>
            </w:r>
          </w:p>
        </w:tc>
        <w:tc>
          <w:tcPr>
            <w:tcW w:w="311" w:type="pct"/>
            <w:tcBorders>
              <w:top w:val="nil"/>
              <w:left w:val="nil"/>
              <w:bottom w:val="single" w:sz="8" w:space="0" w:color="auto"/>
              <w:right w:val="double" w:sz="6" w:space="0" w:color="auto"/>
            </w:tcBorders>
            <w:vAlign w:val="center"/>
            <w:hideMark/>
          </w:tcPr>
          <w:p w14:paraId="14CC3B32"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03</w:t>
            </w:r>
          </w:p>
        </w:tc>
        <w:tc>
          <w:tcPr>
            <w:tcW w:w="368" w:type="pct"/>
            <w:tcBorders>
              <w:top w:val="nil"/>
              <w:left w:val="nil"/>
              <w:bottom w:val="single" w:sz="8" w:space="0" w:color="auto"/>
              <w:right w:val="single" w:sz="8" w:space="0" w:color="auto"/>
            </w:tcBorders>
            <w:noWrap/>
            <w:vAlign w:val="center"/>
            <w:hideMark/>
          </w:tcPr>
          <w:p w14:paraId="7A07A2A9"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10</w:t>
            </w:r>
          </w:p>
        </w:tc>
        <w:tc>
          <w:tcPr>
            <w:tcW w:w="251" w:type="pct"/>
            <w:tcBorders>
              <w:top w:val="nil"/>
              <w:left w:val="nil"/>
              <w:bottom w:val="single" w:sz="8" w:space="0" w:color="auto"/>
              <w:right w:val="single" w:sz="8" w:space="0" w:color="auto"/>
            </w:tcBorders>
            <w:noWrap/>
            <w:vAlign w:val="center"/>
            <w:hideMark/>
          </w:tcPr>
          <w:p w14:paraId="11F821C3"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08</w:t>
            </w:r>
          </w:p>
        </w:tc>
        <w:tc>
          <w:tcPr>
            <w:tcW w:w="251" w:type="pct"/>
            <w:tcBorders>
              <w:top w:val="nil"/>
              <w:left w:val="nil"/>
              <w:bottom w:val="single" w:sz="8" w:space="0" w:color="auto"/>
              <w:right w:val="nil"/>
            </w:tcBorders>
            <w:noWrap/>
            <w:vAlign w:val="center"/>
            <w:hideMark/>
          </w:tcPr>
          <w:p w14:paraId="7733ECC2"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11</w:t>
            </w:r>
          </w:p>
        </w:tc>
        <w:tc>
          <w:tcPr>
            <w:tcW w:w="251" w:type="pct"/>
            <w:tcBorders>
              <w:top w:val="nil"/>
              <w:left w:val="single" w:sz="8" w:space="0" w:color="auto"/>
              <w:bottom w:val="single" w:sz="8" w:space="0" w:color="auto"/>
              <w:right w:val="single" w:sz="8" w:space="0" w:color="auto"/>
            </w:tcBorders>
            <w:noWrap/>
            <w:vAlign w:val="center"/>
            <w:hideMark/>
          </w:tcPr>
          <w:p w14:paraId="1E0ED427"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03</w:t>
            </w:r>
          </w:p>
        </w:tc>
        <w:tc>
          <w:tcPr>
            <w:tcW w:w="311" w:type="pct"/>
            <w:tcBorders>
              <w:top w:val="nil"/>
              <w:left w:val="nil"/>
              <w:bottom w:val="single" w:sz="8" w:space="0" w:color="auto"/>
              <w:right w:val="double" w:sz="6" w:space="0" w:color="auto"/>
            </w:tcBorders>
            <w:vAlign w:val="center"/>
            <w:hideMark/>
          </w:tcPr>
          <w:p w14:paraId="39ED9171"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03</w:t>
            </w:r>
          </w:p>
        </w:tc>
        <w:tc>
          <w:tcPr>
            <w:tcW w:w="395" w:type="pct"/>
            <w:tcBorders>
              <w:top w:val="nil"/>
              <w:left w:val="nil"/>
              <w:bottom w:val="single" w:sz="8" w:space="0" w:color="auto"/>
              <w:right w:val="single" w:sz="8" w:space="0" w:color="auto"/>
            </w:tcBorders>
            <w:noWrap/>
            <w:vAlign w:val="center"/>
            <w:hideMark/>
          </w:tcPr>
          <w:p w14:paraId="69F17B82"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100,00%</w:t>
            </w:r>
          </w:p>
        </w:tc>
        <w:tc>
          <w:tcPr>
            <w:tcW w:w="395" w:type="pct"/>
            <w:tcBorders>
              <w:top w:val="nil"/>
              <w:left w:val="nil"/>
              <w:bottom w:val="single" w:sz="8" w:space="0" w:color="auto"/>
              <w:right w:val="single" w:sz="8" w:space="0" w:color="auto"/>
            </w:tcBorders>
            <w:noWrap/>
            <w:vAlign w:val="center"/>
            <w:hideMark/>
          </w:tcPr>
          <w:p w14:paraId="701C13CC"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80.00%</w:t>
            </w:r>
          </w:p>
        </w:tc>
        <w:tc>
          <w:tcPr>
            <w:tcW w:w="379" w:type="pct"/>
            <w:tcBorders>
              <w:top w:val="nil"/>
              <w:left w:val="nil"/>
              <w:bottom w:val="single" w:sz="8" w:space="0" w:color="auto"/>
              <w:right w:val="single" w:sz="8" w:space="0" w:color="auto"/>
            </w:tcBorders>
            <w:noWrap/>
            <w:vAlign w:val="center"/>
            <w:hideMark/>
          </w:tcPr>
          <w:p w14:paraId="003076B2"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80,00%</w:t>
            </w:r>
          </w:p>
        </w:tc>
        <w:tc>
          <w:tcPr>
            <w:tcW w:w="395" w:type="pct"/>
            <w:tcBorders>
              <w:top w:val="nil"/>
              <w:left w:val="nil"/>
              <w:bottom w:val="single" w:sz="8" w:space="0" w:color="auto"/>
              <w:right w:val="single" w:sz="8" w:space="0" w:color="auto"/>
            </w:tcBorders>
            <w:noWrap/>
            <w:vAlign w:val="center"/>
            <w:hideMark/>
          </w:tcPr>
          <w:p w14:paraId="5E462842"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100,00%</w:t>
            </w:r>
          </w:p>
        </w:tc>
        <w:tc>
          <w:tcPr>
            <w:tcW w:w="320" w:type="pct"/>
            <w:tcBorders>
              <w:top w:val="nil"/>
              <w:left w:val="nil"/>
              <w:bottom w:val="single" w:sz="8" w:space="0" w:color="auto"/>
              <w:right w:val="single" w:sz="8" w:space="0" w:color="auto"/>
            </w:tcBorders>
            <w:vAlign w:val="center"/>
            <w:hideMark/>
          </w:tcPr>
          <w:p w14:paraId="44836284"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100%</w:t>
            </w:r>
          </w:p>
        </w:tc>
      </w:tr>
      <w:tr w:rsidR="00332EA2" w:rsidRPr="00F4695F" w14:paraId="599D06BF" w14:textId="77777777" w:rsidTr="00F932B8">
        <w:trPr>
          <w:trHeight w:val="301"/>
        </w:trPr>
        <w:tc>
          <w:tcPr>
            <w:tcW w:w="404" w:type="pct"/>
            <w:tcBorders>
              <w:top w:val="nil"/>
              <w:left w:val="single" w:sz="8" w:space="0" w:color="auto"/>
              <w:bottom w:val="single" w:sz="8" w:space="0" w:color="auto"/>
              <w:right w:val="single" w:sz="8" w:space="0" w:color="auto"/>
            </w:tcBorders>
            <w:noWrap/>
            <w:vAlign w:val="center"/>
            <w:hideMark/>
          </w:tcPr>
          <w:p w14:paraId="34E0FE44" w14:textId="77777777" w:rsidR="00332EA2" w:rsidRPr="00F4695F" w:rsidRDefault="00332EA2" w:rsidP="00F932B8">
            <w:pPr>
              <w:spacing w:after="0" w:line="240" w:lineRule="auto"/>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CTSSAE</w:t>
            </w:r>
          </w:p>
        </w:tc>
        <w:tc>
          <w:tcPr>
            <w:tcW w:w="230" w:type="pct"/>
            <w:tcBorders>
              <w:top w:val="nil"/>
              <w:left w:val="nil"/>
              <w:bottom w:val="single" w:sz="8" w:space="0" w:color="auto"/>
              <w:right w:val="single" w:sz="8" w:space="0" w:color="auto"/>
            </w:tcBorders>
            <w:noWrap/>
            <w:vAlign w:val="center"/>
            <w:hideMark/>
          </w:tcPr>
          <w:p w14:paraId="3687495A"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25</w:t>
            </w:r>
          </w:p>
        </w:tc>
        <w:tc>
          <w:tcPr>
            <w:tcW w:w="237" w:type="pct"/>
            <w:tcBorders>
              <w:top w:val="nil"/>
              <w:left w:val="nil"/>
              <w:bottom w:val="single" w:sz="8" w:space="0" w:color="auto"/>
              <w:right w:val="single" w:sz="8" w:space="0" w:color="auto"/>
            </w:tcBorders>
            <w:noWrap/>
            <w:vAlign w:val="center"/>
            <w:hideMark/>
          </w:tcPr>
          <w:p w14:paraId="7F15C294"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15</w:t>
            </w:r>
          </w:p>
        </w:tc>
        <w:tc>
          <w:tcPr>
            <w:tcW w:w="251" w:type="pct"/>
            <w:tcBorders>
              <w:top w:val="nil"/>
              <w:left w:val="nil"/>
              <w:bottom w:val="single" w:sz="8" w:space="0" w:color="auto"/>
              <w:right w:val="nil"/>
            </w:tcBorders>
            <w:noWrap/>
            <w:vAlign w:val="center"/>
            <w:hideMark/>
          </w:tcPr>
          <w:p w14:paraId="00D6B383"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15</w:t>
            </w:r>
          </w:p>
        </w:tc>
        <w:tc>
          <w:tcPr>
            <w:tcW w:w="251" w:type="pct"/>
            <w:tcBorders>
              <w:top w:val="nil"/>
              <w:left w:val="single" w:sz="8" w:space="0" w:color="auto"/>
              <w:bottom w:val="single" w:sz="8" w:space="0" w:color="auto"/>
              <w:right w:val="single" w:sz="8" w:space="0" w:color="auto"/>
            </w:tcBorders>
            <w:noWrap/>
            <w:vAlign w:val="center"/>
            <w:hideMark/>
          </w:tcPr>
          <w:p w14:paraId="47B152ED"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08</w:t>
            </w:r>
          </w:p>
        </w:tc>
        <w:tc>
          <w:tcPr>
            <w:tcW w:w="311" w:type="pct"/>
            <w:tcBorders>
              <w:top w:val="nil"/>
              <w:left w:val="nil"/>
              <w:bottom w:val="single" w:sz="8" w:space="0" w:color="auto"/>
              <w:right w:val="double" w:sz="6" w:space="0" w:color="auto"/>
            </w:tcBorders>
            <w:vAlign w:val="center"/>
            <w:hideMark/>
          </w:tcPr>
          <w:p w14:paraId="78C719A0"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06</w:t>
            </w:r>
          </w:p>
        </w:tc>
        <w:tc>
          <w:tcPr>
            <w:tcW w:w="368" w:type="pct"/>
            <w:tcBorders>
              <w:top w:val="nil"/>
              <w:left w:val="nil"/>
              <w:bottom w:val="single" w:sz="8" w:space="0" w:color="auto"/>
              <w:right w:val="single" w:sz="8" w:space="0" w:color="auto"/>
            </w:tcBorders>
            <w:noWrap/>
            <w:vAlign w:val="center"/>
            <w:hideMark/>
          </w:tcPr>
          <w:p w14:paraId="092EF807"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12</w:t>
            </w:r>
          </w:p>
        </w:tc>
        <w:tc>
          <w:tcPr>
            <w:tcW w:w="251" w:type="pct"/>
            <w:tcBorders>
              <w:top w:val="nil"/>
              <w:left w:val="nil"/>
              <w:bottom w:val="single" w:sz="8" w:space="0" w:color="auto"/>
              <w:right w:val="single" w:sz="8" w:space="0" w:color="auto"/>
            </w:tcBorders>
            <w:noWrap/>
            <w:vAlign w:val="center"/>
            <w:hideMark/>
          </w:tcPr>
          <w:p w14:paraId="69EDE368"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5</w:t>
            </w:r>
          </w:p>
        </w:tc>
        <w:tc>
          <w:tcPr>
            <w:tcW w:w="251" w:type="pct"/>
            <w:tcBorders>
              <w:top w:val="nil"/>
              <w:left w:val="nil"/>
              <w:bottom w:val="single" w:sz="8" w:space="0" w:color="auto"/>
              <w:right w:val="nil"/>
            </w:tcBorders>
            <w:noWrap/>
            <w:vAlign w:val="center"/>
            <w:hideMark/>
          </w:tcPr>
          <w:p w14:paraId="6639F5D4"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7</w:t>
            </w:r>
          </w:p>
        </w:tc>
        <w:tc>
          <w:tcPr>
            <w:tcW w:w="251" w:type="pct"/>
            <w:tcBorders>
              <w:top w:val="nil"/>
              <w:left w:val="single" w:sz="8" w:space="0" w:color="auto"/>
              <w:bottom w:val="single" w:sz="8" w:space="0" w:color="auto"/>
              <w:right w:val="single" w:sz="8" w:space="0" w:color="auto"/>
            </w:tcBorders>
            <w:noWrap/>
            <w:vAlign w:val="center"/>
            <w:hideMark/>
          </w:tcPr>
          <w:p w14:paraId="5898B92E" w14:textId="77777777" w:rsidR="00332EA2" w:rsidRPr="00747177" w:rsidRDefault="00332EA2" w:rsidP="00F932B8">
            <w:pPr>
              <w:spacing w:after="0" w:line="240" w:lineRule="auto"/>
              <w:jc w:val="center"/>
              <w:rPr>
                <w:rFonts w:ascii="Marianne" w:eastAsia="Times New Roman" w:hAnsi="Marianne" w:cs="Arial"/>
                <w:color w:val="000000"/>
                <w:sz w:val="18"/>
                <w:szCs w:val="18"/>
                <w:lang w:eastAsia="fr-FR"/>
              </w:rPr>
            </w:pPr>
            <w:r w:rsidRPr="00747177">
              <w:rPr>
                <w:rFonts w:ascii="Marianne" w:eastAsia="Times New Roman" w:hAnsi="Marianne" w:cs="Arial"/>
                <w:color w:val="000000"/>
                <w:sz w:val="18"/>
                <w:szCs w:val="18"/>
                <w:lang w:eastAsia="fr-FR"/>
              </w:rPr>
              <w:t>3</w:t>
            </w:r>
          </w:p>
        </w:tc>
        <w:tc>
          <w:tcPr>
            <w:tcW w:w="311" w:type="pct"/>
            <w:tcBorders>
              <w:top w:val="nil"/>
              <w:left w:val="nil"/>
              <w:bottom w:val="single" w:sz="8" w:space="0" w:color="auto"/>
              <w:right w:val="double" w:sz="6" w:space="0" w:color="auto"/>
            </w:tcBorders>
            <w:vAlign w:val="center"/>
            <w:hideMark/>
          </w:tcPr>
          <w:p w14:paraId="7604FA84"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1</w:t>
            </w:r>
          </w:p>
        </w:tc>
        <w:tc>
          <w:tcPr>
            <w:tcW w:w="395" w:type="pct"/>
            <w:tcBorders>
              <w:top w:val="nil"/>
              <w:left w:val="nil"/>
              <w:bottom w:val="single" w:sz="8" w:space="0" w:color="auto"/>
              <w:right w:val="single" w:sz="8" w:space="0" w:color="auto"/>
            </w:tcBorders>
            <w:noWrap/>
            <w:vAlign w:val="center"/>
            <w:hideMark/>
          </w:tcPr>
          <w:p w14:paraId="380B8DDE"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48.00%</w:t>
            </w:r>
          </w:p>
        </w:tc>
        <w:tc>
          <w:tcPr>
            <w:tcW w:w="395" w:type="pct"/>
            <w:tcBorders>
              <w:top w:val="nil"/>
              <w:left w:val="nil"/>
              <w:bottom w:val="single" w:sz="8" w:space="0" w:color="auto"/>
              <w:right w:val="single" w:sz="8" w:space="0" w:color="auto"/>
            </w:tcBorders>
            <w:noWrap/>
            <w:vAlign w:val="center"/>
            <w:hideMark/>
          </w:tcPr>
          <w:p w14:paraId="2E4E577D"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33.33%</w:t>
            </w:r>
          </w:p>
        </w:tc>
        <w:tc>
          <w:tcPr>
            <w:tcW w:w="379" w:type="pct"/>
            <w:tcBorders>
              <w:top w:val="nil"/>
              <w:left w:val="nil"/>
              <w:bottom w:val="single" w:sz="8" w:space="0" w:color="auto"/>
              <w:right w:val="single" w:sz="8" w:space="0" w:color="auto"/>
            </w:tcBorders>
            <w:noWrap/>
            <w:vAlign w:val="center"/>
            <w:hideMark/>
          </w:tcPr>
          <w:p w14:paraId="0E7F2816"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46.66%</w:t>
            </w:r>
          </w:p>
        </w:tc>
        <w:tc>
          <w:tcPr>
            <w:tcW w:w="395" w:type="pct"/>
            <w:tcBorders>
              <w:top w:val="nil"/>
              <w:left w:val="nil"/>
              <w:bottom w:val="single" w:sz="8" w:space="0" w:color="auto"/>
              <w:right w:val="single" w:sz="8" w:space="0" w:color="auto"/>
            </w:tcBorders>
            <w:noWrap/>
            <w:vAlign w:val="center"/>
            <w:hideMark/>
          </w:tcPr>
          <w:p w14:paraId="3F318705"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37.5%</w:t>
            </w:r>
          </w:p>
        </w:tc>
        <w:tc>
          <w:tcPr>
            <w:tcW w:w="320" w:type="pct"/>
            <w:tcBorders>
              <w:top w:val="nil"/>
              <w:left w:val="nil"/>
              <w:bottom w:val="single" w:sz="8" w:space="0" w:color="auto"/>
              <w:right w:val="single" w:sz="8" w:space="0" w:color="auto"/>
            </w:tcBorders>
            <w:vAlign w:val="center"/>
            <w:hideMark/>
          </w:tcPr>
          <w:p w14:paraId="6A15990A" w14:textId="77777777" w:rsidR="00332EA2" w:rsidRPr="00747177" w:rsidRDefault="00332EA2" w:rsidP="00F932B8">
            <w:pPr>
              <w:spacing w:after="0" w:line="240" w:lineRule="auto"/>
              <w:jc w:val="center"/>
              <w:rPr>
                <w:rFonts w:ascii="Marianne" w:eastAsia="Times New Roman" w:hAnsi="Marianne" w:cs="Arial"/>
                <w:i/>
                <w:iCs/>
                <w:color w:val="000000"/>
                <w:sz w:val="18"/>
                <w:szCs w:val="18"/>
                <w:lang w:eastAsia="fr-FR"/>
              </w:rPr>
            </w:pPr>
            <w:r w:rsidRPr="00747177">
              <w:rPr>
                <w:rFonts w:ascii="Marianne" w:eastAsia="Times New Roman" w:hAnsi="Marianne" w:cs="Arial"/>
                <w:i/>
                <w:iCs/>
                <w:color w:val="000000"/>
                <w:sz w:val="18"/>
                <w:szCs w:val="18"/>
                <w:lang w:eastAsia="fr-FR"/>
              </w:rPr>
              <w:t>17%</w:t>
            </w:r>
          </w:p>
        </w:tc>
      </w:tr>
    </w:tbl>
    <w:p w14:paraId="7818BFB9" w14:textId="77777777" w:rsidR="00332EA2" w:rsidRDefault="00332EA2" w:rsidP="00332EA2">
      <w:pPr>
        <w:rPr>
          <w:rFonts w:ascii="Marianne" w:hAnsi="Marianne"/>
          <w:sz w:val="18"/>
          <w:szCs w:val="18"/>
        </w:rPr>
      </w:pPr>
    </w:p>
    <w:p w14:paraId="68802373" w14:textId="77777777" w:rsidR="00332EA2" w:rsidRDefault="00332EA2" w:rsidP="00332EA2">
      <w:pPr>
        <w:spacing w:after="0" w:line="240" w:lineRule="auto"/>
        <w:rPr>
          <w:rFonts w:ascii="Marianne" w:hAnsi="Marianne" w:cs="Arial"/>
          <w:sz w:val="20"/>
          <w:szCs w:val="20"/>
        </w:rPr>
      </w:pPr>
      <w:r>
        <w:rPr>
          <w:rFonts w:ascii="Marianne" w:hAnsi="Marianne" w:cs="Arial"/>
          <w:sz w:val="20"/>
          <w:szCs w:val="20"/>
        </w:rPr>
        <w:t xml:space="preserve">A titre de comparaison, les mutations réalisées au fil de l’eau sur l’année scolaire 2021/2022 sont les suivantes. </w:t>
      </w:r>
    </w:p>
    <w:p w14:paraId="16DCEDBD" w14:textId="77777777" w:rsidR="00332EA2" w:rsidRDefault="00332EA2" w:rsidP="00332EA2">
      <w:pPr>
        <w:spacing w:after="0" w:line="240" w:lineRule="auto"/>
        <w:rPr>
          <w:rFonts w:ascii="Marianne" w:hAnsi="Marianne" w:cs="Arial"/>
          <w:sz w:val="20"/>
          <w:szCs w:val="20"/>
        </w:rPr>
      </w:pPr>
    </w:p>
    <w:p w14:paraId="349921E9" w14:textId="77777777" w:rsidR="00332EA2" w:rsidRDefault="00332EA2" w:rsidP="00332EA2">
      <w:pPr>
        <w:spacing w:after="0" w:line="240" w:lineRule="auto"/>
        <w:jc w:val="center"/>
        <w:rPr>
          <w:rFonts w:ascii="Marianne" w:hAnsi="Marianne" w:cs="Arial"/>
          <w:i/>
          <w:sz w:val="20"/>
          <w:szCs w:val="20"/>
        </w:rPr>
      </w:pPr>
      <w:r>
        <w:rPr>
          <w:rFonts w:ascii="Marianne" w:hAnsi="Marianne" w:cs="Arial"/>
          <w:sz w:val="20"/>
          <w:szCs w:val="20"/>
        </w:rPr>
        <w:t>(</w:t>
      </w:r>
      <w:r w:rsidRPr="00DE64B1">
        <w:rPr>
          <w:rFonts w:ascii="Marianne" w:hAnsi="Marianne" w:cs="Arial"/>
          <w:i/>
          <w:sz w:val="20"/>
          <w:szCs w:val="20"/>
        </w:rPr>
        <w:t>Données collectées lors de l’enquête ministérielle de septembre 2023 : (non disponible).</w:t>
      </w:r>
    </w:p>
    <w:p w14:paraId="71B6AE99" w14:textId="77777777" w:rsidR="00332EA2" w:rsidRPr="00DE64B1" w:rsidRDefault="00332EA2" w:rsidP="00332EA2">
      <w:pPr>
        <w:spacing w:after="0" w:line="240" w:lineRule="auto"/>
        <w:rPr>
          <w:rFonts w:ascii="Marianne" w:hAnsi="Marianne" w:cs="Arial"/>
          <w:i/>
          <w:sz w:val="20"/>
          <w:szCs w:val="20"/>
        </w:rPr>
      </w:pPr>
    </w:p>
    <w:p w14:paraId="08552450" w14:textId="77777777" w:rsidR="00332EA2" w:rsidRDefault="00332EA2" w:rsidP="00332EA2">
      <w:pPr>
        <w:spacing w:after="0" w:line="240" w:lineRule="auto"/>
        <w:rPr>
          <w:rFonts w:ascii="Marianne" w:hAnsi="Marianne" w:cs="Arial"/>
          <w:sz w:val="20"/>
          <w:szCs w:val="20"/>
        </w:rPr>
      </w:pPr>
      <w:r w:rsidRPr="00F3605A">
        <w:rPr>
          <w:rFonts w:ascii="Marianne" w:hAnsi="Marianne" w:cs="Arial"/>
          <w:sz w:val="20"/>
          <w:szCs w:val="20"/>
        </w:rPr>
        <w:t xml:space="preserve">a.2) </w:t>
      </w:r>
      <w:r w:rsidRPr="00F3605A">
        <w:rPr>
          <w:rFonts w:ascii="Marianne" w:hAnsi="Marianne" w:cs="Arial"/>
          <w:b/>
          <w:sz w:val="20"/>
          <w:szCs w:val="20"/>
        </w:rPr>
        <w:t>Nombre de candidats 2023 par motifs</w:t>
      </w:r>
      <w:r w:rsidRPr="00F3605A">
        <w:rPr>
          <w:rFonts w:ascii="Marianne" w:hAnsi="Marianne" w:cs="Arial"/>
          <w:sz w:val="20"/>
          <w:szCs w:val="20"/>
        </w:rPr>
        <w:t xml:space="preserve"> sur le premier vœu</w:t>
      </w:r>
    </w:p>
    <w:p w14:paraId="455EC6F0" w14:textId="77777777" w:rsidR="00332EA2" w:rsidRPr="00F3605A" w:rsidRDefault="00332EA2" w:rsidP="00332EA2">
      <w:pPr>
        <w:spacing w:after="0" w:line="240" w:lineRule="auto"/>
        <w:rPr>
          <w:rFonts w:ascii="Marianne" w:hAnsi="Marianne" w:cs="Arial"/>
          <w:sz w:val="20"/>
          <w:szCs w:val="20"/>
        </w:rPr>
      </w:pPr>
    </w:p>
    <w:p w14:paraId="6002AFAA" w14:textId="77777777" w:rsidR="00332EA2" w:rsidRPr="00F4695F" w:rsidRDefault="00332EA2" w:rsidP="00332EA2">
      <w:pPr>
        <w:spacing w:after="0" w:line="240" w:lineRule="auto"/>
        <w:rPr>
          <w:rFonts w:ascii="Marianne" w:hAnsi="Marianne"/>
          <w:sz w:val="18"/>
          <w:szCs w:val="18"/>
        </w:rPr>
      </w:pPr>
    </w:p>
    <w:tbl>
      <w:tblPr>
        <w:tblW w:w="8740" w:type="dxa"/>
        <w:jc w:val="center"/>
        <w:tblCellMar>
          <w:left w:w="70" w:type="dxa"/>
          <w:right w:w="70" w:type="dxa"/>
        </w:tblCellMar>
        <w:tblLook w:val="04A0" w:firstRow="1" w:lastRow="0" w:firstColumn="1" w:lastColumn="0" w:noHBand="0" w:noVBand="1"/>
      </w:tblPr>
      <w:tblGrid>
        <w:gridCol w:w="2500"/>
        <w:gridCol w:w="1560"/>
        <w:gridCol w:w="1560"/>
        <w:gridCol w:w="1560"/>
        <w:gridCol w:w="1560"/>
      </w:tblGrid>
      <w:tr w:rsidR="00332EA2" w:rsidRPr="00F4695F" w14:paraId="0A584003" w14:textId="77777777" w:rsidTr="00F932B8">
        <w:trPr>
          <w:trHeight w:val="435"/>
          <w:jc w:val="center"/>
        </w:trPr>
        <w:tc>
          <w:tcPr>
            <w:tcW w:w="2500" w:type="dxa"/>
            <w:tcBorders>
              <w:top w:val="nil"/>
              <w:left w:val="nil"/>
              <w:bottom w:val="nil"/>
              <w:right w:val="nil"/>
            </w:tcBorders>
            <w:shd w:val="clear" w:color="auto" w:fill="auto"/>
            <w:noWrap/>
            <w:vAlign w:val="bottom"/>
            <w:hideMark/>
          </w:tcPr>
          <w:p w14:paraId="6219FBBA"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560" w:type="dxa"/>
            <w:tcBorders>
              <w:top w:val="single" w:sz="8" w:space="0" w:color="auto"/>
              <w:left w:val="single" w:sz="8" w:space="0" w:color="auto"/>
              <w:bottom w:val="nil"/>
              <w:right w:val="nil"/>
            </w:tcBorders>
            <w:shd w:val="clear" w:color="000000" w:fill="FFFF00"/>
            <w:vAlign w:val="center"/>
            <w:hideMark/>
          </w:tcPr>
          <w:p w14:paraId="19DAE8C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AAE</w:t>
            </w:r>
          </w:p>
        </w:tc>
        <w:tc>
          <w:tcPr>
            <w:tcW w:w="156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7E21352B"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SAENES</w:t>
            </w:r>
          </w:p>
        </w:tc>
        <w:tc>
          <w:tcPr>
            <w:tcW w:w="1560" w:type="dxa"/>
            <w:tcBorders>
              <w:top w:val="single" w:sz="8" w:space="0" w:color="auto"/>
              <w:left w:val="nil"/>
              <w:bottom w:val="single" w:sz="8" w:space="0" w:color="auto"/>
              <w:right w:val="single" w:sz="8" w:space="0" w:color="auto"/>
            </w:tcBorders>
            <w:shd w:val="clear" w:color="000000" w:fill="FFFF00"/>
            <w:noWrap/>
            <w:vAlign w:val="center"/>
            <w:hideMark/>
          </w:tcPr>
          <w:p w14:paraId="5B019DC4"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MED EN</w:t>
            </w:r>
          </w:p>
        </w:tc>
        <w:tc>
          <w:tcPr>
            <w:tcW w:w="1560" w:type="dxa"/>
            <w:tcBorders>
              <w:top w:val="single" w:sz="8" w:space="0" w:color="auto"/>
              <w:left w:val="nil"/>
              <w:bottom w:val="single" w:sz="8" w:space="0" w:color="auto"/>
              <w:right w:val="single" w:sz="8" w:space="0" w:color="auto"/>
            </w:tcBorders>
            <w:shd w:val="clear" w:color="000000" w:fill="FFFF00"/>
            <w:noWrap/>
            <w:vAlign w:val="center"/>
            <w:hideMark/>
          </w:tcPr>
          <w:p w14:paraId="680E5ED0"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CTSSAE</w:t>
            </w:r>
          </w:p>
        </w:tc>
      </w:tr>
      <w:tr w:rsidR="00332EA2" w:rsidRPr="00F4695F" w14:paraId="29805FDB" w14:textId="77777777" w:rsidTr="00F932B8">
        <w:trPr>
          <w:trHeight w:val="300"/>
          <w:jc w:val="center"/>
        </w:trPr>
        <w:tc>
          <w:tcPr>
            <w:tcW w:w="2500" w:type="dxa"/>
            <w:tcBorders>
              <w:top w:val="single" w:sz="8" w:space="0" w:color="auto"/>
              <w:left w:val="single" w:sz="8" w:space="0" w:color="auto"/>
              <w:bottom w:val="single" w:sz="8" w:space="0" w:color="auto"/>
              <w:right w:val="nil"/>
            </w:tcBorders>
            <w:shd w:val="clear" w:color="auto" w:fill="auto"/>
            <w:noWrap/>
            <w:vAlign w:val="center"/>
            <w:hideMark/>
          </w:tcPr>
          <w:p w14:paraId="769C5C86"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RAPPROC. CONJOINT</w:t>
            </w:r>
          </w:p>
        </w:tc>
        <w:tc>
          <w:tcPr>
            <w:tcW w:w="1560" w:type="dxa"/>
            <w:tcBorders>
              <w:top w:val="single" w:sz="8" w:space="0" w:color="auto"/>
              <w:left w:val="single" w:sz="8" w:space="0" w:color="auto"/>
              <w:bottom w:val="single" w:sz="8" w:space="0" w:color="auto"/>
              <w:right w:val="nil"/>
            </w:tcBorders>
            <w:shd w:val="clear" w:color="auto" w:fill="auto"/>
            <w:noWrap/>
            <w:vAlign w:val="center"/>
            <w:hideMark/>
          </w:tcPr>
          <w:p w14:paraId="67966BAD"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15</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0ADB460"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27</w:t>
            </w:r>
          </w:p>
        </w:tc>
        <w:tc>
          <w:tcPr>
            <w:tcW w:w="1560" w:type="dxa"/>
            <w:tcBorders>
              <w:top w:val="nil"/>
              <w:left w:val="nil"/>
              <w:bottom w:val="single" w:sz="8" w:space="0" w:color="auto"/>
              <w:right w:val="single" w:sz="8" w:space="0" w:color="auto"/>
            </w:tcBorders>
            <w:shd w:val="clear" w:color="auto" w:fill="auto"/>
            <w:noWrap/>
            <w:vAlign w:val="center"/>
            <w:hideMark/>
          </w:tcPr>
          <w:p w14:paraId="72ED8942"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 0</w:t>
            </w:r>
          </w:p>
        </w:tc>
        <w:tc>
          <w:tcPr>
            <w:tcW w:w="1560" w:type="dxa"/>
            <w:tcBorders>
              <w:top w:val="nil"/>
              <w:left w:val="nil"/>
              <w:bottom w:val="single" w:sz="8" w:space="0" w:color="auto"/>
              <w:right w:val="single" w:sz="8" w:space="0" w:color="auto"/>
            </w:tcBorders>
            <w:shd w:val="clear" w:color="auto" w:fill="auto"/>
            <w:noWrap/>
            <w:vAlign w:val="center"/>
            <w:hideMark/>
          </w:tcPr>
          <w:p w14:paraId="1DB7A6A2"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w:t>
            </w:r>
          </w:p>
        </w:tc>
      </w:tr>
      <w:tr w:rsidR="00332EA2" w:rsidRPr="00F4695F" w14:paraId="4BC5BC9A" w14:textId="77777777" w:rsidTr="00F932B8">
        <w:trPr>
          <w:trHeight w:val="300"/>
          <w:jc w:val="center"/>
        </w:trPr>
        <w:tc>
          <w:tcPr>
            <w:tcW w:w="2500" w:type="dxa"/>
            <w:tcBorders>
              <w:top w:val="nil"/>
              <w:left w:val="single" w:sz="8" w:space="0" w:color="auto"/>
              <w:bottom w:val="single" w:sz="8" w:space="0" w:color="auto"/>
              <w:right w:val="nil"/>
            </w:tcBorders>
            <w:shd w:val="clear" w:color="auto" w:fill="auto"/>
            <w:noWrap/>
            <w:vAlign w:val="center"/>
            <w:hideMark/>
          </w:tcPr>
          <w:p w14:paraId="3CEA2794"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TRAVAILLEUR HANDIC</w:t>
            </w:r>
          </w:p>
        </w:tc>
        <w:tc>
          <w:tcPr>
            <w:tcW w:w="1560" w:type="dxa"/>
            <w:tcBorders>
              <w:top w:val="nil"/>
              <w:left w:val="single" w:sz="8" w:space="0" w:color="auto"/>
              <w:bottom w:val="single" w:sz="8" w:space="0" w:color="auto"/>
              <w:right w:val="nil"/>
            </w:tcBorders>
            <w:shd w:val="clear" w:color="auto" w:fill="auto"/>
            <w:noWrap/>
            <w:vAlign w:val="center"/>
            <w:hideMark/>
          </w:tcPr>
          <w:p w14:paraId="7DFD3C7E"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4</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706A4E8"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20</w:t>
            </w:r>
          </w:p>
        </w:tc>
        <w:tc>
          <w:tcPr>
            <w:tcW w:w="1560" w:type="dxa"/>
            <w:tcBorders>
              <w:top w:val="nil"/>
              <w:left w:val="nil"/>
              <w:bottom w:val="single" w:sz="8" w:space="0" w:color="auto"/>
              <w:right w:val="single" w:sz="8" w:space="0" w:color="auto"/>
            </w:tcBorders>
            <w:shd w:val="clear" w:color="auto" w:fill="auto"/>
            <w:noWrap/>
            <w:vAlign w:val="center"/>
            <w:hideMark/>
          </w:tcPr>
          <w:p w14:paraId="54F1514A"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w:t>
            </w:r>
          </w:p>
        </w:tc>
        <w:tc>
          <w:tcPr>
            <w:tcW w:w="1560" w:type="dxa"/>
            <w:tcBorders>
              <w:top w:val="nil"/>
              <w:left w:val="nil"/>
              <w:bottom w:val="single" w:sz="8" w:space="0" w:color="auto"/>
              <w:right w:val="single" w:sz="8" w:space="0" w:color="auto"/>
            </w:tcBorders>
            <w:shd w:val="clear" w:color="auto" w:fill="auto"/>
            <w:noWrap/>
            <w:vAlign w:val="center"/>
            <w:hideMark/>
          </w:tcPr>
          <w:p w14:paraId="48C86B35"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w:t>
            </w:r>
          </w:p>
        </w:tc>
      </w:tr>
      <w:tr w:rsidR="00332EA2" w:rsidRPr="00F4695F" w14:paraId="6BD18AD0" w14:textId="77777777" w:rsidTr="00F932B8">
        <w:trPr>
          <w:trHeight w:val="300"/>
          <w:jc w:val="center"/>
        </w:trPr>
        <w:tc>
          <w:tcPr>
            <w:tcW w:w="2500" w:type="dxa"/>
            <w:tcBorders>
              <w:top w:val="nil"/>
              <w:left w:val="single" w:sz="8" w:space="0" w:color="auto"/>
              <w:bottom w:val="single" w:sz="8" w:space="0" w:color="auto"/>
              <w:right w:val="nil"/>
            </w:tcBorders>
            <w:shd w:val="clear" w:color="auto" w:fill="auto"/>
            <w:noWrap/>
            <w:vAlign w:val="center"/>
            <w:hideMark/>
          </w:tcPr>
          <w:p w14:paraId="7BE12C72"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CIMM</w:t>
            </w:r>
          </w:p>
        </w:tc>
        <w:tc>
          <w:tcPr>
            <w:tcW w:w="1560" w:type="dxa"/>
            <w:tcBorders>
              <w:top w:val="nil"/>
              <w:left w:val="single" w:sz="8" w:space="0" w:color="auto"/>
              <w:bottom w:val="single" w:sz="8" w:space="0" w:color="auto"/>
              <w:right w:val="nil"/>
            </w:tcBorders>
            <w:shd w:val="clear" w:color="auto" w:fill="auto"/>
            <w:noWrap/>
            <w:vAlign w:val="center"/>
            <w:hideMark/>
          </w:tcPr>
          <w:p w14:paraId="0872FCB7"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2</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3E55B027"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10</w:t>
            </w:r>
          </w:p>
        </w:tc>
        <w:tc>
          <w:tcPr>
            <w:tcW w:w="1560" w:type="dxa"/>
            <w:tcBorders>
              <w:top w:val="nil"/>
              <w:left w:val="nil"/>
              <w:bottom w:val="single" w:sz="8" w:space="0" w:color="auto"/>
              <w:right w:val="single" w:sz="8" w:space="0" w:color="auto"/>
            </w:tcBorders>
            <w:shd w:val="clear" w:color="auto" w:fill="auto"/>
            <w:noWrap/>
            <w:vAlign w:val="center"/>
            <w:hideMark/>
          </w:tcPr>
          <w:p w14:paraId="7853A06E"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w:t>
            </w:r>
          </w:p>
        </w:tc>
        <w:tc>
          <w:tcPr>
            <w:tcW w:w="1560" w:type="dxa"/>
            <w:tcBorders>
              <w:top w:val="nil"/>
              <w:left w:val="nil"/>
              <w:bottom w:val="single" w:sz="8" w:space="0" w:color="auto"/>
              <w:right w:val="single" w:sz="8" w:space="0" w:color="auto"/>
            </w:tcBorders>
            <w:shd w:val="clear" w:color="auto" w:fill="auto"/>
            <w:noWrap/>
            <w:vAlign w:val="center"/>
            <w:hideMark/>
          </w:tcPr>
          <w:p w14:paraId="3B3E9B1D"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 2</w:t>
            </w:r>
          </w:p>
        </w:tc>
      </w:tr>
      <w:tr w:rsidR="00332EA2" w:rsidRPr="00F4695F" w14:paraId="377D3E15" w14:textId="77777777" w:rsidTr="00F932B8">
        <w:trPr>
          <w:trHeight w:val="300"/>
          <w:jc w:val="center"/>
        </w:trPr>
        <w:tc>
          <w:tcPr>
            <w:tcW w:w="2500" w:type="dxa"/>
            <w:tcBorders>
              <w:top w:val="nil"/>
              <w:left w:val="single" w:sz="8" w:space="0" w:color="auto"/>
              <w:bottom w:val="single" w:sz="8" w:space="0" w:color="auto"/>
              <w:right w:val="nil"/>
            </w:tcBorders>
            <w:shd w:val="clear" w:color="auto" w:fill="auto"/>
            <w:noWrap/>
            <w:vAlign w:val="center"/>
            <w:hideMark/>
          </w:tcPr>
          <w:p w14:paraId="60C74140"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POLITIQUE DE LA VILLE</w:t>
            </w:r>
          </w:p>
        </w:tc>
        <w:tc>
          <w:tcPr>
            <w:tcW w:w="1560" w:type="dxa"/>
            <w:tcBorders>
              <w:top w:val="nil"/>
              <w:left w:val="single" w:sz="8" w:space="0" w:color="auto"/>
              <w:bottom w:val="single" w:sz="8" w:space="0" w:color="auto"/>
              <w:right w:val="nil"/>
            </w:tcBorders>
            <w:shd w:val="clear" w:color="auto" w:fill="auto"/>
            <w:noWrap/>
            <w:vAlign w:val="center"/>
            <w:hideMark/>
          </w:tcPr>
          <w:p w14:paraId="571F1F79"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4</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60073C06"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03</w:t>
            </w:r>
          </w:p>
        </w:tc>
        <w:tc>
          <w:tcPr>
            <w:tcW w:w="1560" w:type="dxa"/>
            <w:tcBorders>
              <w:top w:val="nil"/>
              <w:left w:val="nil"/>
              <w:bottom w:val="single" w:sz="8" w:space="0" w:color="auto"/>
              <w:right w:val="single" w:sz="8" w:space="0" w:color="auto"/>
            </w:tcBorders>
            <w:shd w:val="clear" w:color="auto" w:fill="auto"/>
            <w:noWrap/>
            <w:vAlign w:val="center"/>
            <w:hideMark/>
          </w:tcPr>
          <w:p w14:paraId="10968E92"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0 </w:t>
            </w:r>
          </w:p>
        </w:tc>
        <w:tc>
          <w:tcPr>
            <w:tcW w:w="1560" w:type="dxa"/>
            <w:tcBorders>
              <w:top w:val="nil"/>
              <w:left w:val="nil"/>
              <w:bottom w:val="single" w:sz="8" w:space="0" w:color="auto"/>
              <w:right w:val="single" w:sz="8" w:space="0" w:color="auto"/>
            </w:tcBorders>
            <w:shd w:val="clear" w:color="auto" w:fill="auto"/>
            <w:noWrap/>
            <w:vAlign w:val="center"/>
            <w:hideMark/>
          </w:tcPr>
          <w:p w14:paraId="7AE82917"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w:t>
            </w:r>
          </w:p>
        </w:tc>
      </w:tr>
      <w:tr w:rsidR="00332EA2" w:rsidRPr="00F4695F" w14:paraId="3056D39A" w14:textId="77777777" w:rsidTr="00F932B8">
        <w:trPr>
          <w:trHeight w:val="300"/>
          <w:jc w:val="center"/>
        </w:trPr>
        <w:tc>
          <w:tcPr>
            <w:tcW w:w="2500" w:type="dxa"/>
            <w:tcBorders>
              <w:top w:val="nil"/>
              <w:left w:val="single" w:sz="8" w:space="0" w:color="auto"/>
              <w:bottom w:val="single" w:sz="8" w:space="0" w:color="auto"/>
              <w:right w:val="nil"/>
            </w:tcBorders>
            <w:shd w:val="clear" w:color="auto" w:fill="auto"/>
            <w:noWrap/>
            <w:vAlign w:val="center"/>
            <w:hideMark/>
          </w:tcPr>
          <w:p w14:paraId="5AC386AA"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SUPP POSTE- MCS</w:t>
            </w:r>
          </w:p>
        </w:tc>
        <w:tc>
          <w:tcPr>
            <w:tcW w:w="1560" w:type="dxa"/>
            <w:tcBorders>
              <w:top w:val="nil"/>
              <w:left w:val="single" w:sz="8" w:space="0" w:color="auto"/>
              <w:bottom w:val="single" w:sz="8" w:space="0" w:color="auto"/>
              <w:right w:val="nil"/>
            </w:tcBorders>
            <w:shd w:val="clear" w:color="auto" w:fill="auto"/>
            <w:noWrap/>
            <w:vAlign w:val="center"/>
            <w:hideMark/>
          </w:tcPr>
          <w:p w14:paraId="1A121C33"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43D08E58"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w:t>
            </w:r>
          </w:p>
        </w:tc>
        <w:tc>
          <w:tcPr>
            <w:tcW w:w="1560" w:type="dxa"/>
            <w:tcBorders>
              <w:top w:val="nil"/>
              <w:left w:val="nil"/>
              <w:bottom w:val="single" w:sz="8" w:space="0" w:color="auto"/>
              <w:right w:val="single" w:sz="8" w:space="0" w:color="auto"/>
            </w:tcBorders>
            <w:shd w:val="clear" w:color="auto" w:fill="auto"/>
            <w:noWrap/>
            <w:vAlign w:val="center"/>
            <w:hideMark/>
          </w:tcPr>
          <w:p w14:paraId="32F19A30"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 0</w:t>
            </w:r>
          </w:p>
        </w:tc>
        <w:tc>
          <w:tcPr>
            <w:tcW w:w="1560" w:type="dxa"/>
            <w:tcBorders>
              <w:top w:val="nil"/>
              <w:left w:val="nil"/>
              <w:bottom w:val="single" w:sz="8" w:space="0" w:color="auto"/>
              <w:right w:val="single" w:sz="8" w:space="0" w:color="auto"/>
            </w:tcBorders>
            <w:shd w:val="clear" w:color="auto" w:fill="auto"/>
            <w:noWrap/>
            <w:vAlign w:val="center"/>
            <w:hideMark/>
          </w:tcPr>
          <w:p w14:paraId="79B50391"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w:t>
            </w:r>
          </w:p>
        </w:tc>
      </w:tr>
      <w:tr w:rsidR="00332EA2" w:rsidRPr="00F4695F" w14:paraId="64632095" w14:textId="77777777" w:rsidTr="00F932B8">
        <w:trPr>
          <w:trHeight w:val="300"/>
          <w:jc w:val="center"/>
        </w:trPr>
        <w:tc>
          <w:tcPr>
            <w:tcW w:w="2500" w:type="dxa"/>
            <w:tcBorders>
              <w:top w:val="nil"/>
              <w:left w:val="single" w:sz="8" w:space="0" w:color="auto"/>
              <w:bottom w:val="nil"/>
              <w:right w:val="nil"/>
            </w:tcBorders>
            <w:shd w:val="clear" w:color="auto" w:fill="auto"/>
            <w:noWrap/>
            <w:vAlign w:val="center"/>
            <w:hideMark/>
          </w:tcPr>
          <w:p w14:paraId="0E009397"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CONV. PERSO</w:t>
            </w:r>
          </w:p>
        </w:tc>
        <w:tc>
          <w:tcPr>
            <w:tcW w:w="1560" w:type="dxa"/>
            <w:tcBorders>
              <w:top w:val="nil"/>
              <w:left w:val="single" w:sz="8" w:space="0" w:color="auto"/>
              <w:bottom w:val="nil"/>
              <w:right w:val="nil"/>
            </w:tcBorders>
            <w:shd w:val="clear" w:color="auto" w:fill="auto"/>
            <w:noWrap/>
            <w:vAlign w:val="center"/>
            <w:hideMark/>
          </w:tcPr>
          <w:p w14:paraId="472AB6C3"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61</w:t>
            </w:r>
          </w:p>
        </w:tc>
        <w:tc>
          <w:tcPr>
            <w:tcW w:w="1560" w:type="dxa"/>
            <w:tcBorders>
              <w:top w:val="nil"/>
              <w:left w:val="single" w:sz="8" w:space="0" w:color="auto"/>
              <w:bottom w:val="nil"/>
              <w:right w:val="single" w:sz="8" w:space="0" w:color="auto"/>
            </w:tcBorders>
            <w:shd w:val="clear" w:color="auto" w:fill="auto"/>
            <w:noWrap/>
            <w:vAlign w:val="center"/>
            <w:hideMark/>
          </w:tcPr>
          <w:p w14:paraId="4CB22570"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132</w:t>
            </w:r>
          </w:p>
        </w:tc>
        <w:tc>
          <w:tcPr>
            <w:tcW w:w="1560" w:type="dxa"/>
            <w:tcBorders>
              <w:top w:val="nil"/>
              <w:left w:val="nil"/>
              <w:bottom w:val="nil"/>
              <w:right w:val="single" w:sz="8" w:space="0" w:color="auto"/>
            </w:tcBorders>
            <w:shd w:val="clear" w:color="auto" w:fill="auto"/>
            <w:noWrap/>
            <w:vAlign w:val="center"/>
            <w:hideMark/>
          </w:tcPr>
          <w:p w14:paraId="69532848"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3</w:t>
            </w:r>
          </w:p>
        </w:tc>
        <w:tc>
          <w:tcPr>
            <w:tcW w:w="1560" w:type="dxa"/>
            <w:tcBorders>
              <w:top w:val="nil"/>
              <w:left w:val="nil"/>
              <w:bottom w:val="nil"/>
              <w:right w:val="single" w:sz="8" w:space="0" w:color="auto"/>
            </w:tcBorders>
            <w:shd w:val="clear" w:color="auto" w:fill="auto"/>
            <w:noWrap/>
            <w:vAlign w:val="center"/>
            <w:hideMark/>
          </w:tcPr>
          <w:p w14:paraId="363D2FE4"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6</w:t>
            </w:r>
          </w:p>
        </w:tc>
      </w:tr>
      <w:tr w:rsidR="00332EA2" w:rsidRPr="00F4695F" w14:paraId="43379A53" w14:textId="77777777" w:rsidTr="00F932B8">
        <w:trPr>
          <w:trHeight w:val="300"/>
          <w:jc w:val="center"/>
        </w:trPr>
        <w:tc>
          <w:tcPr>
            <w:tcW w:w="2500" w:type="dxa"/>
            <w:tcBorders>
              <w:top w:val="double" w:sz="6" w:space="0" w:color="auto"/>
              <w:left w:val="single" w:sz="8" w:space="0" w:color="auto"/>
              <w:bottom w:val="single" w:sz="8" w:space="0" w:color="auto"/>
              <w:right w:val="nil"/>
            </w:tcBorders>
            <w:shd w:val="clear" w:color="auto" w:fill="auto"/>
            <w:noWrap/>
            <w:vAlign w:val="center"/>
            <w:hideMark/>
          </w:tcPr>
          <w:p w14:paraId="49E5DD67"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PPr</w:t>
            </w:r>
          </w:p>
        </w:tc>
        <w:tc>
          <w:tcPr>
            <w:tcW w:w="1560" w:type="dxa"/>
            <w:tcBorders>
              <w:top w:val="double" w:sz="6" w:space="0" w:color="auto"/>
              <w:left w:val="single" w:sz="8" w:space="0" w:color="auto"/>
              <w:bottom w:val="single" w:sz="8" w:space="0" w:color="auto"/>
              <w:right w:val="nil"/>
            </w:tcBorders>
            <w:shd w:val="clear" w:color="auto" w:fill="auto"/>
            <w:noWrap/>
            <w:vAlign w:val="center"/>
            <w:hideMark/>
          </w:tcPr>
          <w:p w14:paraId="126B9A21"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33</w:t>
            </w:r>
          </w:p>
        </w:tc>
        <w:tc>
          <w:tcPr>
            <w:tcW w:w="1560"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14:paraId="45049212"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17</w:t>
            </w:r>
          </w:p>
        </w:tc>
        <w:tc>
          <w:tcPr>
            <w:tcW w:w="1560" w:type="dxa"/>
            <w:tcBorders>
              <w:top w:val="double" w:sz="6" w:space="0" w:color="auto"/>
              <w:left w:val="nil"/>
              <w:bottom w:val="single" w:sz="8" w:space="0" w:color="auto"/>
              <w:right w:val="single" w:sz="8" w:space="0" w:color="auto"/>
            </w:tcBorders>
            <w:shd w:val="clear" w:color="auto" w:fill="auto"/>
            <w:noWrap/>
            <w:vAlign w:val="center"/>
            <w:hideMark/>
          </w:tcPr>
          <w:p w14:paraId="5B648B36"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 0</w:t>
            </w:r>
          </w:p>
        </w:tc>
        <w:tc>
          <w:tcPr>
            <w:tcW w:w="1560" w:type="dxa"/>
            <w:tcBorders>
              <w:top w:val="double" w:sz="6" w:space="0" w:color="auto"/>
              <w:left w:val="nil"/>
              <w:bottom w:val="single" w:sz="8" w:space="0" w:color="auto"/>
              <w:right w:val="single" w:sz="8" w:space="0" w:color="auto"/>
            </w:tcBorders>
            <w:shd w:val="clear" w:color="auto" w:fill="auto"/>
            <w:noWrap/>
            <w:vAlign w:val="center"/>
            <w:hideMark/>
          </w:tcPr>
          <w:p w14:paraId="3B3D8C2E"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 0</w:t>
            </w:r>
          </w:p>
        </w:tc>
      </w:tr>
      <w:tr w:rsidR="00332EA2" w:rsidRPr="00F4695F" w14:paraId="0E1CD972" w14:textId="77777777" w:rsidTr="00F932B8">
        <w:trPr>
          <w:trHeight w:val="300"/>
          <w:jc w:val="center"/>
        </w:trPr>
        <w:tc>
          <w:tcPr>
            <w:tcW w:w="2500" w:type="dxa"/>
            <w:tcBorders>
              <w:top w:val="nil"/>
              <w:left w:val="single" w:sz="8" w:space="0" w:color="auto"/>
              <w:bottom w:val="nil"/>
              <w:right w:val="nil"/>
            </w:tcBorders>
            <w:shd w:val="clear" w:color="000000" w:fill="FFFF00"/>
            <w:noWrap/>
            <w:vAlign w:val="center"/>
            <w:hideMark/>
          </w:tcPr>
          <w:p w14:paraId="4728454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 INTER</w:t>
            </w:r>
          </w:p>
        </w:tc>
        <w:tc>
          <w:tcPr>
            <w:tcW w:w="1560" w:type="dxa"/>
            <w:tcBorders>
              <w:top w:val="nil"/>
              <w:left w:val="single" w:sz="8" w:space="0" w:color="auto"/>
              <w:bottom w:val="nil"/>
              <w:right w:val="nil"/>
            </w:tcBorders>
            <w:shd w:val="clear" w:color="000000" w:fill="FFFF00"/>
            <w:noWrap/>
            <w:vAlign w:val="center"/>
            <w:hideMark/>
          </w:tcPr>
          <w:p w14:paraId="6EF6C0E8" w14:textId="77777777" w:rsidR="00332EA2" w:rsidRPr="008C16E6" w:rsidRDefault="00332EA2" w:rsidP="00F932B8">
            <w:pPr>
              <w:spacing w:after="0" w:line="240" w:lineRule="auto"/>
              <w:jc w:val="center"/>
              <w:rPr>
                <w:rFonts w:ascii="Marianne" w:eastAsia="Times New Roman" w:hAnsi="Marianne" w:cs="Arial"/>
                <w:b/>
                <w:bCs/>
                <w:color w:val="000000"/>
                <w:sz w:val="18"/>
                <w:szCs w:val="18"/>
                <w:highlight w:val="red"/>
                <w:lang w:eastAsia="fr-FR"/>
              </w:rPr>
            </w:pPr>
            <w:r w:rsidRPr="00446E0D">
              <w:rPr>
                <w:rFonts w:ascii="Marianne" w:eastAsia="Times New Roman" w:hAnsi="Marianne" w:cs="Arial"/>
                <w:b/>
                <w:bCs/>
                <w:color w:val="000000"/>
                <w:sz w:val="18"/>
                <w:szCs w:val="18"/>
                <w:highlight w:val="yellow"/>
                <w:lang w:eastAsia="fr-FR"/>
              </w:rPr>
              <w:t>119</w:t>
            </w:r>
          </w:p>
        </w:tc>
        <w:tc>
          <w:tcPr>
            <w:tcW w:w="1560" w:type="dxa"/>
            <w:tcBorders>
              <w:top w:val="nil"/>
              <w:left w:val="single" w:sz="8" w:space="0" w:color="auto"/>
              <w:bottom w:val="nil"/>
              <w:right w:val="nil"/>
            </w:tcBorders>
            <w:shd w:val="clear" w:color="000000" w:fill="FFFF00"/>
            <w:noWrap/>
            <w:vAlign w:val="center"/>
            <w:hideMark/>
          </w:tcPr>
          <w:p w14:paraId="0B5377C0" w14:textId="77777777" w:rsidR="00332EA2" w:rsidRPr="008C16E6" w:rsidRDefault="00332EA2" w:rsidP="00F932B8">
            <w:pPr>
              <w:spacing w:after="0" w:line="240" w:lineRule="auto"/>
              <w:jc w:val="center"/>
              <w:rPr>
                <w:rFonts w:ascii="Marianne" w:eastAsia="Times New Roman" w:hAnsi="Marianne" w:cs="Arial"/>
                <w:b/>
                <w:bCs/>
                <w:color w:val="000000"/>
                <w:sz w:val="18"/>
                <w:szCs w:val="18"/>
                <w:highlight w:val="red"/>
                <w:lang w:eastAsia="fr-FR"/>
              </w:rPr>
            </w:pPr>
            <w:r>
              <w:rPr>
                <w:rFonts w:ascii="Marianne" w:eastAsia="Times New Roman" w:hAnsi="Marianne" w:cs="Arial"/>
                <w:b/>
                <w:bCs/>
                <w:color w:val="000000"/>
                <w:sz w:val="18"/>
                <w:szCs w:val="18"/>
                <w:lang w:eastAsia="fr-FR"/>
              </w:rPr>
              <w:t>209</w:t>
            </w:r>
          </w:p>
        </w:tc>
        <w:tc>
          <w:tcPr>
            <w:tcW w:w="1560" w:type="dxa"/>
            <w:tcBorders>
              <w:top w:val="nil"/>
              <w:left w:val="single" w:sz="8" w:space="0" w:color="auto"/>
              <w:bottom w:val="nil"/>
              <w:right w:val="nil"/>
            </w:tcBorders>
            <w:shd w:val="clear" w:color="000000" w:fill="FFFF00"/>
            <w:noWrap/>
            <w:vAlign w:val="center"/>
            <w:hideMark/>
          </w:tcPr>
          <w:p w14:paraId="1C25B0C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03</w:t>
            </w:r>
          </w:p>
        </w:tc>
        <w:tc>
          <w:tcPr>
            <w:tcW w:w="1560" w:type="dxa"/>
            <w:tcBorders>
              <w:top w:val="nil"/>
              <w:left w:val="single" w:sz="8" w:space="0" w:color="auto"/>
              <w:bottom w:val="nil"/>
              <w:right w:val="single" w:sz="8" w:space="0" w:color="auto"/>
            </w:tcBorders>
            <w:shd w:val="clear" w:color="000000" w:fill="FFFF00"/>
            <w:noWrap/>
            <w:vAlign w:val="center"/>
            <w:hideMark/>
          </w:tcPr>
          <w:p w14:paraId="6CFBACB0"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08</w:t>
            </w:r>
          </w:p>
        </w:tc>
      </w:tr>
      <w:tr w:rsidR="00332EA2" w:rsidRPr="00F4695F" w14:paraId="07B1051C" w14:textId="77777777" w:rsidTr="00F932B8">
        <w:trPr>
          <w:trHeight w:val="300"/>
          <w:jc w:val="center"/>
        </w:trPr>
        <w:tc>
          <w:tcPr>
            <w:tcW w:w="2500" w:type="dxa"/>
            <w:tcBorders>
              <w:top w:val="single" w:sz="8" w:space="0" w:color="auto"/>
              <w:left w:val="single" w:sz="8" w:space="0" w:color="auto"/>
              <w:bottom w:val="single" w:sz="8" w:space="0" w:color="auto"/>
              <w:right w:val="nil"/>
            </w:tcBorders>
            <w:shd w:val="clear" w:color="000000" w:fill="FFFF00"/>
            <w:noWrap/>
            <w:vAlign w:val="center"/>
            <w:hideMark/>
          </w:tcPr>
          <w:p w14:paraId="03CEA77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COM</w:t>
            </w:r>
          </w:p>
        </w:tc>
        <w:tc>
          <w:tcPr>
            <w:tcW w:w="1560" w:type="dxa"/>
            <w:tcBorders>
              <w:top w:val="single" w:sz="8" w:space="0" w:color="auto"/>
              <w:left w:val="single" w:sz="8" w:space="0" w:color="auto"/>
              <w:bottom w:val="single" w:sz="8" w:space="0" w:color="auto"/>
              <w:right w:val="nil"/>
            </w:tcBorders>
            <w:shd w:val="clear" w:color="000000" w:fill="FFFF00"/>
            <w:vAlign w:val="center"/>
            <w:hideMark/>
          </w:tcPr>
          <w:p w14:paraId="29FBF4F3"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Nombre</w:t>
            </w:r>
          </w:p>
        </w:tc>
        <w:tc>
          <w:tcPr>
            <w:tcW w:w="1560" w:type="dxa"/>
            <w:tcBorders>
              <w:top w:val="single" w:sz="8" w:space="0" w:color="auto"/>
              <w:left w:val="single" w:sz="8" w:space="0" w:color="auto"/>
              <w:bottom w:val="single" w:sz="8" w:space="0" w:color="auto"/>
              <w:right w:val="nil"/>
            </w:tcBorders>
            <w:shd w:val="clear" w:color="000000" w:fill="FFFF00"/>
            <w:vAlign w:val="center"/>
            <w:hideMark/>
          </w:tcPr>
          <w:p w14:paraId="41F0CAE5"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Nombre</w:t>
            </w:r>
          </w:p>
        </w:tc>
        <w:tc>
          <w:tcPr>
            <w:tcW w:w="1560" w:type="dxa"/>
            <w:tcBorders>
              <w:top w:val="single" w:sz="8" w:space="0" w:color="auto"/>
              <w:left w:val="single" w:sz="8" w:space="0" w:color="auto"/>
              <w:bottom w:val="single" w:sz="8" w:space="0" w:color="auto"/>
              <w:right w:val="nil"/>
            </w:tcBorders>
            <w:shd w:val="clear" w:color="000000" w:fill="FFFF00"/>
            <w:vAlign w:val="center"/>
            <w:hideMark/>
          </w:tcPr>
          <w:p w14:paraId="4DA48B02"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NC</w:t>
            </w:r>
          </w:p>
        </w:tc>
        <w:tc>
          <w:tcPr>
            <w:tcW w:w="1560"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3C75A112"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NC</w:t>
            </w:r>
          </w:p>
        </w:tc>
      </w:tr>
      <w:tr w:rsidR="00332EA2" w:rsidRPr="00F4695F" w14:paraId="0781F9EB" w14:textId="77777777" w:rsidTr="00F932B8">
        <w:trPr>
          <w:trHeight w:val="300"/>
          <w:jc w:val="center"/>
        </w:trPr>
        <w:tc>
          <w:tcPr>
            <w:tcW w:w="2500" w:type="dxa"/>
            <w:tcBorders>
              <w:top w:val="nil"/>
              <w:left w:val="single" w:sz="8" w:space="0" w:color="auto"/>
              <w:bottom w:val="nil"/>
              <w:right w:val="nil"/>
            </w:tcBorders>
            <w:shd w:val="clear" w:color="auto" w:fill="auto"/>
            <w:noWrap/>
            <w:vAlign w:val="center"/>
            <w:hideMark/>
          </w:tcPr>
          <w:p w14:paraId="2D1DC748"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PPr</w:t>
            </w:r>
          </w:p>
        </w:tc>
        <w:tc>
          <w:tcPr>
            <w:tcW w:w="1560" w:type="dxa"/>
            <w:tcBorders>
              <w:top w:val="nil"/>
              <w:left w:val="single" w:sz="8" w:space="0" w:color="auto"/>
              <w:bottom w:val="nil"/>
              <w:right w:val="nil"/>
            </w:tcBorders>
            <w:shd w:val="clear" w:color="auto" w:fill="auto"/>
            <w:noWrap/>
            <w:vAlign w:val="center"/>
            <w:hideMark/>
          </w:tcPr>
          <w:p w14:paraId="6A72F344"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41</w:t>
            </w:r>
          </w:p>
        </w:tc>
        <w:tc>
          <w:tcPr>
            <w:tcW w:w="1560" w:type="dxa"/>
            <w:tcBorders>
              <w:top w:val="nil"/>
              <w:left w:val="single" w:sz="8" w:space="0" w:color="auto"/>
              <w:bottom w:val="nil"/>
              <w:right w:val="nil"/>
            </w:tcBorders>
            <w:shd w:val="clear" w:color="auto" w:fill="auto"/>
            <w:noWrap/>
            <w:vAlign w:val="center"/>
            <w:hideMark/>
          </w:tcPr>
          <w:p w14:paraId="56EB56F0" w14:textId="77777777" w:rsidR="00332EA2" w:rsidRPr="00C45528" w:rsidRDefault="00332EA2" w:rsidP="00F932B8">
            <w:pPr>
              <w:spacing w:after="0" w:line="240" w:lineRule="auto"/>
              <w:jc w:val="center"/>
              <w:rPr>
                <w:rFonts w:ascii="Marianne" w:eastAsia="Times New Roman" w:hAnsi="Marianne" w:cs="Arial"/>
                <w:color w:val="000000"/>
                <w:sz w:val="18"/>
                <w:szCs w:val="18"/>
                <w:lang w:eastAsia="fr-FR"/>
              </w:rPr>
            </w:pPr>
            <w:r w:rsidRPr="00C45528">
              <w:rPr>
                <w:rFonts w:ascii="Marianne" w:eastAsia="Times New Roman" w:hAnsi="Marianne" w:cs="Arial"/>
                <w:color w:val="000000"/>
                <w:sz w:val="18"/>
                <w:szCs w:val="18"/>
                <w:lang w:eastAsia="fr-FR"/>
              </w:rPr>
              <w:t>0</w:t>
            </w:r>
          </w:p>
        </w:tc>
        <w:tc>
          <w:tcPr>
            <w:tcW w:w="1560" w:type="dxa"/>
            <w:tcBorders>
              <w:top w:val="nil"/>
              <w:left w:val="single" w:sz="8" w:space="0" w:color="auto"/>
              <w:bottom w:val="single" w:sz="8" w:space="0" w:color="auto"/>
              <w:right w:val="single" w:sz="8" w:space="0" w:color="auto"/>
            </w:tcBorders>
            <w:shd w:val="clear" w:color="000000" w:fill="D9D9D9"/>
            <w:noWrap/>
            <w:vAlign w:val="center"/>
            <w:hideMark/>
          </w:tcPr>
          <w:p w14:paraId="1D7309DC"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560" w:type="dxa"/>
            <w:tcBorders>
              <w:top w:val="nil"/>
              <w:left w:val="nil"/>
              <w:bottom w:val="single" w:sz="8" w:space="0" w:color="auto"/>
              <w:right w:val="single" w:sz="8" w:space="0" w:color="auto"/>
            </w:tcBorders>
            <w:shd w:val="clear" w:color="000000" w:fill="D9D9D9"/>
            <w:noWrap/>
            <w:vAlign w:val="center"/>
            <w:hideMark/>
          </w:tcPr>
          <w:p w14:paraId="614DFA23"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r>
      <w:tr w:rsidR="00332EA2" w:rsidRPr="00F4695F" w14:paraId="097A2FC8" w14:textId="77777777" w:rsidTr="00F932B8">
        <w:trPr>
          <w:trHeight w:val="300"/>
          <w:jc w:val="center"/>
        </w:trPr>
        <w:tc>
          <w:tcPr>
            <w:tcW w:w="2500" w:type="dxa"/>
            <w:tcBorders>
              <w:top w:val="single" w:sz="8" w:space="0" w:color="auto"/>
              <w:left w:val="single" w:sz="8" w:space="0" w:color="auto"/>
              <w:bottom w:val="single" w:sz="8" w:space="0" w:color="auto"/>
              <w:right w:val="nil"/>
            </w:tcBorders>
            <w:shd w:val="clear" w:color="000000" w:fill="FFFF00"/>
            <w:vAlign w:val="center"/>
            <w:hideMark/>
          </w:tcPr>
          <w:p w14:paraId="205D60C0"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 COM</w:t>
            </w:r>
          </w:p>
        </w:tc>
        <w:tc>
          <w:tcPr>
            <w:tcW w:w="1560" w:type="dxa"/>
            <w:tcBorders>
              <w:top w:val="single" w:sz="8" w:space="0" w:color="auto"/>
              <w:left w:val="single" w:sz="8" w:space="0" w:color="auto"/>
              <w:bottom w:val="single" w:sz="8" w:space="0" w:color="auto"/>
              <w:right w:val="nil"/>
            </w:tcBorders>
            <w:shd w:val="clear" w:color="000000" w:fill="FFFF00"/>
            <w:noWrap/>
            <w:vAlign w:val="center"/>
            <w:hideMark/>
          </w:tcPr>
          <w:p w14:paraId="395557F4"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41</w:t>
            </w:r>
          </w:p>
        </w:tc>
        <w:tc>
          <w:tcPr>
            <w:tcW w:w="1560" w:type="dxa"/>
            <w:tcBorders>
              <w:top w:val="single" w:sz="8" w:space="0" w:color="auto"/>
              <w:left w:val="single" w:sz="8" w:space="0" w:color="auto"/>
              <w:bottom w:val="single" w:sz="8" w:space="0" w:color="auto"/>
              <w:right w:val="nil"/>
            </w:tcBorders>
            <w:shd w:val="clear" w:color="000000" w:fill="FFFF00"/>
            <w:noWrap/>
            <w:vAlign w:val="center"/>
            <w:hideMark/>
          </w:tcPr>
          <w:p w14:paraId="1A1BF9F1"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0</w:t>
            </w:r>
          </w:p>
        </w:tc>
        <w:tc>
          <w:tcPr>
            <w:tcW w:w="1560" w:type="dxa"/>
            <w:tcBorders>
              <w:top w:val="nil"/>
              <w:left w:val="single" w:sz="8" w:space="0" w:color="auto"/>
              <w:bottom w:val="single" w:sz="8" w:space="0" w:color="auto"/>
              <w:right w:val="single" w:sz="8" w:space="0" w:color="auto"/>
            </w:tcBorders>
            <w:shd w:val="clear" w:color="000000" w:fill="D9D9D9"/>
            <w:noWrap/>
            <w:vAlign w:val="center"/>
            <w:hideMark/>
          </w:tcPr>
          <w:p w14:paraId="3E506546"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560" w:type="dxa"/>
            <w:tcBorders>
              <w:top w:val="nil"/>
              <w:left w:val="nil"/>
              <w:bottom w:val="single" w:sz="8" w:space="0" w:color="auto"/>
              <w:right w:val="single" w:sz="8" w:space="0" w:color="auto"/>
            </w:tcBorders>
            <w:shd w:val="clear" w:color="000000" w:fill="D9D9D9"/>
            <w:noWrap/>
            <w:vAlign w:val="center"/>
            <w:hideMark/>
          </w:tcPr>
          <w:p w14:paraId="2D49F64A"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r>
      <w:tr w:rsidR="00332EA2" w:rsidRPr="00F4695F" w14:paraId="04691C4A" w14:textId="77777777" w:rsidTr="00F932B8">
        <w:trPr>
          <w:trHeight w:val="300"/>
          <w:jc w:val="center"/>
        </w:trPr>
        <w:tc>
          <w:tcPr>
            <w:tcW w:w="8740" w:type="dxa"/>
            <w:gridSpan w:val="5"/>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F87B64B"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 </w:t>
            </w:r>
            <w:r w:rsidRPr="00F4695F">
              <w:rPr>
                <w:rFonts w:ascii="Marianne" w:eastAsia="Times New Roman" w:hAnsi="Marianne" w:cs="Arial"/>
                <w:color w:val="000000"/>
                <w:sz w:val="18"/>
                <w:szCs w:val="18"/>
                <w:lang w:eastAsia="fr-FR"/>
              </w:rPr>
              <w:t> </w:t>
            </w:r>
          </w:p>
        </w:tc>
      </w:tr>
      <w:tr w:rsidR="00332EA2" w:rsidRPr="00F4695F" w14:paraId="7C1B0E28" w14:textId="77777777" w:rsidTr="00F932B8">
        <w:trPr>
          <w:trHeight w:val="300"/>
          <w:jc w:val="center"/>
        </w:trPr>
        <w:tc>
          <w:tcPr>
            <w:tcW w:w="2500" w:type="dxa"/>
            <w:tcBorders>
              <w:top w:val="nil"/>
              <w:left w:val="single" w:sz="8" w:space="0" w:color="auto"/>
              <w:bottom w:val="single" w:sz="8" w:space="0" w:color="auto"/>
              <w:right w:val="nil"/>
            </w:tcBorders>
            <w:shd w:val="clear" w:color="000000" w:fill="FFFF00"/>
            <w:noWrap/>
            <w:vAlign w:val="center"/>
            <w:hideMark/>
          </w:tcPr>
          <w:p w14:paraId="4F6EE97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 GENERAL</w:t>
            </w:r>
          </w:p>
        </w:tc>
        <w:tc>
          <w:tcPr>
            <w:tcW w:w="1560" w:type="dxa"/>
            <w:tcBorders>
              <w:top w:val="nil"/>
              <w:left w:val="single" w:sz="8" w:space="0" w:color="auto"/>
              <w:bottom w:val="single" w:sz="8" w:space="0" w:color="auto"/>
              <w:right w:val="nil"/>
            </w:tcBorders>
            <w:shd w:val="clear" w:color="000000" w:fill="FFFF00"/>
            <w:noWrap/>
            <w:vAlign w:val="center"/>
            <w:hideMark/>
          </w:tcPr>
          <w:p w14:paraId="6CFF8F56" w14:textId="77777777" w:rsidR="00332EA2" w:rsidRPr="004C111B" w:rsidRDefault="00332EA2" w:rsidP="00F932B8">
            <w:pPr>
              <w:spacing w:after="0" w:line="240" w:lineRule="auto"/>
              <w:jc w:val="center"/>
              <w:rPr>
                <w:rFonts w:ascii="Marianne" w:eastAsia="Times New Roman" w:hAnsi="Marianne" w:cs="Arial"/>
                <w:b/>
                <w:bCs/>
                <w:color w:val="000000"/>
                <w:sz w:val="18"/>
                <w:szCs w:val="18"/>
                <w:highlight w:val="red"/>
                <w:lang w:eastAsia="fr-FR"/>
              </w:rPr>
            </w:pPr>
            <w:r w:rsidRPr="00E270C1">
              <w:rPr>
                <w:rFonts w:ascii="Marianne" w:eastAsia="Times New Roman" w:hAnsi="Marianne" w:cs="Arial"/>
                <w:b/>
                <w:bCs/>
                <w:color w:val="000000"/>
                <w:sz w:val="18"/>
                <w:szCs w:val="18"/>
                <w:highlight w:val="yellow"/>
                <w:lang w:eastAsia="fr-FR"/>
              </w:rPr>
              <w:t>160</w:t>
            </w:r>
          </w:p>
        </w:tc>
        <w:tc>
          <w:tcPr>
            <w:tcW w:w="1560" w:type="dxa"/>
            <w:tcBorders>
              <w:top w:val="nil"/>
              <w:left w:val="single" w:sz="8" w:space="0" w:color="auto"/>
              <w:bottom w:val="single" w:sz="8" w:space="0" w:color="auto"/>
              <w:right w:val="nil"/>
            </w:tcBorders>
            <w:shd w:val="clear" w:color="000000" w:fill="FFFF00"/>
            <w:noWrap/>
            <w:vAlign w:val="center"/>
            <w:hideMark/>
          </w:tcPr>
          <w:p w14:paraId="232AC1EB" w14:textId="77777777" w:rsidR="00332EA2" w:rsidRPr="004C111B" w:rsidRDefault="00332EA2" w:rsidP="00F932B8">
            <w:pPr>
              <w:spacing w:after="0" w:line="240" w:lineRule="auto"/>
              <w:jc w:val="center"/>
              <w:rPr>
                <w:rFonts w:ascii="Marianne" w:eastAsia="Times New Roman" w:hAnsi="Marianne" w:cs="Arial"/>
                <w:b/>
                <w:bCs/>
                <w:color w:val="000000"/>
                <w:sz w:val="18"/>
                <w:szCs w:val="18"/>
                <w:highlight w:val="red"/>
                <w:lang w:eastAsia="fr-FR"/>
              </w:rPr>
            </w:pPr>
            <w:r w:rsidRPr="00DA323F">
              <w:rPr>
                <w:rFonts w:ascii="Marianne" w:eastAsia="Times New Roman" w:hAnsi="Marianne" w:cs="Arial"/>
                <w:b/>
                <w:bCs/>
                <w:color w:val="000000"/>
                <w:sz w:val="18"/>
                <w:szCs w:val="18"/>
                <w:highlight w:val="yellow"/>
                <w:lang w:eastAsia="fr-FR"/>
              </w:rPr>
              <w:t>209</w:t>
            </w:r>
          </w:p>
        </w:tc>
        <w:tc>
          <w:tcPr>
            <w:tcW w:w="1560" w:type="dxa"/>
            <w:tcBorders>
              <w:top w:val="nil"/>
              <w:left w:val="single" w:sz="8" w:space="0" w:color="auto"/>
              <w:bottom w:val="single" w:sz="8" w:space="0" w:color="auto"/>
              <w:right w:val="nil"/>
            </w:tcBorders>
            <w:shd w:val="clear" w:color="000000" w:fill="FFFF00"/>
            <w:noWrap/>
            <w:vAlign w:val="center"/>
            <w:hideMark/>
          </w:tcPr>
          <w:p w14:paraId="3A5E089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03</w:t>
            </w:r>
          </w:p>
        </w:tc>
        <w:tc>
          <w:tcPr>
            <w:tcW w:w="1560" w:type="dxa"/>
            <w:tcBorders>
              <w:top w:val="nil"/>
              <w:left w:val="single" w:sz="8" w:space="0" w:color="auto"/>
              <w:bottom w:val="single" w:sz="8" w:space="0" w:color="auto"/>
              <w:right w:val="single" w:sz="8" w:space="0" w:color="auto"/>
            </w:tcBorders>
            <w:shd w:val="clear" w:color="000000" w:fill="FFFF00"/>
            <w:noWrap/>
            <w:vAlign w:val="center"/>
            <w:hideMark/>
          </w:tcPr>
          <w:p w14:paraId="447CA036"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08</w:t>
            </w:r>
          </w:p>
        </w:tc>
      </w:tr>
    </w:tbl>
    <w:p w14:paraId="34FB0CDE" w14:textId="77777777" w:rsidR="00332EA2" w:rsidRPr="00F4695F" w:rsidRDefault="00332EA2" w:rsidP="00332EA2">
      <w:pPr>
        <w:rPr>
          <w:rFonts w:ascii="Marianne" w:hAnsi="Marianne"/>
          <w:sz w:val="18"/>
          <w:szCs w:val="18"/>
        </w:rPr>
      </w:pPr>
    </w:p>
    <w:p w14:paraId="1E296FB3" w14:textId="77777777" w:rsidR="00332EA2" w:rsidRPr="001D6D72" w:rsidRDefault="00332EA2" w:rsidP="00332EA2">
      <w:pPr>
        <w:rPr>
          <w:rFonts w:ascii="Marianne" w:hAnsi="Marianne" w:cs="Arial"/>
          <w:sz w:val="20"/>
          <w:szCs w:val="20"/>
        </w:rPr>
      </w:pPr>
      <w:r w:rsidRPr="001D6D72">
        <w:rPr>
          <w:rFonts w:ascii="Marianne" w:hAnsi="Marianne" w:cs="Arial"/>
          <w:sz w:val="20"/>
          <w:szCs w:val="20"/>
        </w:rPr>
        <w:t xml:space="preserve">a.3) </w:t>
      </w:r>
      <w:r w:rsidRPr="001D6D72">
        <w:rPr>
          <w:rFonts w:ascii="Marianne" w:hAnsi="Marianne" w:cs="Arial"/>
          <w:b/>
          <w:sz w:val="20"/>
          <w:szCs w:val="20"/>
        </w:rPr>
        <w:t>Nombre de mutations / non-mutations</w:t>
      </w:r>
      <w:r w:rsidRPr="001D6D72">
        <w:rPr>
          <w:rFonts w:ascii="Marianne" w:hAnsi="Marianne" w:cs="Arial"/>
          <w:sz w:val="20"/>
          <w:szCs w:val="20"/>
        </w:rPr>
        <w:t xml:space="preserve"> </w:t>
      </w:r>
      <w:r w:rsidRPr="001D6D72">
        <w:rPr>
          <w:rFonts w:ascii="Marianne" w:hAnsi="Marianne" w:cs="Arial"/>
          <w:b/>
          <w:sz w:val="20"/>
          <w:szCs w:val="20"/>
        </w:rPr>
        <w:t>interacadémiques 2023</w:t>
      </w:r>
      <w:r w:rsidRPr="001D6D72">
        <w:rPr>
          <w:rFonts w:ascii="Marianne" w:hAnsi="Marianne" w:cs="Arial"/>
          <w:sz w:val="20"/>
          <w:szCs w:val="20"/>
        </w:rPr>
        <w:t xml:space="preserve"> relevant des priorités légales (PL) et de la convenance personnelle (CP) sur l’ensemble des vœux</w:t>
      </w:r>
    </w:p>
    <w:p w14:paraId="36AEF1B5" w14:textId="77777777" w:rsidR="00332EA2" w:rsidRPr="00F4695F" w:rsidRDefault="00332EA2" w:rsidP="00332EA2">
      <w:pPr>
        <w:spacing w:after="0" w:line="240" w:lineRule="auto"/>
        <w:jc w:val="left"/>
        <w:rPr>
          <w:rFonts w:ascii="Marianne" w:hAnsi="Marianne" w:cs="Arial"/>
          <w:sz w:val="18"/>
          <w:szCs w:val="18"/>
        </w:rPr>
      </w:pPr>
    </w:p>
    <w:tbl>
      <w:tblPr>
        <w:tblW w:w="9040" w:type="dxa"/>
        <w:tblCellMar>
          <w:left w:w="70" w:type="dxa"/>
          <w:right w:w="70" w:type="dxa"/>
        </w:tblCellMar>
        <w:tblLook w:val="04A0" w:firstRow="1" w:lastRow="0" w:firstColumn="1" w:lastColumn="0" w:noHBand="0" w:noVBand="1"/>
      </w:tblPr>
      <w:tblGrid>
        <w:gridCol w:w="1840"/>
        <w:gridCol w:w="1846"/>
        <w:gridCol w:w="1754"/>
        <w:gridCol w:w="1931"/>
        <w:gridCol w:w="1669"/>
      </w:tblGrid>
      <w:tr w:rsidR="00332EA2" w:rsidRPr="00F4695F" w14:paraId="04268434" w14:textId="77777777" w:rsidTr="00F932B8">
        <w:trPr>
          <w:trHeight w:val="270"/>
        </w:trPr>
        <w:tc>
          <w:tcPr>
            <w:tcW w:w="1840" w:type="dxa"/>
            <w:tcBorders>
              <w:top w:val="nil"/>
              <w:left w:val="nil"/>
              <w:bottom w:val="nil"/>
              <w:right w:val="single" w:sz="8" w:space="0" w:color="auto"/>
            </w:tcBorders>
            <w:shd w:val="clear" w:color="auto" w:fill="auto"/>
            <w:noWrap/>
            <w:vAlign w:val="center"/>
            <w:hideMark/>
          </w:tcPr>
          <w:p w14:paraId="707B71C3"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3600" w:type="dxa"/>
            <w:gridSpan w:val="2"/>
            <w:tcBorders>
              <w:top w:val="single" w:sz="8" w:space="0" w:color="auto"/>
              <w:left w:val="nil"/>
              <w:bottom w:val="single" w:sz="8" w:space="0" w:color="auto"/>
              <w:right w:val="single" w:sz="8" w:space="0" w:color="000000"/>
            </w:tcBorders>
            <w:shd w:val="clear" w:color="000000" w:fill="FFFF00"/>
            <w:noWrap/>
            <w:vAlign w:val="center"/>
            <w:hideMark/>
          </w:tcPr>
          <w:p w14:paraId="4AC82AD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AAE</w:t>
            </w:r>
          </w:p>
        </w:tc>
        <w:tc>
          <w:tcPr>
            <w:tcW w:w="3600" w:type="dxa"/>
            <w:gridSpan w:val="2"/>
            <w:tcBorders>
              <w:top w:val="single" w:sz="8" w:space="0" w:color="auto"/>
              <w:left w:val="nil"/>
              <w:bottom w:val="single" w:sz="8" w:space="0" w:color="auto"/>
              <w:right w:val="single" w:sz="8" w:space="0" w:color="000000"/>
            </w:tcBorders>
            <w:shd w:val="clear" w:color="000000" w:fill="FFFF00"/>
            <w:vAlign w:val="center"/>
            <w:hideMark/>
          </w:tcPr>
          <w:p w14:paraId="7C20749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SAENES</w:t>
            </w:r>
          </w:p>
        </w:tc>
      </w:tr>
      <w:tr w:rsidR="00332EA2" w:rsidRPr="00F4695F" w14:paraId="24FDC68C" w14:textId="77777777" w:rsidTr="00F932B8">
        <w:trPr>
          <w:trHeight w:val="270"/>
        </w:trPr>
        <w:tc>
          <w:tcPr>
            <w:tcW w:w="1840" w:type="dxa"/>
            <w:tcBorders>
              <w:top w:val="nil"/>
              <w:left w:val="nil"/>
              <w:bottom w:val="single" w:sz="8" w:space="0" w:color="auto"/>
              <w:right w:val="single" w:sz="8" w:space="0" w:color="auto"/>
            </w:tcBorders>
            <w:shd w:val="clear" w:color="auto" w:fill="auto"/>
            <w:noWrap/>
            <w:vAlign w:val="center"/>
            <w:hideMark/>
          </w:tcPr>
          <w:p w14:paraId="54AA785C"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846" w:type="dxa"/>
            <w:tcBorders>
              <w:top w:val="nil"/>
              <w:left w:val="nil"/>
              <w:bottom w:val="single" w:sz="8" w:space="0" w:color="auto"/>
              <w:right w:val="single" w:sz="8" w:space="0" w:color="auto"/>
            </w:tcBorders>
            <w:shd w:val="clear" w:color="000000" w:fill="FFFF00"/>
            <w:noWrap/>
            <w:vAlign w:val="center"/>
            <w:hideMark/>
          </w:tcPr>
          <w:p w14:paraId="2AD8477A"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Nbre</w:t>
            </w:r>
          </w:p>
        </w:tc>
        <w:tc>
          <w:tcPr>
            <w:tcW w:w="1754" w:type="dxa"/>
            <w:tcBorders>
              <w:top w:val="nil"/>
              <w:left w:val="nil"/>
              <w:bottom w:val="single" w:sz="8" w:space="0" w:color="auto"/>
              <w:right w:val="single" w:sz="8" w:space="0" w:color="auto"/>
            </w:tcBorders>
            <w:shd w:val="clear" w:color="000000" w:fill="FFFF00"/>
            <w:vAlign w:val="center"/>
            <w:hideMark/>
          </w:tcPr>
          <w:p w14:paraId="463AD5E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w:t>
            </w:r>
          </w:p>
        </w:tc>
        <w:tc>
          <w:tcPr>
            <w:tcW w:w="1931" w:type="dxa"/>
            <w:tcBorders>
              <w:top w:val="nil"/>
              <w:left w:val="nil"/>
              <w:bottom w:val="single" w:sz="8" w:space="0" w:color="auto"/>
              <w:right w:val="single" w:sz="8" w:space="0" w:color="auto"/>
            </w:tcBorders>
            <w:shd w:val="clear" w:color="000000" w:fill="FFFF00"/>
            <w:vAlign w:val="center"/>
            <w:hideMark/>
          </w:tcPr>
          <w:p w14:paraId="5A2DF7A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Nbre</w:t>
            </w:r>
          </w:p>
        </w:tc>
        <w:tc>
          <w:tcPr>
            <w:tcW w:w="1669" w:type="dxa"/>
            <w:tcBorders>
              <w:top w:val="nil"/>
              <w:left w:val="nil"/>
              <w:bottom w:val="single" w:sz="8" w:space="0" w:color="auto"/>
              <w:right w:val="single" w:sz="8" w:space="0" w:color="auto"/>
            </w:tcBorders>
            <w:shd w:val="clear" w:color="000000" w:fill="FFFF00"/>
            <w:vAlign w:val="center"/>
            <w:hideMark/>
          </w:tcPr>
          <w:p w14:paraId="3082CCF6"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w:t>
            </w:r>
          </w:p>
        </w:tc>
      </w:tr>
      <w:tr w:rsidR="00332EA2" w:rsidRPr="00F4695F" w14:paraId="3A0DDE52" w14:textId="77777777" w:rsidTr="00F932B8">
        <w:trPr>
          <w:trHeight w:val="270"/>
        </w:trPr>
        <w:tc>
          <w:tcPr>
            <w:tcW w:w="1840" w:type="dxa"/>
            <w:tcBorders>
              <w:top w:val="nil"/>
              <w:left w:val="single" w:sz="8" w:space="0" w:color="auto"/>
              <w:bottom w:val="single" w:sz="8" w:space="0" w:color="auto"/>
              <w:right w:val="single" w:sz="8" w:space="0" w:color="auto"/>
            </w:tcBorders>
            <w:shd w:val="clear" w:color="auto" w:fill="auto"/>
            <w:noWrap/>
            <w:vAlign w:val="center"/>
            <w:hideMark/>
          </w:tcPr>
          <w:p w14:paraId="36B69FC8"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Mutés PL</w:t>
            </w:r>
          </w:p>
        </w:tc>
        <w:tc>
          <w:tcPr>
            <w:tcW w:w="1846" w:type="dxa"/>
            <w:tcBorders>
              <w:top w:val="nil"/>
              <w:left w:val="nil"/>
              <w:bottom w:val="single" w:sz="8" w:space="0" w:color="auto"/>
              <w:right w:val="single" w:sz="8" w:space="0" w:color="auto"/>
            </w:tcBorders>
            <w:shd w:val="clear" w:color="auto" w:fill="auto"/>
            <w:noWrap/>
            <w:vAlign w:val="center"/>
            <w:hideMark/>
          </w:tcPr>
          <w:p w14:paraId="171C9AF8"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15</w:t>
            </w:r>
          </w:p>
        </w:tc>
        <w:tc>
          <w:tcPr>
            <w:tcW w:w="1754" w:type="dxa"/>
            <w:tcBorders>
              <w:top w:val="nil"/>
              <w:left w:val="nil"/>
              <w:bottom w:val="single" w:sz="8" w:space="0" w:color="auto"/>
              <w:right w:val="single" w:sz="8" w:space="0" w:color="auto"/>
            </w:tcBorders>
            <w:shd w:val="clear" w:color="auto" w:fill="auto"/>
            <w:vAlign w:val="center"/>
            <w:hideMark/>
          </w:tcPr>
          <w:p w14:paraId="3F71D15E"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31%</w:t>
            </w:r>
          </w:p>
        </w:tc>
        <w:tc>
          <w:tcPr>
            <w:tcW w:w="1931" w:type="dxa"/>
            <w:tcBorders>
              <w:top w:val="nil"/>
              <w:left w:val="nil"/>
              <w:bottom w:val="single" w:sz="8" w:space="0" w:color="auto"/>
              <w:right w:val="single" w:sz="8" w:space="0" w:color="auto"/>
            </w:tcBorders>
            <w:shd w:val="clear" w:color="auto" w:fill="auto"/>
            <w:vAlign w:val="center"/>
            <w:hideMark/>
          </w:tcPr>
          <w:p w14:paraId="0C79E29C"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33</w:t>
            </w:r>
          </w:p>
        </w:tc>
        <w:tc>
          <w:tcPr>
            <w:tcW w:w="1669" w:type="dxa"/>
            <w:tcBorders>
              <w:top w:val="nil"/>
              <w:left w:val="nil"/>
              <w:bottom w:val="single" w:sz="8" w:space="0" w:color="auto"/>
              <w:right w:val="single" w:sz="8" w:space="0" w:color="auto"/>
            </w:tcBorders>
            <w:shd w:val="clear" w:color="auto" w:fill="auto"/>
            <w:vAlign w:val="center"/>
            <w:hideMark/>
          </w:tcPr>
          <w:p w14:paraId="3AF73DE2"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34%</w:t>
            </w:r>
          </w:p>
        </w:tc>
      </w:tr>
      <w:tr w:rsidR="00332EA2" w:rsidRPr="00F4695F" w14:paraId="33508A60" w14:textId="77777777" w:rsidTr="00F932B8">
        <w:trPr>
          <w:trHeight w:val="270"/>
        </w:trPr>
        <w:tc>
          <w:tcPr>
            <w:tcW w:w="1840" w:type="dxa"/>
            <w:tcBorders>
              <w:top w:val="nil"/>
              <w:left w:val="single" w:sz="8" w:space="0" w:color="auto"/>
              <w:bottom w:val="nil"/>
              <w:right w:val="single" w:sz="8" w:space="0" w:color="auto"/>
            </w:tcBorders>
            <w:shd w:val="clear" w:color="auto" w:fill="auto"/>
            <w:noWrap/>
            <w:vAlign w:val="center"/>
            <w:hideMark/>
          </w:tcPr>
          <w:p w14:paraId="4116B3C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Mutés CP (dont PPr)</w:t>
            </w:r>
          </w:p>
        </w:tc>
        <w:tc>
          <w:tcPr>
            <w:tcW w:w="1846" w:type="dxa"/>
            <w:tcBorders>
              <w:top w:val="nil"/>
              <w:left w:val="nil"/>
              <w:bottom w:val="nil"/>
              <w:right w:val="single" w:sz="8" w:space="0" w:color="auto"/>
            </w:tcBorders>
            <w:shd w:val="clear" w:color="auto" w:fill="auto"/>
            <w:noWrap/>
            <w:vAlign w:val="center"/>
            <w:hideMark/>
          </w:tcPr>
          <w:p w14:paraId="1EFA9CED"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29</w:t>
            </w:r>
          </w:p>
        </w:tc>
        <w:tc>
          <w:tcPr>
            <w:tcW w:w="1754" w:type="dxa"/>
            <w:tcBorders>
              <w:top w:val="nil"/>
              <w:left w:val="nil"/>
              <w:bottom w:val="single" w:sz="8" w:space="0" w:color="auto"/>
              <w:right w:val="single" w:sz="8" w:space="0" w:color="auto"/>
            </w:tcBorders>
            <w:shd w:val="clear" w:color="auto" w:fill="auto"/>
            <w:vAlign w:val="center"/>
            <w:hideMark/>
          </w:tcPr>
          <w:p w14:paraId="0F62F137"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60%</w:t>
            </w:r>
          </w:p>
        </w:tc>
        <w:tc>
          <w:tcPr>
            <w:tcW w:w="1931" w:type="dxa"/>
            <w:tcBorders>
              <w:top w:val="nil"/>
              <w:left w:val="nil"/>
              <w:bottom w:val="nil"/>
              <w:right w:val="single" w:sz="8" w:space="0" w:color="auto"/>
            </w:tcBorders>
            <w:shd w:val="clear" w:color="auto" w:fill="auto"/>
            <w:vAlign w:val="center"/>
            <w:hideMark/>
          </w:tcPr>
          <w:p w14:paraId="61CC7889"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65</w:t>
            </w:r>
          </w:p>
        </w:tc>
        <w:tc>
          <w:tcPr>
            <w:tcW w:w="1669" w:type="dxa"/>
            <w:tcBorders>
              <w:top w:val="nil"/>
              <w:left w:val="nil"/>
              <w:bottom w:val="single" w:sz="8" w:space="0" w:color="auto"/>
              <w:right w:val="single" w:sz="8" w:space="0" w:color="auto"/>
            </w:tcBorders>
            <w:shd w:val="clear" w:color="auto" w:fill="auto"/>
            <w:vAlign w:val="center"/>
            <w:hideMark/>
          </w:tcPr>
          <w:p w14:paraId="7C390A64"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66%</w:t>
            </w:r>
          </w:p>
        </w:tc>
      </w:tr>
      <w:tr w:rsidR="00332EA2" w:rsidRPr="00F4695F" w14:paraId="28279FCB" w14:textId="77777777" w:rsidTr="00F932B8">
        <w:trPr>
          <w:trHeight w:val="270"/>
        </w:trPr>
        <w:tc>
          <w:tcPr>
            <w:tcW w:w="18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D95C05"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Mutés COM</w:t>
            </w:r>
          </w:p>
        </w:tc>
        <w:tc>
          <w:tcPr>
            <w:tcW w:w="1846" w:type="dxa"/>
            <w:tcBorders>
              <w:top w:val="single" w:sz="8" w:space="0" w:color="auto"/>
              <w:left w:val="nil"/>
              <w:bottom w:val="single" w:sz="8" w:space="0" w:color="auto"/>
              <w:right w:val="single" w:sz="8" w:space="0" w:color="auto"/>
            </w:tcBorders>
            <w:shd w:val="clear" w:color="auto" w:fill="auto"/>
            <w:noWrap/>
            <w:vAlign w:val="center"/>
            <w:hideMark/>
          </w:tcPr>
          <w:p w14:paraId="34ABE8CF"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4</w:t>
            </w:r>
          </w:p>
        </w:tc>
        <w:tc>
          <w:tcPr>
            <w:tcW w:w="1754" w:type="dxa"/>
            <w:tcBorders>
              <w:top w:val="nil"/>
              <w:left w:val="nil"/>
              <w:bottom w:val="single" w:sz="8" w:space="0" w:color="auto"/>
              <w:right w:val="single" w:sz="8" w:space="0" w:color="auto"/>
            </w:tcBorders>
            <w:shd w:val="clear" w:color="auto" w:fill="auto"/>
            <w:vAlign w:val="center"/>
            <w:hideMark/>
          </w:tcPr>
          <w:p w14:paraId="420F217E"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08%</w:t>
            </w:r>
          </w:p>
        </w:tc>
        <w:tc>
          <w:tcPr>
            <w:tcW w:w="1931" w:type="dxa"/>
            <w:tcBorders>
              <w:top w:val="single" w:sz="8" w:space="0" w:color="auto"/>
              <w:left w:val="nil"/>
              <w:bottom w:val="single" w:sz="8" w:space="0" w:color="auto"/>
              <w:right w:val="single" w:sz="8" w:space="0" w:color="auto"/>
            </w:tcBorders>
            <w:shd w:val="clear" w:color="auto" w:fill="auto"/>
            <w:vAlign w:val="center"/>
            <w:hideMark/>
          </w:tcPr>
          <w:p w14:paraId="5984C5E0"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0</w:t>
            </w:r>
          </w:p>
        </w:tc>
        <w:tc>
          <w:tcPr>
            <w:tcW w:w="1669" w:type="dxa"/>
            <w:tcBorders>
              <w:top w:val="nil"/>
              <w:left w:val="nil"/>
              <w:bottom w:val="single" w:sz="8" w:space="0" w:color="auto"/>
              <w:right w:val="single" w:sz="8" w:space="0" w:color="auto"/>
            </w:tcBorders>
            <w:shd w:val="clear" w:color="auto" w:fill="auto"/>
            <w:vAlign w:val="center"/>
            <w:hideMark/>
          </w:tcPr>
          <w:p w14:paraId="55A7F9D1"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w:t>
            </w:r>
          </w:p>
        </w:tc>
      </w:tr>
      <w:tr w:rsidR="00332EA2" w:rsidRPr="00F4695F" w14:paraId="40173961" w14:textId="77777777" w:rsidTr="00F932B8">
        <w:trPr>
          <w:trHeight w:val="292"/>
        </w:trPr>
        <w:tc>
          <w:tcPr>
            <w:tcW w:w="1840" w:type="dxa"/>
            <w:tcBorders>
              <w:top w:val="nil"/>
              <w:left w:val="single" w:sz="8" w:space="0" w:color="auto"/>
              <w:bottom w:val="single" w:sz="8" w:space="0" w:color="auto"/>
              <w:right w:val="single" w:sz="8" w:space="0" w:color="auto"/>
            </w:tcBorders>
            <w:shd w:val="clear" w:color="000000" w:fill="D9D9D9"/>
            <w:noWrap/>
            <w:vAlign w:val="center"/>
            <w:hideMark/>
          </w:tcPr>
          <w:p w14:paraId="1329F28F"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 Total</w:t>
            </w:r>
          </w:p>
        </w:tc>
        <w:tc>
          <w:tcPr>
            <w:tcW w:w="1846" w:type="dxa"/>
            <w:tcBorders>
              <w:top w:val="nil"/>
              <w:left w:val="nil"/>
              <w:bottom w:val="single" w:sz="8" w:space="0" w:color="auto"/>
              <w:right w:val="single" w:sz="8" w:space="0" w:color="auto"/>
            </w:tcBorders>
            <w:shd w:val="clear" w:color="000000" w:fill="D9D9D9"/>
            <w:noWrap/>
            <w:vAlign w:val="center"/>
            <w:hideMark/>
          </w:tcPr>
          <w:p w14:paraId="4B4B1A2F"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48</w:t>
            </w:r>
          </w:p>
        </w:tc>
        <w:tc>
          <w:tcPr>
            <w:tcW w:w="1754" w:type="dxa"/>
            <w:tcBorders>
              <w:top w:val="nil"/>
              <w:left w:val="nil"/>
              <w:bottom w:val="single" w:sz="8" w:space="0" w:color="auto"/>
              <w:right w:val="single" w:sz="8" w:space="0" w:color="auto"/>
            </w:tcBorders>
            <w:shd w:val="clear" w:color="auto" w:fill="D9D9D9" w:themeFill="background1" w:themeFillShade="D9"/>
            <w:vAlign w:val="center"/>
            <w:hideMark/>
          </w:tcPr>
          <w:p w14:paraId="1B386CCB" w14:textId="77777777" w:rsidR="00332EA2" w:rsidRPr="0060642E" w:rsidRDefault="00332EA2" w:rsidP="00F932B8">
            <w:pPr>
              <w:spacing w:after="0" w:line="240" w:lineRule="auto"/>
              <w:jc w:val="center"/>
              <w:rPr>
                <w:rFonts w:ascii="Marianne" w:eastAsia="Times New Roman" w:hAnsi="Marianne" w:cs="Arial"/>
                <w:b/>
                <w:color w:val="000000"/>
                <w:sz w:val="18"/>
                <w:szCs w:val="18"/>
                <w:lang w:eastAsia="fr-FR"/>
              </w:rPr>
            </w:pPr>
            <w:r w:rsidRPr="0060642E">
              <w:rPr>
                <w:rFonts w:ascii="Marianne" w:eastAsia="Times New Roman" w:hAnsi="Marianne" w:cs="Arial"/>
                <w:b/>
                <w:color w:val="000000"/>
                <w:sz w:val="18"/>
                <w:szCs w:val="18"/>
                <w:lang w:eastAsia="fr-FR"/>
              </w:rPr>
              <w:t>100%</w:t>
            </w:r>
          </w:p>
        </w:tc>
        <w:tc>
          <w:tcPr>
            <w:tcW w:w="1931" w:type="dxa"/>
            <w:tcBorders>
              <w:top w:val="nil"/>
              <w:left w:val="nil"/>
              <w:bottom w:val="single" w:sz="8" w:space="0" w:color="auto"/>
              <w:right w:val="single" w:sz="8" w:space="0" w:color="auto"/>
            </w:tcBorders>
            <w:shd w:val="clear" w:color="000000" w:fill="D9D9D9"/>
            <w:vAlign w:val="center"/>
            <w:hideMark/>
          </w:tcPr>
          <w:p w14:paraId="5EB27AEA"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98</w:t>
            </w:r>
          </w:p>
        </w:tc>
        <w:tc>
          <w:tcPr>
            <w:tcW w:w="1669" w:type="dxa"/>
            <w:tcBorders>
              <w:top w:val="nil"/>
              <w:left w:val="nil"/>
              <w:bottom w:val="single" w:sz="8" w:space="0" w:color="auto"/>
              <w:right w:val="single" w:sz="8" w:space="0" w:color="auto"/>
            </w:tcBorders>
            <w:shd w:val="clear" w:color="auto" w:fill="D9D9D9" w:themeFill="background1" w:themeFillShade="D9"/>
            <w:vAlign w:val="center"/>
            <w:hideMark/>
          </w:tcPr>
          <w:p w14:paraId="002254AE" w14:textId="77777777" w:rsidR="00332EA2" w:rsidRPr="0060642E" w:rsidRDefault="00332EA2" w:rsidP="00F932B8">
            <w:pPr>
              <w:spacing w:after="0" w:line="240" w:lineRule="auto"/>
              <w:jc w:val="center"/>
              <w:rPr>
                <w:rFonts w:ascii="Marianne" w:eastAsia="Times New Roman" w:hAnsi="Marianne" w:cs="Arial"/>
                <w:b/>
                <w:color w:val="000000"/>
                <w:sz w:val="18"/>
                <w:szCs w:val="18"/>
                <w:lang w:eastAsia="fr-FR"/>
              </w:rPr>
            </w:pPr>
            <w:r w:rsidRPr="0060642E">
              <w:rPr>
                <w:rFonts w:ascii="Marianne" w:eastAsia="Times New Roman" w:hAnsi="Marianne" w:cs="Arial"/>
                <w:b/>
                <w:color w:val="000000"/>
                <w:sz w:val="18"/>
                <w:szCs w:val="18"/>
                <w:lang w:eastAsia="fr-FR"/>
              </w:rPr>
              <w:t>100%</w:t>
            </w:r>
          </w:p>
        </w:tc>
      </w:tr>
      <w:tr w:rsidR="00332EA2" w:rsidRPr="00F4695F" w14:paraId="5492EEE6" w14:textId="77777777" w:rsidTr="00F932B8">
        <w:trPr>
          <w:trHeight w:val="270"/>
        </w:trPr>
        <w:tc>
          <w:tcPr>
            <w:tcW w:w="1840" w:type="dxa"/>
            <w:tcBorders>
              <w:top w:val="nil"/>
              <w:left w:val="single" w:sz="8" w:space="0" w:color="auto"/>
              <w:bottom w:val="single" w:sz="8" w:space="0" w:color="auto"/>
              <w:right w:val="single" w:sz="8" w:space="0" w:color="auto"/>
            </w:tcBorders>
            <w:shd w:val="clear" w:color="auto" w:fill="auto"/>
            <w:noWrap/>
            <w:vAlign w:val="center"/>
            <w:hideMark/>
          </w:tcPr>
          <w:p w14:paraId="5601117C"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Non mutés PL</w:t>
            </w:r>
          </w:p>
        </w:tc>
        <w:tc>
          <w:tcPr>
            <w:tcW w:w="1846" w:type="dxa"/>
            <w:tcBorders>
              <w:top w:val="nil"/>
              <w:left w:val="nil"/>
              <w:bottom w:val="single" w:sz="8" w:space="0" w:color="auto"/>
              <w:right w:val="single" w:sz="8" w:space="0" w:color="auto"/>
            </w:tcBorders>
            <w:shd w:val="clear" w:color="auto" w:fill="auto"/>
            <w:noWrap/>
            <w:vAlign w:val="center"/>
            <w:hideMark/>
          </w:tcPr>
          <w:p w14:paraId="0208A2B5" w14:textId="77777777" w:rsidR="00332EA2" w:rsidRPr="0060642E" w:rsidRDefault="00332EA2" w:rsidP="00F932B8">
            <w:pPr>
              <w:spacing w:after="0" w:line="240" w:lineRule="auto"/>
              <w:jc w:val="center"/>
              <w:rPr>
                <w:rFonts w:ascii="Marianne" w:eastAsia="Times New Roman" w:hAnsi="Marianne" w:cs="Arial"/>
                <w:b/>
                <w:color w:val="000000"/>
                <w:sz w:val="18"/>
                <w:szCs w:val="18"/>
                <w:lang w:eastAsia="fr-FR"/>
              </w:rPr>
            </w:pPr>
            <w:r w:rsidRPr="0060642E">
              <w:rPr>
                <w:rFonts w:ascii="Marianne" w:eastAsia="Times New Roman" w:hAnsi="Marianne" w:cs="Arial"/>
                <w:color w:val="000000"/>
                <w:sz w:val="18"/>
                <w:szCs w:val="18"/>
                <w:lang w:eastAsia="fr-FR"/>
              </w:rPr>
              <w:t>22</w:t>
            </w:r>
          </w:p>
        </w:tc>
        <w:tc>
          <w:tcPr>
            <w:tcW w:w="1754" w:type="dxa"/>
            <w:tcBorders>
              <w:top w:val="nil"/>
              <w:left w:val="nil"/>
              <w:bottom w:val="single" w:sz="8" w:space="0" w:color="auto"/>
              <w:right w:val="single" w:sz="8" w:space="0" w:color="auto"/>
            </w:tcBorders>
            <w:shd w:val="clear" w:color="auto" w:fill="auto"/>
            <w:vAlign w:val="center"/>
            <w:hideMark/>
          </w:tcPr>
          <w:p w14:paraId="2056B95F"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20%</w:t>
            </w:r>
          </w:p>
        </w:tc>
        <w:tc>
          <w:tcPr>
            <w:tcW w:w="1931" w:type="dxa"/>
            <w:tcBorders>
              <w:top w:val="nil"/>
              <w:left w:val="nil"/>
              <w:bottom w:val="single" w:sz="8" w:space="0" w:color="auto"/>
              <w:right w:val="single" w:sz="8" w:space="0" w:color="auto"/>
            </w:tcBorders>
            <w:shd w:val="clear" w:color="auto" w:fill="auto"/>
            <w:vAlign w:val="center"/>
            <w:hideMark/>
          </w:tcPr>
          <w:p w14:paraId="3A122D28"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25</w:t>
            </w:r>
          </w:p>
        </w:tc>
        <w:tc>
          <w:tcPr>
            <w:tcW w:w="1669" w:type="dxa"/>
            <w:tcBorders>
              <w:top w:val="nil"/>
              <w:left w:val="nil"/>
              <w:bottom w:val="single" w:sz="8" w:space="0" w:color="auto"/>
              <w:right w:val="single" w:sz="8" w:space="0" w:color="auto"/>
            </w:tcBorders>
            <w:shd w:val="clear" w:color="auto" w:fill="auto"/>
            <w:vAlign w:val="center"/>
            <w:hideMark/>
          </w:tcPr>
          <w:p w14:paraId="665B387D"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23%</w:t>
            </w:r>
          </w:p>
        </w:tc>
      </w:tr>
      <w:tr w:rsidR="00332EA2" w:rsidRPr="00F4695F" w14:paraId="01858AAE" w14:textId="77777777" w:rsidTr="00F932B8">
        <w:trPr>
          <w:trHeight w:val="525"/>
        </w:trPr>
        <w:tc>
          <w:tcPr>
            <w:tcW w:w="1840" w:type="dxa"/>
            <w:tcBorders>
              <w:top w:val="nil"/>
              <w:left w:val="single" w:sz="8" w:space="0" w:color="auto"/>
              <w:bottom w:val="nil"/>
              <w:right w:val="single" w:sz="8" w:space="0" w:color="auto"/>
            </w:tcBorders>
            <w:shd w:val="clear" w:color="auto" w:fill="auto"/>
            <w:vAlign w:val="center"/>
            <w:hideMark/>
          </w:tcPr>
          <w:p w14:paraId="23E3BF14"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lastRenderedPageBreak/>
              <w:t>Non mutés CP (dont PPr)</w:t>
            </w:r>
          </w:p>
        </w:tc>
        <w:tc>
          <w:tcPr>
            <w:tcW w:w="1846" w:type="dxa"/>
            <w:tcBorders>
              <w:top w:val="nil"/>
              <w:left w:val="nil"/>
              <w:bottom w:val="nil"/>
              <w:right w:val="single" w:sz="8" w:space="0" w:color="auto"/>
            </w:tcBorders>
            <w:shd w:val="clear" w:color="auto" w:fill="auto"/>
            <w:noWrap/>
            <w:vAlign w:val="center"/>
            <w:hideMark/>
          </w:tcPr>
          <w:p w14:paraId="73262DB7"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53</w:t>
            </w:r>
          </w:p>
        </w:tc>
        <w:tc>
          <w:tcPr>
            <w:tcW w:w="1754" w:type="dxa"/>
            <w:tcBorders>
              <w:top w:val="nil"/>
              <w:left w:val="nil"/>
              <w:bottom w:val="single" w:sz="8" w:space="0" w:color="auto"/>
              <w:right w:val="single" w:sz="8" w:space="0" w:color="auto"/>
            </w:tcBorders>
            <w:shd w:val="clear" w:color="auto" w:fill="auto"/>
            <w:vAlign w:val="center"/>
            <w:hideMark/>
          </w:tcPr>
          <w:p w14:paraId="1AB4C250"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47%</w:t>
            </w:r>
          </w:p>
        </w:tc>
        <w:tc>
          <w:tcPr>
            <w:tcW w:w="1931" w:type="dxa"/>
            <w:tcBorders>
              <w:top w:val="nil"/>
              <w:left w:val="nil"/>
              <w:bottom w:val="nil"/>
              <w:right w:val="single" w:sz="8" w:space="0" w:color="auto"/>
            </w:tcBorders>
            <w:shd w:val="clear" w:color="auto" w:fill="auto"/>
            <w:vAlign w:val="center"/>
            <w:hideMark/>
          </w:tcPr>
          <w:p w14:paraId="238F4238"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86</w:t>
            </w:r>
          </w:p>
        </w:tc>
        <w:tc>
          <w:tcPr>
            <w:tcW w:w="1669" w:type="dxa"/>
            <w:tcBorders>
              <w:top w:val="nil"/>
              <w:left w:val="nil"/>
              <w:bottom w:val="single" w:sz="8" w:space="0" w:color="auto"/>
              <w:right w:val="single" w:sz="8" w:space="0" w:color="auto"/>
            </w:tcBorders>
            <w:shd w:val="clear" w:color="auto" w:fill="auto"/>
            <w:vAlign w:val="center"/>
            <w:hideMark/>
          </w:tcPr>
          <w:p w14:paraId="49EC18F0"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77%</w:t>
            </w:r>
          </w:p>
        </w:tc>
      </w:tr>
      <w:tr w:rsidR="00332EA2" w:rsidRPr="00F4695F" w14:paraId="171996A6" w14:textId="77777777" w:rsidTr="00F932B8">
        <w:trPr>
          <w:trHeight w:val="270"/>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25E05E"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Non mutés COM</w:t>
            </w:r>
          </w:p>
        </w:tc>
        <w:tc>
          <w:tcPr>
            <w:tcW w:w="1846" w:type="dxa"/>
            <w:tcBorders>
              <w:top w:val="single" w:sz="8" w:space="0" w:color="auto"/>
              <w:left w:val="nil"/>
              <w:bottom w:val="single" w:sz="8" w:space="0" w:color="auto"/>
              <w:right w:val="single" w:sz="8" w:space="0" w:color="auto"/>
            </w:tcBorders>
            <w:shd w:val="clear" w:color="auto" w:fill="auto"/>
            <w:noWrap/>
            <w:vAlign w:val="center"/>
            <w:hideMark/>
          </w:tcPr>
          <w:p w14:paraId="771D67F6"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37</w:t>
            </w:r>
          </w:p>
        </w:tc>
        <w:tc>
          <w:tcPr>
            <w:tcW w:w="1754" w:type="dxa"/>
            <w:tcBorders>
              <w:top w:val="nil"/>
              <w:left w:val="nil"/>
              <w:bottom w:val="single" w:sz="8" w:space="0" w:color="auto"/>
              <w:right w:val="single" w:sz="8" w:space="0" w:color="auto"/>
            </w:tcBorders>
            <w:shd w:val="clear" w:color="auto" w:fill="auto"/>
            <w:vAlign w:val="center"/>
            <w:hideMark/>
          </w:tcPr>
          <w:p w14:paraId="3E2A50D0"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33%</w:t>
            </w:r>
          </w:p>
        </w:tc>
        <w:tc>
          <w:tcPr>
            <w:tcW w:w="1931" w:type="dxa"/>
            <w:tcBorders>
              <w:top w:val="single" w:sz="8" w:space="0" w:color="auto"/>
              <w:left w:val="nil"/>
              <w:bottom w:val="single" w:sz="8" w:space="0" w:color="auto"/>
              <w:right w:val="single" w:sz="8" w:space="0" w:color="auto"/>
            </w:tcBorders>
            <w:shd w:val="clear" w:color="auto" w:fill="auto"/>
            <w:vAlign w:val="center"/>
            <w:hideMark/>
          </w:tcPr>
          <w:p w14:paraId="786B0C8F"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0</w:t>
            </w:r>
          </w:p>
        </w:tc>
        <w:tc>
          <w:tcPr>
            <w:tcW w:w="1669" w:type="dxa"/>
            <w:tcBorders>
              <w:top w:val="nil"/>
              <w:left w:val="nil"/>
              <w:bottom w:val="single" w:sz="8" w:space="0" w:color="auto"/>
              <w:right w:val="single" w:sz="8" w:space="0" w:color="auto"/>
            </w:tcBorders>
            <w:shd w:val="clear" w:color="auto" w:fill="auto"/>
            <w:vAlign w:val="center"/>
            <w:hideMark/>
          </w:tcPr>
          <w:p w14:paraId="3DCDB15A"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w:t>
            </w:r>
          </w:p>
        </w:tc>
      </w:tr>
      <w:tr w:rsidR="00332EA2" w:rsidRPr="00F4695F" w14:paraId="326F360F" w14:textId="77777777" w:rsidTr="00F932B8">
        <w:trPr>
          <w:trHeight w:val="270"/>
        </w:trPr>
        <w:tc>
          <w:tcPr>
            <w:tcW w:w="1840" w:type="dxa"/>
            <w:tcBorders>
              <w:top w:val="nil"/>
              <w:left w:val="single" w:sz="8" w:space="0" w:color="auto"/>
              <w:bottom w:val="single" w:sz="8" w:space="0" w:color="auto"/>
              <w:right w:val="single" w:sz="8" w:space="0" w:color="auto"/>
            </w:tcBorders>
            <w:shd w:val="clear" w:color="000000" w:fill="D9D9D9"/>
            <w:noWrap/>
            <w:vAlign w:val="center"/>
            <w:hideMark/>
          </w:tcPr>
          <w:p w14:paraId="4BB526AF"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 Total</w:t>
            </w:r>
          </w:p>
        </w:tc>
        <w:tc>
          <w:tcPr>
            <w:tcW w:w="1846" w:type="dxa"/>
            <w:tcBorders>
              <w:top w:val="nil"/>
              <w:left w:val="nil"/>
              <w:bottom w:val="single" w:sz="8" w:space="0" w:color="auto"/>
              <w:right w:val="single" w:sz="8" w:space="0" w:color="auto"/>
            </w:tcBorders>
            <w:shd w:val="clear" w:color="000000" w:fill="D9D9D9"/>
            <w:noWrap/>
            <w:vAlign w:val="center"/>
            <w:hideMark/>
          </w:tcPr>
          <w:p w14:paraId="7F99F33E"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112</w:t>
            </w:r>
          </w:p>
        </w:tc>
        <w:tc>
          <w:tcPr>
            <w:tcW w:w="1754" w:type="dxa"/>
            <w:tcBorders>
              <w:top w:val="nil"/>
              <w:left w:val="nil"/>
              <w:bottom w:val="single" w:sz="8" w:space="0" w:color="auto"/>
              <w:right w:val="single" w:sz="8" w:space="0" w:color="auto"/>
            </w:tcBorders>
            <w:shd w:val="clear" w:color="auto" w:fill="D9D9D9" w:themeFill="background1" w:themeFillShade="D9"/>
            <w:vAlign w:val="center"/>
            <w:hideMark/>
          </w:tcPr>
          <w:p w14:paraId="50159266" w14:textId="77777777" w:rsidR="00332EA2" w:rsidRPr="0060642E" w:rsidRDefault="00332EA2" w:rsidP="00F932B8">
            <w:pPr>
              <w:spacing w:after="0" w:line="240" w:lineRule="auto"/>
              <w:jc w:val="center"/>
              <w:rPr>
                <w:rFonts w:ascii="Marianne" w:eastAsia="Times New Roman" w:hAnsi="Marianne" w:cs="Arial"/>
                <w:b/>
                <w:color w:val="000000"/>
                <w:sz w:val="18"/>
                <w:szCs w:val="18"/>
                <w:lang w:eastAsia="fr-FR"/>
              </w:rPr>
            </w:pPr>
            <w:r w:rsidRPr="0060642E">
              <w:rPr>
                <w:rFonts w:ascii="Marianne" w:eastAsia="Times New Roman" w:hAnsi="Marianne" w:cs="Arial"/>
                <w:b/>
                <w:color w:val="000000"/>
                <w:sz w:val="18"/>
                <w:szCs w:val="18"/>
                <w:lang w:eastAsia="fr-FR"/>
              </w:rPr>
              <w:t>100%</w:t>
            </w:r>
          </w:p>
        </w:tc>
        <w:tc>
          <w:tcPr>
            <w:tcW w:w="1931" w:type="dxa"/>
            <w:tcBorders>
              <w:top w:val="nil"/>
              <w:left w:val="nil"/>
              <w:bottom w:val="single" w:sz="8" w:space="0" w:color="auto"/>
              <w:right w:val="single" w:sz="8" w:space="0" w:color="auto"/>
            </w:tcBorders>
            <w:shd w:val="clear" w:color="000000" w:fill="D9D9D9"/>
            <w:vAlign w:val="center"/>
            <w:hideMark/>
          </w:tcPr>
          <w:p w14:paraId="669E3D14"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111</w:t>
            </w:r>
          </w:p>
        </w:tc>
        <w:tc>
          <w:tcPr>
            <w:tcW w:w="1669" w:type="dxa"/>
            <w:tcBorders>
              <w:top w:val="nil"/>
              <w:left w:val="nil"/>
              <w:bottom w:val="single" w:sz="8" w:space="0" w:color="auto"/>
              <w:right w:val="single" w:sz="8" w:space="0" w:color="auto"/>
            </w:tcBorders>
            <w:shd w:val="clear" w:color="auto" w:fill="D9D9D9" w:themeFill="background1" w:themeFillShade="D9"/>
            <w:vAlign w:val="center"/>
            <w:hideMark/>
          </w:tcPr>
          <w:p w14:paraId="5F9A02ED" w14:textId="77777777" w:rsidR="00332EA2" w:rsidRPr="0060642E" w:rsidRDefault="00332EA2" w:rsidP="00F932B8">
            <w:pPr>
              <w:spacing w:after="0" w:line="240" w:lineRule="auto"/>
              <w:jc w:val="center"/>
              <w:rPr>
                <w:rFonts w:ascii="Marianne" w:eastAsia="Times New Roman" w:hAnsi="Marianne" w:cs="Arial"/>
                <w:b/>
                <w:color w:val="000000"/>
                <w:sz w:val="18"/>
                <w:szCs w:val="18"/>
                <w:lang w:eastAsia="fr-FR"/>
              </w:rPr>
            </w:pPr>
            <w:r w:rsidRPr="0060642E">
              <w:rPr>
                <w:rFonts w:ascii="Marianne" w:eastAsia="Times New Roman" w:hAnsi="Marianne" w:cs="Arial"/>
                <w:b/>
                <w:color w:val="000000"/>
                <w:sz w:val="18"/>
                <w:szCs w:val="18"/>
                <w:lang w:eastAsia="fr-FR"/>
              </w:rPr>
              <w:t>100%</w:t>
            </w:r>
          </w:p>
        </w:tc>
      </w:tr>
      <w:tr w:rsidR="00332EA2" w:rsidRPr="00F4695F" w14:paraId="55B16CFA" w14:textId="77777777" w:rsidTr="00F932B8">
        <w:trPr>
          <w:trHeight w:val="270"/>
        </w:trPr>
        <w:tc>
          <w:tcPr>
            <w:tcW w:w="1840" w:type="dxa"/>
            <w:tcBorders>
              <w:top w:val="nil"/>
              <w:left w:val="single" w:sz="8" w:space="0" w:color="auto"/>
              <w:bottom w:val="single" w:sz="8" w:space="0" w:color="auto"/>
              <w:right w:val="single" w:sz="8" w:space="0" w:color="auto"/>
            </w:tcBorders>
            <w:shd w:val="clear" w:color="000000" w:fill="D9D9D9"/>
            <w:noWrap/>
            <w:vAlign w:val="center"/>
            <w:hideMark/>
          </w:tcPr>
          <w:p w14:paraId="6F79AFD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c>
          <w:tcPr>
            <w:tcW w:w="1846" w:type="dxa"/>
            <w:tcBorders>
              <w:top w:val="nil"/>
              <w:left w:val="nil"/>
              <w:bottom w:val="single" w:sz="8" w:space="0" w:color="auto"/>
              <w:right w:val="single" w:sz="8" w:space="0" w:color="auto"/>
            </w:tcBorders>
            <w:shd w:val="clear" w:color="000000" w:fill="D9D9D9"/>
            <w:noWrap/>
            <w:vAlign w:val="center"/>
            <w:hideMark/>
          </w:tcPr>
          <w:p w14:paraId="2A5CD05C"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160</w:t>
            </w:r>
          </w:p>
        </w:tc>
        <w:tc>
          <w:tcPr>
            <w:tcW w:w="1754" w:type="dxa"/>
            <w:tcBorders>
              <w:top w:val="nil"/>
              <w:left w:val="nil"/>
              <w:bottom w:val="single" w:sz="8" w:space="0" w:color="auto"/>
              <w:right w:val="single" w:sz="8" w:space="0" w:color="auto"/>
            </w:tcBorders>
            <w:shd w:val="clear" w:color="auto" w:fill="D9D9D9" w:themeFill="background1" w:themeFillShade="D9"/>
            <w:vAlign w:val="center"/>
            <w:hideMark/>
          </w:tcPr>
          <w:p w14:paraId="45B224E0" w14:textId="77777777" w:rsidR="00332EA2" w:rsidRPr="0060642E" w:rsidRDefault="00332EA2" w:rsidP="00F932B8">
            <w:pPr>
              <w:spacing w:after="0" w:line="240" w:lineRule="auto"/>
              <w:jc w:val="center"/>
              <w:rPr>
                <w:rFonts w:ascii="Marianne" w:eastAsia="Times New Roman" w:hAnsi="Marianne" w:cs="Arial"/>
                <w:b/>
                <w:color w:val="000000"/>
                <w:sz w:val="18"/>
                <w:szCs w:val="18"/>
                <w:lang w:eastAsia="fr-FR"/>
              </w:rPr>
            </w:pPr>
            <w:r w:rsidRPr="0060642E">
              <w:rPr>
                <w:rFonts w:ascii="Marianne" w:eastAsia="Times New Roman" w:hAnsi="Marianne" w:cs="Arial"/>
                <w:b/>
                <w:color w:val="000000"/>
                <w:sz w:val="18"/>
                <w:szCs w:val="18"/>
                <w:lang w:eastAsia="fr-FR"/>
              </w:rPr>
              <w:t>100%</w:t>
            </w:r>
          </w:p>
        </w:tc>
        <w:tc>
          <w:tcPr>
            <w:tcW w:w="1931" w:type="dxa"/>
            <w:tcBorders>
              <w:top w:val="nil"/>
              <w:left w:val="nil"/>
              <w:bottom w:val="single" w:sz="8" w:space="0" w:color="auto"/>
              <w:right w:val="single" w:sz="8" w:space="0" w:color="auto"/>
            </w:tcBorders>
            <w:shd w:val="clear" w:color="000000" w:fill="D9D9D9"/>
            <w:vAlign w:val="center"/>
            <w:hideMark/>
          </w:tcPr>
          <w:p w14:paraId="5E3D7BD7"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209</w:t>
            </w:r>
          </w:p>
        </w:tc>
        <w:tc>
          <w:tcPr>
            <w:tcW w:w="1669" w:type="dxa"/>
            <w:tcBorders>
              <w:top w:val="nil"/>
              <w:left w:val="nil"/>
              <w:bottom w:val="single" w:sz="8" w:space="0" w:color="auto"/>
              <w:right w:val="single" w:sz="8" w:space="0" w:color="auto"/>
            </w:tcBorders>
            <w:shd w:val="clear" w:color="auto" w:fill="D9D9D9" w:themeFill="background1" w:themeFillShade="D9"/>
            <w:vAlign w:val="center"/>
            <w:hideMark/>
          </w:tcPr>
          <w:p w14:paraId="77C4D878" w14:textId="77777777" w:rsidR="00332EA2" w:rsidRPr="0060642E" w:rsidRDefault="00332EA2" w:rsidP="00F932B8">
            <w:pPr>
              <w:spacing w:after="0" w:line="240" w:lineRule="auto"/>
              <w:jc w:val="center"/>
              <w:rPr>
                <w:rFonts w:ascii="Marianne" w:eastAsia="Times New Roman" w:hAnsi="Marianne" w:cs="Arial"/>
                <w:b/>
                <w:color w:val="000000"/>
                <w:sz w:val="18"/>
                <w:szCs w:val="18"/>
                <w:lang w:eastAsia="fr-FR"/>
              </w:rPr>
            </w:pPr>
            <w:r w:rsidRPr="0060642E">
              <w:rPr>
                <w:rFonts w:ascii="Marianne" w:eastAsia="Times New Roman" w:hAnsi="Marianne" w:cs="Arial"/>
                <w:b/>
                <w:color w:val="000000"/>
                <w:sz w:val="18"/>
                <w:szCs w:val="18"/>
                <w:lang w:eastAsia="fr-FR"/>
              </w:rPr>
              <w:t>100%</w:t>
            </w:r>
          </w:p>
        </w:tc>
      </w:tr>
    </w:tbl>
    <w:p w14:paraId="12AE968E" w14:textId="77777777" w:rsidR="00332EA2" w:rsidRDefault="00332EA2" w:rsidP="00332EA2">
      <w:pPr>
        <w:spacing w:after="0" w:line="240" w:lineRule="auto"/>
        <w:jc w:val="left"/>
        <w:rPr>
          <w:rFonts w:ascii="Marianne" w:hAnsi="Marianne" w:cs="Arial"/>
          <w:sz w:val="20"/>
          <w:szCs w:val="20"/>
        </w:rPr>
      </w:pPr>
    </w:p>
    <w:p w14:paraId="4ED26FFF" w14:textId="77777777" w:rsidR="00332EA2" w:rsidRDefault="00332EA2" w:rsidP="00332EA2">
      <w:pPr>
        <w:spacing w:after="0" w:line="240" w:lineRule="auto"/>
        <w:jc w:val="left"/>
        <w:rPr>
          <w:rFonts w:ascii="Marianne" w:hAnsi="Marianne" w:cs="Arial"/>
          <w:b/>
          <w:sz w:val="20"/>
          <w:szCs w:val="20"/>
        </w:rPr>
      </w:pPr>
      <w:r w:rsidRPr="00F94294">
        <w:rPr>
          <w:rFonts w:ascii="Marianne" w:hAnsi="Marianne" w:cs="Arial"/>
          <w:sz w:val="20"/>
          <w:szCs w:val="20"/>
        </w:rPr>
        <w:t xml:space="preserve">a.4) </w:t>
      </w:r>
      <w:r w:rsidRPr="00F94294">
        <w:rPr>
          <w:rFonts w:ascii="Marianne" w:hAnsi="Marianne" w:cs="Arial"/>
          <w:b/>
          <w:sz w:val="20"/>
          <w:szCs w:val="20"/>
        </w:rPr>
        <w:t xml:space="preserve">Nombre de mutations/non-mutations interacadémiques 2023 par type de priorité légale  </w:t>
      </w:r>
    </w:p>
    <w:p w14:paraId="7A1F5C21" w14:textId="77777777" w:rsidR="00332EA2" w:rsidRPr="00F4695F" w:rsidRDefault="00332EA2" w:rsidP="00332EA2">
      <w:pPr>
        <w:spacing w:after="0" w:line="240" w:lineRule="auto"/>
        <w:jc w:val="left"/>
        <w:rPr>
          <w:rFonts w:ascii="Marianne" w:hAnsi="Marianne" w:cs="Arial"/>
          <w:sz w:val="18"/>
          <w:szCs w:val="18"/>
        </w:rPr>
      </w:pPr>
    </w:p>
    <w:tbl>
      <w:tblPr>
        <w:tblW w:w="4884" w:type="dxa"/>
        <w:jc w:val="center"/>
        <w:tblCellMar>
          <w:left w:w="70" w:type="dxa"/>
          <w:right w:w="70" w:type="dxa"/>
        </w:tblCellMar>
        <w:tblLook w:val="04A0" w:firstRow="1" w:lastRow="0" w:firstColumn="1" w:lastColumn="0" w:noHBand="0" w:noVBand="1"/>
      </w:tblPr>
      <w:tblGrid>
        <w:gridCol w:w="2472"/>
        <w:gridCol w:w="1206"/>
        <w:gridCol w:w="1206"/>
      </w:tblGrid>
      <w:tr w:rsidR="00332EA2" w:rsidRPr="00F4695F" w14:paraId="07A82924" w14:textId="77777777" w:rsidTr="00F932B8">
        <w:trPr>
          <w:trHeight w:val="303"/>
          <w:jc w:val="center"/>
        </w:trPr>
        <w:tc>
          <w:tcPr>
            <w:tcW w:w="2472" w:type="dxa"/>
            <w:tcBorders>
              <w:top w:val="nil"/>
              <w:left w:val="nil"/>
              <w:bottom w:val="single" w:sz="4" w:space="0" w:color="auto"/>
              <w:right w:val="single" w:sz="4" w:space="0" w:color="auto"/>
            </w:tcBorders>
            <w:shd w:val="clear" w:color="auto" w:fill="auto"/>
            <w:noWrap/>
            <w:vAlign w:val="center"/>
            <w:hideMark/>
          </w:tcPr>
          <w:p w14:paraId="201E5DAB"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206" w:type="dxa"/>
            <w:tcBorders>
              <w:top w:val="single" w:sz="4" w:space="0" w:color="auto"/>
              <w:left w:val="nil"/>
              <w:bottom w:val="single" w:sz="4" w:space="0" w:color="auto"/>
              <w:right w:val="single" w:sz="4" w:space="0" w:color="auto"/>
            </w:tcBorders>
            <w:shd w:val="clear" w:color="000000" w:fill="FFFF00"/>
            <w:noWrap/>
            <w:vAlign w:val="center"/>
            <w:hideMark/>
          </w:tcPr>
          <w:p w14:paraId="47FC3061"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AAE</w:t>
            </w:r>
          </w:p>
        </w:tc>
        <w:tc>
          <w:tcPr>
            <w:tcW w:w="1206" w:type="dxa"/>
            <w:tcBorders>
              <w:top w:val="single" w:sz="4" w:space="0" w:color="auto"/>
              <w:left w:val="nil"/>
              <w:bottom w:val="single" w:sz="4" w:space="0" w:color="auto"/>
              <w:right w:val="single" w:sz="4" w:space="0" w:color="auto"/>
            </w:tcBorders>
            <w:shd w:val="clear" w:color="000000" w:fill="FFFF00"/>
            <w:noWrap/>
            <w:vAlign w:val="center"/>
            <w:hideMark/>
          </w:tcPr>
          <w:p w14:paraId="30D8C91D"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SAENES</w:t>
            </w:r>
          </w:p>
        </w:tc>
      </w:tr>
      <w:tr w:rsidR="00332EA2" w:rsidRPr="00F4695F" w14:paraId="3F914BF7" w14:textId="77777777" w:rsidTr="00F932B8">
        <w:trPr>
          <w:trHeight w:val="303"/>
          <w:jc w:val="center"/>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14:paraId="593F081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Mutés PL</w:t>
            </w:r>
          </w:p>
        </w:tc>
        <w:tc>
          <w:tcPr>
            <w:tcW w:w="1206" w:type="dxa"/>
            <w:tcBorders>
              <w:top w:val="nil"/>
              <w:left w:val="nil"/>
              <w:bottom w:val="single" w:sz="4" w:space="0" w:color="auto"/>
              <w:right w:val="single" w:sz="4" w:space="0" w:color="auto"/>
            </w:tcBorders>
            <w:shd w:val="clear" w:color="auto" w:fill="auto"/>
            <w:noWrap/>
            <w:vAlign w:val="center"/>
            <w:hideMark/>
          </w:tcPr>
          <w:p w14:paraId="62275005"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206" w:type="dxa"/>
            <w:tcBorders>
              <w:top w:val="nil"/>
              <w:left w:val="nil"/>
              <w:bottom w:val="single" w:sz="4" w:space="0" w:color="auto"/>
              <w:right w:val="single" w:sz="4" w:space="0" w:color="auto"/>
            </w:tcBorders>
            <w:shd w:val="clear" w:color="auto" w:fill="auto"/>
            <w:noWrap/>
            <w:vAlign w:val="center"/>
            <w:hideMark/>
          </w:tcPr>
          <w:p w14:paraId="1935C9F4"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r>
      <w:tr w:rsidR="00332EA2" w:rsidRPr="00F4695F" w14:paraId="78FC0A35" w14:textId="77777777" w:rsidTr="00F932B8">
        <w:trPr>
          <w:trHeight w:val="303"/>
          <w:jc w:val="center"/>
        </w:trPr>
        <w:tc>
          <w:tcPr>
            <w:tcW w:w="2472" w:type="dxa"/>
            <w:tcBorders>
              <w:top w:val="nil"/>
              <w:left w:val="single" w:sz="4" w:space="0" w:color="auto"/>
              <w:bottom w:val="nil"/>
              <w:right w:val="single" w:sz="4" w:space="0" w:color="auto"/>
            </w:tcBorders>
            <w:shd w:val="clear" w:color="auto" w:fill="auto"/>
            <w:noWrap/>
            <w:vAlign w:val="center"/>
            <w:hideMark/>
          </w:tcPr>
          <w:p w14:paraId="441C10A8"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RC</w:t>
            </w:r>
          </w:p>
        </w:tc>
        <w:tc>
          <w:tcPr>
            <w:tcW w:w="1206" w:type="dxa"/>
            <w:tcBorders>
              <w:top w:val="nil"/>
              <w:left w:val="nil"/>
              <w:bottom w:val="nil"/>
              <w:right w:val="single" w:sz="4" w:space="0" w:color="auto"/>
            </w:tcBorders>
            <w:shd w:val="clear" w:color="auto" w:fill="auto"/>
            <w:noWrap/>
            <w:vAlign w:val="center"/>
            <w:hideMark/>
          </w:tcPr>
          <w:p w14:paraId="03B7D347"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10</w:t>
            </w:r>
          </w:p>
        </w:tc>
        <w:tc>
          <w:tcPr>
            <w:tcW w:w="1206" w:type="dxa"/>
            <w:tcBorders>
              <w:top w:val="nil"/>
              <w:left w:val="nil"/>
              <w:bottom w:val="nil"/>
              <w:right w:val="single" w:sz="4" w:space="0" w:color="auto"/>
            </w:tcBorders>
            <w:shd w:val="clear" w:color="auto" w:fill="auto"/>
            <w:noWrap/>
            <w:vAlign w:val="center"/>
            <w:hideMark/>
          </w:tcPr>
          <w:p w14:paraId="3E3100E4"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21</w:t>
            </w:r>
          </w:p>
        </w:tc>
      </w:tr>
      <w:tr w:rsidR="00332EA2" w:rsidRPr="00F4695F" w14:paraId="29560C7B" w14:textId="77777777" w:rsidTr="00F932B8">
        <w:trPr>
          <w:trHeight w:val="303"/>
          <w:jc w:val="center"/>
        </w:trPr>
        <w:tc>
          <w:tcPr>
            <w:tcW w:w="2472" w:type="dxa"/>
            <w:tcBorders>
              <w:top w:val="single" w:sz="4" w:space="0" w:color="auto"/>
              <w:left w:val="single" w:sz="4" w:space="0" w:color="auto"/>
              <w:bottom w:val="nil"/>
              <w:right w:val="single" w:sz="4" w:space="0" w:color="auto"/>
            </w:tcBorders>
            <w:shd w:val="clear" w:color="auto" w:fill="auto"/>
            <w:noWrap/>
            <w:vAlign w:val="center"/>
            <w:hideMark/>
          </w:tcPr>
          <w:p w14:paraId="78209C38"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TH</w:t>
            </w:r>
          </w:p>
        </w:tc>
        <w:tc>
          <w:tcPr>
            <w:tcW w:w="1206" w:type="dxa"/>
            <w:tcBorders>
              <w:top w:val="single" w:sz="4" w:space="0" w:color="auto"/>
              <w:left w:val="nil"/>
              <w:bottom w:val="nil"/>
              <w:right w:val="single" w:sz="4" w:space="0" w:color="auto"/>
            </w:tcBorders>
            <w:shd w:val="clear" w:color="auto" w:fill="auto"/>
            <w:noWrap/>
            <w:vAlign w:val="center"/>
            <w:hideMark/>
          </w:tcPr>
          <w:p w14:paraId="1616120C"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w:t>
            </w:r>
          </w:p>
        </w:tc>
        <w:tc>
          <w:tcPr>
            <w:tcW w:w="1206" w:type="dxa"/>
            <w:tcBorders>
              <w:top w:val="single" w:sz="4" w:space="0" w:color="auto"/>
              <w:left w:val="nil"/>
              <w:bottom w:val="nil"/>
              <w:right w:val="single" w:sz="4" w:space="0" w:color="auto"/>
            </w:tcBorders>
            <w:shd w:val="clear" w:color="auto" w:fill="auto"/>
            <w:noWrap/>
            <w:vAlign w:val="center"/>
            <w:hideMark/>
          </w:tcPr>
          <w:p w14:paraId="67BF1A04"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11</w:t>
            </w:r>
          </w:p>
        </w:tc>
      </w:tr>
      <w:tr w:rsidR="00332EA2" w:rsidRPr="00F4695F" w14:paraId="502DABEA" w14:textId="77777777" w:rsidTr="00F932B8">
        <w:trPr>
          <w:trHeight w:val="303"/>
          <w:jc w:val="center"/>
        </w:trPr>
        <w:tc>
          <w:tcPr>
            <w:tcW w:w="2472" w:type="dxa"/>
            <w:tcBorders>
              <w:top w:val="single" w:sz="4" w:space="0" w:color="auto"/>
              <w:left w:val="single" w:sz="4" w:space="0" w:color="auto"/>
              <w:bottom w:val="nil"/>
              <w:right w:val="single" w:sz="4" w:space="0" w:color="auto"/>
            </w:tcBorders>
            <w:shd w:val="clear" w:color="auto" w:fill="auto"/>
            <w:noWrap/>
            <w:vAlign w:val="center"/>
            <w:hideMark/>
          </w:tcPr>
          <w:p w14:paraId="65299C47"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CIMM</w:t>
            </w:r>
          </w:p>
        </w:tc>
        <w:tc>
          <w:tcPr>
            <w:tcW w:w="1206" w:type="dxa"/>
            <w:tcBorders>
              <w:top w:val="single" w:sz="4" w:space="0" w:color="auto"/>
              <w:left w:val="nil"/>
              <w:bottom w:val="nil"/>
              <w:right w:val="single" w:sz="4" w:space="0" w:color="auto"/>
            </w:tcBorders>
            <w:shd w:val="clear" w:color="auto" w:fill="auto"/>
            <w:noWrap/>
            <w:vAlign w:val="center"/>
            <w:hideMark/>
          </w:tcPr>
          <w:p w14:paraId="085D4895"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w:t>
            </w:r>
          </w:p>
        </w:tc>
        <w:tc>
          <w:tcPr>
            <w:tcW w:w="1206" w:type="dxa"/>
            <w:tcBorders>
              <w:top w:val="single" w:sz="4" w:space="0" w:color="auto"/>
              <w:left w:val="nil"/>
              <w:bottom w:val="nil"/>
              <w:right w:val="single" w:sz="4" w:space="0" w:color="auto"/>
            </w:tcBorders>
            <w:shd w:val="clear" w:color="auto" w:fill="auto"/>
            <w:noWrap/>
            <w:vAlign w:val="center"/>
            <w:hideMark/>
          </w:tcPr>
          <w:p w14:paraId="7DB6281C"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w:t>
            </w:r>
          </w:p>
        </w:tc>
      </w:tr>
      <w:tr w:rsidR="00332EA2" w:rsidRPr="00F4695F" w14:paraId="7EFC7043" w14:textId="77777777" w:rsidTr="00F932B8">
        <w:trPr>
          <w:trHeight w:val="303"/>
          <w:jc w:val="center"/>
        </w:trPr>
        <w:tc>
          <w:tcPr>
            <w:tcW w:w="2472" w:type="dxa"/>
            <w:tcBorders>
              <w:top w:val="single" w:sz="4" w:space="0" w:color="auto"/>
              <w:left w:val="single" w:sz="4" w:space="0" w:color="auto"/>
              <w:bottom w:val="nil"/>
              <w:right w:val="single" w:sz="4" w:space="0" w:color="auto"/>
            </w:tcBorders>
            <w:shd w:val="clear" w:color="auto" w:fill="auto"/>
            <w:noWrap/>
            <w:vAlign w:val="center"/>
            <w:hideMark/>
          </w:tcPr>
          <w:p w14:paraId="0328FFA9"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POLITIQUE DE LA VILLE</w:t>
            </w:r>
          </w:p>
        </w:tc>
        <w:tc>
          <w:tcPr>
            <w:tcW w:w="1206" w:type="dxa"/>
            <w:tcBorders>
              <w:top w:val="single" w:sz="4" w:space="0" w:color="auto"/>
              <w:left w:val="nil"/>
              <w:bottom w:val="nil"/>
              <w:right w:val="single" w:sz="4" w:space="0" w:color="auto"/>
            </w:tcBorders>
            <w:shd w:val="clear" w:color="auto" w:fill="auto"/>
            <w:noWrap/>
            <w:vAlign w:val="center"/>
            <w:hideMark/>
          </w:tcPr>
          <w:p w14:paraId="56E4AD17"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w:t>
            </w:r>
          </w:p>
        </w:tc>
        <w:tc>
          <w:tcPr>
            <w:tcW w:w="1206" w:type="dxa"/>
            <w:tcBorders>
              <w:top w:val="single" w:sz="4" w:space="0" w:color="auto"/>
              <w:left w:val="nil"/>
              <w:bottom w:val="nil"/>
              <w:right w:val="single" w:sz="4" w:space="0" w:color="auto"/>
            </w:tcBorders>
            <w:shd w:val="clear" w:color="auto" w:fill="auto"/>
            <w:noWrap/>
            <w:vAlign w:val="center"/>
            <w:hideMark/>
          </w:tcPr>
          <w:p w14:paraId="1DD13C21"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w:t>
            </w:r>
          </w:p>
        </w:tc>
      </w:tr>
      <w:tr w:rsidR="00332EA2" w:rsidRPr="00F4695F" w14:paraId="62F32FBA" w14:textId="77777777" w:rsidTr="00F932B8">
        <w:trPr>
          <w:trHeight w:val="303"/>
          <w:jc w:val="center"/>
        </w:trPr>
        <w:tc>
          <w:tcPr>
            <w:tcW w:w="2472" w:type="dxa"/>
            <w:tcBorders>
              <w:top w:val="single" w:sz="4" w:space="0" w:color="auto"/>
              <w:left w:val="single" w:sz="4" w:space="0" w:color="auto"/>
              <w:bottom w:val="nil"/>
              <w:right w:val="single" w:sz="4" w:space="0" w:color="auto"/>
            </w:tcBorders>
            <w:shd w:val="clear" w:color="auto" w:fill="auto"/>
            <w:noWrap/>
            <w:vAlign w:val="center"/>
            <w:hideMark/>
          </w:tcPr>
          <w:p w14:paraId="356BB5F9"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MCS</w:t>
            </w:r>
          </w:p>
        </w:tc>
        <w:tc>
          <w:tcPr>
            <w:tcW w:w="1206" w:type="dxa"/>
            <w:tcBorders>
              <w:top w:val="single" w:sz="4" w:space="0" w:color="auto"/>
              <w:left w:val="nil"/>
              <w:bottom w:val="nil"/>
              <w:right w:val="single" w:sz="4" w:space="0" w:color="auto"/>
            </w:tcBorders>
            <w:shd w:val="clear" w:color="auto" w:fill="auto"/>
            <w:noWrap/>
            <w:vAlign w:val="center"/>
            <w:hideMark/>
          </w:tcPr>
          <w:p w14:paraId="0030E036"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w:t>
            </w:r>
          </w:p>
        </w:tc>
        <w:tc>
          <w:tcPr>
            <w:tcW w:w="1206" w:type="dxa"/>
            <w:tcBorders>
              <w:top w:val="single" w:sz="4" w:space="0" w:color="auto"/>
              <w:left w:val="nil"/>
              <w:bottom w:val="nil"/>
              <w:right w:val="single" w:sz="4" w:space="0" w:color="auto"/>
            </w:tcBorders>
            <w:shd w:val="clear" w:color="auto" w:fill="auto"/>
            <w:noWrap/>
            <w:vAlign w:val="center"/>
            <w:hideMark/>
          </w:tcPr>
          <w:p w14:paraId="6E16276B"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w:t>
            </w:r>
          </w:p>
        </w:tc>
      </w:tr>
      <w:tr w:rsidR="00332EA2" w:rsidRPr="00F4695F" w14:paraId="12CD22F2" w14:textId="77777777" w:rsidTr="00F932B8">
        <w:trPr>
          <w:trHeight w:val="303"/>
          <w:jc w:val="center"/>
        </w:trPr>
        <w:tc>
          <w:tcPr>
            <w:tcW w:w="2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AE48A"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39E402C"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910C11B"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p>
        </w:tc>
      </w:tr>
      <w:tr w:rsidR="00332EA2" w:rsidRPr="00F4695F" w14:paraId="5CE77AAA" w14:textId="77777777" w:rsidTr="00F932B8">
        <w:trPr>
          <w:trHeight w:val="303"/>
          <w:jc w:val="center"/>
        </w:trPr>
        <w:tc>
          <w:tcPr>
            <w:tcW w:w="247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C25463"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 Total</w:t>
            </w:r>
          </w:p>
        </w:tc>
        <w:tc>
          <w:tcPr>
            <w:tcW w:w="1206" w:type="dxa"/>
            <w:tcBorders>
              <w:top w:val="single" w:sz="4" w:space="0" w:color="auto"/>
              <w:left w:val="nil"/>
              <w:bottom w:val="single" w:sz="4" w:space="0" w:color="auto"/>
              <w:right w:val="single" w:sz="4" w:space="0" w:color="auto"/>
            </w:tcBorders>
            <w:shd w:val="clear" w:color="000000" w:fill="D9D9D9"/>
            <w:noWrap/>
            <w:vAlign w:val="center"/>
            <w:hideMark/>
          </w:tcPr>
          <w:p w14:paraId="542C35D3"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15</w:t>
            </w:r>
          </w:p>
        </w:tc>
        <w:tc>
          <w:tcPr>
            <w:tcW w:w="1206" w:type="dxa"/>
            <w:tcBorders>
              <w:top w:val="single" w:sz="4" w:space="0" w:color="auto"/>
              <w:left w:val="nil"/>
              <w:bottom w:val="single" w:sz="4" w:space="0" w:color="auto"/>
              <w:right w:val="single" w:sz="4" w:space="0" w:color="auto"/>
            </w:tcBorders>
            <w:shd w:val="clear" w:color="000000" w:fill="D9D9D9"/>
            <w:noWrap/>
            <w:vAlign w:val="center"/>
            <w:hideMark/>
          </w:tcPr>
          <w:p w14:paraId="3F19D404"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33</w:t>
            </w:r>
          </w:p>
        </w:tc>
      </w:tr>
      <w:tr w:rsidR="00332EA2" w:rsidRPr="00F4695F" w14:paraId="5B71BB88" w14:textId="77777777" w:rsidTr="00F932B8">
        <w:trPr>
          <w:trHeight w:val="303"/>
          <w:jc w:val="center"/>
        </w:trPr>
        <w:tc>
          <w:tcPr>
            <w:tcW w:w="2472" w:type="dxa"/>
            <w:tcBorders>
              <w:top w:val="single" w:sz="4" w:space="0" w:color="auto"/>
              <w:bottom w:val="single" w:sz="4" w:space="0" w:color="auto"/>
            </w:tcBorders>
            <w:shd w:val="clear" w:color="auto" w:fill="auto"/>
            <w:noWrap/>
            <w:vAlign w:val="center"/>
          </w:tcPr>
          <w:p w14:paraId="3759A41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p>
        </w:tc>
        <w:tc>
          <w:tcPr>
            <w:tcW w:w="1206" w:type="dxa"/>
            <w:tcBorders>
              <w:top w:val="single" w:sz="4" w:space="0" w:color="auto"/>
              <w:bottom w:val="single" w:sz="4" w:space="0" w:color="auto"/>
            </w:tcBorders>
            <w:shd w:val="clear" w:color="auto" w:fill="auto"/>
            <w:noWrap/>
            <w:vAlign w:val="center"/>
          </w:tcPr>
          <w:p w14:paraId="04F932D8"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p>
        </w:tc>
        <w:tc>
          <w:tcPr>
            <w:tcW w:w="1206" w:type="dxa"/>
            <w:tcBorders>
              <w:top w:val="single" w:sz="4" w:space="0" w:color="auto"/>
              <w:bottom w:val="single" w:sz="4" w:space="0" w:color="auto"/>
            </w:tcBorders>
            <w:shd w:val="clear" w:color="auto" w:fill="auto"/>
            <w:noWrap/>
            <w:vAlign w:val="center"/>
          </w:tcPr>
          <w:p w14:paraId="67204130"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p>
        </w:tc>
      </w:tr>
      <w:tr w:rsidR="00332EA2" w:rsidRPr="00F4695F" w14:paraId="7EAB777E" w14:textId="77777777" w:rsidTr="00F932B8">
        <w:trPr>
          <w:trHeight w:val="303"/>
          <w:jc w:val="center"/>
        </w:trPr>
        <w:tc>
          <w:tcPr>
            <w:tcW w:w="2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43C3B"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Non mutés PL</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FF76586"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0FE8119"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r>
      <w:tr w:rsidR="00332EA2" w:rsidRPr="00F4695F" w14:paraId="53B99D02" w14:textId="77777777" w:rsidTr="00F932B8">
        <w:trPr>
          <w:trHeight w:val="303"/>
          <w:jc w:val="center"/>
        </w:trPr>
        <w:tc>
          <w:tcPr>
            <w:tcW w:w="2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40DB2"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RC</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35E0EF4"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08</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A705D57" w14:textId="77777777" w:rsidR="00332EA2" w:rsidRPr="0060642E" w:rsidRDefault="00332EA2" w:rsidP="00F932B8">
            <w:pPr>
              <w:spacing w:after="0" w:line="240" w:lineRule="auto"/>
              <w:jc w:val="center"/>
              <w:rPr>
                <w:rFonts w:ascii="Marianne" w:eastAsia="Times New Roman" w:hAnsi="Marianne" w:cs="Arial"/>
                <w:sz w:val="18"/>
                <w:szCs w:val="18"/>
                <w:lang w:eastAsia="fr-FR"/>
              </w:rPr>
            </w:pPr>
            <w:r w:rsidRPr="0060642E">
              <w:rPr>
                <w:rFonts w:ascii="Marianne" w:eastAsia="Times New Roman" w:hAnsi="Marianne" w:cs="Arial"/>
                <w:sz w:val="18"/>
                <w:szCs w:val="18"/>
                <w:lang w:eastAsia="fr-FR"/>
              </w:rPr>
              <w:t>6</w:t>
            </w:r>
          </w:p>
        </w:tc>
      </w:tr>
      <w:tr w:rsidR="00332EA2" w:rsidRPr="00F4695F" w14:paraId="511EA7C1" w14:textId="77777777" w:rsidTr="00F932B8">
        <w:trPr>
          <w:trHeight w:val="303"/>
          <w:jc w:val="center"/>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14:paraId="12C93DBB"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TH</w:t>
            </w:r>
          </w:p>
        </w:tc>
        <w:tc>
          <w:tcPr>
            <w:tcW w:w="1206" w:type="dxa"/>
            <w:tcBorders>
              <w:top w:val="nil"/>
              <w:left w:val="nil"/>
              <w:bottom w:val="single" w:sz="4" w:space="0" w:color="auto"/>
              <w:right w:val="single" w:sz="4" w:space="0" w:color="auto"/>
            </w:tcBorders>
            <w:shd w:val="clear" w:color="auto" w:fill="auto"/>
            <w:noWrap/>
            <w:vAlign w:val="center"/>
            <w:hideMark/>
          </w:tcPr>
          <w:p w14:paraId="4D51E6E8"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06</w:t>
            </w:r>
          </w:p>
        </w:tc>
        <w:tc>
          <w:tcPr>
            <w:tcW w:w="1206" w:type="dxa"/>
            <w:tcBorders>
              <w:top w:val="nil"/>
              <w:left w:val="nil"/>
              <w:bottom w:val="single" w:sz="4" w:space="0" w:color="auto"/>
              <w:right w:val="single" w:sz="4" w:space="0" w:color="auto"/>
            </w:tcBorders>
            <w:shd w:val="clear" w:color="auto" w:fill="auto"/>
            <w:noWrap/>
            <w:vAlign w:val="center"/>
            <w:hideMark/>
          </w:tcPr>
          <w:p w14:paraId="5A14200E" w14:textId="77777777" w:rsidR="00332EA2" w:rsidRPr="0060642E" w:rsidRDefault="00332EA2" w:rsidP="00F932B8">
            <w:pPr>
              <w:spacing w:after="0" w:line="240" w:lineRule="auto"/>
              <w:jc w:val="center"/>
              <w:rPr>
                <w:rFonts w:ascii="Marianne" w:eastAsia="Times New Roman" w:hAnsi="Marianne" w:cs="Arial"/>
                <w:sz w:val="18"/>
                <w:szCs w:val="18"/>
                <w:lang w:eastAsia="fr-FR"/>
              </w:rPr>
            </w:pPr>
            <w:r w:rsidRPr="0060642E">
              <w:rPr>
                <w:rFonts w:ascii="Marianne" w:eastAsia="Times New Roman" w:hAnsi="Marianne" w:cs="Arial"/>
                <w:sz w:val="18"/>
                <w:szCs w:val="18"/>
                <w:lang w:eastAsia="fr-FR"/>
              </w:rPr>
              <w:t>6</w:t>
            </w:r>
          </w:p>
        </w:tc>
      </w:tr>
      <w:tr w:rsidR="00332EA2" w:rsidRPr="00F4695F" w14:paraId="66317DC4" w14:textId="77777777" w:rsidTr="00F932B8">
        <w:trPr>
          <w:trHeight w:val="303"/>
          <w:jc w:val="center"/>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14:paraId="20167BD2"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CIMM</w:t>
            </w:r>
          </w:p>
        </w:tc>
        <w:tc>
          <w:tcPr>
            <w:tcW w:w="1206" w:type="dxa"/>
            <w:tcBorders>
              <w:top w:val="nil"/>
              <w:left w:val="nil"/>
              <w:bottom w:val="single" w:sz="4" w:space="0" w:color="auto"/>
              <w:right w:val="single" w:sz="4" w:space="0" w:color="auto"/>
            </w:tcBorders>
            <w:shd w:val="clear" w:color="auto" w:fill="auto"/>
            <w:noWrap/>
            <w:vAlign w:val="center"/>
            <w:hideMark/>
          </w:tcPr>
          <w:p w14:paraId="1998DF90"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04</w:t>
            </w:r>
          </w:p>
        </w:tc>
        <w:tc>
          <w:tcPr>
            <w:tcW w:w="1206" w:type="dxa"/>
            <w:tcBorders>
              <w:top w:val="nil"/>
              <w:left w:val="nil"/>
              <w:bottom w:val="single" w:sz="4" w:space="0" w:color="auto"/>
              <w:right w:val="single" w:sz="4" w:space="0" w:color="auto"/>
            </w:tcBorders>
            <w:shd w:val="clear" w:color="auto" w:fill="auto"/>
            <w:noWrap/>
            <w:vAlign w:val="center"/>
            <w:hideMark/>
          </w:tcPr>
          <w:p w14:paraId="18C55A9A" w14:textId="77777777" w:rsidR="00332EA2" w:rsidRPr="0060642E" w:rsidRDefault="00332EA2" w:rsidP="00F932B8">
            <w:pPr>
              <w:spacing w:after="0" w:line="240" w:lineRule="auto"/>
              <w:jc w:val="center"/>
              <w:rPr>
                <w:rFonts w:ascii="Marianne" w:eastAsia="Times New Roman" w:hAnsi="Marianne" w:cs="Arial"/>
                <w:sz w:val="18"/>
                <w:szCs w:val="18"/>
                <w:lang w:eastAsia="fr-FR"/>
              </w:rPr>
            </w:pPr>
            <w:r w:rsidRPr="0060642E">
              <w:rPr>
                <w:rFonts w:ascii="Marianne" w:eastAsia="Times New Roman" w:hAnsi="Marianne" w:cs="Arial"/>
                <w:sz w:val="18"/>
                <w:szCs w:val="18"/>
                <w:lang w:eastAsia="fr-FR"/>
              </w:rPr>
              <w:t>10</w:t>
            </w:r>
          </w:p>
        </w:tc>
      </w:tr>
      <w:tr w:rsidR="00332EA2" w:rsidRPr="00F4695F" w14:paraId="7A83AF45" w14:textId="77777777" w:rsidTr="00F932B8">
        <w:trPr>
          <w:trHeight w:val="303"/>
          <w:jc w:val="center"/>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14:paraId="13B2AE69"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POLITIQUE DE LA VILLE</w:t>
            </w:r>
          </w:p>
        </w:tc>
        <w:tc>
          <w:tcPr>
            <w:tcW w:w="1206" w:type="dxa"/>
            <w:tcBorders>
              <w:top w:val="nil"/>
              <w:left w:val="nil"/>
              <w:bottom w:val="single" w:sz="4" w:space="0" w:color="auto"/>
              <w:right w:val="single" w:sz="4" w:space="0" w:color="auto"/>
            </w:tcBorders>
            <w:shd w:val="clear" w:color="auto" w:fill="auto"/>
            <w:noWrap/>
            <w:vAlign w:val="center"/>
            <w:hideMark/>
          </w:tcPr>
          <w:p w14:paraId="48D99C54"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04</w:t>
            </w:r>
          </w:p>
        </w:tc>
        <w:tc>
          <w:tcPr>
            <w:tcW w:w="1206" w:type="dxa"/>
            <w:tcBorders>
              <w:top w:val="nil"/>
              <w:left w:val="nil"/>
              <w:bottom w:val="single" w:sz="4" w:space="0" w:color="auto"/>
              <w:right w:val="single" w:sz="4" w:space="0" w:color="auto"/>
            </w:tcBorders>
            <w:shd w:val="clear" w:color="auto" w:fill="auto"/>
            <w:noWrap/>
            <w:vAlign w:val="center"/>
            <w:hideMark/>
          </w:tcPr>
          <w:p w14:paraId="5F4F2678" w14:textId="77777777" w:rsidR="00332EA2" w:rsidRPr="0060642E" w:rsidRDefault="00332EA2" w:rsidP="00F932B8">
            <w:pPr>
              <w:spacing w:after="0" w:line="240" w:lineRule="auto"/>
              <w:jc w:val="center"/>
              <w:rPr>
                <w:rFonts w:ascii="Marianne" w:eastAsia="Times New Roman" w:hAnsi="Marianne" w:cs="Arial"/>
                <w:sz w:val="18"/>
                <w:szCs w:val="18"/>
                <w:lang w:eastAsia="fr-FR"/>
              </w:rPr>
            </w:pPr>
            <w:r w:rsidRPr="0060642E">
              <w:rPr>
                <w:rFonts w:ascii="Marianne" w:eastAsia="Times New Roman" w:hAnsi="Marianne" w:cs="Arial"/>
                <w:sz w:val="18"/>
                <w:szCs w:val="18"/>
                <w:lang w:eastAsia="fr-FR"/>
              </w:rPr>
              <w:t>3</w:t>
            </w:r>
          </w:p>
        </w:tc>
      </w:tr>
      <w:tr w:rsidR="00332EA2" w:rsidRPr="00F4695F" w14:paraId="4133519F" w14:textId="77777777" w:rsidTr="00F932B8">
        <w:trPr>
          <w:trHeight w:val="303"/>
          <w:jc w:val="center"/>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14:paraId="28E7D690"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MCS</w:t>
            </w:r>
          </w:p>
        </w:tc>
        <w:tc>
          <w:tcPr>
            <w:tcW w:w="1206" w:type="dxa"/>
            <w:tcBorders>
              <w:top w:val="nil"/>
              <w:left w:val="nil"/>
              <w:bottom w:val="single" w:sz="4" w:space="0" w:color="auto"/>
              <w:right w:val="single" w:sz="4" w:space="0" w:color="auto"/>
            </w:tcBorders>
            <w:shd w:val="clear" w:color="auto" w:fill="auto"/>
            <w:noWrap/>
            <w:vAlign w:val="center"/>
            <w:hideMark/>
          </w:tcPr>
          <w:p w14:paraId="611F2CC0"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0</w:t>
            </w:r>
          </w:p>
        </w:tc>
        <w:tc>
          <w:tcPr>
            <w:tcW w:w="1206" w:type="dxa"/>
            <w:tcBorders>
              <w:top w:val="nil"/>
              <w:left w:val="nil"/>
              <w:bottom w:val="single" w:sz="4" w:space="0" w:color="auto"/>
              <w:right w:val="single" w:sz="4" w:space="0" w:color="auto"/>
            </w:tcBorders>
            <w:shd w:val="clear" w:color="auto" w:fill="auto"/>
            <w:noWrap/>
            <w:vAlign w:val="center"/>
            <w:hideMark/>
          </w:tcPr>
          <w:p w14:paraId="0404A4CF" w14:textId="77777777" w:rsidR="00332EA2" w:rsidRPr="0060642E" w:rsidRDefault="00332EA2" w:rsidP="00F932B8">
            <w:pPr>
              <w:spacing w:after="0" w:line="240" w:lineRule="auto"/>
              <w:jc w:val="center"/>
              <w:rPr>
                <w:rFonts w:ascii="Marianne" w:eastAsia="Times New Roman" w:hAnsi="Marianne" w:cs="Arial"/>
                <w:sz w:val="18"/>
                <w:szCs w:val="18"/>
                <w:lang w:eastAsia="fr-FR"/>
              </w:rPr>
            </w:pPr>
            <w:r w:rsidRPr="0060642E">
              <w:rPr>
                <w:rFonts w:ascii="Marianne" w:eastAsia="Times New Roman" w:hAnsi="Marianne" w:cs="Arial"/>
                <w:sz w:val="18"/>
                <w:szCs w:val="18"/>
                <w:lang w:eastAsia="fr-FR"/>
              </w:rPr>
              <w:t>0</w:t>
            </w:r>
          </w:p>
        </w:tc>
      </w:tr>
      <w:tr w:rsidR="00332EA2" w:rsidRPr="00F4695F" w14:paraId="58A70970" w14:textId="77777777" w:rsidTr="00F932B8">
        <w:trPr>
          <w:trHeight w:val="303"/>
          <w:jc w:val="center"/>
        </w:trPr>
        <w:tc>
          <w:tcPr>
            <w:tcW w:w="2472"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68CF11FB"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 Total</w:t>
            </w:r>
          </w:p>
        </w:tc>
        <w:tc>
          <w:tcPr>
            <w:tcW w:w="1206" w:type="dxa"/>
            <w:tcBorders>
              <w:top w:val="single" w:sz="8" w:space="0" w:color="auto"/>
              <w:left w:val="nil"/>
              <w:bottom w:val="single" w:sz="8" w:space="0" w:color="auto"/>
              <w:right w:val="single" w:sz="4" w:space="0" w:color="auto"/>
            </w:tcBorders>
            <w:shd w:val="clear" w:color="000000" w:fill="D9D9D9"/>
            <w:noWrap/>
            <w:vAlign w:val="center"/>
          </w:tcPr>
          <w:p w14:paraId="6AF1C67D"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22</w:t>
            </w:r>
          </w:p>
        </w:tc>
        <w:tc>
          <w:tcPr>
            <w:tcW w:w="1206" w:type="dxa"/>
            <w:tcBorders>
              <w:top w:val="single" w:sz="8" w:space="0" w:color="auto"/>
              <w:left w:val="nil"/>
              <w:bottom w:val="single" w:sz="8" w:space="0" w:color="auto"/>
              <w:right w:val="single" w:sz="4" w:space="0" w:color="auto"/>
            </w:tcBorders>
            <w:shd w:val="clear" w:color="000000" w:fill="D9D9D9"/>
            <w:noWrap/>
            <w:vAlign w:val="center"/>
            <w:hideMark/>
          </w:tcPr>
          <w:p w14:paraId="5858905C" w14:textId="77777777" w:rsidR="00332EA2" w:rsidRPr="0060642E" w:rsidRDefault="00332EA2" w:rsidP="00F932B8">
            <w:pPr>
              <w:spacing w:after="0" w:line="240" w:lineRule="auto"/>
              <w:jc w:val="center"/>
              <w:rPr>
                <w:rFonts w:ascii="Marianne" w:eastAsia="Times New Roman" w:hAnsi="Marianne" w:cs="Arial"/>
                <w:b/>
                <w:bCs/>
                <w:sz w:val="18"/>
                <w:szCs w:val="18"/>
                <w:lang w:eastAsia="fr-FR"/>
              </w:rPr>
            </w:pPr>
            <w:r w:rsidRPr="0060642E">
              <w:rPr>
                <w:rFonts w:ascii="Marianne" w:eastAsia="Times New Roman" w:hAnsi="Marianne" w:cs="Arial"/>
                <w:b/>
                <w:bCs/>
                <w:sz w:val="18"/>
                <w:szCs w:val="18"/>
                <w:lang w:eastAsia="fr-FR"/>
              </w:rPr>
              <w:t>25</w:t>
            </w:r>
          </w:p>
        </w:tc>
      </w:tr>
      <w:tr w:rsidR="00332EA2" w:rsidRPr="00F4695F" w14:paraId="2859E2A0" w14:textId="77777777" w:rsidTr="00F932B8">
        <w:trPr>
          <w:trHeight w:val="303"/>
          <w:jc w:val="center"/>
        </w:trPr>
        <w:tc>
          <w:tcPr>
            <w:tcW w:w="2472" w:type="dxa"/>
            <w:tcBorders>
              <w:top w:val="nil"/>
              <w:left w:val="single" w:sz="4" w:space="0" w:color="auto"/>
              <w:bottom w:val="single" w:sz="4" w:space="0" w:color="auto"/>
              <w:right w:val="single" w:sz="4" w:space="0" w:color="auto"/>
            </w:tcBorders>
            <w:shd w:val="clear" w:color="000000" w:fill="D9D9D9"/>
            <w:noWrap/>
            <w:vAlign w:val="center"/>
            <w:hideMark/>
          </w:tcPr>
          <w:p w14:paraId="1B21FCB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c>
          <w:tcPr>
            <w:tcW w:w="1206" w:type="dxa"/>
            <w:tcBorders>
              <w:top w:val="nil"/>
              <w:left w:val="nil"/>
              <w:bottom w:val="single" w:sz="4" w:space="0" w:color="auto"/>
              <w:right w:val="single" w:sz="4" w:space="0" w:color="auto"/>
            </w:tcBorders>
            <w:shd w:val="clear" w:color="000000" w:fill="D9D9D9"/>
            <w:noWrap/>
            <w:vAlign w:val="center"/>
          </w:tcPr>
          <w:p w14:paraId="01E9731F" w14:textId="77777777" w:rsidR="00332EA2" w:rsidRPr="0060642E" w:rsidRDefault="00332EA2" w:rsidP="00F932B8">
            <w:pPr>
              <w:spacing w:after="0" w:line="240" w:lineRule="auto"/>
              <w:jc w:val="center"/>
              <w:rPr>
                <w:rFonts w:ascii="Marianne" w:eastAsia="Times New Roman" w:hAnsi="Marianne" w:cs="Arial"/>
                <w:b/>
                <w:bCs/>
                <w:color w:val="000000"/>
                <w:sz w:val="18"/>
                <w:szCs w:val="18"/>
                <w:lang w:eastAsia="fr-FR"/>
              </w:rPr>
            </w:pPr>
            <w:r w:rsidRPr="0060642E">
              <w:rPr>
                <w:rFonts w:ascii="Marianne" w:eastAsia="Times New Roman" w:hAnsi="Marianne" w:cs="Arial"/>
                <w:b/>
                <w:bCs/>
                <w:color w:val="000000"/>
                <w:sz w:val="18"/>
                <w:szCs w:val="18"/>
                <w:lang w:eastAsia="fr-FR"/>
              </w:rPr>
              <w:t>37</w:t>
            </w:r>
          </w:p>
        </w:tc>
        <w:tc>
          <w:tcPr>
            <w:tcW w:w="1206" w:type="dxa"/>
            <w:tcBorders>
              <w:top w:val="nil"/>
              <w:left w:val="nil"/>
              <w:bottom w:val="single" w:sz="4" w:space="0" w:color="auto"/>
              <w:right w:val="single" w:sz="4" w:space="0" w:color="auto"/>
            </w:tcBorders>
            <w:shd w:val="clear" w:color="000000" w:fill="D9D9D9"/>
            <w:noWrap/>
            <w:vAlign w:val="center"/>
            <w:hideMark/>
          </w:tcPr>
          <w:p w14:paraId="73F20FED" w14:textId="77777777" w:rsidR="00332EA2" w:rsidRPr="0060642E" w:rsidRDefault="00332EA2" w:rsidP="00F932B8">
            <w:pPr>
              <w:spacing w:after="0" w:line="240" w:lineRule="auto"/>
              <w:jc w:val="center"/>
              <w:rPr>
                <w:rFonts w:ascii="Marianne" w:eastAsia="Times New Roman" w:hAnsi="Marianne" w:cs="Arial"/>
                <w:b/>
                <w:bCs/>
                <w:sz w:val="18"/>
                <w:szCs w:val="18"/>
                <w:lang w:eastAsia="fr-FR"/>
              </w:rPr>
            </w:pPr>
            <w:r w:rsidRPr="0060642E">
              <w:rPr>
                <w:rFonts w:ascii="Marianne" w:eastAsia="Times New Roman" w:hAnsi="Marianne" w:cs="Arial"/>
                <w:b/>
                <w:bCs/>
                <w:sz w:val="18"/>
                <w:szCs w:val="18"/>
                <w:lang w:eastAsia="fr-FR"/>
              </w:rPr>
              <w:t>58</w:t>
            </w:r>
          </w:p>
        </w:tc>
      </w:tr>
    </w:tbl>
    <w:p w14:paraId="1B57D158" w14:textId="77777777" w:rsidR="00332EA2" w:rsidRPr="00F4695F" w:rsidRDefault="00332EA2" w:rsidP="00332EA2">
      <w:pPr>
        <w:rPr>
          <w:rFonts w:ascii="Marianne" w:hAnsi="Marianne"/>
          <w:sz w:val="18"/>
          <w:szCs w:val="18"/>
        </w:rPr>
      </w:pPr>
    </w:p>
    <w:p w14:paraId="1306DFCF" w14:textId="77777777" w:rsidR="00332EA2" w:rsidRPr="00061024" w:rsidRDefault="00332EA2" w:rsidP="00332EA2">
      <w:pPr>
        <w:spacing w:after="0" w:line="240" w:lineRule="auto"/>
        <w:ind w:left="360"/>
        <w:jc w:val="left"/>
        <w:rPr>
          <w:rFonts w:ascii="Marianne" w:hAnsi="Marianne" w:cs="Arial"/>
          <w:sz w:val="20"/>
          <w:szCs w:val="20"/>
        </w:rPr>
      </w:pPr>
      <w:r w:rsidRPr="00061024">
        <w:rPr>
          <w:rFonts w:ascii="Marianne" w:hAnsi="Marianne" w:cs="Arial"/>
          <w:sz w:val="20"/>
          <w:szCs w:val="20"/>
        </w:rPr>
        <w:t xml:space="preserve">a.5) </w:t>
      </w:r>
      <w:r w:rsidRPr="00061024">
        <w:rPr>
          <w:rFonts w:ascii="Marianne" w:hAnsi="Marianne" w:cs="Arial"/>
          <w:b/>
          <w:sz w:val="20"/>
          <w:szCs w:val="20"/>
        </w:rPr>
        <w:t>Synthèse des mutations sur le 1</w:t>
      </w:r>
      <w:r w:rsidRPr="00061024">
        <w:rPr>
          <w:rFonts w:ascii="Marianne" w:hAnsi="Marianne" w:cs="Arial"/>
          <w:b/>
          <w:sz w:val="20"/>
          <w:szCs w:val="20"/>
          <w:vertAlign w:val="superscript"/>
        </w:rPr>
        <w:t>er</w:t>
      </w:r>
      <w:r w:rsidRPr="00061024">
        <w:rPr>
          <w:rFonts w:ascii="Marianne" w:hAnsi="Marianne" w:cs="Arial"/>
          <w:b/>
          <w:sz w:val="20"/>
          <w:szCs w:val="20"/>
        </w:rPr>
        <w:t xml:space="preserve"> vœu</w:t>
      </w:r>
      <w:r w:rsidRPr="00061024">
        <w:rPr>
          <w:rFonts w:ascii="Marianne" w:hAnsi="Marianne" w:cs="Arial"/>
          <w:sz w:val="20"/>
          <w:szCs w:val="20"/>
        </w:rPr>
        <w:t xml:space="preserve"> des opérations de mutations 2022 et 2023</w:t>
      </w:r>
    </w:p>
    <w:p w14:paraId="09C4BC94" w14:textId="77777777" w:rsidR="00332EA2" w:rsidRPr="00061024" w:rsidRDefault="00332EA2" w:rsidP="00332EA2">
      <w:pPr>
        <w:spacing w:after="0" w:line="240" w:lineRule="auto"/>
        <w:jc w:val="left"/>
        <w:rPr>
          <w:rFonts w:ascii="Marianne" w:hAnsi="Marianne"/>
          <w:sz w:val="20"/>
          <w:szCs w:val="20"/>
        </w:rPr>
      </w:pPr>
    </w:p>
    <w:p w14:paraId="5B832BF7" w14:textId="77777777" w:rsidR="00332EA2" w:rsidRPr="00F4695F" w:rsidRDefault="00332EA2" w:rsidP="00332EA2">
      <w:pPr>
        <w:spacing w:after="0" w:line="240" w:lineRule="auto"/>
        <w:jc w:val="left"/>
        <w:rPr>
          <w:rFonts w:ascii="Marianne" w:hAnsi="Marianne" w:cs="Arial"/>
          <w:sz w:val="18"/>
          <w:szCs w:val="18"/>
        </w:rPr>
      </w:pPr>
    </w:p>
    <w:tbl>
      <w:tblPr>
        <w:tblW w:w="9057" w:type="dxa"/>
        <w:jc w:val="center"/>
        <w:tblCellMar>
          <w:left w:w="70" w:type="dxa"/>
          <w:right w:w="70" w:type="dxa"/>
        </w:tblCellMar>
        <w:tblLook w:val="04A0" w:firstRow="1" w:lastRow="0" w:firstColumn="1" w:lastColumn="0" w:noHBand="0" w:noVBand="1"/>
      </w:tblPr>
      <w:tblGrid>
        <w:gridCol w:w="952"/>
        <w:gridCol w:w="1458"/>
        <w:gridCol w:w="1362"/>
        <w:gridCol w:w="1331"/>
        <w:gridCol w:w="1134"/>
        <w:gridCol w:w="1418"/>
        <w:gridCol w:w="1402"/>
      </w:tblGrid>
      <w:tr w:rsidR="00332EA2" w:rsidRPr="00F4695F" w14:paraId="1A5FEDFF" w14:textId="77777777" w:rsidTr="00F932B8">
        <w:trPr>
          <w:trHeight w:val="495"/>
          <w:jc w:val="center"/>
        </w:trPr>
        <w:tc>
          <w:tcPr>
            <w:tcW w:w="952" w:type="dxa"/>
            <w:tcBorders>
              <w:top w:val="nil"/>
              <w:left w:val="nil"/>
              <w:bottom w:val="nil"/>
              <w:right w:val="nil"/>
            </w:tcBorders>
            <w:shd w:val="clear" w:color="auto" w:fill="auto"/>
            <w:noWrap/>
            <w:vAlign w:val="bottom"/>
            <w:hideMark/>
          </w:tcPr>
          <w:p w14:paraId="523A9765"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2820"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14:paraId="2CCED06A"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Nombre de candidats mutés</w:t>
            </w:r>
          </w:p>
        </w:tc>
        <w:tc>
          <w:tcPr>
            <w:tcW w:w="2465" w:type="dxa"/>
            <w:gridSpan w:val="2"/>
            <w:tcBorders>
              <w:top w:val="single" w:sz="8" w:space="0" w:color="auto"/>
              <w:left w:val="nil"/>
              <w:bottom w:val="single" w:sz="8" w:space="0" w:color="auto"/>
              <w:right w:val="single" w:sz="8" w:space="0" w:color="000000"/>
            </w:tcBorders>
            <w:shd w:val="clear" w:color="000000" w:fill="FFFF00"/>
            <w:noWrap/>
            <w:vAlign w:val="center"/>
            <w:hideMark/>
          </w:tcPr>
          <w:p w14:paraId="151E3A5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Dont femmes</w:t>
            </w:r>
          </w:p>
        </w:tc>
        <w:tc>
          <w:tcPr>
            <w:tcW w:w="2820" w:type="dxa"/>
            <w:gridSpan w:val="2"/>
            <w:tcBorders>
              <w:top w:val="single" w:sz="8" w:space="0" w:color="auto"/>
              <w:left w:val="nil"/>
              <w:bottom w:val="single" w:sz="8" w:space="0" w:color="auto"/>
              <w:right w:val="single" w:sz="8" w:space="0" w:color="000000"/>
            </w:tcBorders>
            <w:shd w:val="clear" w:color="000000" w:fill="FFFF00"/>
            <w:vAlign w:val="center"/>
            <w:hideMark/>
          </w:tcPr>
          <w:p w14:paraId="43B1E30B"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Taux de satisfaction</w:t>
            </w:r>
          </w:p>
        </w:tc>
      </w:tr>
      <w:tr w:rsidR="00332EA2" w:rsidRPr="00F4695F" w14:paraId="44A3E7C6" w14:textId="77777777" w:rsidTr="00F932B8">
        <w:trPr>
          <w:trHeight w:val="270"/>
          <w:jc w:val="center"/>
        </w:trPr>
        <w:tc>
          <w:tcPr>
            <w:tcW w:w="952" w:type="dxa"/>
            <w:tcBorders>
              <w:top w:val="nil"/>
              <w:left w:val="nil"/>
              <w:bottom w:val="nil"/>
              <w:right w:val="nil"/>
            </w:tcBorders>
            <w:shd w:val="clear" w:color="auto" w:fill="auto"/>
            <w:noWrap/>
            <w:vAlign w:val="bottom"/>
            <w:hideMark/>
          </w:tcPr>
          <w:p w14:paraId="6D3A10A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p>
        </w:tc>
        <w:tc>
          <w:tcPr>
            <w:tcW w:w="1458" w:type="dxa"/>
            <w:tcBorders>
              <w:top w:val="nil"/>
              <w:left w:val="single" w:sz="8" w:space="0" w:color="auto"/>
              <w:bottom w:val="nil"/>
              <w:right w:val="single" w:sz="8" w:space="0" w:color="auto"/>
            </w:tcBorders>
            <w:shd w:val="clear" w:color="000000" w:fill="FFFF00"/>
            <w:vAlign w:val="center"/>
            <w:hideMark/>
          </w:tcPr>
          <w:p w14:paraId="679E89C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2022</w:t>
            </w:r>
          </w:p>
        </w:tc>
        <w:tc>
          <w:tcPr>
            <w:tcW w:w="1362" w:type="dxa"/>
            <w:tcBorders>
              <w:top w:val="nil"/>
              <w:left w:val="nil"/>
              <w:bottom w:val="nil"/>
              <w:right w:val="single" w:sz="8" w:space="0" w:color="auto"/>
            </w:tcBorders>
            <w:shd w:val="clear" w:color="000000" w:fill="FFFF00"/>
            <w:vAlign w:val="center"/>
            <w:hideMark/>
          </w:tcPr>
          <w:p w14:paraId="481945E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2023</w:t>
            </w:r>
          </w:p>
        </w:tc>
        <w:tc>
          <w:tcPr>
            <w:tcW w:w="1331" w:type="dxa"/>
            <w:tcBorders>
              <w:top w:val="nil"/>
              <w:left w:val="nil"/>
              <w:bottom w:val="nil"/>
              <w:right w:val="single" w:sz="8" w:space="0" w:color="auto"/>
            </w:tcBorders>
            <w:shd w:val="clear" w:color="000000" w:fill="FFFF00"/>
            <w:noWrap/>
            <w:vAlign w:val="center"/>
            <w:hideMark/>
          </w:tcPr>
          <w:p w14:paraId="0C9C87B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2022</w:t>
            </w:r>
          </w:p>
        </w:tc>
        <w:tc>
          <w:tcPr>
            <w:tcW w:w="1134" w:type="dxa"/>
            <w:tcBorders>
              <w:top w:val="nil"/>
              <w:left w:val="nil"/>
              <w:bottom w:val="nil"/>
              <w:right w:val="single" w:sz="8" w:space="0" w:color="auto"/>
            </w:tcBorders>
            <w:shd w:val="clear" w:color="000000" w:fill="FFFF00"/>
            <w:noWrap/>
            <w:vAlign w:val="center"/>
            <w:hideMark/>
          </w:tcPr>
          <w:p w14:paraId="6C10340D"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2023</w:t>
            </w:r>
          </w:p>
        </w:tc>
        <w:tc>
          <w:tcPr>
            <w:tcW w:w="1418" w:type="dxa"/>
            <w:tcBorders>
              <w:top w:val="nil"/>
              <w:left w:val="nil"/>
              <w:bottom w:val="nil"/>
              <w:right w:val="single" w:sz="8" w:space="0" w:color="auto"/>
            </w:tcBorders>
            <w:shd w:val="clear" w:color="000000" w:fill="FFFF00"/>
            <w:vAlign w:val="center"/>
            <w:hideMark/>
          </w:tcPr>
          <w:p w14:paraId="44A9C11F"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2022</w:t>
            </w:r>
          </w:p>
        </w:tc>
        <w:tc>
          <w:tcPr>
            <w:tcW w:w="1402" w:type="dxa"/>
            <w:tcBorders>
              <w:top w:val="nil"/>
              <w:left w:val="nil"/>
              <w:bottom w:val="single" w:sz="8" w:space="0" w:color="auto"/>
              <w:right w:val="single" w:sz="8" w:space="0" w:color="auto"/>
            </w:tcBorders>
            <w:shd w:val="clear" w:color="000000" w:fill="FFFF00"/>
            <w:vAlign w:val="center"/>
            <w:hideMark/>
          </w:tcPr>
          <w:p w14:paraId="3F629967"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2023</w:t>
            </w:r>
          </w:p>
        </w:tc>
      </w:tr>
      <w:tr w:rsidR="00332EA2" w:rsidRPr="00F4695F" w14:paraId="23F28605" w14:textId="77777777" w:rsidTr="00F932B8">
        <w:trPr>
          <w:trHeight w:val="270"/>
          <w:jc w:val="center"/>
        </w:trPr>
        <w:tc>
          <w:tcPr>
            <w:tcW w:w="9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FF6B39"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AAE</w:t>
            </w:r>
          </w:p>
        </w:tc>
        <w:tc>
          <w:tcPr>
            <w:tcW w:w="1458" w:type="dxa"/>
            <w:tcBorders>
              <w:top w:val="single" w:sz="8" w:space="0" w:color="auto"/>
              <w:left w:val="nil"/>
              <w:bottom w:val="single" w:sz="8" w:space="0" w:color="auto"/>
              <w:right w:val="single" w:sz="8" w:space="0" w:color="auto"/>
            </w:tcBorders>
            <w:shd w:val="clear" w:color="auto" w:fill="auto"/>
            <w:noWrap/>
            <w:vAlign w:val="center"/>
            <w:hideMark/>
          </w:tcPr>
          <w:p w14:paraId="07C150D0"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31</w:t>
            </w:r>
          </w:p>
        </w:tc>
        <w:tc>
          <w:tcPr>
            <w:tcW w:w="1362" w:type="dxa"/>
            <w:tcBorders>
              <w:top w:val="single" w:sz="8" w:space="0" w:color="auto"/>
              <w:left w:val="nil"/>
              <w:bottom w:val="single" w:sz="8" w:space="0" w:color="auto"/>
              <w:right w:val="single" w:sz="8" w:space="0" w:color="auto"/>
            </w:tcBorders>
            <w:shd w:val="clear" w:color="auto" w:fill="auto"/>
            <w:noWrap/>
            <w:vAlign w:val="center"/>
          </w:tcPr>
          <w:p w14:paraId="1E45ECA5"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48</w:t>
            </w:r>
          </w:p>
        </w:tc>
        <w:tc>
          <w:tcPr>
            <w:tcW w:w="1331" w:type="dxa"/>
            <w:tcBorders>
              <w:top w:val="single" w:sz="8" w:space="0" w:color="auto"/>
              <w:left w:val="nil"/>
              <w:bottom w:val="single" w:sz="8" w:space="0" w:color="auto"/>
              <w:right w:val="single" w:sz="8" w:space="0" w:color="auto"/>
            </w:tcBorders>
            <w:shd w:val="clear" w:color="auto" w:fill="auto"/>
            <w:noWrap/>
            <w:vAlign w:val="center"/>
            <w:hideMark/>
          </w:tcPr>
          <w:p w14:paraId="7B942871"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16</w:t>
            </w:r>
          </w:p>
        </w:tc>
        <w:tc>
          <w:tcPr>
            <w:tcW w:w="1134" w:type="dxa"/>
            <w:tcBorders>
              <w:top w:val="single" w:sz="8" w:space="0" w:color="auto"/>
              <w:left w:val="nil"/>
              <w:bottom w:val="single" w:sz="8" w:space="0" w:color="auto"/>
              <w:right w:val="single" w:sz="8" w:space="0" w:color="auto"/>
            </w:tcBorders>
            <w:shd w:val="clear" w:color="auto" w:fill="auto"/>
            <w:noWrap/>
            <w:vAlign w:val="center"/>
          </w:tcPr>
          <w:p w14:paraId="7DE06139"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27</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23FEB062"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20.13%</w:t>
            </w:r>
          </w:p>
        </w:tc>
        <w:tc>
          <w:tcPr>
            <w:tcW w:w="1402" w:type="dxa"/>
            <w:tcBorders>
              <w:top w:val="nil"/>
              <w:left w:val="nil"/>
              <w:bottom w:val="single" w:sz="8" w:space="0" w:color="auto"/>
              <w:right w:val="single" w:sz="8" w:space="0" w:color="auto"/>
            </w:tcBorders>
            <w:shd w:val="clear" w:color="auto" w:fill="auto"/>
            <w:noWrap/>
            <w:vAlign w:val="center"/>
          </w:tcPr>
          <w:p w14:paraId="7CC16FFF"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30%</w:t>
            </w:r>
          </w:p>
        </w:tc>
      </w:tr>
      <w:tr w:rsidR="00332EA2" w:rsidRPr="00F4695F" w14:paraId="481E14F3" w14:textId="77777777" w:rsidTr="00F932B8">
        <w:trPr>
          <w:trHeight w:val="270"/>
          <w:jc w:val="center"/>
        </w:trPr>
        <w:tc>
          <w:tcPr>
            <w:tcW w:w="952" w:type="dxa"/>
            <w:tcBorders>
              <w:top w:val="nil"/>
              <w:left w:val="single" w:sz="8" w:space="0" w:color="auto"/>
              <w:bottom w:val="single" w:sz="8" w:space="0" w:color="auto"/>
              <w:right w:val="single" w:sz="8" w:space="0" w:color="auto"/>
            </w:tcBorders>
            <w:shd w:val="clear" w:color="auto" w:fill="auto"/>
            <w:noWrap/>
            <w:vAlign w:val="center"/>
            <w:hideMark/>
          </w:tcPr>
          <w:p w14:paraId="2A0C3560"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SAENES</w:t>
            </w:r>
          </w:p>
        </w:tc>
        <w:tc>
          <w:tcPr>
            <w:tcW w:w="1458" w:type="dxa"/>
            <w:tcBorders>
              <w:top w:val="nil"/>
              <w:left w:val="nil"/>
              <w:bottom w:val="single" w:sz="8" w:space="0" w:color="auto"/>
              <w:right w:val="single" w:sz="8" w:space="0" w:color="auto"/>
            </w:tcBorders>
            <w:shd w:val="clear" w:color="auto" w:fill="auto"/>
            <w:noWrap/>
            <w:vAlign w:val="center"/>
            <w:hideMark/>
          </w:tcPr>
          <w:p w14:paraId="31686943"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71</w:t>
            </w:r>
          </w:p>
        </w:tc>
        <w:tc>
          <w:tcPr>
            <w:tcW w:w="1362" w:type="dxa"/>
            <w:tcBorders>
              <w:top w:val="nil"/>
              <w:left w:val="nil"/>
              <w:bottom w:val="single" w:sz="8" w:space="0" w:color="auto"/>
              <w:right w:val="single" w:sz="8" w:space="0" w:color="auto"/>
            </w:tcBorders>
            <w:shd w:val="clear" w:color="auto" w:fill="auto"/>
            <w:noWrap/>
            <w:vAlign w:val="center"/>
          </w:tcPr>
          <w:p w14:paraId="0D9AEA76"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98</w:t>
            </w:r>
          </w:p>
        </w:tc>
        <w:tc>
          <w:tcPr>
            <w:tcW w:w="1331" w:type="dxa"/>
            <w:tcBorders>
              <w:top w:val="nil"/>
              <w:left w:val="nil"/>
              <w:bottom w:val="single" w:sz="8" w:space="0" w:color="auto"/>
              <w:right w:val="single" w:sz="8" w:space="0" w:color="auto"/>
            </w:tcBorders>
            <w:shd w:val="clear" w:color="auto" w:fill="auto"/>
            <w:noWrap/>
            <w:vAlign w:val="center"/>
            <w:hideMark/>
          </w:tcPr>
          <w:p w14:paraId="0B217069"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60</w:t>
            </w:r>
          </w:p>
        </w:tc>
        <w:tc>
          <w:tcPr>
            <w:tcW w:w="1134" w:type="dxa"/>
            <w:tcBorders>
              <w:top w:val="nil"/>
              <w:left w:val="nil"/>
              <w:bottom w:val="single" w:sz="8" w:space="0" w:color="auto"/>
              <w:right w:val="single" w:sz="8" w:space="0" w:color="auto"/>
            </w:tcBorders>
            <w:shd w:val="clear" w:color="auto" w:fill="auto"/>
            <w:noWrap/>
            <w:vAlign w:val="center"/>
          </w:tcPr>
          <w:p w14:paraId="1CE220D2"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82</w:t>
            </w:r>
          </w:p>
        </w:tc>
        <w:tc>
          <w:tcPr>
            <w:tcW w:w="1418" w:type="dxa"/>
            <w:tcBorders>
              <w:top w:val="nil"/>
              <w:left w:val="nil"/>
              <w:bottom w:val="single" w:sz="8" w:space="0" w:color="auto"/>
              <w:right w:val="single" w:sz="8" w:space="0" w:color="auto"/>
            </w:tcBorders>
            <w:shd w:val="clear" w:color="auto" w:fill="auto"/>
            <w:noWrap/>
            <w:vAlign w:val="center"/>
            <w:hideMark/>
          </w:tcPr>
          <w:p w14:paraId="2A11E65E"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28.98%</w:t>
            </w:r>
          </w:p>
        </w:tc>
        <w:tc>
          <w:tcPr>
            <w:tcW w:w="1402" w:type="dxa"/>
            <w:tcBorders>
              <w:top w:val="nil"/>
              <w:left w:val="nil"/>
              <w:bottom w:val="single" w:sz="8" w:space="0" w:color="auto"/>
              <w:right w:val="single" w:sz="8" w:space="0" w:color="auto"/>
            </w:tcBorders>
            <w:shd w:val="clear" w:color="auto" w:fill="auto"/>
            <w:noWrap/>
            <w:vAlign w:val="center"/>
          </w:tcPr>
          <w:p w14:paraId="0BBF61F8"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46.89%</w:t>
            </w:r>
          </w:p>
        </w:tc>
      </w:tr>
      <w:tr w:rsidR="00332EA2" w:rsidRPr="00F4695F" w14:paraId="6535C14C" w14:textId="77777777" w:rsidTr="00F932B8">
        <w:trPr>
          <w:trHeight w:val="270"/>
          <w:jc w:val="center"/>
        </w:trPr>
        <w:tc>
          <w:tcPr>
            <w:tcW w:w="952" w:type="dxa"/>
            <w:tcBorders>
              <w:top w:val="nil"/>
              <w:left w:val="single" w:sz="8" w:space="0" w:color="auto"/>
              <w:bottom w:val="single" w:sz="8" w:space="0" w:color="auto"/>
              <w:right w:val="single" w:sz="8" w:space="0" w:color="auto"/>
            </w:tcBorders>
            <w:shd w:val="clear" w:color="auto" w:fill="auto"/>
            <w:noWrap/>
            <w:vAlign w:val="center"/>
            <w:hideMark/>
          </w:tcPr>
          <w:p w14:paraId="45168E69"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MED EN</w:t>
            </w:r>
          </w:p>
        </w:tc>
        <w:tc>
          <w:tcPr>
            <w:tcW w:w="1458" w:type="dxa"/>
            <w:tcBorders>
              <w:top w:val="nil"/>
              <w:left w:val="nil"/>
              <w:bottom w:val="single" w:sz="8" w:space="0" w:color="auto"/>
              <w:right w:val="single" w:sz="8" w:space="0" w:color="auto"/>
            </w:tcBorders>
            <w:shd w:val="clear" w:color="auto" w:fill="auto"/>
            <w:noWrap/>
            <w:vAlign w:val="center"/>
            <w:hideMark/>
          </w:tcPr>
          <w:p w14:paraId="0D622DB6"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11</w:t>
            </w:r>
          </w:p>
        </w:tc>
        <w:tc>
          <w:tcPr>
            <w:tcW w:w="1362" w:type="dxa"/>
            <w:tcBorders>
              <w:top w:val="nil"/>
              <w:left w:val="nil"/>
              <w:bottom w:val="single" w:sz="8" w:space="0" w:color="auto"/>
              <w:right w:val="single" w:sz="8" w:space="0" w:color="auto"/>
            </w:tcBorders>
            <w:shd w:val="clear" w:color="auto" w:fill="auto"/>
            <w:noWrap/>
            <w:vAlign w:val="center"/>
          </w:tcPr>
          <w:p w14:paraId="0A80513F"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w:t>
            </w:r>
          </w:p>
        </w:tc>
        <w:tc>
          <w:tcPr>
            <w:tcW w:w="1331" w:type="dxa"/>
            <w:tcBorders>
              <w:top w:val="nil"/>
              <w:left w:val="nil"/>
              <w:bottom w:val="single" w:sz="8" w:space="0" w:color="auto"/>
              <w:right w:val="single" w:sz="8" w:space="0" w:color="auto"/>
            </w:tcBorders>
            <w:shd w:val="clear" w:color="auto" w:fill="auto"/>
            <w:noWrap/>
            <w:vAlign w:val="center"/>
            <w:hideMark/>
          </w:tcPr>
          <w:p w14:paraId="77B9A537"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11</w:t>
            </w:r>
          </w:p>
        </w:tc>
        <w:tc>
          <w:tcPr>
            <w:tcW w:w="1134" w:type="dxa"/>
            <w:tcBorders>
              <w:top w:val="nil"/>
              <w:left w:val="nil"/>
              <w:bottom w:val="single" w:sz="8" w:space="0" w:color="auto"/>
              <w:right w:val="single" w:sz="8" w:space="0" w:color="auto"/>
            </w:tcBorders>
            <w:shd w:val="clear" w:color="auto" w:fill="auto"/>
            <w:noWrap/>
            <w:vAlign w:val="center"/>
          </w:tcPr>
          <w:p w14:paraId="28042C30"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w:t>
            </w:r>
          </w:p>
        </w:tc>
        <w:tc>
          <w:tcPr>
            <w:tcW w:w="1418" w:type="dxa"/>
            <w:tcBorders>
              <w:top w:val="nil"/>
              <w:left w:val="nil"/>
              <w:bottom w:val="single" w:sz="8" w:space="0" w:color="auto"/>
              <w:right w:val="single" w:sz="8" w:space="0" w:color="auto"/>
            </w:tcBorders>
            <w:shd w:val="clear" w:color="auto" w:fill="auto"/>
            <w:noWrap/>
            <w:vAlign w:val="center"/>
            <w:hideMark/>
          </w:tcPr>
          <w:p w14:paraId="431FF4FF"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100.00%</w:t>
            </w:r>
          </w:p>
        </w:tc>
        <w:tc>
          <w:tcPr>
            <w:tcW w:w="1402" w:type="dxa"/>
            <w:tcBorders>
              <w:top w:val="nil"/>
              <w:left w:val="nil"/>
              <w:bottom w:val="single" w:sz="8" w:space="0" w:color="auto"/>
              <w:right w:val="single" w:sz="8" w:space="0" w:color="auto"/>
            </w:tcBorders>
            <w:shd w:val="clear" w:color="auto" w:fill="auto"/>
            <w:noWrap/>
            <w:vAlign w:val="center"/>
          </w:tcPr>
          <w:p w14:paraId="3C06A005"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100.00%</w:t>
            </w:r>
          </w:p>
        </w:tc>
      </w:tr>
      <w:tr w:rsidR="00332EA2" w:rsidRPr="00F4695F" w14:paraId="053226AA" w14:textId="77777777" w:rsidTr="00F932B8">
        <w:trPr>
          <w:trHeight w:val="270"/>
          <w:jc w:val="center"/>
        </w:trPr>
        <w:tc>
          <w:tcPr>
            <w:tcW w:w="952" w:type="dxa"/>
            <w:tcBorders>
              <w:top w:val="nil"/>
              <w:left w:val="single" w:sz="8" w:space="0" w:color="auto"/>
              <w:bottom w:val="single" w:sz="8" w:space="0" w:color="auto"/>
              <w:right w:val="single" w:sz="8" w:space="0" w:color="auto"/>
            </w:tcBorders>
            <w:shd w:val="clear" w:color="auto" w:fill="auto"/>
            <w:noWrap/>
            <w:vAlign w:val="center"/>
            <w:hideMark/>
          </w:tcPr>
          <w:p w14:paraId="5A456683"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CTSSAE</w:t>
            </w:r>
          </w:p>
        </w:tc>
        <w:tc>
          <w:tcPr>
            <w:tcW w:w="1458" w:type="dxa"/>
            <w:tcBorders>
              <w:top w:val="nil"/>
              <w:left w:val="nil"/>
              <w:bottom w:val="single" w:sz="8" w:space="0" w:color="auto"/>
              <w:right w:val="single" w:sz="8" w:space="0" w:color="auto"/>
            </w:tcBorders>
            <w:shd w:val="clear" w:color="auto" w:fill="auto"/>
            <w:noWrap/>
            <w:vAlign w:val="center"/>
            <w:hideMark/>
          </w:tcPr>
          <w:p w14:paraId="337A8AA1"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7</w:t>
            </w:r>
          </w:p>
        </w:tc>
        <w:tc>
          <w:tcPr>
            <w:tcW w:w="1362" w:type="dxa"/>
            <w:tcBorders>
              <w:top w:val="nil"/>
              <w:left w:val="nil"/>
              <w:bottom w:val="single" w:sz="8" w:space="0" w:color="auto"/>
              <w:right w:val="single" w:sz="8" w:space="0" w:color="auto"/>
            </w:tcBorders>
            <w:shd w:val="clear" w:color="auto" w:fill="auto"/>
            <w:noWrap/>
            <w:vAlign w:val="center"/>
          </w:tcPr>
          <w:p w14:paraId="7F25108F"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w:t>
            </w:r>
          </w:p>
        </w:tc>
        <w:tc>
          <w:tcPr>
            <w:tcW w:w="1331" w:type="dxa"/>
            <w:tcBorders>
              <w:top w:val="nil"/>
              <w:left w:val="nil"/>
              <w:bottom w:val="single" w:sz="8" w:space="0" w:color="auto"/>
              <w:right w:val="single" w:sz="8" w:space="0" w:color="auto"/>
            </w:tcBorders>
            <w:shd w:val="clear" w:color="auto" w:fill="auto"/>
            <w:noWrap/>
            <w:vAlign w:val="center"/>
            <w:hideMark/>
          </w:tcPr>
          <w:p w14:paraId="4BF9487E"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6</w:t>
            </w:r>
          </w:p>
        </w:tc>
        <w:tc>
          <w:tcPr>
            <w:tcW w:w="1134" w:type="dxa"/>
            <w:tcBorders>
              <w:top w:val="nil"/>
              <w:left w:val="nil"/>
              <w:bottom w:val="single" w:sz="8" w:space="0" w:color="auto"/>
              <w:right w:val="single" w:sz="8" w:space="0" w:color="auto"/>
            </w:tcBorders>
            <w:shd w:val="clear" w:color="auto" w:fill="auto"/>
            <w:noWrap/>
            <w:vAlign w:val="center"/>
          </w:tcPr>
          <w:p w14:paraId="355EDE12"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w:t>
            </w:r>
          </w:p>
        </w:tc>
        <w:tc>
          <w:tcPr>
            <w:tcW w:w="1418" w:type="dxa"/>
            <w:tcBorders>
              <w:top w:val="nil"/>
              <w:left w:val="nil"/>
              <w:bottom w:val="single" w:sz="8" w:space="0" w:color="auto"/>
              <w:right w:val="single" w:sz="8" w:space="0" w:color="auto"/>
            </w:tcBorders>
            <w:shd w:val="clear" w:color="auto" w:fill="auto"/>
            <w:noWrap/>
            <w:vAlign w:val="center"/>
            <w:hideMark/>
          </w:tcPr>
          <w:p w14:paraId="137A1948"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46.66%</w:t>
            </w:r>
          </w:p>
        </w:tc>
        <w:tc>
          <w:tcPr>
            <w:tcW w:w="1402" w:type="dxa"/>
            <w:tcBorders>
              <w:top w:val="nil"/>
              <w:left w:val="nil"/>
              <w:bottom w:val="single" w:sz="8" w:space="0" w:color="auto"/>
              <w:right w:val="single" w:sz="8" w:space="0" w:color="auto"/>
            </w:tcBorders>
            <w:shd w:val="clear" w:color="auto" w:fill="auto"/>
            <w:noWrap/>
            <w:vAlign w:val="center"/>
          </w:tcPr>
          <w:p w14:paraId="4E28903C"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37.50%</w:t>
            </w:r>
          </w:p>
        </w:tc>
      </w:tr>
    </w:tbl>
    <w:p w14:paraId="70020B91" w14:textId="77777777" w:rsidR="00332EA2" w:rsidRPr="00F4695F" w:rsidRDefault="00332EA2" w:rsidP="00332EA2">
      <w:pPr>
        <w:spacing w:after="0" w:line="240" w:lineRule="auto"/>
        <w:jc w:val="left"/>
        <w:rPr>
          <w:rFonts w:ascii="Marianne" w:hAnsi="Marianne" w:cs="Arial"/>
          <w:sz w:val="18"/>
          <w:szCs w:val="18"/>
        </w:rPr>
      </w:pPr>
    </w:p>
    <w:p w14:paraId="1982A247" w14:textId="77777777" w:rsidR="00332EA2" w:rsidRPr="00F4695F" w:rsidRDefault="00332EA2" w:rsidP="00332EA2">
      <w:pPr>
        <w:spacing w:after="0" w:line="240" w:lineRule="auto"/>
        <w:jc w:val="left"/>
        <w:rPr>
          <w:rFonts w:ascii="Marianne" w:hAnsi="Marianne" w:cs="Arial"/>
          <w:sz w:val="18"/>
          <w:szCs w:val="18"/>
        </w:rPr>
      </w:pPr>
    </w:p>
    <w:p w14:paraId="43984726" w14:textId="77777777" w:rsidR="00332EA2" w:rsidRPr="00061024" w:rsidRDefault="00332EA2" w:rsidP="00332EA2">
      <w:pPr>
        <w:spacing w:after="0" w:line="240" w:lineRule="auto"/>
        <w:ind w:firstLine="708"/>
        <w:jc w:val="left"/>
        <w:rPr>
          <w:rFonts w:ascii="Marianne" w:hAnsi="Marianne" w:cs="Arial"/>
          <w:sz w:val="20"/>
          <w:szCs w:val="20"/>
        </w:rPr>
      </w:pPr>
      <w:r w:rsidRPr="00061024">
        <w:rPr>
          <w:rFonts w:ascii="Marianne" w:hAnsi="Marianne" w:cs="Arial"/>
          <w:sz w:val="20"/>
          <w:szCs w:val="20"/>
        </w:rPr>
        <w:t xml:space="preserve">a.6) </w:t>
      </w:r>
      <w:r w:rsidRPr="00061024">
        <w:rPr>
          <w:rFonts w:ascii="Marianne" w:hAnsi="Marianne" w:cs="Arial"/>
          <w:b/>
          <w:sz w:val="20"/>
          <w:szCs w:val="20"/>
        </w:rPr>
        <w:t>Taux de satisfaction sur le 1</w:t>
      </w:r>
      <w:r w:rsidRPr="00061024">
        <w:rPr>
          <w:rFonts w:ascii="Marianne" w:hAnsi="Marianne" w:cs="Arial"/>
          <w:b/>
          <w:sz w:val="20"/>
          <w:szCs w:val="20"/>
          <w:vertAlign w:val="superscript"/>
        </w:rPr>
        <w:t>er</w:t>
      </w:r>
      <w:r w:rsidRPr="00061024">
        <w:rPr>
          <w:rFonts w:ascii="Marianne" w:hAnsi="Marianne" w:cs="Arial"/>
          <w:b/>
          <w:sz w:val="20"/>
          <w:szCs w:val="20"/>
        </w:rPr>
        <w:t xml:space="preserve"> vœu</w:t>
      </w:r>
      <w:r w:rsidRPr="00061024">
        <w:rPr>
          <w:rFonts w:ascii="Marianne" w:hAnsi="Marianne" w:cs="Arial"/>
          <w:sz w:val="20"/>
          <w:szCs w:val="20"/>
        </w:rPr>
        <w:t xml:space="preserve"> au regard des priorités légales des opérations de mutations </w:t>
      </w:r>
    </w:p>
    <w:p w14:paraId="43EE4FFA" w14:textId="77777777" w:rsidR="00332EA2" w:rsidRPr="00F4695F" w:rsidRDefault="00332EA2" w:rsidP="00332EA2">
      <w:pPr>
        <w:spacing w:after="0" w:line="240" w:lineRule="auto"/>
        <w:jc w:val="left"/>
        <w:rPr>
          <w:rFonts w:ascii="Marianne" w:hAnsi="Marianne"/>
          <w:sz w:val="18"/>
          <w:szCs w:val="18"/>
        </w:rPr>
      </w:pPr>
    </w:p>
    <w:tbl>
      <w:tblPr>
        <w:tblW w:w="4700" w:type="dxa"/>
        <w:jc w:val="center"/>
        <w:tblCellMar>
          <w:left w:w="70" w:type="dxa"/>
          <w:right w:w="70" w:type="dxa"/>
        </w:tblCellMar>
        <w:tblLook w:val="04A0" w:firstRow="1" w:lastRow="0" w:firstColumn="1" w:lastColumn="0" w:noHBand="0" w:noVBand="1"/>
      </w:tblPr>
      <w:tblGrid>
        <w:gridCol w:w="940"/>
        <w:gridCol w:w="940"/>
        <w:gridCol w:w="940"/>
        <w:gridCol w:w="940"/>
        <w:gridCol w:w="940"/>
      </w:tblGrid>
      <w:tr w:rsidR="00332EA2" w:rsidRPr="00F4695F" w14:paraId="2A01C09D" w14:textId="77777777" w:rsidTr="00F932B8">
        <w:trPr>
          <w:trHeight w:val="315"/>
          <w:jc w:val="center"/>
        </w:trPr>
        <w:tc>
          <w:tcPr>
            <w:tcW w:w="940" w:type="dxa"/>
            <w:tcBorders>
              <w:top w:val="nil"/>
              <w:left w:val="nil"/>
              <w:bottom w:val="single" w:sz="8" w:space="0" w:color="auto"/>
              <w:right w:val="single" w:sz="8" w:space="0" w:color="auto"/>
            </w:tcBorders>
            <w:shd w:val="clear" w:color="auto" w:fill="auto"/>
            <w:noWrap/>
            <w:vAlign w:val="center"/>
            <w:hideMark/>
          </w:tcPr>
          <w:p w14:paraId="287EF520"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940" w:type="dxa"/>
            <w:tcBorders>
              <w:top w:val="single" w:sz="8" w:space="0" w:color="auto"/>
              <w:left w:val="nil"/>
              <w:bottom w:val="single" w:sz="8" w:space="0" w:color="auto"/>
              <w:right w:val="single" w:sz="8" w:space="0" w:color="auto"/>
            </w:tcBorders>
            <w:shd w:val="clear" w:color="000000" w:fill="FFFF00"/>
            <w:noWrap/>
            <w:vAlign w:val="center"/>
            <w:hideMark/>
          </w:tcPr>
          <w:p w14:paraId="298E952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AAE</w:t>
            </w:r>
          </w:p>
        </w:tc>
        <w:tc>
          <w:tcPr>
            <w:tcW w:w="940" w:type="dxa"/>
            <w:tcBorders>
              <w:top w:val="single" w:sz="8" w:space="0" w:color="auto"/>
              <w:left w:val="nil"/>
              <w:bottom w:val="single" w:sz="8" w:space="0" w:color="auto"/>
              <w:right w:val="single" w:sz="8" w:space="0" w:color="auto"/>
            </w:tcBorders>
            <w:shd w:val="clear" w:color="000000" w:fill="FFFF00"/>
            <w:noWrap/>
            <w:vAlign w:val="center"/>
            <w:hideMark/>
          </w:tcPr>
          <w:p w14:paraId="5DFCF2C6"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SAENES</w:t>
            </w:r>
          </w:p>
        </w:tc>
        <w:tc>
          <w:tcPr>
            <w:tcW w:w="940" w:type="dxa"/>
            <w:tcBorders>
              <w:top w:val="single" w:sz="8" w:space="0" w:color="auto"/>
              <w:left w:val="nil"/>
              <w:bottom w:val="single" w:sz="8" w:space="0" w:color="auto"/>
              <w:right w:val="single" w:sz="8" w:space="0" w:color="auto"/>
            </w:tcBorders>
            <w:shd w:val="clear" w:color="000000" w:fill="FFFF00"/>
            <w:noWrap/>
            <w:vAlign w:val="center"/>
            <w:hideMark/>
          </w:tcPr>
          <w:p w14:paraId="4BFA8E90"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MED EN</w:t>
            </w:r>
          </w:p>
        </w:tc>
        <w:tc>
          <w:tcPr>
            <w:tcW w:w="940" w:type="dxa"/>
            <w:tcBorders>
              <w:top w:val="single" w:sz="8" w:space="0" w:color="auto"/>
              <w:left w:val="nil"/>
              <w:bottom w:val="single" w:sz="8" w:space="0" w:color="auto"/>
              <w:right w:val="single" w:sz="8" w:space="0" w:color="auto"/>
            </w:tcBorders>
            <w:shd w:val="clear" w:color="000000" w:fill="FFFF00"/>
            <w:noWrap/>
            <w:vAlign w:val="center"/>
            <w:hideMark/>
          </w:tcPr>
          <w:p w14:paraId="663C1515"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CTSSAE</w:t>
            </w:r>
          </w:p>
        </w:tc>
      </w:tr>
      <w:tr w:rsidR="00332EA2" w:rsidRPr="00F4695F" w14:paraId="587B363A" w14:textId="77777777" w:rsidTr="00F932B8">
        <w:trPr>
          <w:trHeight w:val="315"/>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204715C9"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RC</w:t>
            </w:r>
          </w:p>
        </w:tc>
        <w:tc>
          <w:tcPr>
            <w:tcW w:w="940" w:type="dxa"/>
            <w:tcBorders>
              <w:top w:val="nil"/>
              <w:left w:val="nil"/>
              <w:bottom w:val="single" w:sz="8" w:space="0" w:color="auto"/>
              <w:right w:val="single" w:sz="8" w:space="0" w:color="auto"/>
            </w:tcBorders>
            <w:shd w:val="clear" w:color="auto" w:fill="auto"/>
            <w:noWrap/>
            <w:vAlign w:val="center"/>
            <w:hideMark/>
          </w:tcPr>
          <w:p w14:paraId="621B962F"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28%</w:t>
            </w:r>
          </w:p>
        </w:tc>
        <w:tc>
          <w:tcPr>
            <w:tcW w:w="940" w:type="dxa"/>
            <w:tcBorders>
              <w:top w:val="nil"/>
              <w:left w:val="nil"/>
              <w:bottom w:val="single" w:sz="8" w:space="0" w:color="auto"/>
              <w:right w:val="single" w:sz="8" w:space="0" w:color="auto"/>
            </w:tcBorders>
            <w:shd w:val="clear" w:color="auto" w:fill="auto"/>
            <w:noWrap/>
            <w:vAlign w:val="center"/>
            <w:hideMark/>
          </w:tcPr>
          <w:p w14:paraId="575D84EE"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23%</w:t>
            </w:r>
          </w:p>
        </w:tc>
        <w:tc>
          <w:tcPr>
            <w:tcW w:w="940" w:type="dxa"/>
            <w:tcBorders>
              <w:top w:val="nil"/>
              <w:left w:val="nil"/>
              <w:bottom w:val="single" w:sz="8" w:space="0" w:color="auto"/>
              <w:right w:val="single" w:sz="8" w:space="0" w:color="auto"/>
            </w:tcBorders>
            <w:shd w:val="clear" w:color="auto" w:fill="auto"/>
            <w:noWrap/>
            <w:vAlign w:val="center"/>
            <w:hideMark/>
          </w:tcPr>
          <w:p w14:paraId="39C181F7"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67%</w:t>
            </w:r>
          </w:p>
        </w:tc>
        <w:tc>
          <w:tcPr>
            <w:tcW w:w="940" w:type="dxa"/>
            <w:tcBorders>
              <w:top w:val="nil"/>
              <w:left w:val="nil"/>
              <w:bottom w:val="single" w:sz="8" w:space="0" w:color="auto"/>
              <w:right w:val="single" w:sz="8" w:space="0" w:color="auto"/>
            </w:tcBorders>
            <w:shd w:val="clear" w:color="auto" w:fill="auto"/>
            <w:noWrap/>
            <w:vAlign w:val="center"/>
            <w:hideMark/>
          </w:tcPr>
          <w:p w14:paraId="4FA3C2F6"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r>
      <w:tr w:rsidR="00332EA2" w:rsidRPr="00F4695F" w14:paraId="6ACD30C5" w14:textId="77777777" w:rsidTr="00F932B8">
        <w:trPr>
          <w:trHeight w:val="315"/>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9DC2744"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xml:space="preserve">TH </w:t>
            </w:r>
          </w:p>
        </w:tc>
        <w:tc>
          <w:tcPr>
            <w:tcW w:w="940" w:type="dxa"/>
            <w:tcBorders>
              <w:top w:val="nil"/>
              <w:left w:val="nil"/>
              <w:bottom w:val="single" w:sz="8" w:space="0" w:color="auto"/>
              <w:right w:val="single" w:sz="8" w:space="0" w:color="auto"/>
            </w:tcBorders>
            <w:shd w:val="clear" w:color="auto" w:fill="auto"/>
            <w:noWrap/>
            <w:vAlign w:val="center"/>
            <w:hideMark/>
          </w:tcPr>
          <w:p w14:paraId="5DDB0729"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w:t>
            </w:r>
          </w:p>
        </w:tc>
        <w:tc>
          <w:tcPr>
            <w:tcW w:w="940" w:type="dxa"/>
            <w:tcBorders>
              <w:top w:val="nil"/>
              <w:left w:val="nil"/>
              <w:bottom w:val="single" w:sz="8" w:space="0" w:color="auto"/>
              <w:right w:val="single" w:sz="8" w:space="0" w:color="auto"/>
            </w:tcBorders>
            <w:shd w:val="clear" w:color="auto" w:fill="auto"/>
            <w:noWrap/>
            <w:vAlign w:val="center"/>
            <w:hideMark/>
          </w:tcPr>
          <w:p w14:paraId="36AE9739"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13%</w:t>
            </w:r>
          </w:p>
        </w:tc>
        <w:tc>
          <w:tcPr>
            <w:tcW w:w="940" w:type="dxa"/>
            <w:tcBorders>
              <w:top w:val="nil"/>
              <w:left w:val="nil"/>
              <w:bottom w:val="single" w:sz="8" w:space="0" w:color="auto"/>
              <w:right w:val="single" w:sz="8" w:space="0" w:color="auto"/>
            </w:tcBorders>
            <w:shd w:val="clear" w:color="auto" w:fill="auto"/>
            <w:noWrap/>
            <w:vAlign w:val="center"/>
            <w:hideMark/>
          </w:tcPr>
          <w:p w14:paraId="62EC2BB0"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33% </w:t>
            </w:r>
          </w:p>
        </w:tc>
        <w:tc>
          <w:tcPr>
            <w:tcW w:w="940" w:type="dxa"/>
            <w:tcBorders>
              <w:top w:val="nil"/>
              <w:left w:val="nil"/>
              <w:bottom w:val="single" w:sz="8" w:space="0" w:color="auto"/>
              <w:right w:val="single" w:sz="8" w:space="0" w:color="auto"/>
            </w:tcBorders>
            <w:shd w:val="clear" w:color="auto" w:fill="auto"/>
            <w:noWrap/>
            <w:vAlign w:val="center"/>
            <w:hideMark/>
          </w:tcPr>
          <w:p w14:paraId="1954F1CE"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r>
      <w:tr w:rsidR="00332EA2" w:rsidRPr="00F4695F" w14:paraId="30ECA633" w14:textId="77777777" w:rsidTr="00F932B8">
        <w:trPr>
          <w:trHeight w:val="315"/>
          <w:jc w:val="center"/>
        </w:trPr>
        <w:tc>
          <w:tcPr>
            <w:tcW w:w="940" w:type="dxa"/>
            <w:tcBorders>
              <w:top w:val="nil"/>
              <w:left w:val="single" w:sz="8" w:space="0" w:color="auto"/>
              <w:bottom w:val="single" w:sz="8" w:space="0" w:color="auto"/>
              <w:right w:val="single" w:sz="8" w:space="0" w:color="auto"/>
            </w:tcBorders>
            <w:shd w:val="clear" w:color="auto" w:fill="auto"/>
            <w:vAlign w:val="center"/>
            <w:hideMark/>
          </w:tcPr>
          <w:p w14:paraId="5CD4D39A"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CIMM</w:t>
            </w:r>
          </w:p>
        </w:tc>
        <w:tc>
          <w:tcPr>
            <w:tcW w:w="940" w:type="dxa"/>
            <w:tcBorders>
              <w:top w:val="nil"/>
              <w:left w:val="nil"/>
              <w:bottom w:val="single" w:sz="8" w:space="0" w:color="auto"/>
              <w:right w:val="single" w:sz="8" w:space="0" w:color="auto"/>
            </w:tcBorders>
            <w:shd w:val="clear" w:color="auto" w:fill="auto"/>
            <w:noWrap/>
            <w:vAlign w:val="center"/>
            <w:hideMark/>
          </w:tcPr>
          <w:p w14:paraId="6BC69349"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c>
          <w:tcPr>
            <w:tcW w:w="940" w:type="dxa"/>
            <w:tcBorders>
              <w:top w:val="nil"/>
              <w:left w:val="nil"/>
              <w:bottom w:val="single" w:sz="8" w:space="0" w:color="auto"/>
              <w:right w:val="single" w:sz="8" w:space="0" w:color="auto"/>
            </w:tcBorders>
            <w:shd w:val="clear" w:color="auto" w:fill="auto"/>
            <w:noWrap/>
            <w:vAlign w:val="center"/>
            <w:hideMark/>
          </w:tcPr>
          <w:p w14:paraId="3C0D3747"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1%</w:t>
            </w:r>
          </w:p>
        </w:tc>
        <w:tc>
          <w:tcPr>
            <w:tcW w:w="940" w:type="dxa"/>
            <w:tcBorders>
              <w:top w:val="nil"/>
              <w:left w:val="nil"/>
              <w:bottom w:val="single" w:sz="8" w:space="0" w:color="auto"/>
              <w:right w:val="single" w:sz="8" w:space="0" w:color="auto"/>
            </w:tcBorders>
            <w:shd w:val="clear" w:color="auto" w:fill="auto"/>
            <w:noWrap/>
            <w:vAlign w:val="center"/>
            <w:hideMark/>
          </w:tcPr>
          <w:p w14:paraId="620E7E06"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c>
          <w:tcPr>
            <w:tcW w:w="940" w:type="dxa"/>
            <w:tcBorders>
              <w:top w:val="nil"/>
              <w:left w:val="nil"/>
              <w:bottom w:val="single" w:sz="8" w:space="0" w:color="auto"/>
              <w:right w:val="single" w:sz="8" w:space="0" w:color="auto"/>
            </w:tcBorders>
            <w:shd w:val="clear" w:color="auto" w:fill="auto"/>
            <w:noWrap/>
            <w:vAlign w:val="center"/>
            <w:hideMark/>
          </w:tcPr>
          <w:p w14:paraId="6105A736"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33%</w:t>
            </w:r>
          </w:p>
        </w:tc>
      </w:tr>
      <w:tr w:rsidR="00332EA2" w:rsidRPr="00F4695F" w14:paraId="64175A13" w14:textId="77777777" w:rsidTr="00F932B8">
        <w:trPr>
          <w:trHeight w:val="315"/>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01B0B55E"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POL VILLE</w:t>
            </w:r>
          </w:p>
        </w:tc>
        <w:tc>
          <w:tcPr>
            <w:tcW w:w="940" w:type="dxa"/>
            <w:tcBorders>
              <w:top w:val="nil"/>
              <w:left w:val="nil"/>
              <w:bottom w:val="single" w:sz="8" w:space="0" w:color="auto"/>
              <w:right w:val="single" w:sz="8" w:space="0" w:color="auto"/>
            </w:tcBorders>
            <w:shd w:val="clear" w:color="auto" w:fill="auto"/>
            <w:noWrap/>
            <w:vAlign w:val="center"/>
            <w:hideMark/>
          </w:tcPr>
          <w:p w14:paraId="732A8B85"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sidRPr="0060642E">
              <w:rPr>
                <w:rFonts w:ascii="Marianne" w:eastAsia="Times New Roman" w:hAnsi="Marianne" w:cs="Arial"/>
                <w:color w:val="000000"/>
                <w:sz w:val="18"/>
                <w:szCs w:val="18"/>
                <w:lang w:eastAsia="fr-FR"/>
              </w:rPr>
              <w:t>6%</w:t>
            </w:r>
          </w:p>
        </w:tc>
        <w:tc>
          <w:tcPr>
            <w:tcW w:w="940" w:type="dxa"/>
            <w:tcBorders>
              <w:top w:val="nil"/>
              <w:left w:val="nil"/>
              <w:bottom w:val="single" w:sz="8" w:space="0" w:color="auto"/>
              <w:right w:val="single" w:sz="8" w:space="0" w:color="auto"/>
            </w:tcBorders>
            <w:shd w:val="clear" w:color="auto" w:fill="auto"/>
            <w:noWrap/>
            <w:vAlign w:val="center"/>
            <w:hideMark/>
          </w:tcPr>
          <w:p w14:paraId="42376C3F"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c>
          <w:tcPr>
            <w:tcW w:w="940" w:type="dxa"/>
            <w:tcBorders>
              <w:top w:val="nil"/>
              <w:left w:val="nil"/>
              <w:bottom w:val="single" w:sz="8" w:space="0" w:color="auto"/>
              <w:right w:val="single" w:sz="8" w:space="0" w:color="auto"/>
            </w:tcBorders>
            <w:shd w:val="clear" w:color="auto" w:fill="auto"/>
            <w:noWrap/>
            <w:vAlign w:val="center"/>
            <w:hideMark/>
          </w:tcPr>
          <w:p w14:paraId="63409243"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c>
          <w:tcPr>
            <w:tcW w:w="940" w:type="dxa"/>
            <w:tcBorders>
              <w:top w:val="nil"/>
              <w:left w:val="nil"/>
              <w:bottom w:val="single" w:sz="8" w:space="0" w:color="auto"/>
              <w:right w:val="single" w:sz="8" w:space="0" w:color="auto"/>
            </w:tcBorders>
            <w:shd w:val="clear" w:color="auto" w:fill="auto"/>
            <w:noWrap/>
            <w:vAlign w:val="center"/>
            <w:hideMark/>
          </w:tcPr>
          <w:p w14:paraId="3F380B54"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r>
      <w:tr w:rsidR="00332EA2" w:rsidRPr="00F4695F" w14:paraId="5324FC78" w14:textId="77777777" w:rsidTr="00F932B8">
        <w:trPr>
          <w:trHeight w:val="315"/>
          <w:jc w:val="center"/>
        </w:trPr>
        <w:tc>
          <w:tcPr>
            <w:tcW w:w="940" w:type="dxa"/>
            <w:tcBorders>
              <w:top w:val="nil"/>
              <w:left w:val="single" w:sz="8" w:space="0" w:color="auto"/>
              <w:bottom w:val="single" w:sz="8" w:space="0" w:color="auto"/>
              <w:right w:val="single" w:sz="8" w:space="0" w:color="auto"/>
            </w:tcBorders>
            <w:shd w:val="clear" w:color="auto" w:fill="auto"/>
            <w:noWrap/>
            <w:vAlign w:val="center"/>
            <w:hideMark/>
          </w:tcPr>
          <w:p w14:paraId="6EE76C75"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lastRenderedPageBreak/>
              <w:t>MESURE CARTE</w:t>
            </w:r>
          </w:p>
        </w:tc>
        <w:tc>
          <w:tcPr>
            <w:tcW w:w="940" w:type="dxa"/>
            <w:tcBorders>
              <w:top w:val="nil"/>
              <w:left w:val="nil"/>
              <w:bottom w:val="single" w:sz="8" w:space="0" w:color="auto"/>
              <w:right w:val="single" w:sz="8" w:space="0" w:color="auto"/>
            </w:tcBorders>
            <w:shd w:val="clear" w:color="auto" w:fill="auto"/>
            <w:noWrap/>
            <w:vAlign w:val="center"/>
            <w:hideMark/>
          </w:tcPr>
          <w:p w14:paraId="3F38B160"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c>
          <w:tcPr>
            <w:tcW w:w="940" w:type="dxa"/>
            <w:tcBorders>
              <w:top w:val="nil"/>
              <w:left w:val="nil"/>
              <w:bottom w:val="single" w:sz="8" w:space="0" w:color="auto"/>
              <w:right w:val="single" w:sz="8" w:space="0" w:color="auto"/>
            </w:tcBorders>
            <w:shd w:val="clear" w:color="auto" w:fill="auto"/>
            <w:noWrap/>
            <w:vAlign w:val="center"/>
            <w:hideMark/>
          </w:tcPr>
          <w:p w14:paraId="7CF986DD"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c>
          <w:tcPr>
            <w:tcW w:w="940" w:type="dxa"/>
            <w:tcBorders>
              <w:top w:val="nil"/>
              <w:left w:val="nil"/>
              <w:bottom w:val="single" w:sz="8" w:space="0" w:color="auto"/>
              <w:right w:val="single" w:sz="8" w:space="0" w:color="auto"/>
            </w:tcBorders>
            <w:shd w:val="clear" w:color="auto" w:fill="auto"/>
            <w:noWrap/>
            <w:vAlign w:val="center"/>
            <w:hideMark/>
          </w:tcPr>
          <w:p w14:paraId="0BB7C812"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c>
          <w:tcPr>
            <w:tcW w:w="940" w:type="dxa"/>
            <w:tcBorders>
              <w:top w:val="nil"/>
              <w:left w:val="nil"/>
              <w:bottom w:val="single" w:sz="8" w:space="0" w:color="auto"/>
              <w:right w:val="single" w:sz="8" w:space="0" w:color="auto"/>
            </w:tcBorders>
            <w:shd w:val="clear" w:color="auto" w:fill="auto"/>
            <w:noWrap/>
            <w:vAlign w:val="center"/>
            <w:hideMark/>
          </w:tcPr>
          <w:p w14:paraId="248310B7" w14:textId="77777777" w:rsidR="00332EA2" w:rsidRPr="0060642E"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w:t>
            </w:r>
          </w:p>
        </w:tc>
      </w:tr>
    </w:tbl>
    <w:p w14:paraId="4CF66614" w14:textId="77777777" w:rsidR="00332EA2" w:rsidRDefault="00332EA2" w:rsidP="00332EA2">
      <w:pPr>
        <w:rPr>
          <w:rFonts w:ascii="Marianne" w:hAnsi="Marianne" w:cs="Arial"/>
          <w:sz w:val="18"/>
          <w:szCs w:val="18"/>
        </w:rPr>
      </w:pPr>
    </w:p>
    <w:p w14:paraId="23B6E8FB" w14:textId="77777777" w:rsidR="00332EA2" w:rsidRPr="005008E4" w:rsidRDefault="00332EA2" w:rsidP="00332EA2">
      <w:pPr>
        <w:rPr>
          <w:rFonts w:ascii="Marianne" w:hAnsi="Marianne" w:cs="Arial"/>
          <w:sz w:val="20"/>
          <w:szCs w:val="20"/>
        </w:rPr>
      </w:pPr>
      <w:r w:rsidRPr="005008E4">
        <w:rPr>
          <w:rFonts w:ascii="Marianne" w:hAnsi="Marianne" w:cs="Arial"/>
          <w:sz w:val="20"/>
          <w:szCs w:val="20"/>
        </w:rPr>
        <w:t>b) Solde entrées-sorties par académie des opérations de mutations interacadémiques 2023</w:t>
      </w:r>
    </w:p>
    <w:tbl>
      <w:tblPr>
        <w:tblW w:w="5678" w:type="dxa"/>
        <w:jc w:val="center"/>
        <w:tblCellMar>
          <w:left w:w="70" w:type="dxa"/>
          <w:right w:w="70" w:type="dxa"/>
        </w:tblCellMar>
        <w:tblLook w:val="04A0" w:firstRow="1" w:lastRow="0" w:firstColumn="1" w:lastColumn="0" w:noHBand="0" w:noVBand="1"/>
      </w:tblPr>
      <w:tblGrid>
        <w:gridCol w:w="2785"/>
        <w:gridCol w:w="874"/>
        <w:gridCol w:w="819"/>
        <w:gridCol w:w="1200"/>
      </w:tblGrid>
      <w:tr w:rsidR="00332EA2" w:rsidRPr="00F4695F" w14:paraId="22144757" w14:textId="77777777" w:rsidTr="00F932B8">
        <w:trPr>
          <w:trHeight w:val="1005"/>
          <w:jc w:val="center"/>
        </w:trPr>
        <w:tc>
          <w:tcPr>
            <w:tcW w:w="5678" w:type="dxa"/>
            <w:gridSpan w:val="4"/>
            <w:tcBorders>
              <w:top w:val="nil"/>
              <w:left w:val="nil"/>
              <w:bottom w:val="single" w:sz="8" w:space="0" w:color="auto"/>
              <w:right w:val="nil"/>
            </w:tcBorders>
            <w:shd w:val="clear" w:color="auto" w:fill="auto"/>
            <w:vAlign w:val="bottom"/>
            <w:hideMark/>
          </w:tcPr>
          <w:p w14:paraId="3B14A53F" w14:textId="77777777" w:rsidR="00332EA2" w:rsidRPr="005008E4" w:rsidRDefault="00332EA2" w:rsidP="00F932B8">
            <w:pPr>
              <w:spacing w:after="0" w:line="240" w:lineRule="auto"/>
              <w:jc w:val="center"/>
              <w:rPr>
                <w:rFonts w:ascii="Marianne" w:eastAsia="Times New Roman" w:hAnsi="Marianne" w:cs="Arial"/>
                <w:b/>
                <w:bCs/>
                <w:color w:val="000000"/>
                <w:sz w:val="20"/>
                <w:szCs w:val="20"/>
                <w:lang w:eastAsia="fr-FR"/>
              </w:rPr>
            </w:pPr>
            <w:r w:rsidRPr="005008E4">
              <w:rPr>
                <w:rFonts w:ascii="Marianne" w:eastAsia="Times New Roman" w:hAnsi="Marianne" w:cs="Arial"/>
                <w:b/>
                <w:bCs/>
                <w:color w:val="000000"/>
                <w:sz w:val="20"/>
                <w:szCs w:val="20"/>
                <w:lang w:eastAsia="fr-FR"/>
              </w:rPr>
              <w:t xml:space="preserve">Mutations interacadémiques 2023 des AAE </w:t>
            </w:r>
            <w:r w:rsidRPr="005008E4">
              <w:rPr>
                <w:rFonts w:ascii="Marianne" w:eastAsia="Times New Roman" w:hAnsi="Marianne" w:cs="Arial"/>
                <w:b/>
                <w:bCs/>
                <w:color w:val="000000"/>
                <w:sz w:val="20"/>
                <w:szCs w:val="20"/>
                <w:lang w:eastAsia="fr-FR"/>
              </w:rPr>
              <w:br/>
              <w:t xml:space="preserve"> Entrées - Sorties par académie</w:t>
            </w:r>
          </w:p>
        </w:tc>
      </w:tr>
      <w:tr w:rsidR="00332EA2" w:rsidRPr="00F4695F" w14:paraId="6E4D3A91" w14:textId="77777777" w:rsidTr="00F932B8">
        <w:trPr>
          <w:trHeight w:val="315"/>
          <w:jc w:val="center"/>
        </w:trPr>
        <w:tc>
          <w:tcPr>
            <w:tcW w:w="2785" w:type="dxa"/>
            <w:vMerge w:val="restart"/>
            <w:tcBorders>
              <w:top w:val="nil"/>
              <w:left w:val="single" w:sz="8" w:space="0" w:color="auto"/>
              <w:bottom w:val="single" w:sz="8" w:space="0" w:color="000000"/>
              <w:right w:val="single" w:sz="8" w:space="0" w:color="auto"/>
            </w:tcBorders>
            <w:shd w:val="clear" w:color="000000" w:fill="FFFF00"/>
            <w:noWrap/>
            <w:vAlign w:val="center"/>
            <w:hideMark/>
          </w:tcPr>
          <w:p w14:paraId="7F01AC31"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Académies</w:t>
            </w:r>
          </w:p>
        </w:tc>
        <w:tc>
          <w:tcPr>
            <w:tcW w:w="874" w:type="dxa"/>
            <w:vMerge w:val="restart"/>
            <w:tcBorders>
              <w:top w:val="nil"/>
              <w:left w:val="single" w:sz="8" w:space="0" w:color="auto"/>
              <w:bottom w:val="single" w:sz="8" w:space="0" w:color="000000"/>
              <w:right w:val="double" w:sz="6" w:space="0" w:color="auto"/>
            </w:tcBorders>
            <w:shd w:val="clear" w:color="000000" w:fill="FFFF00"/>
            <w:noWrap/>
            <w:vAlign w:val="center"/>
            <w:hideMark/>
          </w:tcPr>
          <w:p w14:paraId="7E37E0F6"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Entrées</w:t>
            </w:r>
          </w:p>
        </w:tc>
        <w:tc>
          <w:tcPr>
            <w:tcW w:w="819" w:type="dxa"/>
            <w:vMerge w:val="restart"/>
            <w:tcBorders>
              <w:top w:val="nil"/>
              <w:left w:val="double" w:sz="6" w:space="0" w:color="auto"/>
              <w:bottom w:val="single" w:sz="8" w:space="0" w:color="000000"/>
              <w:right w:val="double" w:sz="6" w:space="0" w:color="auto"/>
            </w:tcBorders>
            <w:shd w:val="clear" w:color="000000" w:fill="FFFF00"/>
            <w:noWrap/>
            <w:vAlign w:val="center"/>
            <w:hideMark/>
          </w:tcPr>
          <w:p w14:paraId="40BE45A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Sorties</w:t>
            </w:r>
          </w:p>
        </w:tc>
        <w:tc>
          <w:tcPr>
            <w:tcW w:w="1200" w:type="dxa"/>
            <w:vMerge w:val="restart"/>
            <w:tcBorders>
              <w:top w:val="nil"/>
              <w:left w:val="double" w:sz="6" w:space="0" w:color="auto"/>
              <w:bottom w:val="single" w:sz="8" w:space="0" w:color="000000"/>
              <w:right w:val="single" w:sz="8" w:space="0" w:color="auto"/>
            </w:tcBorders>
            <w:shd w:val="clear" w:color="000000" w:fill="FFFF00"/>
            <w:vAlign w:val="center"/>
            <w:hideMark/>
          </w:tcPr>
          <w:p w14:paraId="5E834DD1" w14:textId="77777777" w:rsidR="00332EA2" w:rsidRPr="00F4695F" w:rsidRDefault="00332EA2" w:rsidP="00F932B8">
            <w:pPr>
              <w:spacing w:after="0" w:line="240" w:lineRule="auto"/>
              <w:jc w:val="center"/>
              <w:rPr>
                <w:rFonts w:ascii="Marianne" w:eastAsia="Times New Roman" w:hAnsi="Marianne" w:cs="Arial"/>
                <w:b/>
                <w:bCs/>
                <w:i/>
                <w:iCs/>
                <w:color w:val="000000"/>
                <w:sz w:val="18"/>
                <w:szCs w:val="18"/>
                <w:lang w:eastAsia="fr-FR"/>
              </w:rPr>
            </w:pPr>
            <w:r w:rsidRPr="00F4695F">
              <w:rPr>
                <w:rFonts w:ascii="Marianne" w:eastAsia="Times New Roman" w:hAnsi="Marianne" w:cs="Arial"/>
                <w:b/>
                <w:bCs/>
                <w:i/>
                <w:iCs/>
                <w:color w:val="000000"/>
                <w:sz w:val="18"/>
                <w:szCs w:val="18"/>
                <w:lang w:eastAsia="fr-FR"/>
              </w:rPr>
              <w:t>Solde Entrées - Sorties</w:t>
            </w:r>
          </w:p>
        </w:tc>
      </w:tr>
      <w:tr w:rsidR="00332EA2" w:rsidRPr="00F4695F" w14:paraId="3289580D" w14:textId="77777777" w:rsidTr="00F932B8">
        <w:trPr>
          <w:trHeight w:val="551"/>
          <w:jc w:val="center"/>
        </w:trPr>
        <w:tc>
          <w:tcPr>
            <w:tcW w:w="2785" w:type="dxa"/>
            <w:vMerge/>
            <w:tcBorders>
              <w:top w:val="nil"/>
              <w:left w:val="single" w:sz="8" w:space="0" w:color="auto"/>
              <w:bottom w:val="single" w:sz="8" w:space="0" w:color="000000"/>
              <w:right w:val="single" w:sz="8" w:space="0" w:color="auto"/>
            </w:tcBorders>
            <w:vAlign w:val="center"/>
            <w:hideMark/>
          </w:tcPr>
          <w:p w14:paraId="23CCBF3E"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p>
        </w:tc>
        <w:tc>
          <w:tcPr>
            <w:tcW w:w="874" w:type="dxa"/>
            <w:vMerge/>
            <w:tcBorders>
              <w:top w:val="nil"/>
              <w:left w:val="single" w:sz="8" w:space="0" w:color="auto"/>
              <w:bottom w:val="single" w:sz="8" w:space="0" w:color="000000"/>
              <w:right w:val="double" w:sz="6" w:space="0" w:color="auto"/>
            </w:tcBorders>
            <w:vAlign w:val="center"/>
            <w:hideMark/>
          </w:tcPr>
          <w:p w14:paraId="00D17D0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p>
        </w:tc>
        <w:tc>
          <w:tcPr>
            <w:tcW w:w="819" w:type="dxa"/>
            <w:vMerge/>
            <w:tcBorders>
              <w:top w:val="nil"/>
              <w:left w:val="double" w:sz="6" w:space="0" w:color="auto"/>
              <w:bottom w:val="single" w:sz="8" w:space="0" w:color="000000"/>
              <w:right w:val="double" w:sz="6" w:space="0" w:color="auto"/>
            </w:tcBorders>
            <w:vAlign w:val="center"/>
            <w:hideMark/>
          </w:tcPr>
          <w:p w14:paraId="7FB61E4D"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p>
        </w:tc>
        <w:tc>
          <w:tcPr>
            <w:tcW w:w="1200" w:type="dxa"/>
            <w:vMerge/>
            <w:tcBorders>
              <w:top w:val="nil"/>
              <w:left w:val="double" w:sz="6" w:space="0" w:color="auto"/>
              <w:bottom w:val="single" w:sz="8" w:space="0" w:color="000000"/>
              <w:right w:val="single" w:sz="8" w:space="0" w:color="auto"/>
            </w:tcBorders>
            <w:vAlign w:val="center"/>
            <w:hideMark/>
          </w:tcPr>
          <w:p w14:paraId="08B568FD" w14:textId="77777777" w:rsidR="00332EA2" w:rsidRPr="00F4695F" w:rsidRDefault="00332EA2" w:rsidP="00F932B8">
            <w:pPr>
              <w:spacing w:after="0" w:line="240" w:lineRule="auto"/>
              <w:jc w:val="left"/>
              <w:rPr>
                <w:rFonts w:ascii="Marianne" w:eastAsia="Times New Roman" w:hAnsi="Marianne" w:cs="Arial"/>
                <w:b/>
                <w:bCs/>
                <w:i/>
                <w:iCs/>
                <w:color w:val="000000"/>
                <w:sz w:val="18"/>
                <w:szCs w:val="18"/>
                <w:lang w:eastAsia="fr-FR"/>
              </w:rPr>
            </w:pPr>
          </w:p>
        </w:tc>
      </w:tr>
      <w:tr w:rsidR="00332EA2" w:rsidRPr="00F4695F" w14:paraId="42330050"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5A03AFA8" w14:textId="77777777" w:rsidR="00332EA2" w:rsidRPr="00E022F8" w:rsidRDefault="00332EA2" w:rsidP="00F932B8">
            <w:pPr>
              <w:spacing w:after="0" w:line="240" w:lineRule="auto"/>
              <w:jc w:val="left"/>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Administration centrale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A769E11"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139ACA72"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345529D8"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384EF659"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399FC36C"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Aix-Marseille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4118CF37"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7</w:t>
            </w:r>
          </w:p>
        </w:tc>
        <w:tc>
          <w:tcPr>
            <w:tcW w:w="819" w:type="dxa"/>
            <w:tcBorders>
              <w:top w:val="nil"/>
              <w:left w:val="nil"/>
              <w:bottom w:val="single" w:sz="8" w:space="0" w:color="auto"/>
              <w:right w:val="nil"/>
            </w:tcBorders>
            <w:shd w:val="clear" w:color="auto" w:fill="auto"/>
            <w:noWrap/>
            <w:vAlign w:val="center"/>
            <w:hideMark/>
          </w:tcPr>
          <w:p w14:paraId="6FD247AB"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71147164"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7</w:t>
            </w:r>
          </w:p>
        </w:tc>
      </w:tr>
      <w:tr w:rsidR="00332EA2" w:rsidRPr="00F4695F" w14:paraId="2C55973C"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484D994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Amiens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3FD6C84"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2</w:t>
            </w:r>
          </w:p>
        </w:tc>
        <w:tc>
          <w:tcPr>
            <w:tcW w:w="819" w:type="dxa"/>
            <w:tcBorders>
              <w:top w:val="nil"/>
              <w:left w:val="nil"/>
              <w:bottom w:val="single" w:sz="8" w:space="0" w:color="auto"/>
              <w:right w:val="nil"/>
            </w:tcBorders>
            <w:shd w:val="clear" w:color="auto" w:fill="auto"/>
            <w:noWrap/>
            <w:vAlign w:val="center"/>
            <w:hideMark/>
          </w:tcPr>
          <w:p w14:paraId="0C38E13E"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7D25C077"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1</w:t>
            </w:r>
          </w:p>
        </w:tc>
      </w:tr>
      <w:tr w:rsidR="00332EA2" w:rsidRPr="00F4695F" w14:paraId="52FDEDE4"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6A9791F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Besançon</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3C7A146"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2C82CD87"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31137861"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-1</w:t>
            </w:r>
          </w:p>
        </w:tc>
      </w:tr>
      <w:tr w:rsidR="00332EA2" w:rsidRPr="00F4695F" w14:paraId="1A7080E1"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729C16B2"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Bordeaux</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91FA6D1"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7E4F9F60"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4FA224F4"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-1</w:t>
            </w:r>
          </w:p>
        </w:tc>
      </w:tr>
      <w:tr w:rsidR="00332EA2" w:rsidRPr="00F4695F" w14:paraId="33C5BDE2"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690D023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Clermont-Fer.</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331AE6F3"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2A1AD27E"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209F9EC"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69490C7B"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4412573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Corse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0EA8200A"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62E1D14F"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0C27ADF3"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2723EC8D"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3270B648"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Créteil</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290DBBB4"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2</w:t>
            </w:r>
          </w:p>
        </w:tc>
        <w:tc>
          <w:tcPr>
            <w:tcW w:w="819" w:type="dxa"/>
            <w:tcBorders>
              <w:top w:val="nil"/>
              <w:left w:val="nil"/>
              <w:bottom w:val="single" w:sz="8" w:space="0" w:color="auto"/>
              <w:right w:val="nil"/>
            </w:tcBorders>
            <w:shd w:val="clear" w:color="auto" w:fill="auto"/>
            <w:noWrap/>
            <w:vAlign w:val="center"/>
            <w:hideMark/>
          </w:tcPr>
          <w:p w14:paraId="0EE6B02D"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43016246"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2F8C86C7"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28369DE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Dijon</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253DDF0"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1</w:t>
            </w:r>
          </w:p>
        </w:tc>
        <w:tc>
          <w:tcPr>
            <w:tcW w:w="819" w:type="dxa"/>
            <w:tcBorders>
              <w:top w:val="nil"/>
              <w:left w:val="nil"/>
              <w:bottom w:val="single" w:sz="8" w:space="0" w:color="auto"/>
              <w:right w:val="nil"/>
            </w:tcBorders>
            <w:shd w:val="clear" w:color="auto" w:fill="auto"/>
            <w:noWrap/>
            <w:vAlign w:val="center"/>
            <w:hideMark/>
          </w:tcPr>
          <w:p w14:paraId="76761D2C"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2C4A0AC9"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76BAD7BF"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3D1B5E41"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 xml:space="preserve">Grenoble </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DFBB4E9"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4</w:t>
            </w:r>
          </w:p>
        </w:tc>
        <w:tc>
          <w:tcPr>
            <w:tcW w:w="819" w:type="dxa"/>
            <w:tcBorders>
              <w:top w:val="nil"/>
              <w:left w:val="nil"/>
              <w:bottom w:val="single" w:sz="8" w:space="0" w:color="auto"/>
              <w:right w:val="nil"/>
            </w:tcBorders>
            <w:shd w:val="clear" w:color="auto" w:fill="auto"/>
            <w:noWrap/>
            <w:vAlign w:val="center"/>
            <w:hideMark/>
          </w:tcPr>
          <w:p w14:paraId="1C582B8F"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7D8BC96A"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2</w:t>
            </w:r>
          </w:p>
        </w:tc>
      </w:tr>
      <w:tr w:rsidR="00332EA2" w:rsidRPr="00F4695F" w14:paraId="0000DE43"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78F3BE7B"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Guadeloupe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39DF7DE1"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4DECEAB1"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14F46CDC"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77554FCD"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3C5B5581"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Guyane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16EC134E" w14:textId="77777777" w:rsidR="00332EA2" w:rsidRPr="00E022F8" w:rsidRDefault="00332EA2" w:rsidP="00F932B8">
            <w:pPr>
              <w:spacing w:after="0" w:line="240" w:lineRule="auto"/>
              <w:jc w:val="center"/>
              <w:rPr>
                <w:rFonts w:ascii="Marianne" w:eastAsia="Times New Roman" w:hAnsi="Marianne" w:cs="Arial"/>
                <w:b/>
                <w:bCs/>
                <w:sz w:val="18"/>
                <w:szCs w:val="18"/>
                <w:lang w:eastAsia="fr-FR"/>
              </w:rPr>
            </w:pPr>
            <w:r w:rsidRPr="00E022F8">
              <w:rPr>
                <w:rFonts w:ascii="Marianne" w:eastAsia="Times New Roman" w:hAnsi="Marianne" w:cs="Arial"/>
                <w:b/>
                <w:bCs/>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79AD45A3" w14:textId="77777777" w:rsidR="00332EA2" w:rsidRPr="00E022F8" w:rsidRDefault="00332EA2" w:rsidP="00F932B8">
            <w:pPr>
              <w:spacing w:after="0" w:line="240" w:lineRule="auto"/>
              <w:jc w:val="center"/>
              <w:rPr>
                <w:rFonts w:ascii="Marianne" w:eastAsia="Times New Roman" w:hAnsi="Marianne" w:cs="Arial"/>
                <w:sz w:val="18"/>
                <w:szCs w:val="18"/>
                <w:lang w:eastAsia="fr-FR"/>
              </w:rPr>
            </w:pPr>
            <w:r w:rsidRPr="00E022F8">
              <w:rPr>
                <w:rFonts w:ascii="Marianne" w:eastAsia="Times New Roman" w:hAnsi="Marianne" w:cs="Arial"/>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07558829"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-1</w:t>
            </w:r>
          </w:p>
        </w:tc>
      </w:tr>
      <w:tr w:rsidR="00332EA2" w:rsidRPr="00F4695F" w14:paraId="146A27C2"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1EE3738B"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Lille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16D46FF1"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6ED73F39"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52A16345"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-2</w:t>
            </w:r>
          </w:p>
        </w:tc>
      </w:tr>
      <w:tr w:rsidR="00332EA2" w:rsidRPr="00F4695F" w14:paraId="2FD4C0F9"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47840136"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Limoges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2E2F5640"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2</w:t>
            </w:r>
          </w:p>
        </w:tc>
        <w:tc>
          <w:tcPr>
            <w:tcW w:w="819" w:type="dxa"/>
            <w:tcBorders>
              <w:top w:val="nil"/>
              <w:left w:val="nil"/>
              <w:bottom w:val="single" w:sz="8" w:space="0" w:color="auto"/>
              <w:right w:val="nil"/>
            </w:tcBorders>
            <w:shd w:val="clear" w:color="auto" w:fill="auto"/>
            <w:noWrap/>
            <w:vAlign w:val="center"/>
            <w:hideMark/>
          </w:tcPr>
          <w:p w14:paraId="690CA2B9"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24CB8C5E"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2</w:t>
            </w:r>
          </w:p>
        </w:tc>
      </w:tr>
      <w:tr w:rsidR="00332EA2" w:rsidRPr="00F4695F" w14:paraId="3B682EFB"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0FFBED99"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Lyon</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4ED6B197"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3</w:t>
            </w:r>
          </w:p>
        </w:tc>
        <w:tc>
          <w:tcPr>
            <w:tcW w:w="819" w:type="dxa"/>
            <w:tcBorders>
              <w:top w:val="nil"/>
              <w:left w:val="nil"/>
              <w:bottom w:val="single" w:sz="8" w:space="0" w:color="auto"/>
              <w:right w:val="nil"/>
            </w:tcBorders>
            <w:shd w:val="clear" w:color="auto" w:fill="auto"/>
            <w:noWrap/>
            <w:vAlign w:val="center"/>
            <w:hideMark/>
          </w:tcPr>
          <w:p w14:paraId="1D67D1BD"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32E5F802"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3</w:t>
            </w:r>
          </w:p>
        </w:tc>
      </w:tr>
      <w:tr w:rsidR="00332EA2" w:rsidRPr="00F4695F" w14:paraId="6F4800B3"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26DF2D4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Martinique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AD7B076"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1F999242"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18CBD53"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-1</w:t>
            </w:r>
          </w:p>
        </w:tc>
      </w:tr>
      <w:tr w:rsidR="00332EA2" w:rsidRPr="00F4695F" w14:paraId="2474963D"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384FD448"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Mayotte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98F8E5E"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43559F8A"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46D6407B"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43AE94F0"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27B456B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Montpellier</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4C6E5E13"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2</w:t>
            </w:r>
          </w:p>
        </w:tc>
        <w:tc>
          <w:tcPr>
            <w:tcW w:w="819" w:type="dxa"/>
            <w:tcBorders>
              <w:top w:val="nil"/>
              <w:left w:val="nil"/>
              <w:bottom w:val="single" w:sz="8" w:space="0" w:color="auto"/>
              <w:right w:val="nil"/>
            </w:tcBorders>
            <w:shd w:val="clear" w:color="auto" w:fill="auto"/>
            <w:noWrap/>
            <w:vAlign w:val="center"/>
            <w:hideMark/>
          </w:tcPr>
          <w:p w14:paraId="411BEB53"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71FA29F"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1</w:t>
            </w:r>
          </w:p>
        </w:tc>
      </w:tr>
      <w:tr w:rsidR="00332EA2" w:rsidRPr="00F4695F" w14:paraId="4D4B1BEC"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1B94999A"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Nancy-Metz</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2ED55754"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3</w:t>
            </w:r>
          </w:p>
        </w:tc>
        <w:tc>
          <w:tcPr>
            <w:tcW w:w="819" w:type="dxa"/>
            <w:tcBorders>
              <w:top w:val="nil"/>
              <w:left w:val="nil"/>
              <w:bottom w:val="single" w:sz="8" w:space="0" w:color="auto"/>
              <w:right w:val="nil"/>
            </w:tcBorders>
            <w:shd w:val="clear" w:color="auto" w:fill="auto"/>
            <w:noWrap/>
            <w:vAlign w:val="center"/>
            <w:hideMark/>
          </w:tcPr>
          <w:p w14:paraId="4983F5B3"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675B91B"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2</w:t>
            </w:r>
          </w:p>
        </w:tc>
      </w:tr>
      <w:tr w:rsidR="00332EA2" w:rsidRPr="00F4695F" w14:paraId="2516DA0B"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557B01C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Nantes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B000F59"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3</w:t>
            </w:r>
          </w:p>
        </w:tc>
        <w:tc>
          <w:tcPr>
            <w:tcW w:w="819" w:type="dxa"/>
            <w:tcBorders>
              <w:top w:val="nil"/>
              <w:left w:val="nil"/>
              <w:bottom w:val="single" w:sz="8" w:space="0" w:color="auto"/>
              <w:right w:val="nil"/>
            </w:tcBorders>
            <w:shd w:val="clear" w:color="auto" w:fill="auto"/>
            <w:noWrap/>
            <w:vAlign w:val="center"/>
            <w:hideMark/>
          </w:tcPr>
          <w:p w14:paraId="7C59C449"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1ACC2792"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2</w:t>
            </w:r>
          </w:p>
        </w:tc>
      </w:tr>
      <w:tr w:rsidR="00332EA2" w:rsidRPr="00F4695F" w14:paraId="23772121"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78B78ED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Nice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34EFCCCF"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2</w:t>
            </w:r>
          </w:p>
        </w:tc>
        <w:tc>
          <w:tcPr>
            <w:tcW w:w="819" w:type="dxa"/>
            <w:tcBorders>
              <w:top w:val="nil"/>
              <w:left w:val="nil"/>
              <w:bottom w:val="single" w:sz="8" w:space="0" w:color="auto"/>
              <w:right w:val="nil"/>
            </w:tcBorders>
            <w:shd w:val="clear" w:color="auto" w:fill="auto"/>
            <w:noWrap/>
            <w:vAlign w:val="center"/>
            <w:hideMark/>
          </w:tcPr>
          <w:p w14:paraId="6E910108"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4BE175F5"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4DFF6AE4"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2C3EC2C2"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 xml:space="preserve">Normandie </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7EC26929"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4</w:t>
            </w:r>
          </w:p>
        </w:tc>
        <w:tc>
          <w:tcPr>
            <w:tcW w:w="819" w:type="dxa"/>
            <w:tcBorders>
              <w:top w:val="nil"/>
              <w:left w:val="nil"/>
              <w:bottom w:val="single" w:sz="8" w:space="0" w:color="auto"/>
              <w:right w:val="nil"/>
            </w:tcBorders>
            <w:shd w:val="clear" w:color="auto" w:fill="auto"/>
            <w:noWrap/>
            <w:vAlign w:val="center"/>
            <w:hideMark/>
          </w:tcPr>
          <w:p w14:paraId="03493E30"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2BE36751"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3</w:t>
            </w:r>
          </w:p>
        </w:tc>
      </w:tr>
      <w:tr w:rsidR="00332EA2" w:rsidRPr="00F4695F" w14:paraId="1E76D7F8"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5AB47CDA"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Orléans-Tours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92690BC"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4</w:t>
            </w:r>
          </w:p>
        </w:tc>
        <w:tc>
          <w:tcPr>
            <w:tcW w:w="819" w:type="dxa"/>
            <w:tcBorders>
              <w:top w:val="nil"/>
              <w:left w:val="nil"/>
              <w:bottom w:val="single" w:sz="8" w:space="0" w:color="auto"/>
              <w:right w:val="nil"/>
            </w:tcBorders>
            <w:shd w:val="clear" w:color="auto" w:fill="auto"/>
            <w:noWrap/>
            <w:vAlign w:val="center"/>
            <w:hideMark/>
          </w:tcPr>
          <w:p w14:paraId="378B5876"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77CD6A60"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3</w:t>
            </w:r>
          </w:p>
        </w:tc>
      </w:tr>
      <w:tr w:rsidR="00332EA2" w:rsidRPr="00F4695F" w14:paraId="2B5BDBC4"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5047F892"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Paris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7417CAB5"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1</w:t>
            </w:r>
          </w:p>
        </w:tc>
        <w:tc>
          <w:tcPr>
            <w:tcW w:w="819" w:type="dxa"/>
            <w:tcBorders>
              <w:top w:val="nil"/>
              <w:left w:val="nil"/>
              <w:bottom w:val="single" w:sz="8" w:space="0" w:color="auto"/>
              <w:right w:val="nil"/>
            </w:tcBorders>
            <w:shd w:val="clear" w:color="auto" w:fill="auto"/>
            <w:noWrap/>
            <w:vAlign w:val="center"/>
            <w:hideMark/>
          </w:tcPr>
          <w:p w14:paraId="4FC88182"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5A1D2686"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1</w:t>
            </w:r>
          </w:p>
        </w:tc>
      </w:tr>
      <w:tr w:rsidR="00332EA2" w:rsidRPr="00F4695F" w14:paraId="1243D7C6"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7E0AB60E"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Poitiers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7BF73EB4"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572D76E6"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06374AF9"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-1</w:t>
            </w:r>
          </w:p>
        </w:tc>
      </w:tr>
      <w:tr w:rsidR="00332EA2" w:rsidRPr="00F4695F" w14:paraId="2705F1F3"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4FB98BF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Reims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1C3A5B31"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1</w:t>
            </w:r>
          </w:p>
        </w:tc>
        <w:tc>
          <w:tcPr>
            <w:tcW w:w="819" w:type="dxa"/>
            <w:tcBorders>
              <w:top w:val="nil"/>
              <w:left w:val="nil"/>
              <w:bottom w:val="single" w:sz="8" w:space="0" w:color="auto"/>
              <w:right w:val="nil"/>
            </w:tcBorders>
            <w:shd w:val="clear" w:color="auto" w:fill="auto"/>
            <w:noWrap/>
            <w:vAlign w:val="center"/>
            <w:hideMark/>
          </w:tcPr>
          <w:p w14:paraId="05C93AF3"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8</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13E72F15"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-7</w:t>
            </w:r>
          </w:p>
        </w:tc>
      </w:tr>
      <w:tr w:rsidR="00332EA2" w:rsidRPr="00F4695F" w14:paraId="3BBDC0B4"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2A1FCF65"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Rennes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2164208C"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19415FF2"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7C0A8C85"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4868B52C"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799692ED"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Réunion (La)</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208F90A0"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3EAC0DC9"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999B2AE"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-1</w:t>
            </w:r>
          </w:p>
        </w:tc>
      </w:tr>
      <w:tr w:rsidR="00332EA2" w:rsidRPr="00F4695F" w14:paraId="4BCED252"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73FB2B6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Strasbourg</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05BD0722"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1</w:t>
            </w:r>
          </w:p>
        </w:tc>
        <w:tc>
          <w:tcPr>
            <w:tcW w:w="819" w:type="dxa"/>
            <w:tcBorders>
              <w:top w:val="nil"/>
              <w:left w:val="nil"/>
              <w:bottom w:val="single" w:sz="8" w:space="0" w:color="auto"/>
              <w:right w:val="nil"/>
            </w:tcBorders>
            <w:shd w:val="clear" w:color="auto" w:fill="auto"/>
            <w:noWrap/>
            <w:vAlign w:val="center"/>
            <w:hideMark/>
          </w:tcPr>
          <w:p w14:paraId="3FC74871"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5B32ED84"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2B540790"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586766CF"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Toulouse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11DFF6EF"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5810D93C"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196AA54C"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-2</w:t>
            </w:r>
          </w:p>
        </w:tc>
      </w:tr>
      <w:tr w:rsidR="00332EA2" w:rsidRPr="00F4695F" w14:paraId="4A3FC507"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51B2E692"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Versailles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7443EE9"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2</w:t>
            </w:r>
          </w:p>
        </w:tc>
        <w:tc>
          <w:tcPr>
            <w:tcW w:w="819" w:type="dxa"/>
            <w:tcBorders>
              <w:top w:val="nil"/>
              <w:left w:val="nil"/>
              <w:bottom w:val="single" w:sz="8" w:space="0" w:color="auto"/>
              <w:right w:val="nil"/>
            </w:tcBorders>
            <w:shd w:val="clear" w:color="auto" w:fill="auto"/>
            <w:noWrap/>
            <w:vAlign w:val="center"/>
            <w:hideMark/>
          </w:tcPr>
          <w:p w14:paraId="702E629C"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3E89DF14"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-8</w:t>
            </w:r>
          </w:p>
        </w:tc>
      </w:tr>
      <w:tr w:rsidR="00332EA2" w:rsidRPr="00F4695F" w14:paraId="5A700ED1"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0B767151"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Nouvelle-Calédonie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9E5E6BF"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63D221AC"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0F62C018"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r w:rsidR="00332EA2" w:rsidRPr="00F4695F" w14:paraId="42031D2B"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17F5475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Polynésie-française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37BD844E"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4</w:t>
            </w:r>
          </w:p>
        </w:tc>
        <w:tc>
          <w:tcPr>
            <w:tcW w:w="819" w:type="dxa"/>
            <w:tcBorders>
              <w:top w:val="nil"/>
              <w:left w:val="nil"/>
              <w:bottom w:val="single" w:sz="8" w:space="0" w:color="auto"/>
              <w:right w:val="nil"/>
            </w:tcBorders>
            <w:shd w:val="clear" w:color="auto" w:fill="auto"/>
            <w:noWrap/>
            <w:vAlign w:val="center"/>
            <w:hideMark/>
          </w:tcPr>
          <w:p w14:paraId="7C897FAC"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41F3D36F"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4</w:t>
            </w:r>
          </w:p>
        </w:tc>
      </w:tr>
      <w:tr w:rsidR="00332EA2" w:rsidRPr="00F4695F" w14:paraId="38AD7273"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0C82DE4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Réintégration</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1396139A"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7F7AAB32"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6</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20069C78"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-6</w:t>
            </w:r>
          </w:p>
        </w:tc>
      </w:tr>
      <w:tr w:rsidR="00332EA2" w:rsidRPr="00F4695F" w14:paraId="47DE715E" w14:textId="77777777" w:rsidTr="00F932B8">
        <w:trPr>
          <w:trHeight w:val="315"/>
          <w:jc w:val="center"/>
        </w:trPr>
        <w:tc>
          <w:tcPr>
            <w:tcW w:w="2785" w:type="dxa"/>
            <w:tcBorders>
              <w:top w:val="nil"/>
              <w:left w:val="single" w:sz="8" w:space="0" w:color="auto"/>
              <w:bottom w:val="single" w:sz="8" w:space="0" w:color="auto"/>
              <w:right w:val="nil"/>
            </w:tcBorders>
            <w:shd w:val="clear" w:color="000000" w:fill="D9D9D9"/>
            <w:noWrap/>
            <w:vAlign w:val="center"/>
            <w:hideMark/>
          </w:tcPr>
          <w:p w14:paraId="710C6ADC" w14:textId="77777777" w:rsidR="00332EA2" w:rsidRPr="00DD0110" w:rsidRDefault="00332EA2" w:rsidP="00F932B8">
            <w:pPr>
              <w:spacing w:after="0" w:line="240" w:lineRule="auto"/>
              <w:jc w:val="left"/>
              <w:rPr>
                <w:rFonts w:ascii="Marianne" w:eastAsia="Times New Roman" w:hAnsi="Marianne" w:cs="Arial"/>
                <w:b/>
                <w:bCs/>
                <w:color w:val="000000"/>
                <w:sz w:val="18"/>
                <w:szCs w:val="18"/>
                <w:highlight w:val="yellow"/>
                <w:lang w:eastAsia="fr-FR"/>
              </w:rPr>
            </w:pPr>
            <w:r w:rsidRPr="00E022F8">
              <w:rPr>
                <w:rFonts w:ascii="Marianne" w:eastAsia="Times New Roman" w:hAnsi="Marianne" w:cs="Arial"/>
                <w:b/>
                <w:bCs/>
                <w:color w:val="000000"/>
                <w:sz w:val="18"/>
                <w:szCs w:val="18"/>
                <w:lang w:eastAsia="fr-FR"/>
              </w:rPr>
              <w:lastRenderedPageBreak/>
              <w:t>Total</w:t>
            </w:r>
          </w:p>
        </w:tc>
        <w:tc>
          <w:tcPr>
            <w:tcW w:w="874" w:type="dxa"/>
            <w:tcBorders>
              <w:top w:val="nil"/>
              <w:left w:val="single" w:sz="8" w:space="0" w:color="auto"/>
              <w:bottom w:val="single" w:sz="8" w:space="0" w:color="auto"/>
              <w:right w:val="double" w:sz="6" w:space="0" w:color="auto"/>
            </w:tcBorders>
            <w:shd w:val="clear" w:color="000000" w:fill="D9D9D9"/>
            <w:noWrap/>
            <w:vAlign w:val="center"/>
            <w:hideMark/>
          </w:tcPr>
          <w:p w14:paraId="046C65E6"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48</w:t>
            </w:r>
          </w:p>
        </w:tc>
        <w:tc>
          <w:tcPr>
            <w:tcW w:w="819" w:type="dxa"/>
            <w:tcBorders>
              <w:top w:val="nil"/>
              <w:left w:val="nil"/>
              <w:bottom w:val="single" w:sz="8" w:space="0" w:color="auto"/>
              <w:right w:val="single" w:sz="8" w:space="0" w:color="auto"/>
            </w:tcBorders>
            <w:shd w:val="clear" w:color="000000" w:fill="D9D9D9"/>
            <w:noWrap/>
            <w:vAlign w:val="center"/>
            <w:hideMark/>
          </w:tcPr>
          <w:p w14:paraId="4D8DD24A"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48</w:t>
            </w:r>
          </w:p>
        </w:tc>
        <w:tc>
          <w:tcPr>
            <w:tcW w:w="1200" w:type="dxa"/>
            <w:tcBorders>
              <w:top w:val="nil"/>
              <w:left w:val="nil"/>
              <w:bottom w:val="single" w:sz="8" w:space="0" w:color="auto"/>
              <w:right w:val="single" w:sz="8" w:space="0" w:color="auto"/>
            </w:tcBorders>
            <w:shd w:val="clear" w:color="000000" w:fill="D9D9D9"/>
            <w:noWrap/>
            <w:vAlign w:val="center"/>
            <w:hideMark/>
          </w:tcPr>
          <w:p w14:paraId="54C94164" w14:textId="77777777" w:rsidR="00332EA2" w:rsidRPr="00E022F8" w:rsidRDefault="00332EA2" w:rsidP="00F932B8">
            <w:pPr>
              <w:spacing w:after="0" w:line="240" w:lineRule="auto"/>
              <w:jc w:val="center"/>
              <w:rPr>
                <w:rFonts w:ascii="Marianne" w:eastAsia="Times New Roman" w:hAnsi="Marianne" w:cs="Arial"/>
                <w:i/>
                <w:iCs/>
                <w:color w:val="000000"/>
                <w:sz w:val="18"/>
                <w:szCs w:val="18"/>
                <w:lang w:eastAsia="fr-FR"/>
              </w:rPr>
            </w:pPr>
            <w:r w:rsidRPr="00E022F8">
              <w:rPr>
                <w:rFonts w:ascii="Marianne" w:eastAsia="Times New Roman" w:hAnsi="Marianne" w:cs="Arial"/>
                <w:i/>
                <w:iCs/>
                <w:color w:val="000000"/>
                <w:sz w:val="18"/>
                <w:szCs w:val="18"/>
                <w:lang w:eastAsia="fr-FR"/>
              </w:rPr>
              <w:t>0</w:t>
            </w:r>
          </w:p>
        </w:tc>
      </w:tr>
    </w:tbl>
    <w:p w14:paraId="3BB00D66" w14:textId="77777777" w:rsidR="00332EA2" w:rsidRPr="00F4695F" w:rsidRDefault="00332EA2" w:rsidP="00332EA2">
      <w:pPr>
        <w:jc w:val="center"/>
        <w:rPr>
          <w:rFonts w:ascii="Marianne" w:hAnsi="Marianne" w:cs="Arial"/>
          <w:sz w:val="18"/>
          <w:szCs w:val="18"/>
        </w:rPr>
      </w:pPr>
    </w:p>
    <w:tbl>
      <w:tblPr>
        <w:tblW w:w="5678" w:type="dxa"/>
        <w:jc w:val="center"/>
        <w:tblCellMar>
          <w:left w:w="70" w:type="dxa"/>
          <w:right w:w="70" w:type="dxa"/>
        </w:tblCellMar>
        <w:tblLook w:val="04A0" w:firstRow="1" w:lastRow="0" w:firstColumn="1" w:lastColumn="0" w:noHBand="0" w:noVBand="1"/>
      </w:tblPr>
      <w:tblGrid>
        <w:gridCol w:w="2785"/>
        <w:gridCol w:w="874"/>
        <w:gridCol w:w="819"/>
        <w:gridCol w:w="1200"/>
      </w:tblGrid>
      <w:tr w:rsidR="00332EA2" w:rsidRPr="00F4695F" w14:paraId="28C88E93" w14:textId="77777777" w:rsidTr="00F932B8">
        <w:trPr>
          <w:trHeight w:val="1005"/>
          <w:jc w:val="center"/>
        </w:trPr>
        <w:tc>
          <w:tcPr>
            <w:tcW w:w="5678" w:type="dxa"/>
            <w:gridSpan w:val="4"/>
            <w:tcBorders>
              <w:top w:val="nil"/>
              <w:left w:val="nil"/>
              <w:bottom w:val="single" w:sz="8" w:space="0" w:color="auto"/>
              <w:right w:val="nil"/>
            </w:tcBorders>
            <w:shd w:val="clear" w:color="auto" w:fill="auto"/>
            <w:vAlign w:val="bottom"/>
            <w:hideMark/>
          </w:tcPr>
          <w:p w14:paraId="6BFECB42" w14:textId="77777777" w:rsidR="00332EA2" w:rsidRPr="006A5BA6" w:rsidRDefault="00332EA2" w:rsidP="00F932B8">
            <w:pPr>
              <w:spacing w:after="0" w:line="240" w:lineRule="auto"/>
              <w:jc w:val="center"/>
              <w:rPr>
                <w:rFonts w:ascii="Marianne" w:eastAsia="Times New Roman" w:hAnsi="Marianne" w:cs="Arial"/>
                <w:b/>
                <w:bCs/>
                <w:color w:val="000000"/>
                <w:sz w:val="20"/>
                <w:szCs w:val="20"/>
                <w:lang w:eastAsia="fr-FR"/>
              </w:rPr>
            </w:pPr>
            <w:r w:rsidRPr="006A5BA6">
              <w:rPr>
                <w:rFonts w:ascii="Marianne" w:eastAsia="Times New Roman" w:hAnsi="Marianne" w:cs="Arial"/>
                <w:b/>
                <w:bCs/>
                <w:color w:val="000000"/>
                <w:sz w:val="20"/>
                <w:szCs w:val="20"/>
                <w:lang w:eastAsia="fr-FR"/>
              </w:rPr>
              <w:t xml:space="preserve">Mutations interacadémiques 2023 des SAENES </w:t>
            </w:r>
            <w:r w:rsidRPr="006A5BA6">
              <w:rPr>
                <w:rFonts w:ascii="Marianne" w:eastAsia="Times New Roman" w:hAnsi="Marianne" w:cs="Arial"/>
                <w:b/>
                <w:bCs/>
                <w:color w:val="000000"/>
                <w:sz w:val="20"/>
                <w:szCs w:val="20"/>
                <w:lang w:eastAsia="fr-FR"/>
              </w:rPr>
              <w:br/>
              <w:t xml:space="preserve"> Entrées - Sorties par académie</w:t>
            </w:r>
          </w:p>
        </w:tc>
      </w:tr>
      <w:tr w:rsidR="00332EA2" w:rsidRPr="00F4695F" w14:paraId="485AEF52" w14:textId="77777777" w:rsidTr="00F932B8">
        <w:trPr>
          <w:trHeight w:val="315"/>
          <w:jc w:val="center"/>
        </w:trPr>
        <w:tc>
          <w:tcPr>
            <w:tcW w:w="2785" w:type="dxa"/>
            <w:vMerge w:val="restart"/>
            <w:tcBorders>
              <w:top w:val="nil"/>
              <w:left w:val="single" w:sz="8" w:space="0" w:color="auto"/>
              <w:bottom w:val="single" w:sz="8" w:space="0" w:color="000000"/>
              <w:right w:val="single" w:sz="8" w:space="0" w:color="auto"/>
            </w:tcBorders>
            <w:shd w:val="clear" w:color="000000" w:fill="FFFF00"/>
            <w:noWrap/>
            <w:vAlign w:val="center"/>
            <w:hideMark/>
          </w:tcPr>
          <w:p w14:paraId="311270F3"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Académies</w:t>
            </w:r>
          </w:p>
        </w:tc>
        <w:tc>
          <w:tcPr>
            <w:tcW w:w="874" w:type="dxa"/>
            <w:vMerge w:val="restart"/>
            <w:tcBorders>
              <w:top w:val="nil"/>
              <w:left w:val="nil"/>
              <w:bottom w:val="single" w:sz="8" w:space="0" w:color="000000"/>
              <w:right w:val="double" w:sz="6" w:space="0" w:color="auto"/>
            </w:tcBorders>
            <w:shd w:val="clear" w:color="000000" w:fill="FFFF00"/>
            <w:noWrap/>
            <w:vAlign w:val="center"/>
            <w:hideMark/>
          </w:tcPr>
          <w:p w14:paraId="2B83E20F"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Entrées</w:t>
            </w:r>
          </w:p>
        </w:tc>
        <w:tc>
          <w:tcPr>
            <w:tcW w:w="819" w:type="dxa"/>
            <w:vMerge w:val="restart"/>
            <w:tcBorders>
              <w:top w:val="nil"/>
              <w:left w:val="double" w:sz="6" w:space="0" w:color="auto"/>
              <w:bottom w:val="single" w:sz="8" w:space="0" w:color="000000"/>
              <w:right w:val="double" w:sz="6" w:space="0" w:color="auto"/>
            </w:tcBorders>
            <w:shd w:val="clear" w:color="000000" w:fill="FFFF00"/>
            <w:noWrap/>
            <w:vAlign w:val="center"/>
            <w:hideMark/>
          </w:tcPr>
          <w:p w14:paraId="7D8433B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Sorties</w:t>
            </w:r>
          </w:p>
        </w:tc>
        <w:tc>
          <w:tcPr>
            <w:tcW w:w="1200" w:type="dxa"/>
            <w:tcBorders>
              <w:top w:val="nil"/>
              <w:left w:val="nil"/>
              <w:bottom w:val="nil"/>
              <w:right w:val="single" w:sz="8" w:space="0" w:color="auto"/>
            </w:tcBorders>
            <w:shd w:val="clear" w:color="000000" w:fill="FFFF00"/>
            <w:vAlign w:val="center"/>
            <w:hideMark/>
          </w:tcPr>
          <w:p w14:paraId="53C1AEC7" w14:textId="77777777" w:rsidR="00332EA2" w:rsidRPr="00F4695F" w:rsidRDefault="00332EA2" w:rsidP="00F932B8">
            <w:pPr>
              <w:spacing w:after="0" w:line="240" w:lineRule="auto"/>
              <w:jc w:val="center"/>
              <w:rPr>
                <w:rFonts w:ascii="Marianne" w:eastAsia="Times New Roman" w:hAnsi="Marianne" w:cs="Arial"/>
                <w:b/>
                <w:bCs/>
                <w:i/>
                <w:iCs/>
                <w:color w:val="000000"/>
                <w:sz w:val="18"/>
                <w:szCs w:val="18"/>
                <w:lang w:eastAsia="fr-FR"/>
              </w:rPr>
            </w:pPr>
            <w:r w:rsidRPr="00F4695F">
              <w:rPr>
                <w:rFonts w:ascii="Marianne" w:eastAsia="Times New Roman" w:hAnsi="Marianne" w:cs="Arial"/>
                <w:b/>
                <w:bCs/>
                <w:i/>
                <w:iCs/>
                <w:color w:val="000000"/>
                <w:sz w:val="18"/>
                <w:szCs w:val="18"/>
                <w:lang w:eastAsia="fr-FR"/>
              </w:rPr>
              <w:t>Solde Entrées</w:t>
            </w:r>
          </w:p>
        </w:tc>
      </w:tr>
      <w:tr w:rsidR="00332EA2" w:rsidRPr="00F4695F" w14:paraId="32FA4617" w14:textId="77777777" w:rsidTr="00F932B8">
        <w:trPr>
          <w:trHeight w:val="315"/>
          <w:jc w:val="center"/>
        </w:trPr>
        <w:tc>
          <w:tcPr>
            <w:tcW w:w="2785" w:type="dxa"/>
            <w:vMerge/>
            <w:tcBorders>
              <w:top w:val="nil"/>
              <w:left w:val="single" w:sz="8" w:space="0" w:color="auto"/>
              <w:bottom w:val="single" w:sz="8" w:space="0" w:color="000000"/>
              <w:right w:val="single" w:sz="8" w:space="0" w:color="auto"/>
            </w:tcBorders>
            <w:vAlign w:val="center"/>
            <w:hideMark/>
          </w:tcPr>
          <w:p w14:paraId="639BED4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p>
        </w:tc>
        <w:tc>
          <w:tcPr>
            <w:tcW w:w="874" w:type="dxa"/>
            <w:vMerge/>
            <w:tcBorders>
              <w:top w:val="nil"/>
              <w:left w:val="nil"/>
              <w:bottom w:val="single" w:sz="8" w:space="0" w:color="000000"/>
              <w:right w:val="double" w:sz="6" w:space="0" w:color="auto"/>
            </w:tcBorders>
            <w:vAlign w:val="center"/>
            <w:hideMark/>
          </w:tcPr>
          <w:p w14:paraId="6FEA005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p>
        </w:tc>
        <w:tc>
          <w:tcPr>
            <w:tcW w:w="819" w:type="dxa"/>
            <w:vMerge/>
            <w:tcBorders>
              <w:top w:val="nil"/>
              <w:left w:val="double" w:sz="6" w:space="0" w:color="auto"/>
              <w:bottom w:val="single" w:sz="8" w:space="0" w:color="000000"/>
              <w:right w:val="double" w:sz="6" w:space="0" w:color="auto"/>
            </w:tcBorders>
            <w:vAlign w:val="center"/>
            <w:hideMark/>
          </w:tcPr>
          <w:p w14:paraId="7F1B59F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p>
        </w:tc>
        <w:tc>
          <w:tcPr>
            <w:tcW w:w="1200" w:type="dxa"/>
            <w:tcBorders>
              <w:top w:val="nil"/>
              <w:left w:val="nil"/>
              <w:bottom w:val="single" w:sz="8" w:space="0" w:color="auto"/>
              <w:right w:val="single" w:sz="8" w:space="0" w:color="auto"/>
            </w:tcBorders>
            <w:shd w:val="clear" w:color="000000" w:fill="FFFF00"/>
            <w:vAlign w:val="center"/>
            <w:hideMark/>
          </w:tcPr>
          <w:p w14:paraId="5756AB66" w14:textId="77777777" w:rsidR="00332EA2" w:rsidRPr="00F4695F" w:rsidRDefault="00332EA2" w:rsidP="00F932B8">
            <w:pPr>
              <w:spacing w:after="0" w:line="240" w:lineRule="auto"/>
              <w:jc w:val="center"/>
              <w:rPr>
                <w:rFonts w:ascii="Marianne" w:eastAsia="Times New Roman" w:hAnsi="Marianne" w:cs="Arial"/>
                <w:b/>
                <w:bCs/>
                <w:i/>
                <w:iCs/>
                <w:color w:val="000000"/>
                <w:sz w:val="18"/>
                <w:szCs w:val="18"/>
                <w:lang w:eastAsia="fr-FR"/>
              </w:rPr>
            </w:pPr>
            <w:r w:rsidRPr="00F4695F">
              <w:rPr>
                <w:rFonts w:ascii="Marianne" w:eastAsia="Times New Roman" w:hAnsi="Marianne" w:cs="Arial"/>
                <w:b/>
                <w:bCs/>
                <w:i/>
                <w:iCs/>
                <w:color w:val="000000"/>
                <w:sz w:val="18"/>
                <w:szCs w:val="18"/>
                <w:lang w:eastAsia="fr-FR"/>
              </w:rPr>
              <w:t>- Sorties</w:t>
            </w:r>
          </w:p>
        </w:tc>
      </w:tr>
      <w:tr w:rsidR="00332EA2" w:rsidRPr="00F4695F" w14:paraId="1C73C4C6"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465FB89F"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Administration centrale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13A848D"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1CFBF86E"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09765A52"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-1</w:t>
            </w:r>
          </w:p>
        </w:tc>
      </w:tr>
      <w:tr w:rsidR="00332EA2" w:rsidRPr="00F4695F" w14:paraId="3808291B"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2050904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Aix-Marseille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4DBB13E2"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9</w:t>
            </w:r>
          </w:p>
        </w:tc>
        <w:tc>
          <w:tcPr>
            <w:tcW w:w="819" w:type="dxa"/>
            <w:tcBorders>
              <w:top w:val="nil"/>
              <w:left w:val="nil"/>
              <w:bottom w:val="single" w:sz="8" w:space="0" w:color="auto"/>
              <w:right w:val="nil"/>
            </w:tcBorders>
            <w:shd w:val="clear" w:color="auto" w:fill="auto"/>
            <w:noWrap/>
            <w:vAlign w:val="center"/>
            <w:hideMark/>
          </w:tcPr>
          <w:p w14:paraId="1CF6B220"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7</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3F1C341E"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2</w:t>
            </w:r>
          </w:p>
        </w:tc>
      </w:tr>
      <w:tr w:rsidR="00332EA2" w:rsidRPr="00F4695F" w14:paraId="7664827D"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2C1DD238"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Amiens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0F1666EB"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4</w:t>
            </w:r>
          </w:p>
        </w:tc>
        <w:tc>
          <w:tcPr>
            <w:tcW w:w="819" w:type="dxa"/>
            <w:tcBorders>
              <w:top w:val="nil"/>
              <w:left w:val="nil"/>
              <w:bottom w:val="single" w:sz="8" w:space="0" w:color="auto"/>
              <w:right w:val="nil"/>
            </w:tcBorders>
            <w:shd w:val="clear" w:color="auto" w:fill="auto"/>
            <w:noWrap/>
            <w:vAlign w:val="center"/>
            <w:hideMark/>
          </w:tcPr>
          <w:p w14:paraId="6976FE2A"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15018553"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2</w:t>
            </w:r>
          </w:p>
        </w:tc>
      </w:tr>
      <w:tr w:rsidR="00332EA2" w:rsidRPr="00F4695F" w14:paraId="39A2D3F3"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08EEDE3D"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Besançon</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4ED08222"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301D2021"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8665A4B"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-1</w:t>
            </w:r>
          </w:p>
        </w:tc>
      </w:tr>
      <w:tr w:rsidR="00332EA2" w:rsidRPr="00F4695F" w14:paraId="099C2BCF"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36A9EFEA"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Bordeaux</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3065A74B"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4</w:t>
            </w:r>
          </w:p>
        </w:tc>
        <w:tc>
          <w:tcPr>
            <w:tcW w:w="819" w:type="dxa"/>
            <w:tcBorders>
              <w:top w:val="nil"/>
              <w:left w:val="nil"/>
              <w:bottom w:val="single" w:sz="8" w:space="0" w:color="auto"/>
              <w:right w:val="nil"/>
            </w:tcBorders>
            <w:shd w:val="clear" w:color="auto" w:fill="auto"/>
            <w:noWrap/>
            <w:vAlign w:val="center"/>
            <w:hideMark/>
          </w:tcPr>
          <w:p w14:paraId="46CFC66E"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6</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2BFC502A"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-2</w:t>
            </w:r>
          </w:p>
        </w:tc>
      </w:tr>
      <w:tr w:rsidR="00332EA2" w:rsidRPr="00F4695F" w14:paraId="586D10C0"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474961CA"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Clermont-Fer.</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539680F"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5</w:t>
            </w:r>
          </w:p>
        </w:tc>
        <w:tc>
          <w:tcPr>
            <w:tcW w:w="819" w:type="dxa"/>
            <w:tcBorders>
              <w:top w:val="nil"/>
              <w:left w:val="nil"/>
              <w:bottom w:val="single" w:sz="8" w:space="0" w:color="auto"/>
              <w:right w:val="nil"/>
            </w:tcBorders>
            <w:shd w:val="clear" w:color="auto" w:fill="auto"/>
            <w:noWrap/>
            <w:vAlign w:val="center"/>
            <w:hideMark/>
          </w:tcPr>
          <w:p w14:paraId="6659F3F2"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23F0655B"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3</w:t>
            </w:r>
          </w:p>
        </w:tc>
      </w:tr>
      <w:tr w:rsidR="00332EA2" w:rsidRPr="00F4695F" w14:paraId="7D14B07A"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6B287488"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Corse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0A0B7CFF"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75C6F237"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 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C470EEE"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0</w:t>
            </w:r>
          </w:p>
        </w:tc>
      </w:tr>
      <w:tr w:rsidR="00332EA2" w:rsidRPr="00F4695F" w14:paraId="783FDE2A"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1DC32771"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Créteil</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2CCDBE9"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6</w:t>
            </w:r>
          </w:p>
        </w:tc>
        <w:tc>
          <w:tcPr>
            <w:tcW w:w="819" w:type="dxa"/>
            <w:tcBorders>
              <w:top w:val="nil"/>
              <w:left w:val="nil"/>
              <w:bottom w:val="single" w:sz="8" w:space="0" w:color="auto"/>
              <w:right w:val="nil"/>
            </w:tcBorders>
            <w:shd w:val="clear" w:color="auto" w:fill="auto"/>
            <w:noWrap/>
            <w:vAlign w:val="center"/>
            <w:hideMark/>
          </w:tcPr>
          <w:p w14:paraId="681D6CE2"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13</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4BE701E0"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-7</w:t>
            </w:r>
          </w:p>
        </w:tc>
      </w:tr>
      <w:tr w:rsidR="00332EA2" w:rsidRPr="00F4695F" w14:paraId="7429A32C"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453AF1C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Dijon</w:t>
            </w:r>
          </w:p>
        </w:tc>
        <w:tc>
          <w:tcPr>
            <w:tcW w:w="874" w:type="dxa"/>
            <w:tcBorders>
              <w:top w:val="nil"/>
              <w:left w:val="single" w:sz="8" w:space="0" w:color="auto"/>
              <w:bottom w:val="single" w:sz="8" w:space="0" w:color="auto"/>
              <w:right w:val="double" w:sz="6" w:space="0" w:color="auto"/>
            </w:tcBorders>
            <w:shd w:val="clear" w:color="auto" w:fill="auto"/>
            <w:noWrap/>
            <w:vAlign w:val="center"/>
          </w:tcPr>
          <w:p w14:paraId="01598D1A"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2</w:t>
            </w:r>
          </w:p>
        </w:tc>
        <w:tc>
          <w:tcPr>
            <w:tcW w:w="819" w:type="dxa"/>
            <w:tcBorders>
              <w:top w:val="nil"/>
              <w:left w:val="nil"/>
              <w:bottom w:val="single" w:sz="8" w:space="0" w:color="auto"/>
              <w:right w:val="nil"/>
            </w:tcBorders>
            <w:shd w:val="clear" w:color="auto" w:fill="auto"/>
            <w:noWrap/>
            <w:vAlign w:val="center"/>
          </w:tcPr>
          <w:p w14:paraId="6386C7F4"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tcPr>
          <w:p w14:paraId="44B1CD9C"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2</w:t>
            </w:r>
          </w:p>
        </w:tc>
      </w:tr>
      <w:tr w:rsidR="00332EA2" w:rsidRPr="00F4695F" w14:paraId="1506C9B9"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7C65D674"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 xml:space="preserve">Grenoble </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9E10990"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5</w:t>
            </w:r>
          </w:p>
        </w:tc>
        <w:tc>
          <w:tcPr>
            <w:tcW w:w="819" w:type="dxa"/>
            <w:tcBorders>
              <w:top w:val="nil"/>
              <w:left w:val="nil"/>
              <w:bottom w:val="single" w:sz="8" w:space="0" w:color="auto"/>
              <w:right w:val="nil"/>
            </w:tcBorders>
            <w:shd w:val="clear" w:color="auto" w:fill="auto"/>
            <w:noWrap/>
            <w:vAlign w:val="center"/>
            <w:hideMark/>
          </w:tcPr>
          <w:p w14:paraId="7938C907"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6</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12850B14"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-1</w:t>
            </w:r>
          </w:p>
        </w:tc>
      </w:tr>
      <w:tr w:rsidR="00332EA2" w:rsidRPr="00F4695F" w14:paraId="4C0DABF7"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40756E5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Guadeloupe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7415BE10"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01296533"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2C1C12E5"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0</w:t>
            </w:r>
          </w:p>
        </w:tc>
      </w:tr>
      <w:tr w:rsidR="00332EA2" w:rsidRPr="00F4695F" w14:paraId="6D3018F9"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438B00BA"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Guyane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46A7C792"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2DA00A60"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FBAD2A6"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0</w:t>
            </w:r>
          </w:p>
        </w:tc>
      </w:tr>
      <w:tr w:rsidR="00332EA2" w:rsidRPr="00F4695F" w14:paraId="14FAC6D3"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693AED3C"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Lille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14ABFC7A"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4</w:t>
            </w:r>
          </w:p>
        </w:tc>
        <w:tc>
          <w:tcPr>
            <w:tcW w:w="819" w:type="dxa"/>
            <w:tcBorders>
              <w:top w:val="nil"/>
              <w:left w:val="nil"/>
              <w:bottom w:val="single" w:sz="8" w:space="0" w:color="auto"/>
              <w:right w:val="nil"/>
            </w:tcBorders>
            <w:shd w:val="clear" w:color="auto" w:fill="auto"/>
            <w:noWrap/>
            <w:vAlign w:val="center"/>
            <w:hideMark/>
          </w:tcPr>
          <w:p w14:paraId="25019A75"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498F2E94"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2</w:t>
            </w:r>
          </w:p>
        </w:tc>
      </w:tr>
      <w:tr w:rsidR="00332EA2" w:rsidRPr="00F4695F" w14:paraId="703776FE"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73AA4512"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Limoges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628BB1F"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2</w:t>
            </w:r>
          </w:p>
        </w:tc>
        <w:tc>
          <w:tcPr>
            <w:tcW w:w="819" w:type="dxa"/>
            <w:tcBorders>
              <w:top w:val="nil"/>
              <w:left w:val="nil"/>
              <w:bottom w:val="single" w:sz="8" w:space="0" w:color="auto"/>
              <w:right w:val="nil"/>
            </w:tcBorders>
            <w:shd w:val="clear" w:color="auto" w:fill="auto"/>
            <w:noWrap/>
            <w:vAlign w:val="center"/>
            <w:hideMark/>
          </w:tcPr>
          <w:p w14:paraId="439F9091"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5B79F1A0"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2</w:t>
            </w:r>
          </w:p>
        </w:tc>
      </w:tr>
      <w:tr w:rsidR="00332EA2" w:rsidRPr="00F4695F" w14:paraId="3028F42B"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1ADCCF62"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Lyon</w:t>
            </w:r>
          </w:p>
        </w:tc>
        <w:tc>
          <w:tcPr>
            <w:tcW w:w="874" w:type="dxa"/>
            <w:tcBorders>
              <w:top w:val="nil"/>
              <w:left w:val="single" w:sz="8" w:space="0" w:color="auto"/>
              <w:bottom w:val="single" w:sz="8" w:space="0" w:color="auto"/>
              <w:right w:val="double" w:sz="6" w:space="0" w:color="auto"/>
            </w:tcBorders>
            <w:shd w:val="clear" w:color="auto" w:fill="auto"/>
            <w:noWrap/>
            <w:vAlign w:val="center"/>
          </w:tcPr>
          <w:p w14:paraId="240CA5AA"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tcPr>
          <w:p w14:paraId="143C340A"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3</w:t>
            </w:r>
          </w:p>
        </w:tc>
        <w:tc>
          <w:tcPr>
            <w:tcW w:w="1200" w:type="dxa"/>
            <w:tcBorders>
              <w:top w:val="nil"/>
              <w:left w:val="double" w:sz="6" w:space="0" w:color="auto"/>
              <w:bottom w:val="single" w:sz="8" w:space="0" w:color="auto"/>
              <w:right w:val="single" w:sz="8" w:space="0" w:color="auto"/>
            </w:tcBorders>
            <w:shd w:val="clear" w:color="000000" w:fill="F2F2F2"/>
            <w:noWrap/>
            <w:vAlign w:val="center"/>
          </w:tcPr>
          <w:p w14:paraId="64A52FD5"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-3</w:t>
            </w:r>
          </w:p>
        </w:tc>
      </w:tr>
      <w:tr w:rsidR="00332EA2" w:rsidRPr="00F4695F" w14:paraId="1D04BCF4"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2E2BDDC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Martinique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3E7F20F"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543E1053"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C05290D"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0</w:t>
            </w:r>
          </w:p>
        </w:tc>
      </w:tr>
      <w:tr w:rsidR="00332EA2" w:rsidRPr="00F4695F" w14:paraId="7052A876"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59D19F6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Mayotte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9DD0630"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0F433C21"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2166658D"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-1</w:t>
            </w:r>
          </w:p>
        </w:tc>
      </w:tr>
      <w:tr w:rsidR="00332EA2" w:rsidRPr="00A84ACC" w14:paraId="068D14B8"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2E15B9B2"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Montpellier</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12819AD6"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4</w:t>
            </w:r>
          </w:p>
        </w:tc>
        <w:tc>
          <w:tcPr>
            <w:tcW w:w="819" w:type="dxa"/>
            <w:tcBorders>
              <w:top w:val="nil"/>
              <w:left w:val="nil"/>
              <w:bottom w:val="single" w:sz="8" w:space="0" w:color="auto"/>
              <w:right w:val="nil"/>
            </w:tcBorders>
            <w:shd w:val="clear" w:color="auto" w:fill="auto"/>
            <w:noWrap/>
            <w:vAlign w:val="center"/>
            <w:hideMark/>
          </w:tcPr>
          <w:p w14:paraId="111DCDED"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6</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3F71A9D5"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-2</w:t>
            </w:r>
          </w:p>
        </w:tc>
      </w:tr>
      <w:tr w:rsidR="00332EA2" w:rsidRPr="00F4695F" w14:paraId="3504FCA2"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6D607D21"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Nancy-Metz</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29AD5439"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1</w:t>
            </w:r>
          </w:p>
        </w:tc>
        <w:tc>
          <w:tcPr>
            <w:tcW w:w="819" w:type="dxa"/>
            <w:tcBorders>
              <w:top w:val="nil"/>
              <w:left w:val="nil"/>
              <w:bottom w:val="single" w:sz="8" w:space="0" w:color="auto"/>
              <w:right w:val="nil"/>
            </w:tcBorders>
            <w:shd w:val="clear" w:color="auto" w:fill="auto"/>
            <w:noWrap/>
            <w:vAlign w:val="center"/>
            <w:hideMark/>
          </w:tcPr>
          <w:p w14:paraId="7984E4A6"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7A449B41"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-1</w:t>
            </w:r>
          </w:p>
        </w:tc>
      </w:tr>
      <w:tr w:rsidR="00332EA2" w:rsidRPr="00F4695F" w14:paraId="5FD8B212"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1B5C9B9C"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Nantes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4ACA7175"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3</w:t>
            </w:r>
          </w:p>
        </w:tc>
        <w:tc>
          <w:tcPr>
            <w:tcW w:w="819" w:type="dxa"/>
            <w:tcBorders>
              <w:top w:val="nil"/>
              <w:left w:val="nil"/>
              <w:bottom w:val="single" w:sz="8" w:space="0" w:color="auto"/>
              <w:right w:val="nil"/>
            </w:tcBorders>
            <w:shd w:val="clear" w:color="auto" w:fill="auto"/>
            <w:noWrap/>
            <w:vAlign w:val="center"/>
            <w:hideMark/>
          </w:tcPr>
          <w:p w14:paraId="536F81C6"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77D274D3"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3</w:t>
            </w:r>
          </w:p>
        </w:tc>
      </w:tr>
      <w:tr w:rsidR="00332EA2" w:rsidRPr="00F4695F" w14:paraId="01217A15"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17343A4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Nice</w:t>
            </w:r>
          </w:p>
        </w:tc>
        <w:tc>
          <w:tcPr>
            <w:tcW w:w="874" w:type="dxa"/>
            <w:tcBorders>
              <w:top w:val="nil"/>
              <w:left w:val="single" w:sz="8" w:space="0" w:color="auto"/>
              <w:bottom w:val="single" w:sz="8" w:space="0" w:color="auto"/>
              <w:right w:val="double" w:sz="6" w:space="0" w:color="auto"/>
            </w:tcBorders>
            <w:shd w:val="clear" w:color="auto" w:fill="auto"/>
            <w:noWrap/>
            <w:vAlign w:val="center"/>
          </w:tcPr>
          <w:p w14:paraId="49AC722F"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2</w:t>
            </w:r>
          </w:p>
        </w:tc>
        <w:tc>
          <w:tcPr>
            <w:tcW w:w="819" w:type="dxa"/>
            <w:tcBorders>
              <w:top w:val="nil"/>
              <w:left w:val="nil"/>
              <w:bottom w:val="single" w:sz="8" w:space="0" w:color="auto"/>
              <w:right w:val="nil"/>
            </w:tcBorders>
            <w:shd w:val="clear" w:color="auto" w:fill="auto"/>
            <w:noWrap/>
            <w:vAlign w:val="center"/>
          </w:tcPr>
          <w:p w14:paraId="77A55E58"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tcPr>
          <w:p w14:paraId="1E215E0A"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1</w:t>
            </w:r>
          </w:p>
        </w:tc>
      </w:tr>
      <w:tr w:rsidR="00332EA2" w:rsidRPr="00F4695F" w14:paraId="48191FD0"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7C551FF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Normandie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8B72FC0"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5</w:t>
            </w:r>
          </w:p>
        </w:tc>
        <w:tc>
          <w:tcPr>
            <w:tcW w:w="819" w:type="dxa"/>
            <w:tcBorders>
              <w:top w:val="nil"/>
              <w:left w:val="nil"/>
              <w:bottom w:val="single" w:sz="8" w:space="0" w:color="auto"/>
              <w:right w:val="nil"/>
            </w:tcBorders>
            <w:shd w:val="clear" w:color="auto" w:fill="auto"/>
            <w:noWrap/>
            <w:vAlign w:val="center"/>
            <w:hideMark/>
          </w:tcPr>
          <w:p w14:paraId="56AFBDFA"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2F1808DF"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3</w:t>
            </w:r>
          </w:p>
        </w:tc>
      </w:tr>
      <w:tr w:rsidR="00332EA2" w:rsidRPr="00F4695F" w14:paraId="3A45191B"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06E64F6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Orléans-Tours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4C7FBD10"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8</w:t>
            </w:r>
          </w:p>
        </w:tc>
        <w:tc>
          <w:tcPr>
            <w:tcW w:w="819" w:type="dxa"/>
            <w:tcBorders>
              <w:top w:val="nil"/>
              <w:left w:val="nil"/>
              <w:bottom w:val="single" w:sz="8" w:space="0" w:color="auto"/>
              <w:right w:val="nil"/>
            </w:tcBorders>
            <w:shd w:val="clear" w:color="auto" w:fill="auto"/>
            <w:noWrap/>
            <w:vAlign w:val="center"/>
            <w:hideMark/>
          </w:tcPr>
          <w:p w14:paraId="5B84E893"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2</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14DB4079"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6</w:t>
            </w:r>
          </w:p>
        </w:tc>
      </w:tr>
      <w:tr w:rsidR="00332EA2" w:rsidRPr="00F4695F" w14:paraId="27131F2F"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07E0EEAA"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Paris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B3098AB"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2</w:t>
            </w:r>
          </w:p>
        </w:tc>
        <w:tc>
          <w:tcPr>
            <w:tcW w:w="819" w:type="dxa"/>
            <w:tcBorders>
              <w:top w:val="nil"/>
              <w:left w:val="nil"/>
              <w:bottom w:val="single" w:sz="8" w:space="0" w:color="auto"/>
              <w:right w:val="nil"/>
            </w:tcBorders>
            <w:shd w:val="clear" w:color="auto" w:fill="auto"/>
            <w:noWrap/>
            <w:vAlign w:val="center"/>
            <w:hideMark/>
          </w:tcPr>
          <w:p w14:paraId="725DB8B3"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9</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1083B067"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-7</w:t>
            </w:r>
          </w:p>
        </w:tc>
      </w:tr>
      <w:tr w:rsidR="00332EA2" w:rsidRPr="00F4695F" w14:paraId="6A0D7BBD" w14:textId="77777777" w:rsidTr="00F932B8">
        <w:trPr>
          <w:trHeight w:val="315"/>
          <w:jc w:val="center"/>
        </w:trPr>
        <w:tc>
          <w:tcPr>
            <w:tcW w:w="2785" w:type="dxa"/>
            <w:tcBorders>
              <w:top w:val="nil"/>
              <w:left w:val="single" w:sz="8" w:space="0" w:color="auto"/>
              <w:bottom w:val="single" w:sz="8" w:space="0" w:color="auto"/>
              <w:right w:val="nil"/>
            </w:tcBorders>
            <w:shd w:val="clear" w:color="000000" w:fill="FFFFFF"/>
            <w:noWrap/>
            <w:vAlign w:val="center"/>
            <w:hideMark/>
          </w:tcPr>
          <w:p w14:paraId="23A017A8"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Poitiers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4FB849BE"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5</w:t>
            </w:r>
          </w:p>
        </w:tc>
        <w:tc>
          <w:tcPr>
            <w:tcW w:w="819" w:type="dxa"/>
            <w:tcBorders>
              <w:top w:val="nil"/>
              <w:left w:val="nil"/>
              <w:bottom w:val="single" w:sz="8" w:space="0" w:color="auto"/>
              <w:right w:val="nil"/>
            </w:tcBorders>
            <w:shd w:val="clear" w:color="auto" w:fill="auto"/>
            <w:noWrap/>
            <w:vAlign w:val="center"/>
            <w:hideMark/>
          </w:tcPr>
          <w:p w14:paraId="6BF1E353"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39AAD72C"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4</w:t>
            </w:r>
          </w:p>
        </w:tc>
      </w:tr>
      <w:tr w:rsidR="00332EA2" w:rsidRPr="00F4695F" w14:paraId="4EA8B1AD"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2250E9D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Reims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15269679"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1</w:t>
            </w:r>
          </w:p>
        </w:tc>
        <w:tc>
          <w:tcPr>
            <w:tcW w:w="819" w:type="dxa"/>
            <w:tcBorders>
              <w:top w:val="nil"/>
              <w:left w:val="nil"/>
              <w:bottom w:val="single" w:sz="8" w:space="0" w:color="auto"/>
              <w:right w:val="nil"/>
            </w:tcBorders>
            <w:shd w:val="clear" w:color="auto" w:fill="auto"/>
            <w:noWrap/>
            <w:vAlign w:val="center"/>
            <w:hideMark/>
          </w:tcPr>
          <w:p w14:paraId="0467657F"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7</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0DAD5BD5"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-6</w:t>
            </w:r>
          </w:p>
        </w:tc>
      </w:tr>
      <w:tr w:rsidR="00332EA2" w:rsidRPr="00F4695F" w14:paraId="416B10FB"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38B515A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Rennes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160BD540"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10</w:t>
            </w:r>
          </w:p>
        </w:tc>
        <w:tc>
          <w:tcPr>
            <w:tcW w:w="819" w:type="dxa"/>
            <w:tcBorders>
              <w:top w:val="nil"/>
              <w:left w:val="nil"/>
              <w:bottom w:val="single" w:sz="8" w:space="0" w:color="auto"/>
              <w:right w:val="nil"/>
            </w:tcBorders>
            <w:shd w:val="clear" w:color="auto" w:fill="auto"/>
            <w:noWrap/>
            <w:vAlign w:val="center"/>
            <w:hideMark/>
          </w:tcPr>
          <w:p w14:paraId="5F00B338"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3</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38E8434F"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7</w:t>
            </w:r>
          </w:p>
        </w:tc>
      </w:tr>
      <w:tr w:rsidR="00332EA2" w:rsidRPr="00F4695F" w14:paraId="531C35F9"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43773A82"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Réunion (La)</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00C7873"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1</w:t>
            </w:r>
          </w:p>
        </w:tc>
        <w:tc>
          <w:tcPr>
            <w:tcW w:w="819" w:type="dxa"/>
            <w:tcBorders>
              <w:top w:val="nil"/>
              <w:left w:val="nil"/>
              <w:bottom w:val="single" w:sz="8" w:space="0" w:color="auto"/>
              <w:right w:val="nil"/>
            </w:tcBorders>
            <w:shd w:val="clear" w:color="auto" w:fill="auto"/>
            <w:noWrap/>
            <w:vAlign w:val="center"/>
            <w:hideMark/>
          </w:tcPr>
          <w:p w14:paraId="0975AAD9"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 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0227FCDC"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1</w:t>
            </w:r>
          </w:p>
        </w:tc>
      </w:tr>
      <w:tr w:rsidR="00332EA2" w:rsidRPr="00F4695F" w14:paraId="17B1C75B"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7C4F782F"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Strasbourg</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0FC2950B"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1</w:t>
            </w:r>
          </w:p>
        </w:tc>
        <w:tc>
          <w:tcPr>
            <w:tcW w:w="819" w:type="dxa"/>
            <w:tcBorders>
              <w:top w:val="nil"/>
              <w:left w:val="nil"/>
              <w:bottom w:val="single" w:sz="8" w:space="0" w:color="auto"/>
              <w:right w:val="nil"/>
            </w:tcBorders>
            <w:shd w:val="clear" w:color="auto" w:fill="auto"/>
            <w:noWrap/>
            <w:vAlign w:val="center"/>
            <w:hideMark/>
          </w:tcPr>
          <w:p w14:paraId="36DC851D"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44EB7344"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0</w:t>
            </w:r>
          </w:p>
        </w:tc>
      </w:tr>
      <w:tr w:rsidR="00332EA2" w:rsidRPr="00000A6F" w14:paraId="24037B6A"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1A39A4C2"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Toulouse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307270E2"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9</w:t>
            </w:r>
          </w:p>
        </w:tc>
        <w:tc>
          <w:tcPr>
            <w:tcW w:w="819" w:type="dxa"/>
            <w:tcBorders>
              <w:top w:val="nil"/>
              <w:left w:val="nil"/>
              <w:bottom w:val="single" w:sz="8" w:space="0" w:color="auto"/>
              <w:right w:val="nil"/>
            </w:tcBorders>
            <w:shd w:val="clear" w:color="auto" w:fill="auto"/>
            <w:noWrap/>
            <w:vAlign w:val="center"/>
            <w:hideMark/>
          </w:tcPr>
          <w:p w14:paraId="31614FBD"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4</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7D3CE3FE"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5</w:t>
            </w:r>
          </w:p>
        </w:tc>
      </w:tr>
      <w:tr w:rsidR="00332EA2" w:rsidRPr="00F4695F" w14:paraId="5FFB93C0"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34A259F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Versailles</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53622502"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5</w:t>
            </w:r>
          </w:p>
        </w:tc>
        <w:tc>
          <w:tcPr>
            <w:tcW w:w="819" w:type="dxa"/>
            <w:tcBorders>
              <w:top w:val="nil"/>
              <w:left w:val="nil"/>
              <w:bottom w:val="single" w:sz="8" w:space="0" w:color="auto"/>
              <w:right w:val="nil"/>
            </w:tcBorders>
            <w:shd w:val="clear" w:color="auto" w:fill="auto"/>
            <w:noWrap/>
            <w:vAlign w:val="center"/>
            <w:hideMark/>
          </w:tcPr>
          <w:p w14:paraId="7732941E"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15</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6A692D4B"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-10</w:t>
            </w:r>
          </w:p>
        </w:tc>
      </w:tr>
      <w:tr w:rsidR="00332EA2" w:rsidRPr="00F4695F" w14:paraId="428B48D6"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5160101B"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Polynésie-Française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6D56B01A"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31AEBC8C"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17841E4E"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0</w:t>
            </w:r>
          </w:p>
        </w:tc>
      </w:tr>
      <w:tr w:rsidR="00332EA2" w:rsidRPr="00F4695F" w14:paraId="10B584A8"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hideMark/>
          </w:tcPr>
          <w:p w14:paraId="747623EA"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Nouvelle-Calédonie</w:t>
            </w:r>
          </w:p>
        </w:tc>
        <w:tc>
          <w:tcPr>
            <w:tcW w:w="874" w:type="dxa"/>
            <w:tcBorders>
              <w:top w:val="nil"/>
              <w:left w:val="single" w:sz="8" w:space="0" w:color="auto"/>
              <w:bottom w:val="single" w:sz="8" w:space="0" w:color="auto"/>
              <w:right w:val="double" w:sz="6" w:space="0" w:color="auto"/>
            </w:tcBorders>
            <w:shd w:val="clear" w:color="auto" w:fill="auto"/>
            <w:noWrap/>
            <w:vAlign w:val="center"/>
            <w:hideMark/>
          </w:tcPr>
          <w:p w14:paraId="734CB09B"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hideMark/>
          </w:tcPr>
          <w:p w14:paraId="60201A06"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200" w:type="dxa"/>
            <w:tcBorders>
              <w:top w:val="nil"/>
              <w:left w:val="double" w:sz="6" w:space="0" w:color="auto"/>
              <w:bottom w:val="single" w:sz="8" w:space="0" w:color="auto"/>
              <w:right w:val="single" w:sz="8" w:space="0" w:color="auto"/>
            </w:tcBorders>
            <w:shd w:val="clear" w:color="000000" w:fill="F2F2F2"/>
            <w:noWrap/>
            <w:vAlign w:val="center"/>
            <w:hideMark/>
          </w:tcPr>
          <w:p w14:paraId="4A9351CA"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0</w:t>
            </w:r>
          </w:p>
        </w:tc>
      </w:tr>
      <w:tr w:rsidR="00332EA2" w:rsidRPr="00F4695F" w14:paraId="5FCE3C5F" w14:textId="77777777" w:rsidTr="00F932B8">
        <w:trPr>
          <w:trHeight w:val="315"/>
          <w:jc w:val="center"/>
        </w:trPr>
        <w:tc>
          <w:tcPr>
            <w:tcW w:w="2785" w:type="dxa"/>
            <w:tcBorders>
              <w:top w:val="nil"/>
              <w:left w:val="single" w:sz="8" w:space="0" w:color="auto"/>
              <w:bottom w:val="single" w:sz="8" w:space="0" w:color="auto"/>
              <w:right w:val="nil"/>
            </w:tcBorders>
            <w:shd w:val="clear" w:color="auto" w:fill="auto"/>
            <w:noWrap/>
            <w:vAlign w:val="center"/>
          </w:tcPr>
          <w:p w14:paraId="1EAEE571"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Réintégration</w:t>
            </w:r>
          </w:p>
        </w:tc>
        <w:tc>
          <w:tcPr>
            <w:tcW w:w="874" w:type="dxa"/>
            <w:tcBorders>
              <w:top w:val="nil"/>
              <w:left w:val="single" w:sz="8" w:space="0" w:color="auto"/>
              <w:bottom w:val="single" w:sz="8" w:space="0" w:color="auto"/>
              <w:right w:val="double" w:sz="6" w:space="0" w:color="auto"/>
            </w:tcBorders>
            <w:shd w:val="clear" w:color="auto" w:fill="auto"/>
            <w:noWrap/>
            <w:vAlign w:val="center"/>
          </w:tcPr>
          <w:p w14:paraId="36A4F3AC"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0</w:t>
            </w:r>
          </w:p>
        </w:tc>
        <w:tc>
          <w:tcPr>
            <w:tcW w:w="819" w:type="dxa"/>
            <w:tcBorders>
              <w:top w:val="nil"/>
              <w:left w:val="nil"/>
              <w:bottom w:val="single" w:sz="8" w:space="0" w:color="auto"/>
              <w:right w:val="nil"/>
            </w:tcBorders>
            <w:shd w:val="clear" w:color="auto" w:fill="auto"/>
            <w:noWrap/>
            <w:vAlign w:val="center"/>
          </w:tcPr>
          <w:p w14:paraId="7124DC3B"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1200" w:type="dxa"/>
            <w:tcBorders>
              <w:top w:val="nil"/>
              <w:left w:val="double" w:sz="6" w:space="0" w:color="auto"/>
              <w:bottom w:val="single" w:sz="8" w:space="0" w:color="auto"/>
              <w:right w:val="single" w:sz="8" w:space="0" w:color="auto"/>
            </w:tcBorders>
            <w:shd w:val="clear" w:color="000000" w:fill="F2F2F2"/>
            <w:noWrap/>
            <w:vAlign w:val="center"/>
          </w:tcPr>
          <w:p w14:paraId="2E21BFF7"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-1</w:t>
            </w:r>
          </w:p>
        </w:tc>
      </w:tr>
      <w:tr w:rsidR="00332EA2" w:rsidRPr="00F4695F" w14:paraId="25965169" w14:textId="77777777" w:rsidTr="00F932B8">
        <w:trPr>
          <w:trHeight w:val="315"/>
          <w:jc w:val="center"/>
        </w:trPr>
        <w:tc>
          <w:tcPr>
            <w:tcW w:w="2785" w:type="dxa"/>
            <w:tcBorders>
              <w:top w:val="nil"/>
              <w:left w:val="single" w:sz="8" w:space="0" w:color="auto"/>
              <w:bottom w:val="single" w:sz="8" w:space="0" w:color="auto"/>
              <w:right w:val="nil"/>
            </w:tcBorders>
            <w:shd w:val="clear" w:color="000000" w:fill="D9D9D9"/>
            <w:noWrap/>
            <w:vAlign w:val="center"/>
            <w:hideMark/>
          </w:tcPr>
          <w:p w14:paraId="05EEF9F5"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c>
          <w:tcPr>
            <w:tcW w:w="874" w:type="dxa"/>
            <w:tcBorders>
              <w:top w:val="nil"/>
              <w:left w:val="single" w:sz="8" w:space="0" w:color="auto"/>
              <w:bottom w:val="single" w:sz="8" w:space="0" w:color="auto"/>
              <w:right w:val="double" w:sz="6" w:space="0" w:color="auto"/>
            </w:tcBorders>
            <w:shd w:val="clear" w:color="000000" w:fill="D9D9D9"/>
            <w:noWrap/>
            <w:vAlign w:val="center"/>
            <w:hideMark/>
          </w:tcPr>
          <w:p w14:paraId="3BF7DFA1"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98</w:t>
            </w:r>
          </w:p>
        </w:tc>
        <w:tc>
          <w:tcPr>
            <w:tcW w:w="819" w:type="dxa"/>
            <w:tcBorders>
              <w:top w:val="nil"/>
              <w:left w:val="nil"/>
              <w:bottom w:val="single" w:sz="8" w:space="0" w:color="auto"/>
              <w:right w:val="nil"/>
            </w:tcBorders>
            <w:shd w:val="clear" w:color="000000" w:fill="D9D9D9"/>
            <w:noWrap/>
            <w:vAlign w:val="center"/>
            <w:hideMark/>
          </w:tcPr>
          <w:p w14:paraId="2F4B0319" w14:textId="77777777" w:rsidR="00332EA2" w:rsidRPr="00E022F8" w:rsidRDefault="00332EA2" w:rsidP="00F932B8">
            <w:pPr>
              <w:spacing w:after="0" w:line="240" w:lineRule="auto"/>
              <w:jc w:val="center"/>
              <w:rPr>
                <w:rFonts w:ascii="Marianne" w:eastAsia="Times New Roman" w:hAnsi="Marianne" w:cs="Arial"/>
                <w:b/>
                <w:bCs/>
                <w:color w:val="000000"/>
                <w:sz w:val="18"/>
                <w:szCs w:val="18"/>
                <w:lang w:eastAsia="fr-FR"/>
              </w:rPr>
            </w:pPr>
            <w:r w:rsidRPr="00E022F8">
              <w:rPr>
                <w:rFonts w:ascii="Marianne" w:eastAsia="Times New Roman" w:hAnsi="Marianne" w:cs="Arial"/>
                <w:b/>
                <w:bCs/>
                <w:color w:val="000000"/>
                <w:sz w:val="18"/>
                <w:szCs w:val="18"/>
                <w:lang w:eastAsia="fr-FR"/>
              </w:rPr>
              <w:t>98</w:t>
            </w:r>
          </w:p>
        </w:tc>
        <w:tc>
          <w:tcPr>
            <w:tcW w:w="1200" w:type="dxa"/>
            <w:tcBorders>
              <w:top w:val="nil"/>
              <w:left w:val="double" w:sz="6" w:space="0" w:color="auto"/>
              <w:bottom w:val="single" w:sz="8" w:space="0" w:color="auto"/>
              <w:right w:val="single" w:sz="8" w:space="0" w:color="auto"/>
            </w:tcBorders>
            <w:shd w:val="clear" w:color="000000" w:fill="D9D9D9"/>
            <w:noWrap/>
            <w:vAlign w:val="center"/>
            <w:hideMark/>
          </w:tcPr>
          <w:p w14:paraId="6BC2A73A" w14:textId="77777777" w:rsidR="00332EA2" w:rsidRPr="00E022F8" w:rsidRDefault="00332EA2" w:rsidP="00F932B8">
            <w:pPr>
              <w:spacing w:after="0" w:line="240" w:lineRule="auto"/>
              <w:jc w:val="center"/>
              <w:rPr>
                <w:rFonts w:ascii="Marianne" w:eastAsia="Times New Roman" w:hAnsi="Marianne" w:cs="Arial"/>
                <w:i/>
                <w:iCs/>
                <w:sz w:val="18"/>
                <w:szCs w:val="18"/>
                <w:lang w:eastAsia="fr-FR"/>
              </w:rPr>
            </w:pPr>
            <w:r w:rsidRPr="00E022F8">
              <w:rPr>
                <w:rFonts w:ascii="Marianne" w:eastAsia="Times New Roman" w:hAnsi="Marianne" w:cs="Arial"/>
                <w:i/>
                <w:iCs/>
                <w:sz w:val="18"/>
                <w:szCs w:val="18"/>
                <w:lang w:eastAsia="fr-FR"/>
              </w:rPr>
              <w:t>0</w:t>
            </w:r>
          </w:p>
        </w:tc>
      </w:tr>
    </w:tbl>
    <w:p w14:paraId="12BDEE02" w14:textId="77777777" w:rsidR="00332EA2" w:rsidRPr="00F4695F" w:rsidRDefault="00332EA2" w:rsidP="00332EA2">
      <w:pPr>
        <w:pStyle w:val="Paragraphedeliste"/>
        <w:spacing w:after="0" w:line="240" w:lineRule="auto"/>
        <w:ind w:left="420"/>
        <w:contextualSpacing w:val="0"/>
        <w:jc w:val="left"/>
        <w:rPr>
          <w:rFonts w:ascii="Marianne" w:hAnsi="Marianne" w:cs="Arial"/>
          <w:sz w:val="18"/>
          <w:szCs w:val="18"/>
        </w:rPr>
      </w:pPr>
    </w:p>
    <w:p w14:paraId="1B60736F" w14:textId="77777777" w:rsidR="00332EA2" w:rsidRPr="00F4695F" w:rsidRDefault="00332EA2" w:rsidP="00332EA2">
      <w:pPr>
        <w:pStyle w:val="Paragraphedeliste"/>
        <w:spacing w:after="0" w:line="240" w:lineRule="auto"/>
        <w:ind w:left="420"/>
        <w:contextualSpacing w:val="0"/>
        <w:jc w:val="left"/>
        <w:rPr>
          <w:rFonts w:ascii="Marianne" w:hAnsi="Marianne" w:cs="Arial"/>
          <w:sz w:val="18"/>
          <w:szCs w:val="18"/>
        </w:rPr>
      </w:pPr>
    </w:p>
    <w:p w14:paraId="5E391F59" w14:textId="77777777" w:rsidR="00332EA2" w:rsidRPr="00B30F6A" w:rsidRDefault="00332EA2" w:rsidP="00332EA2">
      <w:pPr>
        <w:ind w:firstLine="708"/>
        <w:jc w:val="left"/>
        <w:rPr>
          <w:rFonts w:ascii="Marianne" w:hAnsi="Marianne" w:cs="Arial"/>
          <w:sz w:val="20"/>
          <w:szCs w:val="20"/>
        </w:rPr>
      </w:pPr>
      <w:r w:rsidRPr="00F4695F">
        <w:rPr>
          <w:rFonts w:ascii="Marianne" w:hAnsi="Marianne" w:cs="Arial"/>
          <w:sz w:val="18"/>
          <w:szCs w:val="18"/>
        </w:rPr>
        <w:br w:type="page"/>
      </w:r>
      <w:r w:rsidRPr="00B30F6A">
        <w:rPr>
          <w:rFonts w:ascii="Marianne" w:hAnsi="Marianne" w:cs="Arial"/>
          <w:sz w:val="20"/>
          <w:szCs w:val="20"/>
        </w:rPr>
        <w:lastRenderedPageBreak/>
        <w:t>Recours et demandes d’annulation</w:t>
      </w:r>
    </w:p>
    <w:tbl>
      <w:tblPr>
        <w:tblW w:w="7017" w:type="dxa"/>
        <w:jc w:val="center"/>
        <w:tblCellMar>
          <w:left w:w="70" w:type="dxa"/>
          <w:right w:w="70" w:type="dxa"/>
        </w:tblCellMar>
        <w:tblLook w:val="04A0" w:firstRow="1" w:lastRow="0" w:firstColumn="1" w:lastColumn="0" w:noHBand="0" w:noVBand="1"/>
      </w:tblPr>
      <w:tblGrid>
        <w:gridCol w:w="960"/>
        <w:gridCol w:w="1045"/>
        <w:gridCol w:w="974"/>
        <w:gridCol w:w="1045"/>
        <w:gridCol w:w="974"/>
        <w:gridCol w:w="1045"/>
        <w:gridCol w:w="974"/>
      </w:tblGrid>
      <w:tr w:rsidR="00332EA2" w:rsidRPr="00F4695F" w14:paraId="474D0D9C" w14:textId="77777777" w:rsidTr="00F932B8">
        <w:trPr>
          <w:trHeight w:val="739"/>
          <w:jc w:val="center"/>
        </w:trPr>
        <w:tc>
          <w:tcPr>
            <w:tcW w:w="960" w:type="dxa"/>
            <w:tcBorders>
              <w:top w:val="nil"/>
              <w:left w:val="nil"/>
              <w:bottom w:val="nil"/>
              <w:right w:val="nil"/>
            </w:tcBorders>
            <w:shd w:val="clear" w:color="auto" w:fill="auto"/>
            <w:noWrap/>
            <w:vAlign w:val="bottom"/>
            <w:hideMark/>
          </w:tcPr>
          <w:p w14:paraId="507471BF"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2019"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14:paraId="1E3C931E" w14:textId="77777777" w:rsidR="00332EA2" w:rsidRPr="00F4695F" w:rsidRDefault="00332EA2" w:rsidP="00F932B8">
            <w:pPr>
              <w:spacing w:after="0" w:line="240" w:lineRule="auto"/>
              <w:jc w:val="center"/>
              <w:rPr>
                <w:rFonts w:ascii="Marianne" w:eastAsia="Times New Roman" w:hAnsi="Marianne" w:cs="Arial"/>
                <w:b/>
                <w:bCs/>
                <w:color w:val="000000"/>
                <w:sz w:val="18"/>
                <w:szCs w:val="18"/>
                <w:highlight w:val="yellow"/>
                <w:lang w:eastAsia="fr-FR"/>
              </w:rPr>
            </w:pPr>
            <w:r w:rsidRPr="00F4695F">
              <w:rPr>
                <w:rFonts w:ascii="Marianne" w:eastAsia="Times New Roman" w:hAnsi="Marianne" w:cs="Arial"/>
                <w:b/>
                <w:bCs/>
                <w:color w:val="000000"/>
                <w:sz w:val="18"/>
                <w:szCs w:val="18"/>
                <w:highlight w:val="yellow"/>
                <w:lang w:eastAsia="fr-FR"/>
              </w:rPr>
              <w:t>Communication de l'algorithme</w:t>
            </w:r>
          </w:p>
        </w:tc>
        <w:tc>
          <w:tcPr>
            <w:tcW w:w="2019" w:type="dxa"/>
            <w:gridSpan w:val="2"/>
            <w:tcBorders>
              <w:top w:val="single" w:sz="8" w:space="0" w:color="auto"/>
              <w:left w:val="nil"/>
              <w:bottom w:val="single" w:sz="8" w:space="0" w:color="auto"/>
              <w:right w:val="single" w:sz="8" w:space="0" w:color="000000"/>
            </w:tcBorders>
            <w:shd w:val="clear" w:color="000000" w:fill="FFFF00"/>
            <w:vAlign w:val="center"/>
            <w:hideMark/>
          </w:tcPr>
          <w:p w14:paraId="14E49A80" w14:textId="77777777" w:rsidR="00332EA2" w:rsidRPr="00F4695F" w:rsidRDefault="00332EA2" w:rsidP="00F932B8">
            <w:pPr>
              <w:spacing w:after="0" w:line="240" w:lineRule="auto"/>
              <w:jc w:val="center"/>
              <w:rPr>
                <w:rFonts w:ascii="Marianne" w:eastAsia="Times New Roman" w:hAnsi="Marianne" w:cs="Arial"/>
                <w:b/>
                <w:bCs/>
                <w:color w:val="000000"/>
                <w:sz w:val="18"/>
                <w:szCs w:val="18"/>
                <w:highlight w:val="yellow"/>
                <w:lang w:eastAsia="fr-FR"/>
              </w:rPr>
            </w:pPr>
            <w:r w:rsidRPr="00F4695F">
              <w:rPr>
                <w:rFonts w:ascii="Marianne" w:eastAsia="Times New Roman" w:hAnsi="Marianne" w:cs="Arial"/>
                <w:b/>
                <w:bCs/>
                <w:color w:val="000000"/>
                <w:sz w:val="18"/>
                <w:szCs w:val="18"/>
                <w:highlight w:val="yellow"/>
                <w:lang w:eastAsia="fr-FR"/>
              </w:rPr>
              <w:t>Recours pour non mutation</w:t>
            </w:r>
          </w:p>
        </w:tc>
        <w:tc>
          <w:tcPr>
            <w:tcW w:w="2019" w:type="dxa"/>
            <w:gridSpan w:val="2"/>
            <w:tcBorders>
              <w:top w:val="single" w:sz="8" w:space="0" w:color="auto"/>
              <w:left w:val="nil"/>
              <w:bottom w:val="single" w:sz="8" w:space="0" w:color="auto"/>
              <w:right w:val="single" w:sz="8" w:space="0" w:color="000000"/>
            </w:tcBorders>
            <w:shd w:val="clear" w:color="000000" w:fill="FFFF00"/>
            <w:vAlign w:val="center"/>
            <w:hideMark/>
          </w:tcPr>
          <w:p w14:paraId="2107E79C" w14:textId="77777777" w:rsidR="00332EA2" w:rsidRPr="00F4695F" w:rsidRDefault="00332EA2" w:rsidP="00F932B8">
            <w:pPr>
              <w:spacing w:after="0" w:line="240" w:lineRule="auto"/>
              <w:jc w:val="center"/>
              <w:rPr>
                <w:rFonts w:ascii="Marianne" w:eastAsia="Times New Roman" w:hAnsi="Marianne" w:cs="Arial"/>
                <w:b/>
                <w:bCs/>
                <w:color w:val="000000"/>
                <w:sz w:val="18"/>
                <w:szCs w:val="18"/>
                <w:highlight w:val="yellow"/>
                <w:lang w:eastAsia="fr-FR"/>
              </w:rPr>
            </w:pPr>
            <w:r w:rsidRPr="00F4695F">
              <w:rPr>
                <w:rFonts w:ascii="Marianne" w:eastAsia="Times New Roman" w:hAnsi="Marianne" w:cs="Arial"/>
                <w:b/>
                <w:bCs/>
                <w:color w:val="000000"/>
                <w:sz w:val="18"/>
                <w:szCs w:val="18"/>
                <w:highlight w:val="yellow"/>
                <w:lang w:eastAsia="fr-FR"/>
              </w:rPr>
              <w:t>Demandes d'annulation de la mutation</w:t>
            </w:r>
          </w:p>
        </w:tc>
      </w:tr>
      <w:tr w:rsidR="00332EA2" w:rsidRPr="00F4695F" w14:paraId="00697045" w14:textId="77777777" w:rsidTr="00F932B8">
        <w:trPr>
          <w:trHeight w:val="1035"/>
          <w:jc w:val="center"/>
        </w:trPr>
        <w:tc>
          <w:tcPr>
            <w:tcW w:w="960" w:type="dxa"/>
            <w:tcBorders>
              <w:top w:val="nil"/>
              <w:left w:val="nil"/>
              <w:bottom w:val="nil"/>
              <w:right w:val="nil"/>
            </w:tcBorders>
            <w:shd w:val="clear" w:color="auto" w:fill="auto"/>
            <w:noWrap/>
            <w:vAlign w:val="bottom"/>
            <w:hideMark/>
          </w:tcPr>
          <w:p w14:paraId="720FED84"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p>
        </w:tc>
        <w:tc>
          <w:tcPr>
            <w:tcW w:w="1045" w:type="dxa"/>
            <w:tcBorders>
              <w:top w:val="nil"/>
              <w:left w:val="single" w:sz="8" w:space="0" w:color="auto"/>
              <w:bottom w:val="single" w:sz="8" w:space="0" w:color="auto"/>
              <w:right w:val="single" w:sz="8" w:space="0" w:color="auto"/>
            </w:tcBorders>
            <w:shd w:val="clear" w:color="000000" w:fill="FFFF00"/>
            <w:vAlign w:val="center"/>
            <w:hideMark/>
          </w:tcPr>
          <w:p w14:paraId="6817C49B" w14:textId="77777777" w:rsidR="00332EA2" w:rsidRPr="00F4695F" w:rsidRDefault="00332EA2" w:rsidP="00F932B8">
            <w:pPr>
              <w:spacing w:after="0" w:line="240" w:lineRule="auto"/>
              <w:jc w:val="center"/>
              <w:rPr>
                <w:rFonts w:ascii="Marianne" w:eastAsia="Times New Roman" w:hAnsi="Marianne" w:cs="Arial"/>
                <w:b/>
                <w:bCs/>
                <w:color w:val="000000"/>
                <w:sz w:val="18"/>
                <w:szCs w:val="18"/>
                <w:highlight w:val="yellow"/>
                <w:lang w:eastAsia="fr-FR"/>
              </w:rPr>
            </w:pPr>
            <w:r w:rsidRPr="00F4695F">
              <w:rPr>
                <w:rFonts w:ascii="Marianne" w:eastAsia="Times New Roman" w:hAnsi="Marianne" w:cs="Arial"/>
                <w:b/>
                <w:bCs/>
                <w:color w:val="000000"/>
                <w:sz w:val="18"/>
                <w:szCs w:val="18"/>
                <w:highlight w:val="yellow"/>
                <w:lang w:eastAsia="fr-FR"/>
              </w:rPr>
              <w:t>Nbre de demandes</w:t>
            </w:r>
          </w:p>
        </w:tc>
        <w:tc>
          <w:tcPr>
            <w:tcW w:w="974" w:type="dxa"/>
            <w:tcBorders>
              <w:top w:val="nil"/>
              <w:left w:val="nil"/>
              <w:bottom w:val="single" w:sz="8" w:space="0" w:color="auto"/>
              <w:right w:val="single" w:sz="8" w:space="0" w:color="auto"/>
            </w:tcBorders>
            <w:shd w:val="clear" w:color="000000" w:fill="FFFF00"/>
            <w:vAlign w:val="center"/>
            <w:hideMark/>
          </w:tcPr>
          <w:p w14:paraId="72DE5EA0" w14:textId="77777777" w:rsidR="00332EA2" w:rsidRPr="00F4695F" w:rsidRDefault="00332EA2" w:rsidP="00F932B8">
            <w:pPr>
              <w:spacing w:after="0" w:line="240" w:lineRule="auto"/>
              <w:jc w:val="center"/>
              <w:rPr>
                <w:rFonts w:ascii="Marianne" w:eastAsia="Times New Roman" w:hAnsi="Marianne" w:cs="Arial"/>
                <w:b/>
                <w:bCs/>
                <w:color w:val="000000"/>
                <w:sz w:val="18"/>
                <w:szCs w:val="18"/>
                <w:highlight w:val="yellow"/>
                <w:lang w:eastAsia="fr-FR"/>
              </w:rPr>
            </w:pPr>
            <w:r w:rsidRPr="00F4695F">
              <w:rPr>
                <w:rFonts w:ascii="Marianne" w:eastAsia="Times New Roman" w:hAnsi="Marianne" w:cs="Arial"/>
                <w:b/>
                <w:bCs/>
                <w:color w:val="000000"/>
                <w:sz w:val="18"/>
                <w:szCs w:val="18"/>
                <w:highlight w:val="yellow"/>
                <w:lang w:eastAsia="fr-FR"/>
              </w:rPr>
              <w:t>Nbre de suite favorable</w:t>
            </w:r>
          </w:p>
        </w:tc>
        <w:tc>
          <w:tcPr>
            <w:tcW w:w="1045" w:type="dxa"/>
            <w:tcBorders>
              <w:top w:val="nil"/>
              <w:left w:val="nil"/>
              <w:bottom w:val="single" w:sz="8" w:space="0" w:color="auto"/>
              <w:right w:val="single" w:sz="8" w:space="0" w:color="auto"/>
            </w:tcBorders>
            <w:shd w:val="clear" w:color="000000" w:fill="FFFF00"/>
            <w:vAlign w:val="center"/>
            <w:hideMark/>
          </w:tcPr>
          <w:p w14:paraId="57E104AD" w14:textId="77777777" w:rsidR="00332EA2" w:rsidRPr="00F4695F" w:rsidRDefault="00332EA2" w:rsidP="00F932B8">
            <w:pPr>
              <w:spacing w:after="0" w:line="240" w:lineRule="auto"/>
              <w:jc w:val="center"/>
              <w:rPr>
                <w:rFonts w:ascii="Marianne" w:eastAsia="Times New Roman" w:hAnsi="Marianne" w:cs="Arial"/>
                <w:b/>
                <w:bCs/>
                <w:color w:val="000000"/>
                <w:sz w:val="18"/>
                <w:szCs w:val="18"/>
                <w:highlight w:val="yellow"/>
                <w:lang w:eastAsia="fr-FR"/>
              </w:rPr>
            </w:pPr>
            <w:r w:rsidRPr="00F4695F">
              <w:rPr>
                <w:rFonts w:ascii="Marianne" w:eastAsia="Times New Roman" w:hAnsi="Marianne" w:cs="Arial"/>
                <w:b/>
                <w:bCs/>
                <w:color w:val="000000"/>
                <w:sz w:val="18"/>
                <w:szCs w:val="18"/>
                <w:highlight w:val="yellow"/>
                <w:lang w:eastAsia="fr-FR"/>
              </w:rPr>
              <w:t>Nbre de demandes</w:t>
            </w:r>
          </w:p>
        </w:tc>
        <w:tc>
          <w:tcPr>
            <w:tcW w:w="974" w:type="dxa"/>
            <w:tcBorders>
              <w:top w:val="nil"/>
              <w:left w:val="nil"/>
              <w:bottom w:val="single" w:sz="8" w:space="0" w:color="auto"/>
              <w:right w:val="single" w:sz="8" w:space="0" w:color="auto"/>
            </w:tcBorders>
            <w:shd w:val="clear" w:color="000000" w:fill="FFFF00"/>
            <w:vAlign w:val="center"/>
            <w:hideMark/>
          </w:tcPr>
          <w:p w14:paraId="6E7D580E" w14:textId="77777777" w:rsidR="00332EA2" w:rsidRPr="00F4695F" w:rsidRDefault="00332EA2" w:rsidP="00F932B8">
            <w:pPr>
              <w:spacing w:after="0" w:line="240" w:lineRule="auto"/>
              <w:jc w:val="center"/>
              <w:rPr>
                <w:rFonts w:ascii="Marianne" w:eastAsia="Times New Roman" w:hAnsi="Marianne" w:cs="Arial"/>
                <w:b/>
                <w:bCs/>
                <w:color w:val="000000"/>
                <w:sz w:val="18"/>
                <w:szCs w:val="18"/>
                <w:highlight w:val="yellow"/>
                <w:lang w:eastAsia="fr-FR"/>
              </w:rPr>
            </w:pPr>
            <w:r w:rsidRPr="00F4695F">
              <w:rPr>
                <w:rFonts w:ascii="Marianne" w:eastAsia="Times New Roman" w:hAnsi="Marianne" w:cs="Arial"/>
                <w:b/>
                <w:bCs/>
                <w:color w:val="000000"/>
                <w:sz w:val="18"/>
                <w:szCs w:val="18"/>
                <w:highlight w:val="yellow"/>
                <w:lang w:eastAsia="fr-FR"/>
              </w:rPr>
              <w:t>Nbre de suite favorable</w:t>
            </w:r>
          </w:p>
        </w:tc>
        <w:tc>
          <w:tcPr>
            <w:tcW w:w="1045" w:type="dxa"/>
            <w:tcBorders>
              <w:top w:val="nil"/>
              <w:left w:val="nil"/>
              <w:bottom w:val="single" w:sz="8" w:space="0" w:color="auto"/>
              <w:right w:val="single" w:sz="8" w:space="0" w:color="auto"/>
            </w:tcBorders>
            <w:shd w:val="clear" w:color="auto" w:fill="FFFF00"/>
            <w:vAlign w:val="center"/>
            <w:hideMark/>
          </w:tcPr>
          <w:p w14:paraId="59A810EA"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highlight w:val="yellow"/>
                <w:lang w:eastAsia="fr-FR"/>
              </w:rPr>
              <w:t>Nbre de demandes</w:t>
            </w:r>
          </w:p>
        </w:tc>
        <w:tc>
          <w:tcPr>
            <w:tcW w:w="974" w:type="dxa"/>
            <w:tcBorders>
              <w:top w:val="nil"/>
              <w:left w:val="nil"/>
              <w:bottom w:val="single" w:sz="8" w:space="0" w:color="auto"/>
              <w:right w:val="single" w:sz="8" w:space="0" w:color="auto"/>
            </w:tcBorders>
            <w:shd w:val="clear" w:color="auto" w:fill="FFFF00"/>
            <w:vAlign w:val="center"/>
            <w:hideMark/>
          </w:tcPr>
          <w:p w14:paraId="1F9DB65A"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highlight w:val="yellow"/>
                <w:lang w:eastAsia="fr-FR"/>
              </w:rPr>
              <w:t>Nbre de suite favorable</w:t>
            </w:r>
          </w:p>
        </w:tc>
      </w:tr>
      <w:tr w:rsidR="00332EA2" w:rsidRPr="00F4695F" w14:paraId="2BED4A8D" w14:textId="77777777" w:rsidTr="00F932B8">
        <w:trPr>
          <w:trHeight w:val="315"/>
          <w:jc w:val="center"/>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04A4D0" w14:textId="77777777" w:rsidR="00332EA2" w:rsidRPr="00F4695F" w:rsidRDefault="00332EA2" w:rsidP="00F932B8">
            <w:pPr>
              <w:spacing w:after="0" w:line="240" w:lineRule="auto"/>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AAE</w:t>
            </w:r>
          </w:p>
        </w:tc>
        <w:tc>
          <w:tcPr>
            <w:tcW w:w="1045" w:type="dxa"/>
            <w:tcBorders>
              <w:top w:val="nil"/>
              <w:left w:val="nil"/>
              <w:bottom w:val="single" w:sz="8" w:space="0" w:color="auto"/>
              <w:right w:val="single" w:sz="8" w:space="0" w:color="auto"/>
            </w:tcBorders>
            <w:shd w:val="clear" w:color="auto" w:fill="auto"/>
            <w:noWrap/>
            <w:vAlign w:val="center"/>
            <w:hideMark/>
          </w:tcPr>
          <w:p w14:paraId="15339DAD"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2</w:t>
            </w:r>
          </w:p>
        </w:tc>
        <w:tc>
          <w:tcPr>
            <w:tcW w:w="974" w:type="dxa"/>
            <w:tcBorders>
              <w:top w:val="nil"/>
              <w:left w:val="nil"/>
              <w:bottom w:val="single" w:sz="8" w:space="0" w:color="auto"/>
              <w:right w:val="single" w:sz="8" w:space="0" w:color="auto"/>
            </w:tcBorders>
            <w:shd w:val="clear" w:color="auto" w:fill="auto"/>
            <w:noWrap/>
            <w:vAlign w:val="center"/>
            <w:hideMark/>
          </w:tcPr>
          <w:p w14:paraId="7834BD1A"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2</w:t>
            </w:r>
          </w:p>
        </w:tc>
        <w:tc>
          <w:tcPr>
            <w:tcW w:w="1045" w:type="dxa"/>
            <w:tcBorders>
              <w:top w:val="nil"/>
              <w:left w:val="nil"/>
              <w:bottom w:val="single" w:sz="8" w:space="0" w:color="auto"/>
              <w:right w:val="single" w:sz="8" w:space="0" w:color="auto"/>
            </w:tcBorders>
            <w:shd w:val="clear" w:color="auto" w:fill="auto"/>
            <w:noWrap/>
            <w:vAlign w:val="center"/>
            <w:hideMark/>
          </w:tcPr>
          <w:p w14:paraId="1A4784AF"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1</w:t>
            </w:r>
          </w:p>
        </w:tc>
        <w:tc>
          <w:tcPr>
            <w:tcW w:w="974" w:type="dxa"/>
            <w:tcBorders>
              <w:top w:val="nil"/>
              <w:left w:val="nil"/>
              <w:bottom w:val="single" w:sz="8" w:space="0" w:color="auto"/>
              <w:right w:val="single" w:sz="8" w:space="0" w:color="auto"/>
            </w:tcBorders>
            <w:shd w:val="clear" w:color="auto" w:fill="auto"/>
            <w:noWrap/>
            <w:vAlign w:val="center"/>
            <w:hideMark/>
          </w:tcPr>
          <w:p w14:paraId="44B9F954"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045" w:type="dxa"/>
            <w:tcBorders>
              <w:top w:val="nil"/>
              <w:left w:val="nil"/>
              <w:bottom w:val="single" w:sz="8" w:space="0" w:color="auto"/>
              <w:right w:val="single" w:sz="8" w:space="0" w:color="auto"/>
            </w:tcBorders>
            <w:shd w:val="clear" w:color="auto" w:fill="auto"/>
            <w:noWrap/>
            <w:vAlign w:val="center"/>
            <w:hideMark/>
          </w:tcPr>
          <w:p w14:paraId="2D9ED77F"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4</w:t>
            </w:r>
          </w:p>
        </w:tc>
        <w:tc>
          <w:tcPr>
            <w:tcW w:w="974" w:type="dxa"/>
            <w:tcBorders>
              <w:top w:val="nil"/>
              <w:left w:val="nil"/>
              <w:bottom w:val="single" w:sz="8" w:space="0" w:color="auto"/>
              <w:right w:val="single" w:sz="8" w:space="0" w:color="auto"/>
            </w:tcBorders>
            <w:shd w:val="clear" w:color="auto" w:fill="auto"/>
            <w:noWrap/>
            <w:vAlign w:val="center"/>
            <w:hideMark/>
          </w:tcPr>
          <w:p w14:paraId="41BDDDA8"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3</w:t>
            </w:r>
          </w:p>
        </w:tc>
      </w:tr>
      <w:tr w:rsidR="00332EA2" w:rsidRPr="00F4695F" w14:paraId="3BB7D5EA" w14:textId="77777777" w:rsidTr="00F932B8">
        <w:trPr>
          <w:trHeight w:val="315"/>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951D8DE" w14:textId="77777777" w:rsidR="00332EA2" w:rsidRPr="00F4695F" w:rsidRDefault="00332EA2" w:rsidP="00F932B8">
            <w:pPr>
              <w:spacing w:after="0" w:line="240" w:lineRule="auto"/>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SAENES</w:t>
            </w:r>
          </w:p>
        </w:tc>
        <w:tc>
          <w:tcPr>
            <w:tcW w:w="1045" w:type="dxa"/>
            <w:tcBorders>
              <w:top w:val="nil"/>
              <w:left w:val="nil"/>
              <w:bottom w:val="single" w:sz="8" w:space="0" w:color="auto"/>
              <w:right w:val="single" w:sz="8" w:space="0" w:color="auto"/>
            </w:tcBorders>
            <w:shd w:val="clear" w:color="auto" w:fill="auto"/>
            <w:noWrap/>
            <w:vAlign w:val="center"/>
            <w:hideMark/>
          </w:tcPr>
          <w:p w14:paraId="63F987BA"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4</w:t>
            </w:r>
          </w:p>
        </w:tc>
        <w:tc>
          <w:tcPr>
            <w:tcW w:w="974" w:type="dxa"/>
            <w:tcBorders>
              <w:top w:val="nil"/>
              <w:left w:val="nil"/>
              <w:bottom w:val="single" w:sz="8" w:space="0" w:color="auto"/>
              <w:right w:val="single" w:sz="8" w:space="0" w:color="auto"/>
            </w:tcBorders>
            <w:shd w:val="clear" w:color="auto" w:fill="auto"/>
            <w:noWrap/>
            <w:vAlign w:val="center"/>
            <w:hideMark/>
          </w:tcPr>
          <w:p w14:paraId="76D8C48E"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4</w:t>
            </w:r>
          </w:p>
        </w:tc>
        <w:tc>
          <w:tcPr>
            <w:tcW w:w="1045" w:type="dxa"/>
            <w:tcBorders>
              <w:top w:val="nil"/>
              <w:left w:val="nil"/>
              <w:bottom w:val="single" w:sz="8" w:space="0" w:color="auto"/>
              <w:right w:val="single" w:sz="8" w:space="0" w:color="auto"/>
            </w:tcBorders>
            <w:shd w:val="clear" w:color="auto" w:fill="auto"/>
            <w:noWrap/>
            <w:vAlign w:val="center"/>
            <w:hideMark/>
          </w:tcPr>
          <w:p w14:paraId="74F9818E"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7</w:t>
            </w:r>
          </w:p>
        </w:tc>
        <w:tc>
          <w:tcPr>
            <w:tcW w:w="974" w:type="dxa"/>
            <w:tcBorders>
              <w:top w:val="nil"/>
              <w:left w:val="nil"/>
              <w:bottom w:val="single" w:sz="8" w:space="0" w:color="auto"/>
              <w:right w:val="single" w:sz="8" w:space="0" w:color="auto"/>
            </w:tcBorders>
            <w:shd w:val="clear" w:color="auto" w:fill="auto"/>
            <w:noWrap/>
            <w:vAlign w:val="center"/>
            <w:hideMark/>
          </w:tcPr>
          <w:p w14:paraId="22EC1C19"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045" w:type="dxa"/>
            <w:tcBorders>
              <w:top w:val="nil"/>
              <w:left w:val="nil"/>
              <w:bottom w:val="single" w:sz="8" w:space="0" w:color="auto"/>
              <w:right w:val="single" w:sz="8" w:space="0" w:color="auto"/>
            </w:tcBorders>
            <w:shd w:val="clear" w:color="auto" w:fill="auto"/>
            <w:noWrap/>
            <w:vAlign w:val="center"/>
            <w:hideMark/>
          </w:tcPr>
          <w:p w14:paraId="56FEBA21"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8</w:t>
            </w:r>
          </w:p>
        </w:tc>
        <w:tc>
          <w:tcPr>
            <w:tcW w:w="974" w:type="dxa"/>
            <w:tcBorders>
              <w:top w:val="nil"/>
              <w:left w:val="nil"/>
              <w:bottom w:val="single" w:sz="8" w:space="0" w:color="auto"/>
              <w:right w:val="single" w:sz="8" w:space="0" w:color="auto"/>
            </w:tcBorders>
            <w:shd w:val="clear" w:color="auto" w:fill="auto"/>
            <w:noWrap/>
            <w:vAlign w:val="center"/>
            <w:hideMark/>
          </w:tcPr>
          <w:p w14:paraId="05377608"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8</w:t>
            </w:r>
          </w:p>
        </w:tc>
      </w:tr>
      <w:tr w:rsidR="00332EA2" w:rsidRPr="00F4695F" w14:paraId="734C02E5" w14:textId="77777777" w:rsidTr="00F932B8">
        <w:trPr>
          <w:trHeight w:val="315"/>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6965704" w14:textId="77777777" w:rsidR="00332EA2" w:rsidRPr="00F4695F" w:rsidRDefault="00332EA2" w:rsidP="00F932B8">
            <w:pPr>
              <w:spacing w:after="0" w:line="240" w:lineRule="auto"/>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MED EN</w:t>
            </w:r>
          </w:p>
        </w:tc>
        <w:tc>
          <w:tcPr>
            <w:tcW w:w="1045" w:type="dxa"/>
            <w:tcBorders>
              <w:top w:val="nil"/>
              <w:left w:val="nil"/>
              <w:bottom w:val="single" w:sz="8" w:space="0" w:color="auto"/>
              <w:right w:val="single" w:sz="8" w:space="0" w:color="auto"/>
            </w:tcBorders>
            <w:shd w:val="clear" w:color="auto" w:fill="auto"/>
            <w:noWrap/>
            <w:vAlign w:val="center"/>
            <w:hideMark/>
          </w:tcPr>
          <w:p w14:paraId="2094E23D"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0</w:t>
            </w:r>
          </w:p>
        </w:tc>
        <w:tc>
          <w:tcPr>
            <w:tcW w:w="974" w:type="dxa"/>
            <w:tcBorders>
              <w:top w:val="nil"/>
              <w:left w:val="nil"/>
              <w:bottom w:val="single" w:sz="8" w:space="0" w:color="auto"/>
              <w:right w:val="single" w:sz="8" w:space="0" w:color="auto"/>
            </w:tcBorders>
            <w:shd w:val="clear" w:color="auto" w:fill="auto"/>
            <w:noWrap/>
            <w:vAlign w:val="center"/>
            <w:hideMark/>
          </w:tcPr>
          <w:p w14:paraId="0AB7F0F7"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0</w:t>
            </w:r>
          </w:p>
        </w:tc>
        <w:tc>
          <w:tcPr>
            <w:tcW w:w="1045" w:type="dxa"/>
            <w:tcBorders>
              <w:top w:val="nil"/>
              <w:left w:val="nil"/>
              <w:bottom w:val="single" w:sz="8" w:space="0" w:color="auto"/>
              <w:right w:val="single" w:sz="8" w:space="0" w:color="auto"/>
            </w:tcBorders>
            <w:shd w:val="clear" w:color="auto" w:fill="auto"/>
            <w:noWrap/>
            <w:vAlign w:val="center"/>
            <w:hideMark/>
          </w:tcPr>
          <w:p w14:paraId="4DA3ED0D"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974" w:type="dxa"/>
            <w:tcBorders>
              <w:top w:val="nil"/>
              <w:left w:val="nil"/>
              <w:bottom w:val="single" w:sz="8" w:space="0" w:color="auto"/>
              <w:right w:val="single" w:sz="8" w:space="0" w:color="auto"/>
            </w:tcBorders>
            <w:shd w:val="clear" w:color="auto" w:fill="auto"/>
            <w:noWrap/>
            <w:vAlign w:val="center"/>
            <w:hideMark/>
          </w:tcPr>
          <w:p w14:paraId="24C9E3D7"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045" w:type="dxa"/>
            <w:tcBorders>
              <w:top w:val="nil"/>
              <w:left w:val="nil"/>
              <w:bottom w:val="single" w:sz="8" w:space="0" w:color="auto"/>
              <w:right w:val="single" w:sz="8" w:space="0" w:color="auto"/>
            </w:tcBorders>
            <w:shd w:val="clear" w:color="auto" w:fill="auto"/>
            <w:noWrap/>
            <w:vAlign w:val="center"/>
            <w:hideMark/>
          </w:tcPr>
          <w:p w14:paraId="703679F5"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0</w:t>
            </w:r>
          </w:p>
        </w:tc>
        <w:tc>
          <w:tcPr>
            <w:tcW w:w="974" w:type="dxa"/>
            <w:tcBorders>
              <w:top w:val="nil"/>
              <w:left w:val="nil"/>
              <w:bottom w:val="single" w:sz="8" w:space="0" w:color="auto"/>
              <w:right w:val="single" w:sz="8" w:space="0" w:color="auto"/>
            </w:tcBorders>
            <w:shd w:val="clear" w:color="auto" w:fill="auto"/>
            <w:noWrap/>
            <w:vAlign w:val="center"/>
            <w:hideMark/>
          </w:tcPr>
          <w:p w14:paraId="74F19773"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0</w:t>
            </w:r>
          </w:p>
        </w:tc>
      </w:tr>
      <w:tr w:rsidR="00332EA2" w:rsidRPr="00F4695F" w14:paraId="4B6FDB8A" w14:textId="77777777" w:rsidTr="00F932B8">
        <w:trPr>
          <w:trHeight w:val="315"/>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6180F97" w14:textId="77777777" w:rsidR="00332EA2" w:rsidRPr="00F4695F" w:rsidRDefault="00332EA2" w:rsidP="00F932B8">
            <w:pPr>
              <w:spacing w:after="0" w:line="240" w:lineRule="auto"/>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CTSSAE</w:t>
            </w:r>
          </w:p>
        </w:tc>
        <w:tc>
          <w:tcPr>
            <w:tcW w:w="1045" w:type="dxa"/>
            <w:tcBorders>
              <w:top w:val="nil"/>
              <w:left w:val="nil"/>
              <w:bottom w:val="nil"/>
              <w:right w:val="single" w:sz="8" w:space="0" w:color="auto"/>
            </w:tcBorders>
            <w:shd w:val="clear" w:color="auto" w:fill="auto"/>
            <w:noWrap/>
            <w:vAlign w:val="center"/>
            <w:hideMark/>
          </w:tcPr>
          <w:p w14:paraId="241AEC33"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0</w:t>
            </w:r>
          </w:p>
        </w:tc>
        <w:tc>
          <w:tcPr>
            <w:tcW w:w="974" w:type="dxa"/>
            <w:tcBorders>
              <w:top w:val="nil"/>
              <w:left w:val="nil"/>
              <w:bottom w:val="nil"/>
              <w:right w:val="single" w:sz="8" w:space="0" w:color="auto"/>
            </w:tcBorders>
            <w:shd w:val="clear" w:color="auto" w:fill="auto"/>
            <w:noWrap/>
            <w:vAlign w:val="center"/>
            <w:hideMark/>
          </w:tcPr>
          <w:p w14:paraId="37E419EC"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0</w:t>
            </w:r>
          </w:p>
        </w:tc>
        <w:tc>
          <w:tcPr>
            <w:tcW w:w="1045" w:type="dxa"/>
            <w:tcBorders>
              <w:top w:val="nil"/>
              <w:left w:val="nil"/>
              <w:bottom w:val="nil"/>
              <w:right w:val="single" w:sz="8" w:space="0" w:color="auto"/>
            </w:tcBorders>
            <w:shd w:val="clear" w:color="auto" w:fill="auto"/>
            <w:noWrap/>
            <w:vAlign w:val="center"/>
            <w:hideMark/>
          </w:tcPr>
          <w:p w14:paraId="44C351D2"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974" w:type="dxa"/>
            <w:tcBorders>
              <w:top w:val="nil"/>
              <w:left w:val="nil"/>
              <w:bottom w:val="nil"/>
              <w:right w:val="single" w:sz="8" w:space="0" w:color="auto"/>
            </w:tcBorders>
            <w:shd w:val="clear" w:color="auto" w:fill="auto"/>
            <w:noWrap/>
            <w:vAlign w:val="center"/>
            <w:hideMark/>
          </w:tcPr>
          <w:p w14:paraId="1426AC06" w14:textId="77777777" w:rsidR="00332EA2" w:rsidRPr="00E022F8" w:rsidRDefault="00332EA2" w:rsidP="00F932B8">
            <w:pPr>
              <w:spacing w:after="0" w:line="240" w:lineRule="auto"/>
              <w:jc w:val="center"/>
              <w:rPr>
                <w:rFonts w:ascii="Marianne" w:eastAsia="Times New Roman" w:hAnsi="Marianne" w:cs="Arial"/>
                <w:color w:val="000000"/>
                <w:sz w:val="18"/>
                <w:szCs w:val="18"/>
                <w:lang w:eastAsia="fr-FR"/>
              </w:rPr>
            </w:pPr>
            <w:r w:rsidRPr="00E022F8">
              <w:rPr>
                <w:rFonts w:ascii="Marianne" w:eastAsia="Times New Roman" w:hAnsi="Marianne" w:cs="Arial"/>
                <w:color w:val="000000"/>
                <w:sz w:val="18"/>
                <w:szCs w:val="18"/>
                <w:lang w:eastAsia="fr-FR"/>
              </w:rPr>
              <w:t>0</w:t>
            </w:r>
          </w:p>
        </w:tc>
        <w:tc>
          <w:tcPr>
            <w:tcW w:w="1045" w:type="dxa"/>
            <w:tcBorders>
              <w:top w:val="nil"/>
              <w:left w:val="nil"/>
              <w:bottom w:val="nil"/>
              <w:right w:val="single" w:sz="8" w:space="0" w:color="auto"/>
            </w:tcBorders>
            <w:shd w:val="clear" w:color="auto" w:fill="auto"/>
            <w:noWrap/>
            <w:vAlign w:val="center"/>
            <w:hideMark/>
          </w:tcPr>
          <w:p w14:paraId="2AA227A4"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0</w:t>
            </w:r>
          </w:p>
        </w:tc>
        <w:tc>
          <w:tcPr>
            <w:tcW w:w="974" w:type="dxa"/>
            <w:tcBorders>
              <w:top w:val="nil"/>
              <w:left w:val="nil"/>
              <w:bottom w:val="nil"/>
              <w:right w:val="single" w:sz="8" w:space="0" w:color="auto"/>
            </w:tcBorders>
            <w:shd w:val="clear" w:color="auto" w:fill="auto"/>
            <w:noWrap/>
            <w:vAlign w:val="center"/>
            <w:hideMark/>
          </w:tcPr>
          <w:p w14:paraId="29D780AB"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0</w:t>
            </w:r>
          </w:p>
        </w:tc>
      </w:tr>
      <w:tr w:rsidR="00332EA2" w:rsidRPr="00F4695F" w14:paraId="6792F616" w14:textId="77777777" w:rsidTr="00F932B8">
        <w:trPr>
          <w:trHeight w:val="315"/>
          <w:jc w:val="center"/>
        </w:trPr>
        <w:tc>
          <w:tcPr>
            <w:tcW w:w="960" w:type="dxa"/>
            <w:tcBorders>
              <w:top w:val="nil"/>
              <w:left w:val="single" w:sz="8" w:space="0" w:color="auto"/>
              <w:bottom w:val="nil"/>
              <w:right w:val="single" w:sz="8" w:space="0" w:color="auto"/>
            </w:tcBorders>
            <w:shd w:val="clear" w:color="auto" w:fill="auto"/>
            <w:noWrap/>
            <w:vAlign w:val="center"/>
            <w:hideMark/>
          </w:tcPr>
          <w:p w14:paraId="1D46188C" w14:textId="77777777" w:rsidR="00332EA2" w:rsidRPr="00F4695F" w:rsidRDefault="00332EA2" w:rsidP="00F932B8">
            <w:pPr>
              <w:spacing w:after="0" w:line="240" w:lineRule="auto"/>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c>
          <w:tcPr>
            <w:tcW w:w="1045" w:type="dxa"/>
            <w:tcBorders>
              <w:top w:val="single" w:sz="8" w:space="0" w:color="auto"/>
              <w:left w:val="nil"/>
              <w:bottom w:val="single" w:sz="8" w:space="0" w:color="auto"/>
              <w:right w:val="single" w:sz="8" w:space="0" w:color="auto"/>
            </w:tcBorders>
            <w:shd w:val="clear" w:color="auto" w:fill="auto"/>
            <w:noWrap/>
            <w:vAlign w:val="center"/>
            <w:hideMark/>
          </w:tcPr>
          <w:p w14:paraId="25287D6A"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6</w:t>
            </w:r>
          </w:p>
        </w:tc>
        <w:tc>
          <w:tcPr>
            <w:tcW w:w="974" w:type="dxa"/>
            <w:tcBorders>
              <w:top w:val="single" w:sz="8" w:space="0" w:color="auto"/>
              <w:left w:val="nil"/>
              <w:bottom w:val="single" w:sz="8" w:space="0" w:color="auto"/>
              <w:right w:val="single" w:sz="8" w:space="0" w:color="auto"/>
            </w:tcBorders>
            <w:shd w:val="clear" w:color="auto" w:fill="auto"/>
            <w:noWrap/>
            <w:vAlign w:val="center"/>
          </w:tcPr>
          <w:p w14:paraId="1D601B16"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6</w:t>
            </w:r>
          </w:p>
        </w:tc>
        <w:tc>
          <w:tcPr>
            <w:tcW w:w="1045" w:type="dxa"/>
            <w:tcBorders>
              <w:top w:val="single" w:sz="8" w:space="0" w:color="auto"/>
              <w:left w:val="nil"/>
              <w:bottom w:val="single" w:sz="8" w:space="0" w:color="auto"/>
              <w:right w:val="single" w:sz="8" w:space="0" w:color="auto"/>
            </w:tcBorders>
            <w:shd w:val="clear" w:color="auto" w:fill="auto"/>
            <w:noWrap/>
            <w:vAlign w:val="center"/>
          </w:tcPr>
          <w:p w14:paraId="0AFBCABA"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sidRPr="00E022F8">
              <w:rPr>
                <w:rFonts w:ascii="Marianne" w:eastAsia="Times New Roman" w:hAnsi="Marianne" w:cs="Arial"/>
                <w:b/>
                <w:color w:val="000000"/>
                <w:sz w:val="18"/>
                <w:szCs w:val="18"/>
                <w:lang w:eastAsia="fr-FR"/>
              </w:rPr>
              <w:t>8</w:t>
            </w:r>
          </w:p>
        </w:tc>
        <w:tc>
          <w:tcPr>
            <w:tcW w:w="974" w:type="dxa"/>
            <w:tcBorders>
              <w:top w:val="single" w:sz="8" w:space="0" w:color="auto"/>
              <w:left w:val="nil"/>
              <w:bottom w:val="single" w:sz="8" w:space="0" w:color="auto"/>
              <w:right w:val="single" w:sz="8" w:space="0" w:color="auto"/>
            </w:tcBorders>
            <w:shd w:val="clear" w:color="auto" w:fill="auto"/>
            <w:noWrap/>
            <w:vAlign w:val="bottom"/>
          </w:tcPr>
          <w:p w14:paraId="789CE9BB" w14:textId="77777777" w:rsidR="00332EA2" w:rsidRPr="00E022F8" w:rsidRDefault="00332EA2" w:rsidP="00F932B8">
            <w:pPr>
              <w:spacing w:after="0" w:line="240" w:lineRule="auto"/>
              <w:jc w:val="center"/>
              <w:rPr>
                <w:rFonts w:ascii="Marianne" w:eastAsia="Times New Roman" w:hAnsi="Marianne" w:cs="Times New Roman"/>
                <w:b/>
                <w:color w:val="000000"/>
                <w:sz w:val="18"/>
                <w:szCs w:val="18"/>
                <w:lang w:eastAsia="fr-FR"/>
              </w:rPr>
            </w:pPr>
            <w:r w:rsidRPr="00E022F8">
              <w:rPr>
                <w:rFonts w:ascii="Marianne" w:eastAsia="Times New Roman" w:hAnsi="Marianne" w:cs="Times New Roman"/>
                <w:b/>
                <w:color w:val="000000"/>
                <w:sz w:val="18"/>
                <w:szCs w:val="18"/>
                <w:lang w:eastAsia="fr-FR"/>
              </w:rPr>
              <w:t>0</w:t>
            </w:r>
          </w:p>
        </w:tc>
        <w:tc>
          <w:tcPr>
            <w:tcW w:w="1045" w:type="dxa"/>
            <w:tcBorders>
              <w:top w:val="single" w:sz="8" w:space="0" w:color="auto"/>
              <w:left w:val="nil"/>
              <w:bottom w:val="single" w:sz="8" w:space="0" w:color="auto"/>
              <w:right w:val="single" w:sz="8" w:space="0" w:color="auto"/>
            </w:tcBorders>
            <w:shd w:val="clear" w:color="auto" w:fill="auto"/>
            <w:noWrap/>
            <w:vAlign w:val="center"/>
          </w:tcPr>
          <w:p w14:paraId="36BF928F"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Pr>
                <w:rFonts w:ascii="Marianne" w:eastAsia="Times New Roman" w:hAnsi="Marianne" w:cs="Arial"/>
                <w:b/>
                <w:color w:val="000000"/>
                <w:sz w:val="18"/>
                <w:szCs w:val="18"/>
                <w:lang w:eastAsia="fr-FR"/>
              </w:rPr>
              <w:t>12</w:t>
            </w:r>
          </w:p>
        </w:tc>
        <w:tc>
          <w:tcPr>
            <w:tcW w:w="974" w:type="dxa"/>
            <w:tcBorders>
              <w:top w:val="single" w:sz="8" w:space="0" w:color="auto"/>
              <w:left w:val="nil"/>
              <w:bottom w:val="single" w:sz="8" w:space="0" w:color="auto"/>
              <w:right w:val="single" w:sz="8" w:space="0" w:color="auto"/>
            </w:tcBorders>
            <w:shd w:val="clear" w:color="auto" w:fill="auto"/>
            <w:noWrap/>
            <w:vAlign w:val="center"/>
          </w:tcPr>
          <w:p w14:paraId="6E6659E1" w14:textId="77777777" w:rsidR="00332EA2" w:rsidRPr="00E022F8" w:rsidRDefault="00332EA2" w:rsidP="00F932B8">
            <w:pPr>
              <w:spacing w:after="0" w:line="240" w:lineRule="auto"/>
              <w:jc w:val="center"/>
              <w:rPr>
                <w:rFonts w:ascii="Marianne" w:eastAsia="Times New Roman" w:hAnsi="Marianne" w:cs="Arial"/>
                <w:b/>
                <w:color w:val="000000"/>
                <w:sz w:val="18"/>
                <w:szCs w:val="18"/>
                <w:lang w:eastAsia="fr-FR"/>
              </w:rPr>
            </w:pPr>
            <w:r>
              <w:rPr>
                <w:rFonts w:ascii="Marianne" w:eastAsia="Times New Roman" w:hAnsi="Marianne" w:cs="Arial"/>
                <w:b/>
                <w:color w:val="000000"/>
                <w:sz w:val="18"/>
                <w:szCs w:val="18"/>
                <w:lang w:eastAsia="fr-FR"/>
              </w:rPr>
              <w:t>11</w:t>
            </w:r>
          </w:p>
        </w:tc>
      </w:tr>
    </w:tbl>
    <w:p w14:paraId="0BF792D2" w14:textId="77777777" w:rsidR="00332EA2" w:rsidRPr="00DE64B1" w:rsidRDefault="00332EA2" w:rsidP="00332EA2">
      <w:pPr>
        <w:rPr>
          <w:rFonts w:ascii="Marianne" w:hAnsi="Marianne" w:cs="Arial"/>
          <w:sz w:val="20"/>
          <w:szCs w:val="20"/>
        </w:rPr>
      </w:pPr>
      <w:r w:rsidRPr="00F4695F">
        <w:rPr>
          <w:rFonts w:ascii="Marianne" w:hAnsi="Marianne" w:cs="Arial"/>
          <w:sz w:val="18"/>
          <w:szCs w:val="18"/>
        </w:rPr>
        <w:t xml:space="preserve"> </w:t>
      </w:r>
    </w:p>
    <w:p w14:paraId="33C83A30" w14:textId="77777777" w:rsidR="00332EA2" w:rsidRPr="00F065D4" w:rsidRDefault="00332EA2" w:rsidP="00332EA2">
      <w:pPr>
        <w:rPr>
          <w:rFonts w:ascii="Marianne" w:eastAsia="Times New Roman" w:hAnsi="Marianne" w:cs="Arial"/>
          <w:b/>
          <w:bCs/>
          <w:color w:val="000000"/>
          <w:sz w:val="20"/>
          <w:szCs w:val="20"/>
          <w:u w:val="single"/>
          <w:lang w:eastAsia="fr-FR"/>
        </w:rPr>
      </w:pPr>
      <w:r w:rsidRPr="00F065D4">
        <w:rPr>
          <w:rFonts w:ascii="Marianne" w:hAnsi="Marianne" w:cs="Arial"/>
          <w:b/>
          <w:sz w:val="20"/>
          <w:szCs w:val="20"/>
          <w:u w:val="single"/>
        </w:rPr>
        <w:t>2.4 - Les détachements,</w:t>
      </w:r>
      <w:r w:rsidRPr="00F065D4">
        <w:rPr>
          <w:rFonts w:ascii="Marianne" w:eastAsia="Times New Roman" w:hAnsi="Marianne" w:cs="Arial"/>
          <w:b/>
          <w:bCs/>
          <w:color w:val="000000"/>
          <w:sz w:val="20"/>
          <w:szCs w:val="20"/>
          <w:u w:val="single"/>
          <w:lang w:eastAsia="fr-FR"/>
        </w:rPr>
        <w:t xml:space="preserve"> intégrations directes et affectation CIGEM</w:t>
      </w:r>
    </w:p>
    <w:tbl>
      <w:tblPr>
        <w:tblW w:w="9436" w:type="dxa"/>
        <w:tblInd w:w="70" w:type="dxa"/>
        <w:tblCellMar>
          <w:left w:w="70" w:type="dxa"/>
          <w:right w:w="70" w:type="dxa"/>
        </w:tblCellMar>
        <w:tblLook w:val="04A0" w:firstRow="1" w:lastRow="0" w:firstColumn="1" w:lastColumn="0" w:noHBand="0" w:noVBand="1"/>
      </w:tblPr>
      <w:tblGrid>
        <w:gridCol w:w="4440"/>
        <w:gridCol w:w="1396"/>
        <w:gridCol w:w="1200"/>
        <w:gridCol w:w="1200"/>
        <w:gridCol w:w="1200"/>
      </w:tblGrid>
      <w:tr w:rsidR="00332EA2" w:rsidRPr="00F4695F" w14:paraId="0639E465" w14:textId="77777777" w:rsidTr="00F932B8">
        <w:trPr>
          <w:trHeight w:val="255"/>
        </w:trPr>
        <w:tc>
          <w:tcPr>
            <w:tcW w:w="8236" w:type="dxa"/>
            <w:gridSpan w:val="4"/>
            <w:tcBorders>
              <w:top w:val="nil"/>
              <w:left w:val="nil"/>
              <w:bottom w:val="nil"/>
              <w:right w:val="nil"/>
            </w:tcBorders>
            <w:shd w:val="clear" w:color="auto" w:fill="auto"/>
            <w:noWrap/>
            <w:vAlign w:val="bottom"/>
            <w:hideMark/>
          </w:tcPr>
          <w:p w14:paraId="236D0A3F" w14:textId="77777777" w:rsidR="00332EA2" w:rsidRPr="001D3AC0" w:rsidRDefault="00332EA2" w:rsidP="00F932B8">
            <w:pPr>
              <w:spacing w:after="0" w:line="240" w:lineRule="auto"/>
              <w:jc w:val="left"/>
              <w:rPr>
                <w:rFonts w:ascii="Marianne" w:eastAsia="Times New Roman" w:hAnsi="Marianne" w:cs="Arial"/>
                <w:b/>
                <w:bCs/>
                <w:sz w:val="20"/>
                <w:szCs w:val="20"/>
                <w:lang w:eastAsia="fr-FR"/>
              </w:rPr>
            </w:pPr>
            <w:r w:rsidRPr="001D3AC0">
              <w:rPr>
                <w:rFonts w:ascii="Marianne" w:eastAsia="Times New Roman" w:hAnsi="Marianne" w:cs="Arial"/>
                <w:b/>
                <w:bCs/>
                <w:sz w:val="20"/>
                <w:szCs w:val="20"/>
                <w:lang w:eastAsia="fr-FR"/>
              </w:rPr>
              <w:t xml:space="preserve">a) Recrutement suite à détachement, intégration directe et affectation </w:t>
            </w:r>
            <w:r>
              <w:rPr>
                <w:rFonts w:ascii="Marianne" w:eastAsia="Times New Roman" w:hAnsi="Marianne" w:cs="Arial"/>
                <w:b/>
                <w:bCs/>
                <w:sz w:val="20"/>
                <w:szCs w:val="20"/>
                <w:lang w:eastAsia="fr-FR"/>
              </w:rPr>
              <w:t>CIGEM</w:t>
            </w:r>
          </w:p>
        </w:tc>
        <w:tc>
          <w:tcPr>
            <w:tcW w:w="1200" w:type="dxa"/>
            <w:tcBorders>
              <w:top w:val="nil"/>
              <w:left w:val="nil"/>
              <w:bottom w:val="nil"/>
              <w:right w:val="nil"/>
            </w:tcBorders>
            <w:shd w:val="clear" w:color="auto" w:fill="auto"/>
            <w:noWrap/>
            <w:vAlign w:val="bottom"/>
            <w:hideMark/>
          </w:tcPr>
          <w:p w14:paraId="292EDF51" w14:textId="77777777" w:rsidR="00332EA2" w:rsidRPr="001D3AC0" w:rsidRDefault="00332EA2" w:rsidP="00F932B8">
            <w:pPr>
              <w:spacing w:after="0" w:line="240" w:lineRule="auto"/>
              <w:jc w:val="left"/>
              <w:rPr>
                <w:rFonts w:ascii="Marianne" w:eastAsia="Times New Roman" w:hAnsi="Marianne" w:cs="Arial"/>
                <w:b/>
                <w:bCs/>
                <w:sz w:val="20"/>
                <w:szCs w:val="20"/>
                <w:lang w:eastAsia="fr-FR"/>
              </w:rPr>
            </w:pPr>
          </w:p>
        </w:tc>
      </w:tr>
      <w:tr w:rsidR="00332EA2" w:rsidRPr="00F4695F" w14:paraId="642D65B4" w14:textId="77777777" w:rsidTr="00F932B8">
        <w:trPr>
          <w:trHeight w:val="255"/>
        </w:trPr>
        <w:tc>
          <w:tcPr>
            <w:tcW w:w="4440" w:type="dxa"/>
            <w:tcBorders>
              <w:top w:val="nil"/>
              <w:left w:val="nil"/>
              <w:bottom w:val="nil"/>
              <w:right w:val="nil"/>
            </w:tcBorders>
            <w:shd w:val="clear" w:color="auto" w:fill="auto"/>
            <w:noWrap/>
            <w:vAlign w:val="bottom"/>
            <w:hideMark/>
          </w:tcPr>
          <w:p w14:paraId="75FBB27B" w14:textId="77777777" w:rsidR="00332EA2" w:rsidRPr="001D3AC0" w:rsidRDefault="00332EA2" w:rsidP="00F932B8">
            <w:pPr>
              <w:spacing w:after="0" w:line="240" w:lineRule="auto"/>
              <w:jc w:val="left"/>
              <w:rPr>
                <w:rFonts w:ascii="Marianne" w:eastAsia="Times New Roman" w:hAnsi="Marianne" w:cs="Times New Roman"/>
                <w:sz w:val="20"/>
                <w:szCs w:val="20"/>
                <w:lang w:eastAsia="fr-FR"/>
              </w:rPr>
            </w:pPr>
          </w:p>
        </w:tc>
        <w:tc>
          <w:tcPr>
            <w:tcW w:w="1396" w:type="dxa"/>
            <w:tcBorders>
              <w:top w:val="nil"/>
              <w:left w:val="nil"/>
              <w:bottom w:val="nil"/>
              <w:right w:val="nil"/>
            </w:tcBorders>
            <w:shd w:val="clear" w:color="auto" w:fill="auto"/>
            <w:noWrap/>
            <w:vAlign w:val="bottom"/>
            <w:hideMark/>
          </w:tcPr>
          <w:p w14:paraId="53FB16F0" w14:textId="77777777" w:rsidR="00332EA2" w:rsidRPr="001D3AC0" w:rsidRDefault="00332EA2" w:rsidP="00F932B8">
            <w:pPr>
              <w:spacing w:after="0" w:line="240" w:lineRule="auto"/>
              <w:jc w:val="left"/>
              <w:rPr>
                <w:rFonts w:ascii="Marianne" w:eastAsia="Times New Roman" w:hAnsi="Marianne"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62ABD193" w14:textId="77777777" w:rsidR="00332EA2" w:rsidRPr="001D3AC0" w:rsidRDefault="00332EA2" w:rsidP="00F932B8">
            <w:pPr>
              <w:spacing w:after="0" w:line="240" w:lineRule="auto"/>
              <w:jc w:val="left"/>
              <w:rPr>
                <w:rFonts w:ascii="Marianne" w:eastAsia="Times New Roman" w:hAnsi="Marianne"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7493CCD1" w14:textId="77777777" w:rsidR="00332EA2" w:rsidRPr="001D3AC0" w:rsidRDefault="00332EA2" w:rsidP="00F932B8">
            <w:pPr>
              <w:spacing w:after="0" w:line="240" w:lineRule="auto"/>
              <w:jc w:val="left"/>
              <w:rPr>
                <w:rFonts w:ascii="Marianne" w:eastAsia="Times New Roman" w:hAnsi="Marianne"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652554A7" w14:textId="77777777" w:rsidR="00332EA2" w:rsidRPr="001D3AC0" w:rsidRDefault="00332EA2" w:rsidP="00F932B8">
            <w:pPr>
              <w:spacing w:after="0" w:line="240" w:lineRule="auto"/>
              <w:jc w:val="left"/>
              <w:rPr>
                <w:rFonts w:ascii="Marianne" w:eastAsia="Times New Roman" w:hAnsi="Marianne" w:cs="Times New Roman"/>
                <w:sz w:val="20"/>
                <w:szCs w:val="20"/>
                <w:lang w:eastAsia="fr-FR"/>
              </w:rPr>
            </w:pPr>
          </w:p>
        </w:tc>
      </w:tr>
      <w:tr w:rsidR="00332EA2" w:rsidRPr="00F4695F" w14:paraId="6C110F31" w14:textId="77777777" w:rsidTr="00F932B8">
        <w:trPr>
          <w:trHeight w:val="495"/>
        </w:trPr>
        <w:tc>
          <w:tcPr>
            <w:tcW w:w="9436" w:type="dxa"/>
            <w:gridSpan w:val="5"/>
            <w:tcBorders>
              <w:top w:val="nil"/>
              <w:left w:val="nil"/>
              <w:bottom w:val="nil"/>
              <w:right w:val="nil"/>
            </w:tcBorders>
            <w:shd w:val="clear" w:color="auto" w:fill="auto"/>
            <w:vAlign w:val="bottom"/>
            <w:hideMark/>
          </w:tcPr>
          <w:p w14:paraId="3CA39ED4" w14:textId="77777777" w:rsidR="00332EA2" w:rsidRPr="001D3AC0" w:rsidRDefault="00332EA2" w:rsidP="00F932B8">
            <w:pPr>
              <w:spacing w:after="0" w:line="240" w:lineRule="auto"/>
              <w:jc w:val="left"/>
              <w:rPr>
                <w:rFonts w:ascii="Marianne" w:eastAsia="Times New Roman" w:hAnsi="Marianne" w:cs="Arial"/>
                <w:b/>
                <w:bCs/>
                <w:sz w:val="20"/>
                <w:szCs w:val="20"/>
                <w:lang w:eastAsia="fr-FR"/>
              </w:rPr>
            </w:pPr>
            <w:r w:rsidRPr="001D3AC0">
              <w:rPr>
                <w:rFonts w:ascii="Marianne" w:eastAsia="Times New Roman" w:hAnsi="Marianne" w:cs="Arial"/>
                <w:b/>
                <w:bCs/>
                <w:sz w:val="20"/>
                <w:szCs w:val="20"/>
                <w:lang w:eastAsia="fr-FR"/>
              </w:rPr>
              <w:t xml:space="preserve">a.1) Recrutement suite à détachement, intégration directe et affectation </w:t>
            </w:r>
            <w:r>
              <w:rPr>
                <w:rFonts w:ascii="Marianne" w:eastAsia="Times New Roman" w:hAnsi="Marianne" w:cs="Arial"/>
                <w:b/>
                <w:bCs/>
                <w:sz w:val="20"/>
                <w:szCs w:val="20"/>
                <w:lang w:eastAsia="fr-FR"/>
              </w:rPr>
              <w:t>CIGEM</w:t>
            </w:r>
            <w:r w:rsidRPr="001D3AC0">
              <w:rPr>
                <w:rFonts w:ascii="Marianne" w:eastAsia="Times New Roman" w:hAnsi="Marianne" w:cs="Arial"/>
                <w:b/>
                <w:bCs/>
                <w:sz w:val="20"/>
                <w:szCs w:val="20"/>
                <w:lang w:eastAsia="fr-FR"/>
              </w:rPr>
              <w:t xml:space="preserve"> pour la période du 02/09/202</w:t>
            </w:r>
            <w:r>
              <w:rPr>
                <w:rFonts w:ascii="Marianne" w:eastAsia="Times New Roman" w:hAnsi="Marianne" w:cs="Arial"/>
                <w:b/>
                <w:bCs/>
                <w:sz w:val="20"/>
                <w:szCs w:val="20"/>
                <w:lang w:eastAsia="fr-FR"/>
              </w:rPr>
              <w:t>2</w:t>
            </w:r>
            <w:r w:rsidRPr="001D3AC0">
              <w:rPr>
                <w:rFonts w:ascii="Marianne" w:eastAsia="Times New Roman" w:hAnsi="Marianne" w:cs="Arial"/>
                <w:b/>
                <w:bCs/>
                <w:sz w:val="20"/>
                <w:szCs w:val="20"/>
                <w:lang w:eastAsia="fr-FR"/>
              </w:rPr>
              <w:t xml:space="preserve"> au 01/09/202</w:t>
            </w:r>
            <w:r>
              <w:rPr>
                <w:rFonts w:ascii="Marianne" w:eastAsia="Times New Roman" w:hAnsi="Marianne" w:cs="Arial"/>
                <w:b/>
                <w:bCs/>
                <w:sz w:val="20"/>
                <w:szCs w:val="20"/>
                <w:lang w:eastAsia="fr-FR"/>
              </w:rPr>
              <w:t xml:space="preserve">3 </w:t>
            </w:r>
            <w:r w:rsidRPr="001C0809">
              <w:rPr>
                <w:rFonts w:ascii="Marianne" w:eastAsia="Times New Roman" w:hAnsi="Marianne" w:cs="Arial"/>
                <w:b/>
                <w:bCs/>
                <w:i/>
                <w:sz w:val="20"/>
                <w:szCs w:val="20"/>
                <w:lang w:eastAsia="fr-FR"/>
              </w:rPr>
              <w:t>(non disponible)</w:t>
            </w:r>
          </w:p>
        </w:tc>
      </w:tr>
      <w:tr w:rsidR="00332EA2" w:rsidRPr="00F4695F" w14:paraId="706506F2" w14:textId="77777777" w:rsidTr="00F932B8">
        <w:trPr>
          <w:trHeight w:val="255"/>
        </w:trPr>
        <w:tc>
          <w:tcPr>
            <w:tcW w:w="4440" w:type="dxa"/>
            <w:tcBorders>
              <w:top w:val="nil"/>
              <w:left w:val="nil"/>
              <w:bottom w:val="nil"/>
              <w:right w:val="nil"/>
            </w:tcBorders>
            <w:shd w:val="clear" w:color="auto" w:fill="auto"/>
            <w:noWrap/>
            <w:vAlign w:val="bottom"/>
            <w:hideMark/>
          </w:tcPr>
          <w:p w14:paraId="6580C562" w14:textId="77777777" w:rsidR="00332EA2" w:rsidRPr="00F4695F" w:rsidRDefault="00332EA2" w:rsidP="00F932B8">
            <w:pPr>
              <w:spacing w:after="0" w:line="240" w:lineRule="auto"/>
              <w:jc w:val="left"/>
              <w:rPr>
                <w:rFonts w:ascii="Marianne" w:eastAsia="Times New Roman" w:hAnsi="Marianne" w:cs="Arial"/>
                <w:b/>
                <w:bCs/>
                <w:sz w:val="18"/>
                <w:szCs w:val="18"/>
                <w:lang w:eastAsia="fr-FR"/>
              </w:rPr>
            </w:pPr>
          </w:p>
        </w:tc>
        <w:tc>
          <w:tcPr>
            <w:tcW w:w="1396" w:type="dxa"/>
            <w:tcBorders>
              <w:top w:val="nil"/>
              <w:left w:val="nil"/>
              <w:bottom w:val="nil"/>
              <w:right w:val="nil"/>
            </w:tcBorders>
            <w:shd w:val="clear" w:color="auto" w:fill="auto"/>
            <w:noWrap/>
            <w:vAlign w:val="bottom"/>
            <w:hideMark/>
          </w:tcPr>
          <w:p w14:paraId="182120BD"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49F1A7DC"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56C17B69"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57A858D7"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r>
      <w:tr w:rsidR="00332EA2" w:rsidRPr="00F4695F" w14:paraId="15D55963" w14:textId="77777777" w:rsidTr="00F932B8">
        <w:trPr>
          <w:trHeight w:val="480"/>
        </w:trPr>
        <w:tc>
          <w:tcPr>
            <w:tcW w:w="444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EC85FC2"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Corps</w:t>
            </w:r>
          </w:p>
        </w:tc>
        <w:tc>
          <w:tcPr>
            <w:tcW w:w="1396" w:type="dxa"/>
            <w:tcBorders>
              <w:top w:val="single" w:sz="4" w:space="0" w:color="auto"/>
              <w:left w:val="nil"/>
              <w:bottom w:val="single" w:sz="4" w:space="0" w:color="auto"/>
              <w:right w:val="single" w:sz="4" w:space="0" w:color="auto"/>
            </w:tcBorders>
            <w:shd w:val="clear" w:color="000000" w:fill="FFFF00"/>
            <w:vAlign w:val="center"/>
            <w:hideMark/>
          </w:tcPr>
          <w:p w14:paraId="180E7A6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Détachement entrant</w:t>
            </w:r>
          </w:p>
        </w:tc>
        <w:tc>
          <w:tcPr>
            <w:tcW w:w="1200" w:type="dxa"/>
            <w:tcBorders>
              <w:top w:val="single" w:sz="4" w:space="0" w:color="auto"/>
              <w:left w:val="nil"/>
              <w:bottom w:val="single" w:sz="4" w:space="0" w:color="auto"/>
              <w:right w:val="single" w:sz="4" w:space="0" w:color="auto"/>
            </w:tcBorders>
            <w:shd w:val="clear" w:color="000000" w:fill="FFFF00"/>
            <w:vAlign w:val="center"/>
            <w:hideMark/>
          </w:tcPr>
          <w:p w14:paraId="7E7AB507"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Intégration directe</w:t>
            </w:r>
          </w:p>
        </w:tc>
        <w:tc>
          <w:tcPr>
            <w:tcW w:w="1200" w:type="dxa"/>
            <w:tcBorders>
              <w:top w:val="single" w:sz="4" w:space="0" w:color="auto"/>
              <w:left w:val="nil"/>
              <w:bottom w:val="single" w:sz="4" w:space="0" w:color="auto"/>
              <w:right w:val="nil"/>
            </w:tcBorders>
            <w:shd w:val="clear" w:color="000000" w:fill="FFFF00"/>
            <w:vAlign w:val="center"/>
            <w:hideMark/>
          </w:tcPr>
          <w:p w14:paraId="447FD82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 xml:space="preserve">Affectation </w:t>
            </w:r>
            <w:r>
              <w:rPr>
                <w:rFonts w:ascii="Marianne" w:eastAsia="Times New Roman" w:hAnsi="Marianne" w:cs="Arial"/>
                <w:b/>
                <w:bCs/>
                <w:color w:val="000000"/>
                <w:sz w:val="18"/>
                <w:szCs w:val="18"/>
                <w:lang w:eastAsia="fr-FR"/>
              </w:rPr>
              <w:t>CIGEM</w:t>
            </w:r>
          </w:p>
        </w:tc>
        <w:tc>
          <w:tcPr>
            <w:tcW w:w="1200"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7794783B" w14:textId="77777777" w:rsidR="00332EA2" w:rsidRPr="00F4695F" w:rsidRDefault="00332EA2" w:rsidP="00F932B8">
            <w:pPr>
              <w:spacing w:after="0" w:line="240" w:lineRule="auto"/>
              <w:jc w:val="center"/>
              <w:rPr>
                <w:rFonts w:ascii="Marianne" w:eastAsia="Times New Roman" w:hAnsi="Marianne" w:cs="Arial"/>
                <w:b/>
                <w:bCs/>
                <w:sz w:val="18"/>
                <w:szCs w:val="18"/>
                <w:lang w:eastAsia="fr-FR"/>
              </w:rPr>
            </w:pPr>
            <w:r w:rsidRPr="00F4695F">
              <w:rPr>
                <w:rFonts w:ascii="Marianne" w:eastAsia="Times New Roman" w:hAnsi="Marianne" w:cs="Arial"/>
                <w:b/>
                <w:bCs/>
                <w:sz w:val="18"/>
                <w:szCs w:val="18"/>
                <w:lang w:eastAsia="fr-FR"/>
              </w:rPr>
              <w:t>Total</w:t>
            </w:r>
          </w:p>
        </w:tc>
      </w:tr>
      <w:tr w:rsidR="00332EA2" w:rsidRPr="00F4695F" w14:paraId="61C7F71A" w14:textId="77777777" w:rsidTr="00F932B8">
        <w:trPr>
          <w:trHeight w:val="255"/>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34D2D873"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AAE</w:t>
            </w:r>
          </w:p>
        </w:tc>
        <w:tc>
          <w:tcPr>
            <w:tcW w:w="1396" w:type="dxa"/>
            <w:tcBorders>
              <w:top w:val="nil"/>
              <w:left w:val="nil"/>
              <w:bottom w:val="single" w:sz="4" w:space="0" w:color="auto"/>
              <w:right w:val="single" w:sz="4" w:space="0" w:color="auto"/>
            </w:tcBorders>
            <w:shd w:val="clear" w:color="auto" w:fill="auto"/>
            <w:noWrap/>
            <w:hideMark/>
          </w:tcPr>
          <w:p w14:paraId="17C67112"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C36035">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hideMark/>
          </w:tcPr>
          <w:p w14:paraId="32EC8958"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C36035">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375DCB96" w14:textId="77777777" w:rsidR="00332EA2" w:rsidRPr="00F4695F" w:rsidRDefault="00332EA2" w:rsidP="00F932B8">
            <w:pPr>
              <w:spacing w:after="0" w:line="240" w:lineRule="auto"/>
              <w:jc w:val="center"/>
              <w:rPr>
                <w:rFonts w:ascii="Marianne" w:eastAsia="Times New Roman" w:hAnsi="Marianne" w:cs="Arial"/>
                <w:b/>
                <w:color w:val="000000"/>
                <w:sz w:val="18"/>
                <w:szCs w:val="18"/>
                <w:lang w:eastAsia="fr-FR"/>
              </w:rPr>
            </w:pPr>
          </w:p>
        </w:tc>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2458126F" w14:textId="77777777" w:rsidR="00332EA2" w:rsidRPr="00F4695F" w:rsidRDefault="00332EA2" w:rsidP="00F932B8">
            <w:pPr>
              <w:spacing w:after="0" w:line="240" w:lineRule="auto"/>
              <w:jc w:val="center"/>
              <w:rPr>
                <w:rFonts w:ascii="Marianne" w:eastAsia="Times New Roman" w:hAnsi="Marianne" w:cs="Arial"/>
                <w:b/>
                <w:bCs/>
                <w:sz w:val="18"/>
                <w:szCs w:val="18"/>
                <w:lang w:eastAsia="fr-FR"/>
              </w:rPr>
            </w:pPr>
            <w:r>
              <w:rPr>
                <w:rFonts w:ascii="Marianne" w:eastAsia="Times New Roman" w:hAnsi="Marianne" w:cs="Arial"/>
                <w:b/>
                <w:bCs/>
                <w:sz w:val="18"/>
                <w:szCs w:val="18"/>
                <w:lang w:eastAsia="fr-FR"/>
              </w:rPr>
              <w:t>-</w:t>
            </w:r>
          </w:p>
        </w:tc>
      </w:tr>
      <w:tr w:rsidR="00332EA2" w:rsidRPr="00F4695F" w14:paraId="45EAA30B" w14:textId="77777777" w:rsidTr="00F932B8">
        <w:trPr>
          <w:trHeight w:val="255"/>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4F5F84EC"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MED EN</w:t>
            </w:r>
          </w:p>
        </w:tc>
        <w:tc>
          <w:tcPr>
            <w:tcW w:w="1396" w:type="dxa"/>
            <w:tcBorders>
              <w:top w:val="nil"/>
              <w:left w:val="nil"/>
              <w:bottom w:val="single" w:sz="4" w:space="0" w:color="auto"/>
              <w:right w:val="single" w:sz="4" w:space="0" w:color="auto"/>
            </w:tcBorders>
            <w:shd w:val="clear" w:color="auto" w:fill="auto"/>
            <w:noWrap/>
            <w:hideMark/>
          </w:tcPr>
          <w:p w14:paraId="1E7B41D4"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C36035">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hideMark/>
          </w:tcPr>
          <w:p w14:paraId="799931A9"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C36035">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000000" w:fill="D9D9D9"/>
            <w:noWrap/>
            <w:vAlign w:val="center"/>
            <w:hideMark/>
          </w:tcPr>
          <w:p w14:paraId="051323D3"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4A51F9D8" w14:textId="77777777" w:rsidR="00332EA2" w:rsidRPr="00F4695F" w:rsidRDefault="00332EA2" w:rsidP="00F932B8">
            <w:pPr>
              <w:spacing w:after="0" w:line="240" w:lineRule="auto"/>
              <w:jc w:val="center"/>
              <w:rPr>
                <w:rFonts w:ascii="Marianne" w:eastAsia="Times New Roman" w:hAnsi="Marianne" w:cs="Arial"/>
                <w:b/>
                <w:bCs/>
                <w:sz w:val="18"/>
                <w:szCs w:val="18"/>
                <w:lang w:eastAsia="fr-FR"/>
              </w:rPr>
            </w:pPr>
            <w:r>
              <w:rPr>
                <w:rFonts w:ascii="Marianne" w:eastAsia="Times New Roman" w:hAnsi="Marianne" w:cs="Arial"/>
                <w:b/>
                <w:bCs/>
                <w:sz w:val="18"/>
                <w:szCs w:val="18"/>
                <w:lang w:eastAsia="fr-FR"/>
              </w:rPr>
              <w:t>-</w:t>
            </w:r>
          </w:p>
        </w:tc>
      </w:tr>
      <w:tr w:rsidR="00332EA2" w:rsidRPr="00F4695F" w14:paraId="4C7E4FCD" w14:textId="77777777" w:rsidTr="00F932B8">
        <w:trPr>
          <w:trHeight w:val="255"/>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557DB316"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CTSSAE</w:t>
            </w:r>
          </w:p>
        </w:tc>
        <w:tc>
          <w:tcPr>
            <w:tcW w:w="1396" w:type="dxa"/>
            <w:tcBorders>
              <w:top w:val="nil"/>
              <w:left w:val="nil"/>
              <w:bottom w:val="single" w:sz="4" w:space="0" w:color="auto"/>
              <w:right w:val="single" w:sz="4" w:space="0" w:color="auto"/>
            </w:tcBorders>
            <w:shd w:val="clear" w:color="auto" w:fill="auto"/>
            <w:noWrap/>
            <w:hideMark/>
          </w:tcPr>
          <w:p w14:paraId="524C47E1"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C36035">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hideMark/>
          </w:tcPr>
          <w:p w14:paraId="536E6A5D"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C36035">
              <w:rPr>
                <w:rFonts w:ascii="Marianne" w:eastAsia="Times New Roman" w:hAnsi="Marianne" w:cs="Arial"/>
                <w:color w:val="000000"/>
                <w:sz w:val="18"/>
                <w:szCs w:val="18"/>
                <w:lang w:eastAsia="fr-FR"/>
              </w:rPr>
              <w:t>ND</w:t>
            </w:r>
          </w:p>
        </w:tc>
        <w:tc>
          <w:tcPr>
            <w:tcW w:w="1200" w:type="dxa"/>
            <w:tcBorders>
              <w:top w:val="nil"/>
              <w:left w:val="nil"/>
              <w:bottom w:val="nil"/>
              <w:right w:val="nil"/>
            </w:tcBorders>
            <w:shd w:val="clear" w:color="auto" w:fill="auto"/>
            <w:noWrap/>
            <w:vAlign w:val="bottom"/>
            <w:hideMark/>
          </w:tcPr>
          <w:p w14:paraId="4DF353A4"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p>
        </w:tc>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0ADC9CF6" w14:textId="77777777" w:rsidR="00332EA2" w:rsidRPr="00F4695F" w:rsidRDefault="00332EA2" w:rsidP="00F932B8">
            <w:pPr>
              <w:spacing w:after="0" w:line="240" w:lineRule="auto"/>
              <w:jc w:val="center"/>
              <w:rPr>
                <w:rFonts w:ascii="Marianne" w:eastAsia="Times New Roman" w:hAnsi="Marianne" w:cs="Arial"/>
                <w:b/>
                <w:bCs/>
                <w:sz w:val="18"/>
                <w:szCs w:val="18"/>
                <w:lang w:eastAsia="fr-FR"/>
              </w:rPr>
            </w:pPr>
            <w:r>
              <w:rPr>
                <w:rFonts w:ascii="Marianne" w:eastAsia="Times New Roman" w:hAnsi="Marianne" w:cs="Arial"/>
                <w:b/>
                <w:bCs/>
                <w:sz w:val="18"/>
                <w:szCs w:val="18"/>
                <w:lang w:eastAsia="fr-FR"/>
              </w:rPr>
              <w:t>-</w:t>
            </w:r>
          </w:p>
        </w:tc>
      </w:tr>
      <w:tr w:rsidR="00332EA2" w:rsidRPr="00F4695F" w14:paraId="1550606B" w14:textId="77777777" w:rsidTr="00F932B8">
        <w:trPr>
          <w:trHeight w:val="255"/>
        </w:trPr>
        <w:tc>
          <w:tcPr>
            <w:tcW w:w="4440" w:type="dxa"/>
            <w:tcBorders>
              <w:top w:val="nil"/>
              <w:left w:val="single" w:sz="4" w:space="0" w:color="auto"/>
              <w:bottom w:val="single" w:sz="4" w:space="0" w:color="auto"/>
              <w:right w:val="single" w:sz="4" w:space="0" w:color="auto"/>
            </w:tcBorders>
            <w:shd w:val="clear" w:color="000000" w:fill="D9D9D9"/>
            <w:noWrap/>
            <w:vAlign w:val="center"/>
            <w:hideMark/>
          </w:tcPr>
          <w:p w14:paraId="24C83B6C"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c>
          <w:tcPr>
            <w:tcW w:w="1396" w:type="dxa"/>
            <w:tcBorders>
              <w:top w:val="nil"/>
              <w:left w:val="nil"/>
              <w:bottom w:val="single" w:sz="4" w:space="0" w:color="auto"/>
              <w:right w:val="single" w:sz="4" w:space="0" w:color="auto"/>
            </w:tcBorders>
            <w:shd w:val="clear" w:color="000000" w:fill="D9D9D9"/>
            <w:noWrap/>
            <w:vAlign w:val="center"/>
            <w:hideMark/>
          </w:tcPr>
          <w:p w14:paraId="309C70C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nil"/>
              <w:bottom w:val="single" w:sz="4" w:space="0" w:color="auto"/>
              <w:right w:val="single" w:sz="4" w:space="0" w:color="auto"/>
            </w:tcBorders>
            <w:shd w:val="clear" w:color="000000" w:fill="D9D9D9"/>
            <w:noWrap/>
            <w:vAlign w:val="center"/>
            <w:hideMark/>
          </w:tcPr>
          <w:p w14:paraId="7CA06F1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single" w:sz="4" w:space="0" w:color="auto"/>
              <w:left w:val="nil"/>
              <w:bottom w:val="single" w:sz="4" w:space="0" w:color="auto"/>
              <w:right w:val="nil"/>
            </w:tcBorders>
            <w:shd w:val="clear" w:color="000000" w:fill="D9D9D9"/>
            <w:noWrap/>
            <w:vAlign w:val="center"/>
            <w:hideMark/>
          </w:tcPr>
          <w:p w14:paraId="31D3BB66"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single" w:sz="8" w:space="0" w:color="auto"/>
              <w:bottom w:val="single" w:sz="4" w:space="0" w:color="auto"/>
              <w:right w:val="single" w:sz="4" w:space="0" w:color="auto"/>
            </w:tcBorders>
            <w:shd w:val="clear" w:color="000000" w:fill="D9D9D9"/>
            <w:noWrap/>
            <w:vAlign w:val="center"/>
            <w:hideMark/>
          </w:tcPr>
          <w:p w14:paraId="22C9084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46E443ED" w14:textId="77777777" w:rsidTr="00F932B8">
        <w:trPr>
          <w:trHeight w:val="255"/>
        </w:trPr>
        <w:tc>
          <w:tcPr>
            <w:tcW w:w="4440" w:type="dxa"/>
            <w:tcBorders>
              <w:top w:val="nil"/>
              <w:left w:val="nil"/>
              <w:bottom w:val="nil"/>
              <w:right w:val="nil"/>
            </w:tcBorders>
            <w:shd w:val="clear" w:color="auto" w:fill="auto"/>
            <w:noWrap/>
            <w:vAlign w:val="bottom"/>
            <w:hideMark/>
          </w:tcPr>
          <w:p w14:paraId="478FB8AB"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p>
        </w:tc>
        <w:tc>
          <w:tcPr>
            <w:tcW w:w="1396" w:type="dxa"/>
            <w:tcBorders>
              <w:top w:val="nil"/>
              <w:left w:val="nil"/>
              <w:bottom w:val="nil"/>
              <w:right w:val="nil"/>
            </w:tcBorders>
            <w:shd w:val="clear" w:color="auto" w:fill="auto"/>
            <w:noWrap/>
            <w:vAlign w:val="bottom"/>
            <w:hideMark/>
          </w:tcPr>
          <w:p w14:paraId="6FAC631E"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p>
        </w:tc>
        <w:tc>
          <w:tcPr>
            <w:tcW w:w="1200" w:type="dxa"/>
            <w:tcBorders>
              <w:top w:val="nil"/>
              <w:left w:val="nil"/>
              <w:bottom w:val="nil"/>
              <w:right w:val="nil"/>
            </w:tcBorders>
            <w:shd w:val="clear" w:color="auto" w:fill="auto"/>
            <w:noWrap/>
            <w:vAlign w:val="bottom"/>
            <w:hideMark/>
          </w:tcPr>
          <w:p w14:paraId="43635E6C"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562A3E0F"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2D9BA3B6"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r>
      <w:tr w:rsidR="00332EA2" w:rsidRPr="00F4695F" w14:paraId="697BCECF" w14:textId="77777777" w:rsidTr="00F932B8">
        <w:trPr>
          <w:trHeight w:val="255"/>
        </w:trPr>
        <w:tc>
          <w:tcPr>
            <w:tcW w:w="4440" w:type="dxa"/>
            <w:tcBorders>
              <w:top w:val="nil"/>
              <w:left w:val="nil"/>
              <w:bottom w:val="nil"/>
              <w:right w:val="nil"/>
            </w:tcBorders>
            <w:shd w:val="clear" w:color="auto" w:fill="auto"/>
            <w:noWrap/>
            <w:vAlign w:val="bottom"/>
            <w:hideMark/>
          </w:tcPr>
          <w:p w14:paraId="3E0EA786"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396" w:type="dxa"/>
            <w:tcBorders>
              <w:top w:val="nil"/>
              <w:left w:val="nil"/>
              <w:bottom w:val="nil"/>
              <w:right w:val="nil"/>
            </w:tcBorders>
            <w:shd w:val="clear" w:color="auto" w:fill="auto"/>
            <w:noWrap/>
            <w:vAlign w:val="bottom"/>
            <w:hideMark/>
          </w:tcPr>
          <w:p w14:paraId="533DA402"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7EC9C2E1"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1D462FFF"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28ABFFA9"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r>
      <w:tr w:rsidR="00332EA2" w:rsidRPr="00F4695F" w14:paraId="6A517C0F" w14:textId="77777777" w:rsidTr="00F932B8">
        <w:trPr>
          <w:trHeight w:val="555"/>
        </w:trPr>
        <w:tc>
          <w:tcPr>
            <w:tcW w:w="9436" w:type="dxa"/>
            <w:gridSpan w:val="5"/>
            <w:tcBorders>
              <w:top w:val="nil"/>
              <w:left w:val="nil"/>
              <w:bottom w:val="nil"/>
              <w:right w:val="nil"/>
            </w:tcBorders>
            <w:shd w:val="clear" w:color="auto" w:fill="auto"/>
            <w:vAlign w:val="bottom"/>
            <w:hideMark/>
          </w:tcPr>
          <w:p w14:paraId="4DB9C1ED" w14:textId="77777777" w:rsidR="00332EA2" w:rsidRPr="001D3AC0" w:rsidRDefault="00332EA2" w:rsidP="00F932B8">
            <w:pPr>
              <w:spacing w:after="0" w:line="240" w:lineRule="auto"/>
              <w:jc w:val="left"/>
              <w:rPr>
                <w:rFonts w:ascii="Marianne" w:eastAsia="Times New Roman" w:hAnsi="Marianne" w:cs="Arial"/>
                <w:b/>
                <w:bCs/>
                <w:color w:val="000000"/>
                <w:sz w:val="20"/>
                <w:szCs w:val="20"/>
                <w:lang w:eastAsia="fr-FR"/>
              </w:rPr>
            </w:pPr>
            <w:r w:rsidRPr="001D3AC0">
              <w:rPr>
                <w:rFonts w:ascii="Marianne" w:eastAsia="Times New Roman" w:hAnsi="Marianne" w:cs="Arial"/>
                <w:b/>
                <w:bCs/>
                <w:color w:val="000000"/>
                <w:sz w:val="20"/>
                <w:szCs w:val="20"/>
                <w:lang w:eastAsia="fr-FR"/>
              </w:rPr>
              <w:t xml:space="preserve">a.2) Structures d’origine des AAE, MEN et CTSSAE recrutés suite à détachement, </w:t>
            </w:r>
            <w:r>
              <w:rPr>
                <w:rFonts w:ascii="Marianne" w:eastAsia="Times New Roman" w:hAnsi="Marianne" w:cs="Arial"/>
                <w:b/>
                <w:bCs/>
                <w:color w:val="000000"/>
                <w:sz w:val="20"/>
                <w:szCs w:val="20"/>
                <w:lang w:eastAsia="fr-FR"/>
              </w:rPr>
              <w:t>CIGEM</w:t>
            </w:r>
            <w:r w:rsidRPr="001D3AC0">
              <w:rPr>
                <w:rFonts w:ascii="Marianne" w:eastAsia="Times New Roman" w:hAnsi="Marianne" w:cs="Arial"/>
                <w:b/>
                <w:bCs/>
                <w:color w:val="000000"/>
                <w:sz w:val="20"/>
                <w:szCs w:val="20"/>
                <w:lang w:eastAsia="fr-FR"/>
              </w:rPr>
              <w:t xml:space="preserve"> et intégration directe pour la période du 02/09/202</w:t>
            </w:r>
            <w:r>
              <w:rPr>
                <w:rFonts w:ascii="Marianne" w:eastAsia="Times New Roman" w:hAnsi="Marianne" w:cs="Arial"/>
                <w:b/>
                <w:bCs/>
                <w:color w:val="000000"/>
                <w:sz w:val="20"/>
                <w:szCs w:val="20"/>
                <w:lang w:eastAsia="fr-FR"/>
              </w:rPr>
              <w:t>2</w:t>
            </w:r>
            <w:r w:rsidRPr="001D3AC0">
              <w:rPr>
                <w:rFonts w:ascii="Marianne" w:eastAsia="Times New Roman" w:hAnsi="Marianne" w:cs="Arial"/>
                <w:b/>
                <w:bCs/>
                <w:color w:val="000000"/>
                <w:sz w:val="20"/>
                <w:szCs w:val="20"/>
                <w:lang w:eastAsia="fr-FR"/>
              </w:rPr>
              <w:t xml:space="preserve"> au 01/09/202</w:t>
            </w:r>
            <w:r>
              <w:rPr>
                <w:rFonts w:ascii="Marianne" w:eastAsia="Times New Roman" w:hAnsi="Marianne" w:cs="Arial"/>
                <w:b/>
                <w:bCs/>
                <w:color w:val="000000"/>
                <w:sz w:val="20"/>
                <w:szCs w:val="20"/>
                <w:lang w:eastAsia="fr-FR"/>
              </w:rPr>
              <w:t xml:space="preserve">3 </w:t>
            </w:r>
            <w:r w:rsidRPr="00376E56">
              <w:rPr>
                <w:rFonts w:ascii="Marianne" w:eastAsia="Times New Roman" w:hAnsi="Marianne" w:cs="Arial"/>
                <w:b/>
                <w:bCs/>
                <w:i/>
                <w:color w:val="000000"/>
                <w:sz w:val="20"/>
                <w:szCs w:val="20"/>
                <w:lang w:eastAsia="fr-FR"/>
              </w:rPr>
              <w:t>(non disponible)</w:t>
            </w:r>
            <w:r>
              <w:rPr>
                <w:rFonts w:ascii="Marianne" w:eastAsia="Times New Roman" w:hAnsi="Marianne" w:cs="Arial"/>
                <w:b/>
                <w:bCs/>
                <w:i/>
                <w:color w:val="000000"/>
                <w:sz w:val="20"/>
                <w:szCs w:val="20"/>
                <w:lang w:eastAsia="fr-FR"/>
              </w:rPr>
              <w:t>.</w:t>
            </w:r>
          </w:p>
        </w:tc>
      </w:tr>
      <w:tr w:rsidR="00332EA2" w:rsidRPr="00F4695F" w14:paraId="16924C14" w14:textId="77777777" w:rsidTr="00F932B8">
        <w:trPr>
          <w:trHeight w:val="255"/>
        </w:trPr>
        <w:tc>
          <w:tcPr>
            <w:tcW w:w="4440" w:type="dxa"/>
            <w:tcBorders>
              <w:top w:val="nil"/>
              <w:left w:val="nil"/>
              <w:bottom w:val="nil"/>
              <w:right w:val="nil"/>
            </w:tcBorders>
            <w:shd w:val="clear" w:color="auto" w:fill="auto"/>
            <w:noWrap/>
            <w:vAlign w:val="bottom"/>
            <w:hideMark/>
          </w:tcPr>
          <w:p w14:paraId="531138EB"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p>
        </w:tc>
        <w:tc>
          <w:tcPr>
            <w:tcW w:w="1396" w:type="dxa"/>
            <w:tcBorders>
              <w:top w:val="nil"/>
              <w:left w:val="nil"/>
              <w:bottom w:val="nil"/>
              <w:right w:val="nil"/>
            </w:tcBorders>
            <w:shd w:val="clear" w:color="auto" w:fill="auto"/>
            <w:noWrap/>
            <w:vAlign w:val="bottom"/>
            <w:hideMark/>
          </w:tcPr>
          <w:p w14:paraId="56C177AC"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5718D554"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6EBCDB2B"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5E30F0CA"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r>
      <w:tr w:rsidR="00332EA2" w:rsidRPr="00F4695F" w14:paraId="23B0A554" w14:textId="77777777" w:rsidTr="00F932B8">
        <w:trPr>
          <w:trHeight w:val="615"/>
        </w:trPr>
        <w:tc>
          <w:tcPr>
            <w:tcW w:w="444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57D54D1"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Structures d'origine</w:t>
            </w:r>
          </w:p>
        </w:tc>
        <w:tc>
          <w:tcPr>
            <w:tcW w:w="1396" w:type="dxa"/>
            <w:tcBorders>
              <w:top w:val="single" w:sz="4" w:space="0" w:color="auto"/>
              <w:left w:val="nil"/>
              <w:bottom w:val="single" w:sz="4" w:space="0" w:color="auto"/>
              <w:right w:val="single" w:sz="4" w:space="0" w:color="auto"/>
            </w:tcBorders>
            <w:shd w:val="clear" w:color="000000" w:fill="FFFF00"/>
            <w:vAlign w:val="center"/>
            <w:hideMark/>
          </w:tcPr>
          <w:p w14:paraId="342B763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Accueil en détachement</w:t>
            </w:r>
          </w:p>
        </w:tc>
        <w:tc>
          <w:tcPr>
            <w:tcW w:w="1200" w:type="dxa"/>
            <w:tcBorders>
              <w:top w:val="single" w:sz="4" w:space="0" w:color="auto"/>
              <w:left w:val="nil"/>
              <w:bottom w:val="single" w:sz="4" w:space="0" w:color="auto"/>
              <w:right w:val="single" w:sz="4" w:space="0" w:color="auto"/>
            </w:tcBorders>
            <w:shd w:val="clear" w:color="000000" w:fill="FFFF00"/>
            <w:vAlign w:val="center"/>
            <w:hideMark/>
          </w:tcPr>
          <w:p w14:paraId="02632734"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Intégration directe</w:t>
            </w:r>
          </w:p>
        </w:tc>
        <w:tc>
          <w:tcPr>
            <w:tcW w:w="1200" w:type="dxa"/>
            <w:tcBorders>
              <w:top w:val="single" w:sz="4" w:space="0" w:color="auto"/>
              <w:left w:val="nil"/>
              <w:bottom w:val="single" w:sz="4" w:space="0" w:color="auto"/>
              <w:right w:val="nil"/>
            </w:tcBorders>
            <w:shd w:val="clear" w:color="000000" w:fill="FFFF00"/>
            <w:vAlign w:val="center"/>
            <w:hideMark/>
          </w:tcPr>
          <w:p w14:paraId="30E395BD"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CIGEM</w:t>
            </w:r>
          </w:p>
        </w:tc>
        <w:tc>
          <w:tcPr>
            <w:tcW w:w="1200"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25F42EB5"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r>
      <w:tr w:rsidR="00332EA2" w:rsidRPr="00F4695F" w14:paraId="329CD8EE" w14:textId="77777777" w:rsidTr="00F932B8">
        <w:trPr>
          <w:trHeight w:val="510"/>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4AC35D9C"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AAE et CTSSAE provenant d'autres ministères du CIGEM</w:t>
            </w:r>
          </w:p>
        </w:tc>
        <w:tc>
          <w:tcPr>
            <w:tcW w:w="1396" w:type="dxa"/>
            <w:tcBorders>
              <w:top w:val="nil"/>
              <w:left w:val="nil"/>
              <w:bottom w:val="single" w:sz="4" w:space="0" w:color="auto"/>
              <w:right w:val="single" w:sz="4" w:space="0" w:color="auto"/>
            </w:tcBorders>
            <w:shd w:val="clear" w:color="000000" w:fill="D9D9D9"/>
            <w:noWrap/>
            <w:vAlign w:val="center"/>
            <w:hideMark/>
          </w:tcPr>
          <w:p w14:paraId="43EAF832"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200" w:type="dxa"/>
            <w:tcBorders>
              <w:top w:val="nil"/>
              <w:left w:val="nil"/>
              <w:bottom w:val="single" w:sz="4" w:space="0" w:color="auto"/>
              <w:right w:val="single" w:sz="4" w:space="0" w:color="auto"/>
            </w:tcBorders>
            <w:shd w:val="clear" w:color="000000" w:fill="D9D9D9"/>
            <w:noWrap/>
            <w:vAlign w:val="center"/>
            <w:hideMark/>
          </w:tcPr>
          <w:p w14:paraId="28407DCB"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200" w:type="dxa"/>
            <w:tcBorders>
              <w:top w:val="nil"/>
              <w:left w:val="nil"/>
              <w:bottom w:val="single" w:sz="4" w:space="0" w:color="auto"/>
              <w:right w:val="nil"/>
            </w:tcBorders>
            <w:shd w:val="clear" w:color="auto" w:fill="auto"/>
            <w:noWrap/>
            <w:vAlign w:val="center"/>
            <w:hideMark/>
          </w:tcPr>
          <w:p w14:paraId="4D26903D" w14:textId="77777777" w:rsidR="00332EA2" w:rsidRPr="00F4695F" w:rsidRDefault="00332EA2" w:rsidP="00F932B8">
            <w:pPr>
              <w:spacing w:after="0" w:line="240" w:lineRule="auto"/>
              <w:jc w:val="center"/>
              <w:rPr>
                <w:rFonts w:ascii="Marianne" w:eastAsia="Times New Roman" w:hAnsi="Marianne" w:cs="Arial"/>
                <w:b/>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5B78568A"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67DB94A3" w14:textId="77777777" w:rsidTr="00F932B8">
        <w:trPr>
          <w:trHeight w:val="255"/>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463AF269"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Autres corps du MENJS-MESRI</w:t>
            </w:r>
          </w:p>
        </w:tc>
        <w:tc>
          <w:tcPr>
            <w:tcW w:w="1396" w:type="dxa"/>
            <w:tcBorders>
              <w:top w:val="nil"/>
              <w:left w:val="nil"/>
              <w:bottom w:val="single" w:sz="4" w:space="0" w:color="auto"/>
              <w:right w:val="single" w:sz="4" w:space="0" w:color="auto"/>
            </w:tcBorders>
            <w:shd w:val="clear" w:color="auto" w:fill="auto"/>
            <w:noWrap/>
            <w:vAlign w:val="center"/>
            <w:hideMark/>
          </w:tcPr>
          <w:p w14:paraId="5E7278B7"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688DE4C3"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268DF657"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2F3037DB" w14:textId="77777777" w:rsidR="00332EA2" w:rsidRPr="00F4695F" w:rsidRDefault="00332EA2" w:rsidP="00F932B8">
            <w:pPr>
              <w:spacing w:after="0" w:line="240" w:lineRule="auto"/>
              <w:jc w:val="center"/>
              <w:rPr>
                <w:rFonts w:ascii="Marianne" w:eastAsia="Times New Roman" w:hAnsi="Marianne" w:cs="Arial"/>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1041439A" w14:textId="77777777" w:rsidTr="00F932B8">
        <w:trPr>
          <w:trHeight w:val="255"/>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6DE22760"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Jeunesse et sports</w:t>
            </w:r>
          </w:p>
        </w:tc>
        <w:tc>
          <w:tcPr>
            <w:tcW w:w="1396" w:type="dxa"/>
            <w:tcBorders>
              <w:top w:val="nil"/>
              <w:left w:val="nil"/>
              <w:bottom w:val="single" w:sz="4" w:space="0" w:color="auto"/>
              <w:right w:val="single" w:sz="4" w:space="0" w:color="auto"/>
            </w:tcBorders>
            <w:shd w:val="clear" w:color="auto" w:fill="auto"/>
            <w:noWrap/>
            <w:vAlign w:val="center"/>
            <w:hideMark/>
          </w:tcPr>
          <w:p w14:paraId="180D78E0"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57E2EB89"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3772CF85"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p>
        </w:tc>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4A8FF89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6A2C284D" w14:textId="77777777" w:rsidTr="00F932B8">
        <w:trPr>
          <w:trHeight w:val="255"/>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32CB3700"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xml:space="preserve">Autres corps provenant d'autres ministères </w:t>
            </w:r>
          </w:p>
        </w:tc>
        <w:tc>
          <w:tcPr>
            <w:tcW w:w="1396" w:type="dxa"/>
            <w:tcBorders>
              <w:top w:val="nil"/>
              <w:left w:val="nil"/>
              <w:bottom w:val="single" w:sz="4" w:space="0" w:color="auto"/>
              <w:right w:val="single" w:sz="4" w:space="0" w:color="auto"/>
            </w:tcBorders>
            <w:shd w:val="clear" w:color="auto" w:fill="auto"/>
            <w:noWrap/>
            <w:hideMark/>
          </w:tcPr>
          <w:p w14:paraId="3909BC7D"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3D7705">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hideMark/>
          </w:tcPr>
          <w:p w14:paraId="4590D7CF"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BF3236">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hideMark/>
          </w:tcPr>
          <w:p w14:paraId="60B3F637"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BF3236">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72F989E6"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73F832D6" w14:textId="77777777" w:rsidTr="00F932B8">
        <w:trPr>
          <w:trHeight w:val="255"/>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3B12F39B"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Fonction publique territoriale</w:t>
            </w:r>
          </w:p>
        </w:tc>
        <w:tc>
          <w:tcPr>
            <w:tcW w:w="1396" w:type="dxa"/>
            <w:tcBorders>
              <w:top w:val="nil"/>
              <w:left w:val="nil"/>
              <w:bottom w:val="single" w:sz="4" w:space="0" w:color="auto"/>
              <w:right w:val="single" w:sz="4" w:space="0" w:color="auto"/>
            </w:tcBorders>
            <w:shd w:val="clear" w:color="auto" w:fill="auto"/>
            <w:noWrap/>
            <w:hideMark/>
          </w:tcPr>
          <w:p w14:paraId="61184EC8"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3D7705">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hideMark/>
          </w:tcPr>
          <w:p w14:paraId="7C9347D0"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BF3236">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hideMark/>
          </w:tcPr>
          <w:p w14:paraId="3936EBC0"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BF3236">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0AFF01E4"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593E38C7" w14:textId="77777777" w:rsidTr="00F932B8">
        <w:trPr>
          <w:trHeight w:val="255"/>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13C31FA0"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Fonction publique hospitalière</w:t>
            </w:r>
          </w:p>
        </w:tc>
        <w:tc>
          <w:tcPr>
            <w:tcW w:w="1396" w:type="dxa"/>
            <w:tcBorders>
              <w:top w:val="nil"/>
              <w:left w:val="nil"/>
              <w:bottom w:val="single" w:sz="4" w:space="0" w:color="auto"/>
              <w:right w:val="single" w:sz="4" w:space="0" w:color="auto"/>
            </w:tcBorders>
            <w:shd w:val="clear" w:color="auto" w:fill="auto"/>
            <w:noWrap/>
            <w:hideMark/>
          </w:tcPr>
          <w:p w14:paraId="3FA0F58C"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3D7705">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hideMark/>
          </w:tcPr>
          <w:p w14:paraId="1CF8CD16"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BF3236">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hideMark/>
          </w:tcPr>
          <w:p w14:paraId="0FE07493"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BF3236">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30E4EBF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46B51A68" w14:textId="77777777" w:rsidTr="00F932B8">
        <w:trPr>
          <w:trHeight w:val="255"/>
        </w:trPr>
        <w:tc>
          <w:tcPr>
            <w:tcW w:w="4440" w:type="dxa"/>
            <w:tcBorders>
              <w:top w:val="nil"/>
              <w:left w:val="single" w:sz="4" w:space="0" w:color="auto"/>
              <w:bottom w:val="single" w:sz="4" w:space="0" w:color="auto"/>
              <w:right w:val="single" w:sz="4" w:space="0" w:color="auto"/>
            </w:tcBorders>
            <w:shd w:val="clear" w:color="auto" w:fill="auto"/>
            <w:noWrap/>
            <w:vAlign w:val="center"/>
          </w:tcPr>
          <w:p w14:paraId="43150B66"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Autre</w:t>
            </w:r>
          </w:p>
        </w:tc>
        <w:tc>
          <w:tcPr>
            <w:tcW w:w="1396" w:type="dxa"/>
            <w:tcBorders>
              <w:top w:val="nil"/>
              <w:left w:val="nil"/>
              <w:bottom w:val="single" w:sz="4" w:space="0" w:color="auto"/>
              <w:right w:val="single" w:sz="4" w:space="0" w:color="auto"/>
            </w:tcBorders>
            <w:shd w:val="clear" w:color="auto" w:fill="auto"/>
            <w:noWrap/>
          </w:tcPr>
          <w:p w14:paraId="1963317B" w14:textId="77777777" w:rsidR="00332EA2" w:rsidRPr="00F4695F" w:rsidDel="001551AF" w:rsidRDefault="00332EA2" w:rsidP="00F932B8">
            <w:pPr>
              <w:spacing w:after="0" w:line="240" w:lineRule="auto"/>
              <w:jc w:val="center"/>
              <w:rPr>
                <w:rFonts w:ascii="Marianne" w:eastAsia="Times New Roman" w:hAnsi="Marianne" w:cs="Arial"/>
                <w:color w:val="000000"/>
                <w:sz w:val="18"/>
                <w:szCs w:val="18"/>
                <w:lang w:eastAsia="fr-FR"/>
              </w:rPr>
            </w:pPr>
            <w:r w:rsidRPr="003D7705">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tcPr>
          <w:p w14:paraId="0D6E04F8"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BF3236">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tcPr>
          <w:p w14:paraId="50C143EF"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BF3236">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2157F740"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0C28E20B" w14:textId="77777777" w:rsidTr="00F932B8">
        <w:trPr>
          <w:trHeight w:val="255"/>
        </w:trPr>
        <w:tc>
          <w:tcPr>
            <w:tcW w:w="4440" w:type="dxa"/>
            <w:tcBorders>
              <w:top w:val="nil"/>
              <w:left w:val="single" w:sz="4" w:space="0" w:color="auto"/>
              <w:bottom w:val="single" w:sz="4" w:space="0" w:color="auto"/>
              <w:right w:val="single" w:sz="4" w:space="0" w:color="auto"/>
            </w:tcBorders>
            <w:shd w:val="clear" w:color="000000" w:fill="D9D9D9"/>
            <w:noWrap/>
            <w:vAlign w:val="center"/>
            <w:hideMark/>
          </w:tcPr>
          <w:p w14:paraId="2CC2DE8D"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c>
          <w:tcPr>
            <w:tcW w:w="1396" w:type="dxa"/>
            <w:tcBorders>
              <w:top w:val="nil"/>
              <w:left w:val="nil"/>
              <w:bottom w:val="single" w:sz="4" w:space="0" w:color="auto"/>
              <w:right w:val="single" w:sz="4" w:space="0" w:color="auto"/>
            </w:tcBorders>
            <w:shd w:val="clear" w:color="000000" w:fill="D9D9D9"/>
            <w:noWrap/>
            <w:vAlign w:val="center"/>
            <w:hideMark/>
          </w:tcPr>
          <w:p w14:paraId="4AE087B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nil"/>
              <w:bottom w:val="single" w:sz="4" w:space="0" w:color="auto"/>
              <w:right w:val="single" w:sz="4" w:space="0" w:color="auto"/>
            </w:tcBorders>
            <w:shd w:val="clear" w:color="000000" w:fill="D9D9D9"/>
            <w:noWrap/>
            <w:vAlign w:val="center"/>
            <w:hideMark/>
          </w:tcPr>
          <w:p w14:paraId="22C42033"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nil"/>
              <w:bottom w:val="single" w:sz="4" w:space="0" w:color="auto"/>
              <w:right w:val="nil"/>
            </w:tcBorders>
            <w:shd w:val="clear" w:color="000000" w:fill="D9D9D9"/>
            <w:noWrap/>
            <w:vAlign w:val="center"/>
            <w:hideMark/>
          </w:tcPr>
          <w:p w14:paraId="59140364"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single" w:sz="8" w:space="0" w:color="auto"/>
              <w:bottom w:val="single" w:sz="4" w:space="0" w:color="auto"/>
              <w:right w:val="single" w:sz="4" w:space="0" w:color="auto"/>
            </w:tcBorders>
            <w:shd w:val="clear" w:color="000000" w:fill="D9D9D9"/>
            <w:noWrap/>
            <w:vAlign w:val="center"/>
            <w:hideMark/>
          </w:tcPr>
          <w:p w14:paraId="6FD2FC60"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63617C1A" w14:textId="77777777" w:rsidTr="00F932B8">
        <w:trPr>
          <w:trHeight w:val="255"/>
        </w:trPr>
        <w:tc>
          <w:tcPr>
            <w:tcW w:w="9436" w:type="dxa"/>
            <w:gridSpan w:val="5"/>
            <w:tcBorders>
              <w:top w:val="nil"/>
              <w:left w:val="nil"/>
              <w:bottom w:val="nil"/>
              <w:right w:val="nil"/>
            </w:tcBorders>
            <w:shd w:val="clear" w:color="auto" w:fill="auto"/>
            <w:noWrap/>
            <w:vAlign w:val="bottom"/>
            <w:hideMark/>
          </w:tcPr>
          <w:p w14:paraId="17747A85" w14:textId="77777777" w:rsidR="00332EA2" w:rsidRDefault="00332EA2" w:rsidP="00F932B8">
            <w:pPr>
              <w:spacing w:after="0" w:line="240" w:lineRule="auto"/>
              <w:rPr>
                <w:rFonts w:ascii="Marianne" w:eastAsia="Times New Roman" w:hAnsi="Marianne" w:cs="Arial"/>
                <w:sz w:val="20"/>
                <w:szCs w:val="20"/>
                <w:lang w:eastAsia="fr-FR"/>
              </w:rPr>
            </w:pPr>
          </w:p>
          <w:p w14:paraId="6A8CEE78" w14:textId="77777777" w:rsidR="00332EA2" w:rsidRDefault="00332EA2" w:rsidP="00F932B8">
            <w:pPr>
              <w:spacing w:after="0" w:line="240" w:lineRule="auto"/>
              <w:rPr>
                <w:rFonts w:ascii="Marianne" w:eastAsia="Times New Roman" w:hAnsi="Marianne" w:cs="Arial"/>
                <w:sz w:val="20"/>
                <w:szCs w:val="20"/>
                <w:lang w:eastAsia="fr-FR"/>
              </w:rPr>
            </w:pPr>
          </w:p>
          <w:p w14:paraId="546A7806" w14:textId="4F491364" w:rsidR="00332EA2" w:rsidRPr="004F09B2" w:rsidRDefault="00332EA2" w:rsidP="005C139A">
            <w:pPr>
              <w:spacing w:after="0" w:line="240" w:lineRule="auto"/>
              <w:rPr>
                <w:rFonts w:ascii="Marianne" w:eastAsia="Times New Roman" w:hAnsi="Marianne" w:cs="Arial"/>
                <w:sz w:val="20"/>
                <w:szCs w:val="20"/>
                <w:lang w:eastAsia="fr-FR"/>
              </w:rPr>
            </w:pPr>
            <w:r w:rsidRPr="004F09B2">
              <w:rPr>
                <w:rFonts w:ascii="Marianne" w:eastAsia="Times New Roman" w:hAnsi="Marianne" w:cs="Arial"/>
                <w:sz w:val="20"/>
                <w:szCs w:val="20"/>
                <w:lang w:eastAsia="fr-FR"/>
              </w:rPr>
              <w:t>Parmi les accueils dans le corps des</w:t>
            </w:r>
            <w:r w:rsidR="005C139A">
              <w:rPr>
                <w:rFonts w:ascii="Marianne" w:eastAsia="Times New Roman" w:hAnsi="Marianne" w:cs="Arial"/>
                <w:sz w:val="20"/>
                <w:szCs w:val="20"/>
                <w:lang w:eastAsia="fr-FR"/>
              </w:rPr>
              <w:t xml:space="preserve"> AAE, on compte en particulier </w:t>
            </w:r>
            <w:r>
              <w:rPr>
                <w:rFonts w:ascii="Marianne" w:eastAsia="Times New Roman" w:hAnsi="Marianne" w:cs="Arial"/>
                <w:sz w:val="20"/>
                <w:szCs w:val="20"/>
                <w:lang w:eastAsia="fr-FR"/>
              </w:rPr>
              <w:t>133</w:t>
            </w:r>
            <w:r w:rsidRPr="004F09B2">
              <w:rPr>
                <w:rFonts w:ascii="Marianne" w:eastAsia="Times New Roman" w:hAnsi="Marianne" w:cs="Arial"/>
                <w:sz w:val="20"/>
                <w:szCs w:val="20"/>
                <w:lang w:eastAsia="fr-FR"/>
              </w:rPr>
              <w:t xml:space="preserve"> enseignants (ou CPE / PSYEN) accueillis en détachement dans le cadre du Parcours Passerelle (dispositif de détachements d’enseignants dans le corps des AAE, dans le cadre du Plan de requalification de la filière administrative) </w:t>
            </w:r>
            <w:r>
              <w:rPr>
                <w:rFonts w:ascii="Marianne" w:eastAsia="Times New Roman" w:hAnsi="Marianne" w:cs="Arial"/>
                <w:sz w:val="20"/>
                <w:szCs w:val="20"/>
                <w:lang w:eastAsia="fr-FR"/>
              </w:rPr>
              <w:t>à la rentrée 2023</w:t>
            </w:r>
            <w:r w:rsidR="005C139A">
              <w:rPr>
                <w:rFonts w:ascii="Marianne" w:eastAsia="Times New Roman" w:hAnsi="Marianne" w:cs="Arial"/>
                <w:sz w:val="20"/>
                <w:szCs w:val="20"/>
                <w:lang w:eastAsia="fr-FR"/>
              </w:rPr>
              <w:t>.</w:t>
            </w:r>
          </w:p>
          <w:p w14:paraId="63C2493A" w14:textId="77777777" w:rsidR="00332EA2" w:rsidRPr="00DE64B1" w:rsidRDefault="00332EA2" w:rsidP="00F932B8">
            <w:pPr>
              <w:spacing w:after="0" w:line="240" w:lineRule="auto"/>
              <w:rPr>
                <w:rFonts w:ascii="Marianne" w:eastAsia="Times New Roman" w:hAnsi="Marianne" w:cs="Arial"/>
                <w:sz w:val="20"/>
                <w:szCs w:val="20"/>
                <w:lang w:eastAsia="fr-FR"/>
              </w:rPr>
            </w:pPr>
          </w:p>
          <w:p w14:paraId="2F802D95" w14:textId="77777777" w:rsidR="00332EA2" w:rsidRPr="004F09B2" w:rsidRDefault="00332EA2" w:rsidP="00F932B8">
            <w:pPr>
              <w:spacing w:after="0" w:line="240" w:lineRule="auto"/>
              <w:rPr>
                <w:rFonts w:ascii="Marianne" w:eastAsia="Times New Roman" w:hAnsi="Marianne" w:cs="Arial"/>
                <w:sz w:val="20"/>
                <w:szCs w:val="20"/>
                <w:lang w:eastAsia="fr-FR"/>
              </w:rPr>
            </w:pPr>
          </w:p>
        </w:tc>
      </w:tr>
      <w:tr w:rsidR="00332EA2" w:rsidRPr="00F4695F" w14:paraId="7332A372" w14:textId="77777777" w:rsidTr="00F932B8">
        <w:trPr>
          <w:trHeight w:val="480"/>
        </w:trPr>
        <w:tc>
          <w:tcPr>
            <w:tcW w:w="9436" w:type="dxa"/>
            <w:gridSpan w:val="5"/>
            <w:tcBorders>
              <w:top w:val="nil"/>
              <w:left w:val="nil"/>
              <w:bottom w:val="nil"/>
              <w:right w:val="nil"/>
            </w:tcBorders>
            <w:shd w:val="clear" w:color="auto" w:fill="auto"/>
            <w:vAlign w:val="center"/>
            <w:hideMark/>
          </w:tcPr>
          <w:p w14:paraId="2DE2DC85" w14:textId="77777777" w:rsidR="00332EA2" w:rsidRPr="004F09B2" w:rsidRDefault="00332EA2" w:rsidP="00F932B8">
            <w:pPr>
              <w:spacing w:after="0" w:line="240" w:lineRule="auto"/>
              <w:rPr>
                <w:rFonts w:ascii="Marianne" w:eastAsia="Times New Roman" w:hAnsi="Marianne" w:cs="Arial"/>
                <w:b/>
                <w:bCs/>
                <w:color w:val="000000"/>
                <w:sz w:val="20"/>
                <w:szCs w:val="20"/>
                <w:lang w:eastAsia="fr-FR"/>
              </w:rPr>
            </w:pPr>
            <w:r w:rsidRPr="004F09B2">
              <w:rPr>
                <w:rFonts w:ascii="Marianne" w:eastAsia="Times New Roman" w:hAnsi="Marianne" w:cs="Arial"/>
                <w:b/>
                <w:bCs/>
                <w:color w:val="000000"/>
                <w:sz w:val="20"/>
                <w:szCs w:val="20"/>
                <w:lang w:eastAsia="fr-FR"/>
              </w:rPr>
              <w:lastRenderedPageBreak/>
              <w:t>b) Sorties suite à détachement, intégration directe et affectation CIGEM hors du MENJS</w:t>
            </w:r>
          </w:p>
        </w:tc>
      </w:tr>
      <w:tr w:rsidR="00332EA2" w:rsidRPr="00F4695F" w14:paraId="69C8E547" w14:textId="77777777" w:rsidTr="00F932B8">
        <w:trPr>
          <w:trHeight w:val="255"/>
        </w:trPr>
        <w:tc>
          <w:tcPr>
            <w:tcW w:w="4440" w:type="dxa"/>
            <w:tcBorders>
              <w:top w:val="nil"/>
              <w:left w:val="nil"/>
              <w:bottom w:val="nil"/>
              <w:right w:val="nil"/>
            </w:tcBorders>
            <w:shd w:val="clear" w:color="auto" w:fill="auto"/>
            <w:noWrap/>
            <w:vAlign w:val="bottom"/>
            <w:hideMark/>
          </w:tcPr>
          <w:p w14:paraId="78B5310A" w14:textId="77777777" w:rsidR="00332EA2" w:rsidRPr="004F09B2" w:rsidRDefault="00332EA2" w:rsidP="00F932B8">
            <w:pPr>
              <w:spacing w:after="0" w:line="240" w:lineRule="auto"/>
              <w:jc w:val="left"/>
              <w:rPr>
                <w:rFonts w:ascii="Marianne" w:eastAsia="Times New Roman" w:hAnsi="Marianne" w:cs="Arial"/>
                <w:b/>
                <w:bCs/>
                <w:color w:val="000000"/>
                <w:sz w:val="20"/>
                <w:szCs w:val="20"/>
                <w:lang w:eastAsia="fr-FR"/>
              </w:rPr>
            </w:pPr>
          </w:p>
        </w:tc>
        <w:tc>
          <w:tcPr>
            <w:tcW w:w="1396" w:type="dxa"/>
            <w:tcBorders>
              <w:top w:val="nil"/>
              <w:left w:val="nil"/>
              <w:bottom w:val="nil"/>
              <w:right w:val="nil"/>
            </w:tcBorders>
            <w:shd w:val="clear" w:color="auto" w:fill="auto"/>
            <w:noWrap/>
            <w:vAlign w:val="bottom"/>
            <w:hideMark/>
          </w:tcPr>
          <w:p w14:paraId="5A274ABC" w14:textId="77777777" w:rsidR="00332EA2" w:rsidRPr="004F09B2" w:rsidRDefault="00332EA2" w:rsidP="00F932B8">
            <w:pPr>
              <w:spacing w:after="0" w:line="240" w:lineRule="auto"/>
              <w:jc w:val="left"/>
              <w:rPr>
                <w:rFonts w:ascii="Marianne" w:eastAsia="Times New Roman" w:hAnsi="Marianne"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306B031D" w14:textId="77777777" w:rsidR="00332EA2" w:rsidRPr="004F09B2" w:rsidRDefault="00332EA2" w:rsidP="00F932B8">
            <w:pPr>
              <w:spacing w:after="0" w:line="240" w:lineRule="auto"/>
              <w:jc w:val="left"/>
              <w:rPr>
                <w:rFonts w:ascii="Marianne" w:eastAsia="Times New Roman" w:hAnsi="Marianne"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146329D5" w14:textId="77777777" w:rsidR="00332EA2" w:rsidRPr="004F09B2" w:rsidRDefault="00332EA2" w:rsidP="00F932B8">
            <w:pPr>
              <w:spacing w:after="0" w:line="240" w:lineRule="auto"/>
              <w:jc w:val="left"/>
              <w:rPr>
                <w:rFonts w:ascii="Marianne" w:eastAsia="Times New Roman" w:hAnsi="Marianne"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3B488FFE" w14:textId="77777777" w:rsidR="00332EA2" w:rsidRPr="004F09B2" w:rsidRDefault="00332EA2" w:rsidP="00F932B8">
            <w:pPr>
              <w:spacing w:after="0" w:line="240" w:lineRule="auto"/>
              <w:jc w:val="left"/>
              <w:rPr>
                <w:rFonts w:ascii="Marianne" w:eastAsia="Times New Roman" w:hAnsi="Marianne" w:cs="Times New Roman"/>
                <w:sz w:val="20"/>
                <w:szCs w:val="20"/>
                <w:lang w:eastAsia="fr-FR"/>
              </w:rPr>
            </w:pPr>
          </w:p>
        </w:tc>
      </w:tr>
      <w:tr w:rsidR="00332EA2" w:rsidRPr="00F4695F" w14:paraId="2D66A7BA" w14:textId="77777777" w:rsidTr="00F932B8">
        <w:trPr>
          <w:trHeight w:val="465"/>
        </w:trPr>
        <w:tc>
          <w:tcPr>
            <w:tcW w:w="9436" w:type="dxa"/>
            <w:gridSpan w:val="5"/>
            <w:tcBorders>
              <w:top w:val="nil"/>
              <w:left w:val="nil"/>
              <w:bottom w:val="nil"/>
              <w:right w:val="nil"/>
            </w:tcBorders>
            <w:shd w:val="clear" w:color="auto" w:fill="auto"/>
            <w:vAlign w:val="center"/>
            <w:hideMark/>
          </w:tcPr>
          <w:p w14:paraId="5B10C51C" w14:textId="77777777" w:rsidR="00332EA2" w:rsidRPr="004F09B2" w:rsidRDefault="00332EA2" w:rsidP="00F932B8">
            <w:pPr>
              <w:spacing w:after="0" w:line="240" w:lineRule="auto"/>
              <w:jc w:val="left"/>
              <w:rPr>
                <w:rFonts w:ascii="Marianne" w:eastAsia="Times New Roman" w:hAnsi="Marianne" w:cs="Arial"/>
                <w:b/>
                <w:bCs/>
                <w:color w:val="000000"/>
                <w:sz w:val="20"/>
                <w:szCs w:val="20"/>
                <w:lang w:eastAsia="fr-FR"/>
              </w:rPr>
            </w:pPr>
            <w:r w:rsidRPr="004F09B2">
              <w:rPr>
                <w:rFonts w:ascii="Marianne" w:eastAsia="Times New Roman" w:hAnsi="Marianne" w:cs="Arial"/>
                <w:b/>
                <w:bCs/>
                <w:color w:val="000000"/>
                <w:sz w:val="20"/>
                <w:szCs w:val="20"/>
                <w:lang w:eastAsia="fr-FR"/>
              </w:rPr>
              <w:t>b.1) Sorties suite à détachement, intégration directe et affectation CIGEM hors du MENJS pour la période du 02/09/202</w:t>
            </w:r>
            <w:r>
              <w:rPr>
                <w:rFonts w:ascii="Marianne" w:eastAsia="Times New Roman" w:hAnsi="Marianne" w:cs="Arial"/>
                <w:b/>
                <w:bCs/>
                <w:color w:val="000000"/>
                <w:sz w:val="20"/>
                <w:szCs w:val="20"/>
                <w:lang w:eastAsia="fr-FR"/>
              </w:rPr>
              <w:t>2</w:t>
            </w:r>
            <w:r w:rsidRPr="004F09B2">
              <w:rPr>
                <w:rFonts w:ascii="Marianne" w:eastAsia="Times New Roman" w:hAnsi="Marianne" w:cs="Arial"/>
                <w:b/>
                <w:bCs/>
                <w:color w:val="000000"/>
                <w:sz w:val="20"/>
                <w:szCs w:val="20"/>
                <w:lang w:eastAsia="fr-FR"/>
              </w:rPr>
              <w:t xml:space="preserve"> au 01/09/202</w:t>
            </w:r>
            <w:r>
              <w:rPr>
                <w:rFonts w:ascii="Marianne" w:eastAsia="Times New Roman" w:hAnsi="Marianne" w:cs="Arial"/>
                <w:b/>
                <w:bCs/>
                <w:color w:val="000000"/>
                <w:sz w:val="20"/>
                <w:szCs w:val="20"/>
                <w:lang w:eastAsia="fr-FR"/>
              </w:rPr>
              <w:t xml:space="preserve">3 </w:t>
            </w:r>
            <w:r w:rsidRPr="007136A2">
              <w:rPr>
                <w:rFonts w:ascii="Marianne" w:eastAsia="Times New Roman" w:hAnsi="Marianne" w:cs="Arial"/>
                <w:b/>
                <w:bCs/>
                <w:i/>
                <w:color w:val="000000"/>
                <w:sz w:val="20"/>
                <w:szCs w:val="20"/>
                <w:lang w:eastAsia="fr-FR"/>
              </w:rPr>
              <w:t>(non disponible)</w:t>
            </w:r>
            <w:r>
              <w:rPr>
                <w:rFonts w:ascii="Marianne" w:eastAsia="Times New Roman" w:hAnsi="Marianne" w:cs="Arial"/>
                <w:b/>
                <w:bCs/>
                <w:i/>
                <w:color w:val="000000"/>
                <w:sz w:val="20"/>
                <w:szCs w:val="20"/>
                <w:lang w:eastAsia="fr-FR"/>
              </w:rPr>
              <w:t>.</w:t>
            </w:r>
          </w:p>
        </w:tc>
      </w:tr>
      <w:tr w:rsidR="00332EA2" w:rsidRPr="00F4695F" w14:paraId="319123A1" w14:textId="77777777" w:rsidTr="00F932B8">
        <w:trPr>
          <w:trHeight w:val="255"/>
        </w:trPr>
        <w:tc>
          <w:tcPr>
            <w:tcW w:w="4440" w:type="dxa"/>
            <w:tcBorders>
              <w:top w:val="nil"/>
              <w:left w:val="nil"/>
              <w:bottom w:val="nil"/>
              <w:right w:val="nil"/>
            </w:tcBorders>
            <w:shd w:val="clear" w:color="auto" w:fill="auto"/>
            <w:noWrap/>
            <w:vAlign w:val="bottom"/>
            <w:hideMark/>
          </w:tcPr>
          <w:p w14:paraId="563D5B44"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p>
        </w:tc>
        <w:tc>
          <w:tcPr>
            <w:tcW w:w="1396" w:type="dxa"/>
            <w:tcBorders>
              <w:top w:val="nil"/>
              <w:left w:val="nil"/>
              <w:bottom w:val="nil"/>
              <w:right w:val="nil"/>
            </w:tcBorders>
            <w:shd w:val="clear" w:color="auto" w:fill="auto"/>
            <w:noWrap/>
            <w:vAlign w:val="bottom"/>
            <w:hideMark/>
          </w:tcPr>
          <w:p w14:paraId="0AE33199"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48F271A7"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17FF00EB"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2CD2E468"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r>
      <w:tr w:rsidR="00332EA2" w:rsidRPr="00F4695F" w14:paraId="13F250D3" w14:textId="77777777" w:rsidTr="00F932B8">
        <w:trPr>
          <w:trHeight w:val="752"/>
        </w:trPr>
        <w:tc>
          <w:tcPr>
            <w:tcW w:w="4440" w:type="dxa"/>
            <w:tcBorders>
              <w:top w:val="nil"/>
              <w:left w:val="nil"/>
              <w:bottom w:val="single" w:sz="4" w:space="0" w:color="auto"/>
              <w:right w:val="single" w:sz="4" w:space="0" w:color="auto"/>
            </w:tcBorders>
            <w:shd w:val="clear" w:color="auto" w:fill="auto"/>
            <w:noWrap/>
            <w:vAlign w:val="center"/>
            <w:hideMark/>
          </w:tcPr>
          <w:p w14:paraId="281093A8"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 </w:t>
            </w:r>
          </w:p>
        </w:tc>
        <w:tc>
          <w:tcPr>
            <w:tcW w:w="1396" w:type="dxa"/>
            <w:tcBorders>
              <w:top w:val="single" w:sz="4" w:space="0" w:color="auto"/>
              <w:left w:val="nil"/>
              <w:bottom w:val="single" w:sz="4" w:space="0" w:color="auto"/>
              <w:right w:val="single" w:sz="4" w:space="0" w:color="auto"/>
            </w:tcBorders>
            <w:shd w:val="clear" w:color="000000" w:fill="FFFF00"/>
            <w:vAlign w:val="center"/>
            <w:hideMark/>
          </w:tcPr>
          <w:p w14:paraId="1EFD6867"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Détachement sortant</w:t>
            </w:r>
          </w:p>
        </w:tc>
        <w:tc>
          <w:tcPr>
            <w:tcW w:w="1200" w:type="dxa"/>
            <w:tcBorders>
              <w:top w:val="single" w:sz="4" w:space="0" w:color="auto"/>
              <w:left w:val="nil"/>
              <w:bottom w:val="single" w:sz="4" w:space="0" w:color="auto"/>
              <w:right w:val="single" w:sz="4" w:space="0" w:color="auto"/>
            </w:tcBorders>
            <w:shd w:val="clear" w:color="000000" w:fill="FFFF00"/>
            <w:vAlign w:val="center"/>
            <w:hideMark/>
          </w:tcPr>
          <w:p w14:paraId="7A9AFF1F"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Intégration directe</w:t>
            </w:r>
          </w:p>
        </w:tc>
        <w:tc>
          <w:tcPr>
            <w:tcW w:w="1200" w:type="dxa"/>
            <w:tcBorders>
              <w:top w:val="single" w:sz="4" w:space="0" w:color="auto"/>
              <w:left w:val="nil"/>
              <w:bottom w:val="single" w:sz="4" w:space="0" w:color="auto"/>
              <w:right w:val="nil"/>
            </w:tcBorders>
            <w:shd w:val="clear" w:color="000000" w:fill="FFFF00"/>
            <w:vAlign w:val="center"/>
            <w:hideMark/>
          </w:tcPr>
          <w:p w14:paraId="273A41F2"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Affectation CIGEM</w:t>
            </w:r>
          </w:p>
        </w:tc>
        <w:tc>
          <w:tcPr>
            <w:tcW w:w="1200"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0100BA2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r>
      <w:tr w:rsidR="00332EA2" w:rsidRPr="00F4695F" w14:paraId="516EA1E4"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52135C49"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AAE</w:t>
            </w:r>
          </w:p>
        </w:tc>
        <w:tc>
          <w:tcPr>
            <w:tcW w:w="1396" w:type="dxa"/>
            <w:tcBorders>
              <w:top w:val="nil"/>
              <w:left w:val="nil"/>
              <w:bottom w:val="single" w:sz="4" w:space="0" w:color="auto"/>
              <w:right w:val="single" w:sz="4" w:space="0" w:color="auto"/>
            </w:tcBorders>
            <w:shd w:val="clear" w:color="auto" w:fill="auto"/>
            <w:noWrap/>
            <w:vAlign w:val="center"/>
          </w:tcPr>
          <w:p w14:paraId="4BC83340" w14:textId="77777777" w:rsidR="00332EA2" w:rsidRPr="0001264F" w:rsidRDefault="00332EA2" w:rsidP="00F932B8">
            <w:pPr>
              <w:spacing w:after="0" w:line="240" w:lineRule="auto"/>
              <w:jc w:val="center"/>
              <w:rPr>
                <w:rFonts w:ascii="Marianne" w:eastAsia="Times New Roman" w:hAnsi="Marianne" w:cs="Arial"/>
                <w:color w:val="000000"/>
                <w:sz w:val="18"/>
                <w:szCs w:val="18"/>
                <w:lang w:eastAsia="fr-FR"/>
              </w:rPr>
            </w:pPr>
            <w:r w:rsidRPr="0001264F">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tcPr>
          <w:p w14:paraId="5A62EE6C" w14:textId="77777777" w:rsidR="00332EA2" w:rsidRPr="00F4695F" w:rsidRDefault="00332EA2" w:rsidP="00F932B8">
            <w:pPr>
              <w:spacing w:after="0" w:line="240" w:lineRule="auto"/>
              <w:jc w:val="center"/>
              <w:rPr>
                <w:rFonts w:ascii="Marianne" w:eastAsia="Times New Roman" w:hAnsi="Marianne" w:cs="Arial"/>
                <w:b/>
                <w:color w:val="000000"/>
                <w:sz w:val="18"/>
                <w:szCs w:val="18"/>
                <w:highlight w:val="red"/>
                <w:lang w:eastAsia="fr-FR"/>
              </w:rPr>
            </w:pPr>
            <w:r w:rsidRPr="000D11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tcPr>
          <w:p w14:paraId="20618CB6" w14:textId="77777777" w:rsidR="00332EA2" w:rsidRPr="00F4695F" w:rsidRDefault="00332EA2" w:rsidP="00F932B8">
            <w:pPr>
              <w:spacing w:after="0" w:line="240" w:lineRule="auto"/>
              <w:jc w:val="center"/>
              <w:rPr>
                <w:rFonts w:ascii="Marianne" w:eastAsia="Times New Roman" w:hAnsi="Marianne" w:cs="Arial"/>
                <w:b/>
                <w:color w:val="000000"/>
                <w:sz w:val="18"/>
                <w:szCs w:val="18"/>
                <w:lang w:eastAsia="fr-FR"/>
              </w:rPr>
            </w:pPr>
            <w:r w:rsidRPr="000D11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595FF60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5B3A1694"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1C4593E1"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MED EN</w:t>
            </w:r>
          </w:p>
        </w:tc>
        <w:tc>
          <w:tcPr>
            <w:tcW w:w="1396" w:type="dxa"/>
            <w:tcBorders>
              <w:top w:val="nil"/>
              <w:left w:val="nil"/>
              <w:bottom w:val="single" w:sz="4" w:space="0" w:color="auto"/>
              <w:right w:val="single" w:sz="4" w:space="0" w:color="auto"/>
            </w:tcBorders>
            <w:shd w:val="clear" w:color="auto" w:fill="auto"/>
            <w:noWrap/>
            <w:vAlign w:val="center"/>
          </w:tcPr>
          <w:p w14:paraId="3446CF5E"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tcPr>
          <w:p w14:paraId="1B8E1E92"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0D11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tcPr>
          <w:p w14:paraId="36377D37"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0D11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09CB66F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57428229"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5E81077A"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CTSSAE</w:t>
            </w:r>
          </w:p>
        </w:tc>
        <w:tc>
          <w:tcPr>
            <w:tcW w:w="1396" w:type="dxa"/>
            <w:tcBorders>
              <w:top w:val="nil"/>
              <w:left w:val="nil"/>
              <w:bottom w:val="single" w:sz="4" w:space="0" w:color="auto"/>
              <w:right w:val="single" w:sz="4" w:space="0" w:color="auto"/>
            </w:tcBorders>
            <w:shd w:val="clear" w:color="auto" w:fill="auto"/>
            <w:noWrap/>
            <w:vAlign w:val="center"/>
          </w:tcPr>
          <w:p w14:paraId="1708B9C0"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tcPr>
          <w:p w14:paraId="44CAB9D7"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0D11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tcPr>
          <w:p w14:paraId="304844B3"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0D11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5F804777"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649AA4AF" w14:textId="77777777" w:rsidTr="00F932B8">
        <w:trPr>
          <w:trHeight w:val="462"/>
        </w:trPr>
        <w:tc>
          <w:tcPr>
            <w:tcW w:w="4440" w:type="dxa"/>
            <w:tcBorders>
              <w:top w:val="nil"/>
              <w:left w:val="single" w:sz="4" w:space="0" w:color="auto"/>
              <w:bottom w:val="single" w:sz="4" w:space="0" w:color="auto"/>
              <w:right w:val="single" w:sz="4" w:space="0" w:color="auto"/>
            </w:tcBorders>
            <w:shd w:val="clear" w:color="000000" w:fill="D9D9D9"/>
            <w:noWrap/>
            <w:vAlign w:val="center"/>
            <w:hideMark/>
          </w:tcPr>
          <w:p w14:paraId="2D88483F"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c>
          <w:tcPr>
            <w:tcW w:w="1396" w:type="dxa"/>
            <w:tcBorders>
              <w:top w:val="nil"/>
              <w:left w:val="nil"/>
              <w:bottom w:val="single" w:sz="4" w:space="0" w:color="auto"/>
              <w:right w:val="single" w:sz="4" w:space="0" w:color="auto"/>
            </w:tcBorders>
            <w:shd w:val="clear" w:color="000000" w:fill="D9D9D9"/>
            <w:noWrap/>
            <w:vAlign w:val="center"/>
            <w:hideMark/>
          </w:tcPr>
          <w:p w14:paraId="60485B32"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nil"/>
              <w:bottom w:val="single" w:sz="4" w:space="0" w:color="auto"/>
              <w:right w:val="single" w:sz="4" w:space="0" w:color="auto"/>
            </w:tcBorders>
            <w:shd w:val="clear" w:color="000000" w:fill="D9D9D9"/>
            <w:noWrap/>
            <w:vAlign w:val="center"/>
            <w:hideMark/>
          </w:tcPr>
          <w:p w14:paraId="52DF83DA"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nil"/>
              <w:bottom w:val="single" w:sz="4" w:space="0" w:color="auto"/>
              <w:right w:val="nil"/>
            </w:tcBorders>
            <w:shd w:val="clear" w:color="000000" w:fill="D9D9D9"/>
            <w:noWrap/>
            <w:vAlign w:val="center"/>
          </w:tcPr>
          <w:p w14:paraId="63D2113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single" w:sz="8" w:space="0" w:color="auto"/>
              <w:bottom w:val="single" w:sz="4" w:space="0" w:color="auto"/>
              <w:right w:val="single" w:sz="4" w:space="0" w:color="auto"/>
            </w:tcBorders>
            <w:shd w:val="clear" w:color="000000" w:fill="D9D9D9"/>
            <w:noWrap/>
            <w:vAlign w:val="center"/>
          </w:tcPr>
          <w:p w14:paraId="0CEC6991"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1EB5BB33" w14:textId="77777777" w:rsidTr="00F932B8">
        <w:trPr>
          <w:trHeight w:val="255"/>
        </w:trPr>
        <w:tc>
          <w:tcPr>
            <w:tcW w:w="4440" w:type="dxa"/>
            <w:tcBorders>
              <w:top w:val="nil"/>
              <w:left w:val="nil"/>
              <w:bottom w:val="nil"/>
              <w:right w:val="nil"/>
            </w:tcBorders>
            <w:shd w:val="clear" w:color="auto" w:fill="auto"/>
            <w:noWrap/>
            <w:vAlign w:val="bottom"/>
            <w:hideMark/>
          </w:tcPr>
          <w:p w14:paraId="1BACB295"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p>
        </w:tc>
        <w:tc>
          <w:tcPr>
            <w:tcW w:w="1396" w:type="dxa"/>
            <w:tcBorders>
              <w:top w:val="nil"/>
              <w:left w:val="nil"/>
              <w:bottom w:val="nil"/>
              <w:right w:val="nil"/>
            </w:tcBorders>
            <w:shd w:val="clear" w:color="auto" w:fill="auto"/>
            <w:noWrap/>
            <w:vAlign w:val="bottom"/>
            <w:hideMark/>
          </w:tcPr>
          <w:p w14:paraId="4B4BABE9"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310EE2CF"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231FFEE2"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1D81FC38"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r>
      <w:tr w:rsidR="00332EA2" w:rsidRPr="00E941BD" w14:paraId="45E344A5" w14:textId="77777777" w:rsidTr="00F932B8">
        <w:trPr>
          <w:trHeight w:val="750"/>
        </w:trPr>
        <w:tc>
          <w:tcPr>
            <w:tcW w:w="9436" w:type="dxa"/>
            <w:gridSpan w:val="5"/>
            <w:tcBorders>
              <w:top w:val="nil"/>
              <w:left w:val="nil"/>
              <w:bottom w:val="nil"/>
              <w:right w:val="nil"/>
            </w:tcBorders>
            <w:shd w:val="clear" w:color="auto" w:fill="auto"/>
            <w:vAlign w:val="center"/>
            <w:hideMark/>
          </w:tcPr>
          <w:p w14:paraId="3CDB589D" w14:textId="77777777" w:rsidR="00332EA2" w:rsidRPr="00E941BD" w:rsidRDefault="00332EA2" w:rsidP="00F932B8">
            <w:pPr>
              <w:spacing w:after="0" w:line="240" w:lineRule="auto"/>
              <w:jc w:val="left"/>
              <w:rPr>
                <w:rFonts w:ascii="Marianne" w:eastAsia="Times New Roman" w:hAnsi="Marianne" w:cs="Arial"/>
                <w:b/>
                <w:bCs/>
                <w:color w:val="000000"/>
                <w:sz w:val="20"/>
                <w:szCs w:val="20"/>
                <w:lang w:eastAsia="fr-FR"/>
              </w:rPr>
            </w:pPr>
            <w:r w:rsidRPr="00E941BD">
              <w:rPr>
                <w:rFonts w:ascii="Marianne" w:eastAsia="Times New Roman" w:hAnsi="Marianne" w:cs="Arial"/>
                <w:b/>
                <w:bCs/>
                <w:color w:val="000000"/>
                <w:sz w:val="20"/>
                <w:szCs w:val="20"/>
                <w:lang w:eastAsia="fr-FR"/>
              </w:rPr>
              <w:t>b.2) Structures d’accueil des AAE, MEN et CTSSAE détachés sortants (1</w:t>
            </w:r>
            <w:r w:rsidRPr="00E941BD">
              <w:rPr>
                <w:rFonts w:ascii="Marianne" w:eastAsia="Times New Roman" w:hAnsi="Marianne" w:cs="Arial"/>
                <w:b/>
                <w:bCs/>
                <w:color w:val="000000"/>
                <w:sz w:val="20"/>
                <w:szCs w:val="20"/>
                <w:vertAlign w:val="superscript"/>
                <w:lang w:eastAsia="fr-FR"/>
              </w:rPr>
              <w:t>er</w:t>
            </w:r>
            <w:r w:rsidRPr="00E941BD">
              <w:rPr>
                <w:rFonts w:ascii="Marianne" w:eastAsia="Times New Roman" w:hAnsi="Marianne" w:cs="Arial"/>
                <w:b/>
                <w:bCs/>
                <w:color w:val="000000"/>
                <w:sz w:val="20"/>
                <w:szCs w:val="20"/>
                <w:lang w:eastAsia="fr-FR"/>
              </w:rPr>
              <w:t xml:space="preserve"> détachement) pour la période du 02/09/202</w:t>
            </w:r>
            <w:r>
              <w:rPr>
                <w:rFonts w:ascii="Marianne" w:eastAsia="Times New Roman" w:hAnsi="Marianne" w:cs="Arial"/>
                <w:b/>
                <w:bCs/>
                <w:color w:val="000000"/>
                <w:sz w:val="20"/>
                <w:szCs w:val="20"/>
                <w:lang w:eastAsia="fr-FR"/>
              </w:rPr>
              <w:t>2</w:t>
            </w:r>
            <w:r w:rsidRPr="00E941BD">
              <w:rPr>
                <w:rFonts w:ascii="Marianne" w:eastAsia="Times New Roman" w:hAnsi="Marianne" w:cs="Arial"/>
                <w:b/>
                <w:bCs/>
                <w:color w:val="000000"/>
                <w:sz w:val="20"/>
                <w:szCs w:val="20"/>
                <w:lang w:eastAsia="fr-FR"/>
              </w:rPr>
              <w:t xml:space="preserve"> au 01/09/202</w:t>
            </w:r>
            <w:r>
              <w:rPr>
                <w:rFonts w:ascii="Marianne" w:eastAsia="Times New Roman" w:hAnsi="Marianne" w:cs="Arial"/>
                <w:b/>
                <w:bCs/>
                <w:color w:val="000000"/>
                <w:sz w:val="20"/>
                <w:szCs w:val="20"/>
                <w:lang w:eastAsia="fr-FR"/>
              </w:rPr>
              <w:t>3</w:t>
            </w:r>
            <w:r w:rsidRPr="00E941BD">
              <w:rPr>
                <w:rFonts w:ascii="Marianne" w:eastAsia="Times New Roman" w:hAnsi="Marianne" w:cs="Arial"/>
                <w:b/>
                <w:bCs/>
                <w:color w:val="000000"/>
                <w:sz w:val="20"/>
                <w:szCs w:val="20"/>
                <w:lang w:eastAsia="fr-FR"/>
              </w:rPr>
              <w:t xml:space="preserve"> - Toutes modalités de détachement (emploi conduisant à pension, contrat…)</w:t>
            </w:r>
            <w:r>
              <w:rPr>
                <w:rFonts w:ascii="Marianne" w:eastAsia="Times New Roman" w:hAnsi="Marianne" w:cs="Arial"/>
                <w:b/>
                <w:bCs/>
                <w:color w:val="000000"/>
                <w:sz w:val="20"/>
                <w:szCs w:val="20"/>
                <w:lang w:eastAsia="fr-FR"/>
              </w:rPr>
              <w:t xml:space="preserve"> </w:t>
            </w:r>
            <w:r w:rsidRPr="007136A2">
              <w:rPr>
                <w:rFonts w:ascii="Marianne" w:eastAsia="Times New Roman" w:hAnsi="Marianne" w:cs="Arial"/>
                <w:b/>
                <w:bCs/>
                <w:i/>
                <w:color w:val="000000"/>
                <w:sz w:val="20"/>
                <w:szCs w:val="20"/>
                <w:lang w:eastAsia="fr-FR"/>
              </w:rPr>
              <w:t>(non disponible)</w:t>
            </w:r>
            <w:r>
              <w:rPr>
                <w:rFonts w:ascii="Marianne" w:eastAsia="Times New Roman" w:hAnsi="Marianne" w:cs="Arial"/>
                <w:b/>
                <w:bCs/>
                <w:i/>
                <w:color w:val="000000"/>
                <w:sz w:val="20"/>
                <w:szCs w:val="20"/>
                <w:lang w:eastAsia="fr-FR"/>
              </w:rPr>
              <w:t>.</w:t>
            </w:r>
          </w:p>
        </w:tc>
      </w:tr>
      <w:tr w:rsidR="00332EA2" w:rsidRPr="00F4695F" w14:paraId="7046E032" w14:textId="77777777" w:rsidTr="00F932B8">
        <w:trPr>
          <w:trHeight w:val="255"/>
        </w:trPr>
        <w:tc>
          <w:tcPr>
            <w:tcW w:w="4440" w:type="dxa"/>
            <w:tcBorders>
              <w:top w:val="nil"/>
              <w:left w:val="nil"/>
              <w:bottom w:val="nil"/>
              <w:right w:val="nil"/>
            </w:tcBorders>
            <w:shd w:val="clear" w:color="auto" w:fill="auto"/>
            <w:noWrap/>
            <w:vAlign w:val="bottom"/>
            <w:hideMark/>
          </w:tcPr>
          <w:p w14:paraId="3ACD3DF7"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p>
        </w:tc>
        <w:tc>
          <w:tcPr>
            <w:tcW w:w="1396" w:type="dxa"/>
            <w:tcBorders>
              <w:top w:val="nil"/>
              <w:left w:val="nil"/>
              <w:bottom w:val="nil"/>
              <w:right w:val="nil"/>
            </w:tcBorders>
            <w:shd w:val="clear" w:color="auto" w:fill="auto"/>
            <w:noWrap/>
            <w:vAlign w:val="bottom"/>
            <w:hideMark/>
          </w:tcPr>
          <w:p w14:paraId="6ECF0644"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1730613B"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360ED818"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c>
          <w:tcPr>
            <w:tcW w:w="1200" w:type="dxa"/>
            <w:tcBorders>
              <w:top w:val="nil"/>
              <w:left w:val="nil"/>
              <w:bottom w:val="nil"/>
              <w:right w:val="nil"/>
            </w:tcBorders>
            <w:shd w:val="clear" w:color="auto" w:fill="auto"/>
            <w:noWrap/>
            <w:vAlign w:val="bottom"/>
            <w:hideMark/>
          </w:tcPr>
          <w:p w14:paraId="7284EB61" w14:textId="77777777" w:rsidR="00332EA2" w:rsidRPr="00F4695F" w:rsidRDefault="00332EA2" w:rsidP="00F932B8">
            <w:pPr>
              <w:spacing w:after="0" w:line="240" w:lineRule="auto"/>
              <w:jc w:val="left"/>
              <w:rPr>
                <w:rFonts w:ascii="Marianne" w:eastAsia="Times New Roman" w:hAnsi="Marianne" w:cs="Times New Roman"/>
                <w:sz w:val="18"/>
                <w:szCs w:val="18"/>
                <w:lang w:eastAsia="fr-FR"/>
              </w:rPr>
            </w:pPr>
          </w:p>
        </w:tc>
      </w:tr>
      <w:tr w:rsidR="00332EA2" w:rsidRPr="00F4695F" w14:paraId="7A6D1490" w14:textId="77777777" w:rsidTr="00F932B8">
        <w:trPr>
          <w:trHeight w:val="539"/>
        </w:trPr>
        <w:tc>
          <w:tcPr>
            <w:tcW w:w="444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A13D705"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Structure d'accueil</w:t>
            </w:r>
          </w:p>
        </w:tc>
        <w:tc>
          <w:tcPr>
            <w:tcW w:w="1396" w:type="dxa"/>
            <w:tcBorders>
              <w:top w:val="single" w:sz="4" w:space="0" w:color="auto"/>
              <w:left w:val="nil"/>
              <w:bottom w:val="single" w:sz="4" w:space="0" w:color="auto"/>
              <w:right w:val="single" w:sz="4" w:space="0" w:color="auto"/>
            </w:tcBorders>
            <w:shd w:val="clear" w:color="000000" w:fill="FFFF00"/>
            <w:vAlign w:val="center"/>
            <w:hideMark/>
          </w:tcPr>
          <w:p w14:paraId="162CDA92"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AAE</w:t>
            </w:r>
          </w:p>
        </w:tc>
        <w:tc>
          <w:tcPr>
            <w:tcW w:w="1200" w:type="dxa"/>
            <w:tcBorders>
              <w:top w:val="single" w:sz="4" w:space="0" w:color="auto"/>
              <w:left w:val="nil"/>
              <w:bottom w:val="single" w:sz="4" w:space="0" w:color="auto"/>
              <w:right w:val="single" w:sz="4" w:space="0" w:color="auto"/>
            </w:tcBorders>
            <w:shd w:val="clear" w:color="000000" w:fill="FFFF00"/>
            <w:noWrap/>
            <w:vAlign w:val="center"/>
            <w:hideMark/>
          </w:tcPr>
          <w:p w14:paraId="51C9E143"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MED EN</w:t>
            </w:r>
          </w:p>
        </w:tc>
        <w:tc>
          <w:tcPr>
            <w:tcW w:w="1200" w:type="dxa"/>
            <w:tcBorders>
              <w:top w:val="single" w:sz="4" w:space="0" w:color="auto"/>
              <w:left w:val="nil"/>
              <w:bottom w:val="single" w:sz="4" w:space="0" w:color="auto"/>
              <w:right w:val="nil"/>
            </w:tcBorders>
            <w:shd w:val="clear" w:color="000000" w:fill="FFFF00"/>
            <w:noWrap/>
            <w:vAlign w:val="center"/>
            <w:hideMark/>
          </w:tcPr>
          <w:p w14:paraId="48D3B975"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CTSSAE</w:t>
            </w:r>
          </w:p>
        </w:tc>
        <w:tc>
          <w:tcPr>
            <w:tcW w:w="1200"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7D7E897A"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r>
      <w:tr w:rsidR="00332EA2" w:rsidRPr="00F4695F" w14:paraId="0ABCC300"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45BAD345"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Autres ministères</w:t>
            </w:r>
          </w:p>
        </w:tc>
        <w:tc>
          <w:tcPr>
            <w:tcW w:w="1396" w:type="dxa"/>
            <w:tcBorders>
              <w:top w:val="nil"/>
              <w:left w:val="nil"/>
              <w:bottom w:val="single" w:sz="4" w:space="0" w:color="auto"/>
              <w:right w:val="single" w:sz="4" w:space="0" w:color="auto"/>
            </w:tcBorders>
            <w:shd w:val="clear" w:color="auto" w:fill="auto"/>
            <w:noWrap/>
            <w:vAlign w:val="center"/>
          </w:tcPr>
          <w:p w14:paraId="2B47DAC1"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7E9FEC09"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582F11E0"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20CD9AEA"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757AF425"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06918F20"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Fonction publique territoriale</w:t>
            </w:r>
          </w:p>
        </w:tc>
        <w:tc>
          <w:tcPr>
            <w:tcW w:w="1396" w:type="dxa"/>
            <w:tcBorders>
              <w:top w:val="nil"/>
              <w:left w:val="nil"/>
              <w:bottom w:val="single" w:sz="4" w:space="0" w:color="auto"/>
              <w:right w:val="single" w:sz="4" w:space="0" w:color="auto"/>
            </w:tcBorders>
            <w:shd w:val="clear" w:color="auto" w:fill="auto"/>
            <w:noWrap/>
            <w:vAlign w:val="center"/>
          </w:tcPr>
          <w:p w14:paraId="192C73FA"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tcPr>
          <w:p w14:paraId="5969FDE2"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tcPr>
          <w:p w14:paraId="523DAC8E"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23119B2E"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10414E07"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08F537BD"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Fonction publique hospitalière</w:t>
            </w:r>
          </w:p>
        </w:tc>
        <w:tc>
          <w:tcPr>
            <w:tcW w:w="1396" w:type="dxa"/>
            <w:tcBorders>
              <w:top w:val="nil"/>
              <w:left w:val="nil"/>
              <w:bottom w:val="single" w:sz="4" w:space="0" w:color="auto"/>
              <w:right w:val="single" w:sz="4" w:space="0" w:color="auto"/>
            </w:tcBorders>
            <w:shd w:val="clear" w:color="auto" w:fill="auto"/>
            <w:noWrap/>
            <w:vAlign w:val="center"/>
          </w:tcPr>
          <w:p w14:paraId="426810B9"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tcPr>
          <w:p w14:paraId="2D56527D"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tcPr>
          <w:p w14:paraId="63A7519C"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24F2C376"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5DE04C78"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345B12F3"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AEFE</w:t>
            </w:r>
          </w:p>
        </w:tc>
        <w:tc>
          <w:tcPr>
            <w:tcW w:w="1396" w:type="dxa"/>
            <w:tcBorders>
              <w:top w:val="nil"/>
              <w:left w:val="nil"/>
              <w:bottom w:val="single" w:sz="4" w:space="0" w:color="auto"/>
              <w:right w:val="single" w:sz="4" w:space="0" w:color="auto"/>
            </w:tcBorders>
            <w:shd w:val="clear" w:color="auto" w:fill="auto"/>
            <w:noWrap/>
            <w:vAlign w:val="center"/>
          </w:tcPr>
          <w:p w14:paraId="24F2B4CB"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0E0E9249"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600EB962"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2FEACDA7"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2F1D4949"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00E27868"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Affaires étrangères</w:t>
            </w:r>
          </w:p>
        </w:tc>
        <w:tc>
          <w:tcPr>
            <w:tcW w:w="1396" w:type="dxa"/>
            <w:tcBorders>
              <w:top w:val="nil"/>
              <w:left w:val="nil"/>
              <w:bottom w:val="single" w:sz="4" w:space="0" w:color="auto"/>
              <w:right w:val="single" w:sz="4" w:space="0" w:color="auto"/>
            </w:tcBorders>
            <w:shd w:val="clear" w:color="auto" w:fill="auto"/>
            <w:noWrap/>
            <w:vAlign w:val="center"/>
          </w:tcPr>
          <w:p w14:paraId="0B31D4F9"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11C407DD"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286E5921"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2C5E0CC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38E919DE"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11913194"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MLF</w:t>
            </w:r>
          </w:p>
        </w:tc>
        <w:tc>
          <w:tcPr>
            <w:tcW w:w="1396" w:type="dxa"/>
            <w:tcBorders>
              <w:top w:val="nil"/>
              <w:left w:val="nil"/>
              <w:bottom w:val="single" w:sz="4" w:space="0" w:color="auto"/>
              <w:right w:val="single" w:sz="4" w:space="0" w:color="auto"/>
            </w:tcBorders>
            <w:shd w:val="clear" w:color="auto" w:fill="auto"/>
            <w:noWrap/>
            <w:vAlign w:val="center"/>
          </w:tcPr>
          <w:p w14:paraId="0A27B181"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2FD15C92"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0DD91FCD"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5DA5B3A1"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458B5D7D"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61922ADE"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Etablissements publics hors MENJS-MESRI</w:t>
            </w:r>
          </w:p>
        </w:tc>
        <w:tc>
          <w:tcPr>
            <w:tcW w:w="1396" w:type="dxa"/>
            <w:tcBorders>
              <w:top w:val="nil"/>
              <w:left w:val="nil"/>
              <w:bottom w:val="single" w:sz="4" w:space="0" w:color="auto"/>
              <w:right w:val="single" w:sz="4" w:space="0" w:color="auto"/>
            </w:tcBorders>
            <w:shd w:val="clear" w:color="auto" w:fill="auto"/>
            <w:noWrap/>
            <w:vAlign w:val="center"/>
          </w:tcPr>
          <w:p w14:paraId="3F8382F4"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3343B198"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4700DDB9"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0746E351"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339873EF"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0E8E4DB2"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Etablissements publics MENJS-MESRI</w:t>
            </w:r>
          </w:p>
        </w:tc>
        <w:tc>
          <w:tcPr>
            <w:tcW w:w="1396" w:type="dxa"/>
            <w:tcBorders>
              <w:top w:val="nil"/>
              <w:left w:val="nil"/>
              <w:bottom w:val="single" w:sz="4" w:space="0" w:color="auto"/>
              <w:right w:val="single" w:sz="4" w:space="0" w:color="auto"/>
            </w:tcBorders>
            <w:shd w:val="clear" w:color="auto" w:fill="auto"/>
            <w:noWrap/>
            <w:vAlign w:val="center"/>
          </w:tcPr>
          <w:p w14:paraId="04474B82"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3E28634A"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2E75D60A"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79A11466"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6AC90263"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7AA45A6F"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Enseignement Sup</w:t>
            </w:r>
          </w:p>
        </w:tc>
        <w:tc>
          <w:tcPr>
            <w:tcW w:w="1396" w:type="dxa"/>
            <w:tcBorders>
              <w:top w:val="nil"/>
              <w:left w:val="nil"/>
              <w:bottom w:val="single" w:sz="4" w:space="0" w:color="auto"/>
              <w:right w:val="single" w:sz="4" w:space="0" w:color="auto"/>
            </w:tcBorders>
            <w:shd w:val="clear" w:color="auto" w:fill="auto"/>
            <w:noWrap/>
            <w:vAlign w:val="center"/>
          </w:tcPr>
          <w:p w14:paraId="0E2E4086"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1F6E133F"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5CE52510"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sidRPr="00A7151D">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5DCBB419"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7D1B1DEF" w14:textId="77777777" w:rsidTr="00F932B8">
        <w:trPr>
          <w:trHeight w:val="45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3C6D91F7" w14:textId="77777777" w:rsidR="00332EA2" w:rsidRPr="00F4695F" w:rsidRDefault="00332EA2" w:rsidP="00F932B8">
            <w:pPr>
              <w:spacing w:after="0" w:line="240" w:lineRule="auto"/>
              <w:jc w:val="left"/>
              <w:rPr>
                <w:rFonts w:ascii="Marianne" w:eastAsia="Times New Roman" w:hAnsi="Marianne" w:cs="Arial"/>
                <w:color w:val="000000"/>
                <w:sz w:val="18"/>
                <w:szCs w:val="18"/>
                <w:lang w:eastAsia="fr-FR"/>
              </w:rPr>
            </w:pPr>
            <w:r w:rsidRPr="00F4695F">
              <w:rPr>
                <w:rFonts w:ascii="Marianne" w:eastAsia="Times New Roman" w:hAnsi="Marianne" w:cs="Arial"/>
                <w:color w:val="000000"/>
                <w:sz w:val="18"/>
                <w:szCs w:val="18"/>
                <w:lang w:eastAsia="fr-FR"/>
              </w:rPr>
              <w:t>Autre (et MGEN)</w:t>
            </w:r>
          </w:p>
        </w:tc>
        <w:tc>
          <w:tcPr>
            <w:tcW w:w="1396" w:type="dxa"/>
            <w:tcBorders>
              <w:top w:val="nil"/>
              <w:left w:val="nil"/>
              <w:bottom w:val="single" w:sz="4" w:space="0" w:color="auto"/>
              <w:right w:val="single" w:sz="4" w:space="0" w:color="auto"/>
            </w:tcBorders>
            <w:shd w:val="clear" w:color="auto" w:fill="auto"/>
            <w:noWrap/>
            <w:vAlign w:val="center"/>
          </w:tcPr>
          <w:p w14:paraId="52859043"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single" w:sz="4" w:space="0" w:color="auto"/>
            </w:tcBorders>
            <w:shd w:val="clear" w:color="auto" w:fill="auto"/>
            <w:noWrap/>
            <w:vAlign w:val="center"/>
            <w:hideMark/>
          </w:tcPr>
          <w:p w14:paraId="68FC4AE1"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nil"/>
              <w:bottom w:val="single" w:sz="4" w:space="0" w:color="auto"/>
              <w:right w:val="nil"/>
            </w:tcBorders>
            <w:shd w:val="clear" w:color="auto" w:fill="auto"/>
            <w:noWrap/>
            <w:vAlign w:val="center"/>
            <w:hideMark/>
          </w:tcPr>
          <w:p w14:paraId="31D19333" w14:textId="77777777" w:rsidR="00332EA2" w:rsidRPr="00F4695F" w:rsidRDefault="00332EA2" w:rsidP="00F932B8">
            <w:pPr>
              <w:spacing w:after="0" w:line="240" w:lineRule="auto"/>
              <w:jc w:val="center"/>
              <w:rPr>
                <w:rFonts w:ascii="Marianne" w:eastAsia="Times New Roman" w:hAnsi="Marianne" w:cs="Arial"/>
                <w:color w:val="000000"/>
                <w:sz w:val="18"/>
                <w:szCs w:val="18"/>
                <w:lang w:eastAsia="fr-FR"/>
              </w:rPr>
            </w:pPr>
            <w:r>
              <w:rPr>
                <w:rFonts w:ascii="Marianne" w:eastAsia="Times New Roman" w:hAnsi="Marianne" w:cs="Arial"/>
                <w:color w:val="000000"/>
                <w:sz w:val="18"/>
                <w:szCs w:val="18"/>
                <w:lang w:eastAsia="fr-FR"/>
              </w:rPr>
              <w:t>ND</w:t>
            </w:r>
          </w:p>
        </w:tc>
        <w:tc>
          <w:tcPr>
            <w:tcW w:w="1200" w:type="dxa"/>
            <w:tcBorders>
              <w:top w:val="nil"/>
              <w:left w:val="single" w:sz="8" w:space="0" w:color="auto"/>
              <w:bottom w:val="single" w:sz="4" w:space="0" w:color="auto"/>
              <w:right w:val="single" w:sz="4" w:space="0" w:color="auto"/>
            </w:tcBorders>
            <w:shd w:val="clear" w:color="auto" w:fill="auto"/>
            <w:noWrap/>
            <w:vAlign w:val="center"/>
          </w:tcPr>
          <w:p w14:paraId="5008CFDC"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r>
      <w:tr w:rsidR="00332EA2" w:rsidRPr="00F4695F" w14:paraId="4D21D1EC" w14:textId="77777777" w:rsidTr="00F932B8">
        <w:trPr>
          <w:trHeight w:val="525"/>
        </w:trPr>
        <w:tc>
          <w:tcPr>
            <w:tcW w:w="4440" w:type="dxa"/>
            <w:tcBorders>
              <w:top w:val="nil"/>
              <w:left w:val="single" w:sz="4" w:space="0" w:color="auto"/>
              <w:bottom w:val="single" w:sz="4" w:space="0" w:color="auto"/>
              <w:right w:val="single" w:sz="4" w:space="0" w:color="auto"/>
            </w:tcBorders>
            <w:shd w:val="clear" w:color="000000" w:fill="D9D9D9"/>
            <w:noWrap/>
            <w:vAlign w:val="center"/>
            <w:hideMark/>
          </w:tcPr>
          <w:p w14:paraId="14585310" w14:textId="77777777" w:rsidR="00332EA2" w:rsidRPr="00F4695F" w:rsidRDefault="00332EA2" w:rsidP="00F932B8">
            <w:pPr>
              <w:spacing w:after="0" w:line="240" w:lineRule="auto"/>
              <w:jc w:val="left"/>
              <w:rPr>
                <w:rFonts w:ascii="Marianne" w:eastAsia="Times New Roman" w:hAnsi="Marianne" w:cs="Arial"/>
                <w:b/>
                <w:bCs/>
                <w:color w:val="000000"/>
                <w:sz w:val="18"/>
                <w:szCs w:val="18"/>
                <w:lang w:eastAsia="fr-FR"/>
              </w:rPr>
            </w:pPr>
            <w:r w:rsidRPr="00F4695F">
              <w:rPr>
                <w:rFonts w:ascii="Marianne" w:eastAsia="Times New Roman" w:hAnsi="Marianne" w:cs="Arial"/>
                <w:b/>
                <w:bCs/>
                <w:color w:val="000000"/>
                <w:sz w:val="18"/>
                <w:szCs w:val="18"/>
                <w:lang w:eastAsia="fr-FR"/>
              </w:rPr>
              <w:t>Total</w:t>
            </w:r>
          </w:p>
        </w:tc>
        <w:tc>
          <w:tcPr>
            <w:tcW w:w="1396" w:type="dxa"/>
            <w:tcBorders>
              <w:top w:val="nil"/>
              <w:left w:val="nil"/>
              <w:bottom w:val="single" w:sz="4" w:space="0" w:color="auto"/>
              <w:right w:val="single" w:sz="4" w:space="0" w:color="auto"/>
            </w:tcBorders>
            <w:shd w:val="clear" w:color="000000" w:fill="D9D9D9"/>
            <w:noWrap/>
            <w:vAlign w:val="center"/>
            <w:hideMark/>
          </w:tcPr>
          <w:p w14:paraId="1B773C65"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nil"/>
              <w:bottom w:val="single" w:sz="4" w:space="0" w:color="auto"/>
              <w:right w:val="single" w:sz="4" w:space="0" w:color="auto"/>
            </w:tcBorders>
            <w:shd w:val="clear" w:color="000000" w:fill="D9D9D9"/>
            <w:noWrap/>
            <w:vAlign w:val="center"/>
            <w:hideMark/>
          </w:tcPr>
          <w:p w14:paraId="4854AF4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nil"/>
              <w:bottom w:val="single" w:sz="4" w:space="0" w:color="auto"/>
              <w:right w:val="nil"/>
            </w:tcBorders>
            <w:shd w:val="clear" w:color="000000" w:fill="D9D9D9"/>
            <w:noWrap/>
            <w:vAlign w:val="center"/>
            <w:hideMark/>
          </w:tcPr>
          <w:p w14:paraId="73D526A8" w14:textId="77777777" w:rsidR="00332EA2" w:rsidRPr="00F4695F" w:rsidRDefault="00332EA2" w:rsidP="00F932B8">
            <w:pPr>
              <w:spacing w:after="0" w:line="240" w:lineRule="auto"/>
              <w:jc w:val="center"/>
              <w:rPr>
                <w:rFonts w:ascii="Marianne" w:eastAsia="Times New Roman" w:hAnsi="Marianne" w:cs="Arial"/>
                <w:b/>
                <w:bCs/>
                <w:color w:val="000000"/>
                <w:sz w:val="18"/>
                <w:szCs w:val="18"/>
                <w:lang w:eastAsia="fr-FR"/>
              </w:rPr>
            </w:pPr>
            <w:r>
              <w:rPr>
                <w:rFonts w:ascii="Marianne" w:eastAsia="Times New Roman" w:hAnsi="Marianne" w:cs="Arial"/>
                <w:b/>
                <w:bCs/>
                <w:color w:val="000000"/>
                <w:sz w:val="18"/>
                <w:szCs w:val="18"/>
                <w:lang w:eastAsia="fr-FR"/>
              </w:rPr>
              <w:t>-</w:t>
            </w:r>
          </w:p>
        </w:tc>
        <w:tc>
          <w:tcPr>
            <w:tcW w:w="1200" w:type="dxa"/>
            <w:tcBorders>
              <w:top w:val="nil"/>
              <w:left w:val="single" w:sz="8" w:space="0" w:color="auto"/>
              <w:bottom w:val="single" w:sz="4" w:space="0" w:color="auto"/>
              <w:right w:val="single" w:sz="4" w:space="0" w:color="auto"/>
            </w:tcBorders>
            <w:shd w:val="clear" w:color="000000" w:fill="D9D9D9"/>
            <w:noWrap/>
            <w:vAlign w:val="center"/>
            <w:hideMark/>
          </w:tcPr>
          <w:p w14:paraId="53390280" w14:textId="77777777" w:rsidR="00332EA2" w:rsidRPr="004762B3" w:rsidRDefault="00332EA2" w:rsidP="00F932B8">
            <w:pPr>
              <w:spacing w:after="0" w:line="240" w:lineRule="auto"/>
              <w:jc w:val="center"/>
              <w:rPr>
                <w:rFonts w:ascii="Marianne" w:eastAsia="Times New Roman" w:hAnsi="Marianne" w:cs="Arial"/>
                <w:b/>
                <w:bCs/>
                <w:color w:val="000000"/>
                <w:sz w:val="18"/>
                <w:szCs w:val="18"/>
                <w:lang w:eastAsia="fr-FR"/>
              </w:rPr>
            </w:pPr>
            <w:r w:rsidRPr="004762B3">
              <w:rPr>
                <w:rFonts w:ascii="Marianne" w:eastAsia="Times New Roman" w:hAnsi="Marianne" w:cs="Arial"/>
                <w:b/>
                <w:bCs/>
                <w:color w:val="000000"/>
                <w:sz w:val="18"/>
                <w:szCs w:val="18"/>
                <w:lang w:eastAsia="fr-FR"/>
              </w:rPr>
              <w:t>-</w:t>
            </w:r>
          </w:p>
        </w:tc>
      </w:tr>
    </w:tbl>
    <w:p w14:paraId="257F3A61" w14:textId="77777777" w:rsidR="00332EA2" w:rsidRPr="00F4695F" w:rsidRDefault="00332EA2" w:rsidP="00332EA2">
      <w:pPr>
        <w:rPr>
          <w:rFonts w:ascii="Marianne" w:hAnsi="Marianne" w:cs="Arial"/>
          <w:sz w:val="18"/>
          <w:szCs w:val="18"/>
        </w:rPr>
      </w:pPr>
    </w:p>
    <w:p w14:paraId="4F8AE3DF" w14:textId="77777777" w:rsidR="003A0441" w:rsidRDefault="003A0441" w:rsidP="003A0441">
      <w:pPr>
        <w:rPr>
          <w:rFonts w:ascii="Arial" w:hAnsi="Arial" w:cs="Arial"/>
          <w:sz w:val="20"/>
          <w:szCs w:val="20"/>
        </w:rPr>
      </w:pPr>
    </w:p>
    <w:p w14:paraId="1E54BC87" w14:textId="77777777" w:rsidR="003A0441" w:rsidRDefault="003A0441" w:rsidP="003A0441">
      <w:pPr>
        <w:jc w:val="left"/>
      </w:pPr>
    </w:p>
    <w:p w14:paraId="33D14AB4" w14:textId="5A6BE547" w:rsidR="00F932B8" w:rsidRDefault="00F932B8">
      <w:pPr>
        <w:jc w:val="left"/>
      </w:pPr>
      <w:r>
        <w:br w:type="page"/>
      </w:r>
    </w:p>
    <w:p w14:paraId="7E54A034" w14:textId="30A42351" w:rsidR="00E029DE" w:rsidRPr="004D1E58" w:rsidRDefault="00E029DE" w:rsidP="005F4E6C">
      <w:pPr>
        <w:pBdr>
          <w:top w:val="single" w:sz="18" w:space="1" w:color="4F81BD" w:themeColor="accent1"/>
          <w:left w:val="single" w:sz="18" w:space="4" w:color="4F81BD" w:themeColor="accent1"/>
          <w:bottom w:val="single" w:sz="18" w:space="1" w:color="4F81BD" w:themeColor="accent1"/>
          <w:right w:val="single" w:sz="18" w:space="4" w:color="4F81BD" w:themeColor="accent1"/>
        </w:pBdr>
        <w:jc w:val="left"/>
        <w:rPr>
          <w:rFonts w:ascii="Marianne" w:hAnsi="Marianne" w:cs="Arial"/>
          <w:b/>
          <w:color w:val="8DB3E2"/>
          <w:sz w:val="28"/>
          <w:szCs w:val="28"/>
        </w:rPr>
      </w:pPr>
      <w:r w:rsidRPr="004D1E58">
        <w:rPr>
          <w:rFonts w:ascii="Marianne" w:eastAsiaTheme="majorEastAsia" w:hAnsi="Marianne" w:cstheme="majorBidi"/>
          <w:b/>
          <w:bCs/>
          <w:color w:val="365F91" w:themeColor="accent1" w:themeShade="BF"/>
          <w:sz w:val="28"/>
          <w:szCs w:val="28"/>
        </w:rPr>
        <w:lastRenderedPageBreak/>
        <w:t xml:space="preserve">Partie 3 : bilan de la mobilité des personnels des corps d’encadrement </w:t>
      </w:r>
    </w:p>
    <w:p w14:paraId="39F30774" w14:textId="77777777" w:rsidR="00DD6F70" w:rsidRDefault="00DD6F70" w:rsidP="00DD6F70">
      <w:pPr>
        <w:rPr>
          <w:rFonts w:ascii="Marianne" w:hAnsi="Marianne" w:cs="Arial"/>
          <w:sz w:val="20"/>
          <w:szCs w:val="20"/>
        </w:rPr>
      </w:pPr>
      <w:r w:rsidRPr="004D1E58">
        <w:rPr>
          <w:rFonts w:ascii="Marianne" w:hAnsi="Marianne" w:cs="Arial"/>
          <w:sz w:val="20"/>
          <w:szCs w:val="20"/>
        </w:rPr>
        <w:t>Les opérations de mobilité des personnels de direction et d’inspection se déroulent tout au long de l’année scolaire. Elles reposent sur un dialogue constant entre les services de la direction de l’enca</w:t>
      </w:r>
      <w:r>
        <w:rPr>
          <w:rFonts w:ascii="Marianne" w:hAnsi="Marianne" w:cs="Arial"/>
          <w:sz w:val="20"/>
          <w:szCs w:val="20"/>
        </w:rPr>
        <w:t>drement, en charge</w:t>
      </w:r>
      <w:r w:rsidRPr="004D1E58">
        <w:rPr>
          <w:rFonts w:ascii="Marianne" w:hAnsi="Marianne" w:cs="Arial"/>
          <w:sz w:val="20"/>
          <w:szCs w:val="20"/>
        </w:rPr>
        <w:t xml:space="preserve"> des carrières, et les services académiques, gestionnaires de proximité. </w:t>
      </w:r>
    </w:p>
    <w:p w14:paraId="3B71CA47" w14:textId="77777777" w:rsidR="00DD6F70" w:rsidRPr="004D1E58" w:rsidRDefault="00DD6F70" w:rsidP="00DD6F70">
      <w:pPr>
        <w:rPr>
          <w:rFonts w:ascii="Marianne" w:hAnsi="Marianne" w:cs="Arial"/>
          <w:color w:val="000000" w:themeColor="text1"/>
          <w:sz w:val="20"/>
          <w:szCs w:val="20"/>
        </w:rPr>
      </w:pPr>
      <w:r w:rsidRPr="004D1E58">
        <w:rPr>
          <w:rFonts w:ascii="Marianne" w:hAnsi="Marianne" w:cs="Arial"/>
          <w:color w:val="000000" w:themeColor="text1"/>
          <w:sz w:val="20"/>
          <w:szCs w:val="20"/>
        </w:rPr>
        <w:t>Ce dialogue se caractérise, pour les corps des inspecteurs, par la tenue des dialogues de gestion dans le courant du premier trimestre de l’année scolaire et, pour le corps des personnels de direction, par une série de visio-conférence préparatoires à la mobilité des agents. Elles se fondent également sur une</w:t>
      </w:r>
      <w:r w:rsidRPr="004D1E58">
        <w:rPr>
          <w:rFonts w:ascii="Marianne" w:hAnsi="Marianne" w:cs="Arial"/>
          <w:sz w:val="20"/>
          <w:szCs w:val="20"/>
        </w:rPr>
        <w:t xml:space="preserve"> communication renforcée entre les agents participant aux mouvements et les services de gestion.</w:t>
      </w:r>
    </w:p>
    <w:p w14:paraId="1769D72B" w14:textId="77777777" w:rsidR="00DD6F70" w:rsidRPr="004D1E58" w:rsidRDefault="00DD6F70" w:rsidP="00DD6F70">
      <w:pPr>
        <w:rPr>
          <w:rFonts w:ascii="Marianne" w:hAnsi="Marianne" w:cs="Arial"/>
          <w:sz w:val="20"/>
          <w:szCs w:val="20"/>
        </w:rPr>
      </w:pPr>
      <w:r w:rsidRPr="004D1E58">
        <w:rPr>
          <w:rFonts w:ascii="Marianne" w:hAnsi="Marianne" w:cs="Arial"/>
          <w:sz w:val="20"/>
          <w:szCs w:val="20"/>
        </w:rPr>
        <w:t>L’outil Sirhen demeure au centre de toutes les opérations liées à la mobilité des personnels de direction, inspecteurs de l’éducation nationale et inspecteurs académiques-inspecteurs pédagogiques régionaux. Cette application est par ailleurs associée à Colibris-mon portail RH qui permet aux personnels d’être acteurs de leur carrière et à l’administration de pouvoir communiquer toutes les informations utiles à chaque étape du processus de mobilité.</w:t>
      </w:r>
    </w:p>
    <w:p w14:paraId="52704A23" w14:textId="77777777" w:rsidR="00DD6F70" w:rsidRPr="004D1E58" w:rsidRDefault="00DD6F70" w:rsidP="00DD6F70">
      <w:pPr>
        <w:rPr>
          <w:rFonts w:ascii="Marianne" w:hAnsi="Marianne" w:cs="Arial"/>
          <w:sz w:val="20"/>
          <w:szCs w:val="20"/>
        </w:rPr>
      </w:pPr>
      <w:r w:rsidRPr="004D1E58">
        <w:rPr>
          <w:rFonts w:ascii="Marianne" w:hAnsi="Marianne" w:cs="Arial"/>
          <w:sz w:val="20"/>
          <w:szCs w:val="20"/>
        </w:rPr>
        <w:t>L’outil Renoirh, dédié à la gestion des inspecteurs de la jeunesse et des sports, n’offre pas les mêmes fonctionnalités. Toutefois, le nombre limité de demandes de mobilité permet de proposer un traitement individualisé de celles-ci et l’information directe des candidats par voie électronique.</w:t>
      </w:r>
    </w:p>
    <w:p w14:paraId="38D8FF6D" w14:textId="77777777" w:rsidR="00DD6F70" w:rsidRPr="004D1E58" w:rsidRDefault="00DD6F70" w:rsidP="00DD6F70">
      <w:pPr>
        <w:rPr>
          <w:rFonts w:ascii="Marianne" w:hAnsi="Marianne" w:cs="Arial"/>
          <w:color w:val="000000" w:themeColor="text1"/>
          <w:sz w:val="20"/>
          <w:szCs w:val="20"/>
        </w:rPr>
      </w:pPr>
      <w:r w:rsidRPr="004D1E58">
        <w:rPr>
          <w:rFonts w:ascii="Marianne" w:hAnsi="Marianne" w:cs="Arial"/>
          <w:color w:val="000000" w:themeColor="text1"/>
          <w:sz w:val="20"/>
          <w:szCs w:val="20"/>
        </w:rPr>
        <w:t xml:space="preserve">Enfin, la plateforme Colibris permet de traiter les recours qui y sont déposés par des candidats à la mobilité n’ayant obtenu aucun vœu à l’issue de la campagne et de leur apporter une réponse en ligne. </w:t>
      </w:r>
    </w:p>
    <w:p w14:paraId="77CBC2D9" w14:textId="77777777" w:rsidR="00DD6F70" w:rsidRPr="004D1E58" w:rsidRDefault="00DD6F70" w:rsidP="00DD6F70">
      <w:pPr>
        <w:rPr>
          <w:rFonts w:ascii="Marianne" w:hAnsi="Marianne" w:cs="Arial"/>
          <w:sz w:val="20"/>
          <w:szCs w:val="20"/>
        </w:rPr>
      </w:pPr>
      <w:r w:rsidRPr="004D1E58">
        <w:rPr>
          <w:rFonts w:ascii="Marianne" w:hAnsi="Marianne" w:cs="Arial"/>
          <w:sz w:val="20"/>
          <w:szCs w:val="20"/>
        </w:rPr>
        <w:t>Compte tenu de la nature des missions confiées aux personnels d’encadrement, les opérations de mobilité les concernant revêtent un caractère personnalisé. Comme chaque année, dans le respect des lignes directrices de gestion, elles se sont articulées autour des principes suivants.</w:t>
      </w:r>
    </w:p>
    <w:p w14:paraId="5EFEFF42" w14:textId="77777777" w:rsidR="00DD6F70" w:rsidRPr="004D1E58" w:rsidRDefault="00DD6F70" w:rsidP="00DD6F70">
      <w:pPr>
        <w:pStyle w:val="Paragraphedeliste"/>
        <w:rPr>
          <w:rFonts w:ascii="Marianne" w:hAnsi="Marianne" w:cs="Arial"/>
          <w:sz w:val="20"/>
          <w:szCs w:val="20"/>
        </w:rPr>
      </w:pPr>
      <w:r w:rsidRPr="004D1E58">
        <w:rPr>
          <w:rFonts w:ascii="Marianne" w:hAnsi="Marianne" w:cs="Arial"/>
          <w:b/>
          <w:sz w:val="20"/>
          <w:szCs w:val="20"/>
        </w:rPr>
        <w:t>1/ La transparence des procédures</w:t>
      </w:r>
      <w:r w:rsidRPr="004D1E58">
        <w:rPr>
          <w:rFonts w:ascii="Marianne" w:hAnsi="Marianne" w:cs="Arial"/>
          <w:sz w:val="20"/>
          <w:szCs w:val="20"/>
        </w:rPr>
        <w:t xml:space="preserve"> : </w:t>
      </w:r>
    </w:p>
    <w:p w14:paraId="77936DB3" w14:textId="77777777" w:rsidR="00DD6F70" w:rsidRPr="004D1E58" w:rsidRDefault="00DD6F70" w:rsidP="00DD6F70">
      <w:pPr>
        <w:rPr>
          <w:rFonts w:ascii="Marianne" w:hAnsi="Marianne" w:cs="Arial"/>
          <w:sz w:val="20"/>
          <w:szCs w:val="20"/>
        </w:rPr>
      </w:pPr>
      <w:r w:rsidRPr="004D1E58">
        <w:rPr>
          <w:rFonts w:ascii="Marianne" w:hAnsi="Marianne" w:cs="Arial"/>
          <w:sz w:val="20"/>
          <w:szCs w:val="20"/>
        </w:rPr>
        <w:t>L’information des personnels à chacune des étapes de la mobilité a été au cœur de la démarche du service de l’encadrement :</w:t>
      </w:r>
    </w:p>
    <w:p w14:paraId="6DE46D5A" w14:textId="77777777" w:rsidR="00DD6F70" w:rsidRPr="004D1E58" w:rsidRDefault="00DD6F70" w:rsidP="00DD6F70">
      <w:pPr>
        <w:pStyle w:val="Paragraphedeliste"/>
        <w:numPr>
          <w:ilvl w:val="0"/>
          <w:numId w:val="1"/>
        </w:numPr>
        <w:rPr>
          <w:rFonts w:ascii="Marianne" w:hAnsi="Marianne" w:cs="Arial"/>
          <w:sz w:val="20"/>
          <w:szCs w:val="20"/>
        </w:rPr>
      </w:pPr>
      <w:r w:rsidRPr="004D1E58">
        <w:rPr>
          <w:rFonts w:ascii="Marianne" w:hAnsi="Marianne" w:cs="Arial"/>
          <w:sz w:val="20"/>
          <w:szCs w:val="20"/>
        </w:rPr>
        <w:t>Communication institutionnelle sur les calendriers et les modalités des mouvements via les notes de service, le site internet ministériel, Colibris-mon portail RH, le relais des académies ;</w:t>
      </w:r>
    </w:p>
    <w:p w14:paraId="6F440350" w14:textId="77777777" w:rsidR="00DD6F70" w:rsidRPr="004D1E58" w:rsidRDefault="00DD6F70" w:rsidP="00DD6F70">
      <w:pPr>
        <w:pStyle w:val="Paragraphedeliste"/>
        <w:numPr>
          <w:ilvl w:val="0"/>
          <w:numId w:val="1"/>
        </w:numPr>
        <w:rPr>
          <w:rFonts w:ascii="Marianne" w:hAnsi="Marianne" w:cs="Arial"/>
          <w:sz w:val="20"/>
          <w:szCs w:val="20"/>
        </w:rPr>
      </w:pPr>
      <w:r w:rsidRPr="004D1E58">
        <w:rPr>
          <w:rFonts w:ascii="Marianne" w:hAnsi="Marianne" w:cs="Arial"/>
          <w:sz w:val="20"/>
          <w:szCs w:val="20"/>
        </w:rPr>
        <w:t>Pour les personnels d’inspection, publication régulière de listes actualisées de postes vacants, harmonisation des fiches de postes à profil et intégration de ces postes spécifiques dans les opérations de mobilité ;</w:t>
      </w:r>
    </w:p>
    <w:p w14:paraId="1F400A60" w14:textId="77777777" w:rsidR="00DD6F70" w:rsidRPr="004D1E58" w:rsidRDefault="00DD6F70" w:rsidP="00DD6F70">
      <w:pPr>
        <w:pStyle w:val="Paragraphedeliste"/>
        <w:numPr>
          <w:ilvl w:val="0"/>
          <w:numId w:val="23"/>
        </w:numPr>
        <w:rPr>
          <w:rFonts w:ascii="Marianne" w:hAnsi="Marianne" w:cs="Arial"/>
          <w:sz w:val="20"/>
          <w:szCs w:val="20"/>
        </w:rPr>
      </w:pPr>
      <w:r w:rsidRPr="004D1E58">
        <w:rPr>
          <w:rFonts w:ascii="Marianne" w:hAnsi="Marianne" w:cs="Arial"/>
          <w:sz w:val="20"/>
          <w:szCs w:val="20"/>
        </w:rPr>
        <w:t xml:space="preserve">Pour les personnels de direction, deux temps d’échange </w:t>
      </w:r>
      <w:r>
        <w:rPr>
          <w:rFonts w:ascii="Marianne" w:hAnsi="Marianne" w:cs="Arial"/>
          <w:sz w:val="20"/>
          <w:szCs w:val="20"/>
        </w:rPr>
        <w:t>sont</w:t>
      </w:r>
      <w:r w:rsidRPr="004D1E58">
        <w:rPr>
          <w:rFonts w:ascii="Marianne" w:hAnsi="Marianne" w:cs="Arial"/>
          <w:sz w:val="20"/>
          <w:szCs w:val="20"/>
        </w:rPr>
        <w:t xml:space="preserve"> organisés en visio-conférence avec chaque académie aux mois de janvier et de mars pour évoquer les situations individuelles sensibles et le projet académique de mobilité ; </w:t>
      </w:r>
    </w:p>
    <w:p w14:paraId="76DAD785" w14:textId="77777777" w:rsidR="00DD6F70" w:rsidRPr="004D1E58" w:rsidRDefault="00DD6F70" w:rsidP="00DD6F70">
      <w:pPr>
        <w:pStyle w:val="Paragraphedeliste"/>
        <w:numPr>
          <w:ilvl w:val="0"/>
          <w:numId w:val="23"/>
        </w:numPr>
        <w:rPr>
          <w:rFonts w:ascii="Marianne" w:hAnsi="Marianne" w:cs="Arial"/>
          <w:sz w:val="20"/>
          <w:szCs w:val="20"/>
        </w:rPr>
      </w:pPr>
      <w:r w:rsidRPr="004D1E58">
        <w:rPr>
          <w:rFonts w:ascii="Marianne" w:hAnsi="Marianne" w:cs="Arial"/>
          <w:sz w:val="20"/>
          <w:szCs w:val="20"/>
        </w:rPr>
        <w:t xml:space="preserve">Dans le même esprit, et afin de maintenir un dialogue social constructif, les organisations syndicales ont également pu attirer l’attention du service sur des situations individuelles nécessitant un examen particulier ; </w:t>
      </w:r>
    </w:p>
    <w:p w14:paraId="448AF091" w14:textId="77777777" w:rsidR="00DD6F70" w:rsidRPr="004D1E58" w:rsidRDefault="00DD6F70" w:rsidP="00DD6F70">
      <w:pPr>
        <w:pStyle w:val="Paragraphedeliste"/>
        <w:numPr>
          <w:ilvl w:val="0"/>
          <w:numId w:val="23"/>
        </w:numPr>
        <w:rPr>
          <w:rFonts w:ascii="Marianne" w:hAnsi="Marianne" w:cs="Arial"/>
          <w:sz w:val="20"/>
          <w:szCs w:val="20"/>
        </w:rPr>
      </w:pPr>
      <w:r w:rsidRPr="004D1E58">
        <w:rPr>
          <w:rFonts w:ascii="Marianne" w:hAnsi="Marianne" w:cs="Arial"/>
          <w:sz w:val="20"/>
          <w:szCs w:val="20"/>
        </w:rPr>
        <w:t>Mobilisation des gestionnaires en académie et en administration centrale pour apporter des réponses individualisées aux participants à la mobilité.</w:t>
      </w:r>
    </w:p>
    <w:p w14:paraId="213BD035" w14:textId="77777777" w:rsidR="00DD6F70" w:rsidRPr="004D1E58" w:rsidRDefault="00DD6F70" w:rsidP="00DD6F70">
      <w:pPr>
        <w:rPr>
          <w:rFonts w:ascii="Marianne" w:hAnsi="Marianne" w:cs="Arial"/>
          <w:color w:val="FF0000"/>
          <w:sz w:val="20"/>
          <w:szCs w:val="20"/>
        </w:rPr>
      </w:pPr>
      <w:r w:rsidRPr="004D1E58">
        <w:rPr>
          <w:rFonts w:ascii="Marianne" w:hAnsi="Marianne" w:cs="Arial"/>
          <w:sz w:val="20"/>
          <w:szCs w:val="20"/>
        </w:rPr>
        <w:lastRenderedPageBreak/>
        <w:t>Le service de l’encadrement a par ailleurs cherché à renforcer davantage encore les liens avec les académies pour fiabiliser les opérations de gestion, communiquer sur la mise en œuvre des lignes directrices de gestion, accompagner les évolutions techniques et prendre en compte certaines situations individuelles relevées lors du dialogue de gestion et des visio-conférences avec les académies.</w:t>
      </w:r>
    </w:p>
    <w:p w14:paraId="0EAF3974" w14:textId="77777777" w:rsidR="00DD6F70" w:rsidRPr="004D1E58" w:rsidRDefault="00DD6F70" w:rsidP="00DD6F70">
      <w:pPr>
        <w:ind w:firstLine="708"/>
        <w:rPr>
          <w:rFonts w:ascii="Marianne" w:hAnsi="Marianne" w:cs="Arial"/>
          <w:sz w:val="20"/>
          <w:szCs w:val="20"/>
        </w:rPr>
      </w:pPr>
      <w:r w:rsidRPr="004D1E58">
        <w:rPr>
          <w:rFonts w:ascii="Marianne" w:hAnsi="Marianne" w:cs="Arial"/>
          <w:b/>
          <w:sz w:val="20"/>
          <w:szCs w:val="20"/>
        </w:rPr>
        <w:t>2/ Un traitement équitable des candidatures</w:t>
      </w:r>
      <w:r w:rsidRPr="004D1E58">
        <w:rPr>
          <w:rFonts w:ascii="Marianne" w:hAnsi="Marianne" w:cs="Arial"/>
          <w:sz w:val="20"/>
          <w:szCs w:val="20"/>
        </w:rPr>
        <w:t xml:space="preserve"> : </w:t>
      </w:r>
    </w:p>
    <w:p w14:paraId="733BD375" w14:textId="77777777" w:rsidR="00DD6F70" w:rsidRPr="004D1E58" w:rsidRDefault="00DD6F70" w:rsidP="00DD6F70">
      <w:pPr>
        <w:spacing w:after="0" w:line="280" w:lineRule="exact"/>
        <w:rPr>
          <w:rFonts w:ascii="Marianne" w:hAnsi="Marianne" w:cs="Arial"/>
          <w:color w:val="000000" w:themeColor="text1"/>
          <w:sz w:val="20"/>
          <w:szCs w:val="20"/>
        </w:rPr>
      </w:pPr>
      <w:r w:rsidRPr="004D1E58">
        <w:rPr>
          <w:rFonts w:ascii="Marianne" w:hAnsi="Marianne" w:cs="Arial"/>
          <w:b/>
          <w:sz w:val="20"/>
          <w:szCs w:val="20"/>
        </w:rPr>
        <w:t>Pour les personnels de direction</w:t>
      </w:r>
      <w:r w:rsidRPr="004D1E58">
        <w:rPr>
          <w:rFonts w:ascii="Marianne" w:hAnsi="Marianne" w:cs="Arial"/>
          <w:sz w:val="20"/>
          <w:szCs w:val="20"/>
        </w:rPr>
        <w:t xml:space="preserve">, l’objectif poursuivi, outre la meilleure adéquation du profil au poste, </w:t>
      </w:r>
      <w:r w:rsidRPr="004D1E58">
        <w:rPr>
          <w:rFonts w:ascii="Marianne" w:hAnsi="Marianne" w:cs="Arial"/>
          <w:color w:val="000000" w:themeColor="text1"/>
          <w:sz w:val="20"/>
          <w:szCs w:val="20"/>
        </w:rPr>
        <w:t xml:space="preserve">a consisté à garantir l’égal accès des femmes et des hommes aux postes de chef d’établissement ainsi qu’aux établissements de catégorie 4 et 4ex. </w:t>
      </w:r>
    </w:p>
    <w:p w14:paraId="592C11CF" w14:textId="77777777" w:rsidR="00DD6F70" w:rsidRPr="004D1E58" w:rsidRDefault="00DD6F70" w:rsidP="00DD6F70">
      <w:pPr>
        <w:spacing w:after="0" w:line="280" w:lineRule="exact"/>
        <w:rPr>
          <w:rFonts w:ascii="Marianne" w:hAnsi="Marianne" w:cs="Arial"/>
          <w:sz w:val="20"/>
          <w:szCs w:val="20"/>
        </w:rPr>
      </w:pPr>
      <w:r w:rsidRPr="004D1E58">
        <w:rPr>
          <w:rFonts w:ascii="Marianne" w:hAnsi="Marianne" w:cs="Arial"/>
          <w:sz w:val="20"/>
          <w:szCs w:val="20"/>
        </w:rPr>
        <w:t xml:space="preserve">Après chaque phase de la mobilité, les agents avaient la possibilité de formuler des recours. Ces derniers ont été étudiés en priorité lors des phases d’ajustement, ce qui a permis soit d’améliorer le mouvement, soit d’apporter une réponse individualisée et circonstanciée à chacun. </w:t>
      </w:r>
    </w:p>
    <w:p w14:paraId="0AB41808" w14:textId="77777777" w:rsidR="00DD6F70" w:rsidRDefault="00DD6F70" w:rsidP="00DD6F70">
      <w:pPr>
        <w:rPr>
          <w:rFonts w:ascii="Marianne" w:hAnsi="Marianne" w:cs="Arial"/>
          <w:b/>
          <w:sz w:val="20"/>
          <w:szCs w:val="20"/>
        </w:rPr>
      </w:pPr>
    </w:p>
    <w:p w14:paraId="3A0A989D" w14:textId="77777777" w:rsidR="00DD6F70" w:rsidRPr="004D1E58" w:rsidRDefault="00DD6F70" w:rsidP="00DD6F70">
      <w:pPr>
        <w:rPr>
          <w:rFonts w:ascii="Marianne" w:hAnsi="Marianne" w:cs="Arial"/>
          <w:sz w:val="20"/>
          <w:szCs w:val="20"/>
        </w:rPr>
      </w:pPr>
      <w:r w:rsidRPr="004D1E58">
        <w:rPr>
          <w:rFonts w:ascii="Marianne" w:hAnsi="Marianne" w:cs="Arial"/>
          <w:b/>
          <w:sz w:val="20"/>
          <w:szCs w:val="20"/>
        </w:rPr>
        <w:t>Pour les personnels d’inspection</w:t>
      </w:r>
      <w:r w:rsidRPr="004D1E58">
        <w:rPr>
          <w:rFonts w:ascii="Marianne" w:hAnsi="Marianne" w:cs="Arial"/>
          <w:sz w:val="20"/>
          <w:szCs w:val="20"/>
        </w:rPr>
        <w:t xml:space="preserve">, le processus de mobilité, revisité en 2020, consiste désormais en un traitement des candidatures lors d’une phase unique, lors de laquelle sont par ailleurs proposés de nombreux postes à profil vacants, afin de donner davantage de lisibilité au mouvement. Par </w:t>
      </w:r>
      <w:r>
        <w:rPr>
          <w:rFonts w:ascii="Marianne" w:hAnsi="Marianne" w:cs="Arial"/>
          <w:sz w:val="20"/>
          <w:szCs w:val="20"/>
        </w:rPr>
        <w:t>ailleurs</w:t>
      </w:r>
      <w:r w:rsidRPr="004D1E58">
        <w:rPr>
          <w:rFonts w:ascii="Marianne" w:hAnsi="Marianne" w:cs="Arial"/>
          <w:sz w:val="20"/>
          <w:szCs w:val="20"/>
        </w:rPr>
        <w:t xml:space="preserve"> des réponses personnalisées et circonstanciées sont systématiq</w:t>
      </w:r>
      <w:r>
        <w:rPr>
          <w:rFonts w:ascii="Marianne" w:hAnsi="Marianne" w:cs="Arial"/>
          <w:sz w:val="20"/>
          <w:szCs w:val="20"/>
        </w:rPr>
        <w:t xml:space="preserve">uement apportées à chaque agent </w:t>
      </w:r>
      <w:r w:rsidRPr="004D1E58">
        <w:rPr>
          <w:rFonts w:ascii="Marianne" w:hAnsi="Marianne" w:cs="Arial"/>
          <w:sz w:val="20"/>
          <w:szCs w:val="20"/>
        </w:rPr>
        <w:t>formulant un recours.</w:t>
      </w:r>
    </w:p>
    <w:p w14:paraId="438D913B" w14:textId="77777777" w:rsidR="00DD6F70" w:rsidRPr="00E34A58" w:rsidRDefault="00DD6F70" w:rsidP="00DD6F70">
      <w:pPr>
        <w:pBdr>
          <w:top w:val="single" w:sz="4" w:space="1" w:color="auto"/>
          <w:left w:val="single" w:sz="4" w:space="4" w:color="auto"/>
          <w:bottom w:val="single" w:sz="4" w:space="1" w:color="auto"/>
          <w:right w:val="single" w:sz="4" w:space="4" w:color="auto"/>
        </w:pBdr>
        <w:jc w:val="center"/>
        <w:rPr>
          <w:rFonts w:ascii="Marianne" w:eastAsiaTheme="majorEastAsia" w:hAnsi="Marianne" w:cs="Arial"/>
          <w:b/>
          <w:bCs/>
          <w:color w:val="365F91" w:themeColor="accent1" w:themeShade="BF"/>
          <w:sz w:val="24"/>
        </w:rPr>
      </w:pPr>
      <w:r w:rsidRPr="00E34A58">
        <w:rPr>
          <w:rFonts w:ascii="Marianne" w:eastAsiaTheme="majorEastAsia" w:hAnsi="Marianne" w:cs="Arial"/>
          <w:b/>
          <w:bCs/>
          <w:color w:val="365F91" w:themeColor="accent1" w:themeShade="BF"/>
          <w:sz w:val="24"/>
        </w:rPr>
        <w:t>La mobilité des personnels de direction</w:t>
      </w:r>
      <w:r>
        <w:rPr>
          <w:rFonts w:ascii="Marianne" w:eastAsiaTheme="majorEastAsia" w:hAnsi="Marianne" w:cs="Arial"/>
          <w:b/>
          <w:bCs/>
          <w:color w:val="365F91" w:themeColor="accent1" w:themeShade="BF"/>
          <w:sz w:val="24"/>
        </w:rPr>
        <w:t xml:space="preserve"> – rentrée scolaire 2023</w:t>
      </w:r>
    </w:p>
    <w:p w14:paraId="2909683D" w14:textId="77777777" w:rsidR="00DD6F70" w:rsidRPr="004D1E58" w:rsidRDefault="00DD6F70" w:rsidP="00DD6F70">
      <w:pPr>
        <w:spacing w:line="240" w:lineRule="auto"/>
        <w:rPr>
          <w:rFonts w:ascii="Marianne" w:hAnsi="Marianne" w:cs="Arial"/>
          <w:sz w:val="20"/>
          <w:szCs w:val="20"/>
        </w:rPr>
      </w:pPr>
      <w:r>
        <w:rPr>
          <w:rFonts w:ascii="Marianne" w:hAnsi="Marianne" w:cs="Arial"/>
          <w:sz w:val="20"/>
          <w:szCs w:val="20"/>
        </w:rPr>
        <w:t>Pour les personnels de direction, l</w:t>
      </w:r>
      <w:r w:rsidRPr="004D1E58">
        <w:rPr>
          <w:rFonts w:ascii="Marianne" w:hAnsi="Marianne" w:cs="Arial"/>
          <w:sz w:val="20"/>
          <w:szCs w:val="20"/>
        </w:rPr>
        <w:t xml:space="preserve">a mobilité </w:t>
      </w:r>
      <w:r>
        <w:rPr>
          <w:rFonts w:ascii="Marianne" w:hAnsi="Marianne" w:cs="Arial"/>
          <w:sz w:val="20"/>
          <w:szCs w:val="20"/>
        </w:rPr>
        <w:t>constitue une étape nécessaire au</w:t>
      </w:r>
      <w:r w:rsidRPr="004D1E58">
        <w:rPr>
          <w:rFonts w:ascii="Marianne" w:hAnsi="Marianne" w:cs="Arial"/>
          <w:sz w:val="20"/>
          <w:szCs w:val="20"/>
        </w:rPr>
        <w:t xml:space="preserve"> développement de </w:t>
      </w:r>
      <w:r>
        <w:rPr>
          <w:rFonts w:ascii="Marianne" w:hAnsi="Marianne" w:cs="Arial"/>
          <w:sz w:val="20"/>
          <w:szCs w:val="20"/>
        </w:rPr>
        <w:t xml:space="preserve">sa </w:t>
      </w:r>
      <w:r w:rsidRPr="004D1E58">
        <w:rPr>
          <w:rFonts w:ascii="Marianne" w:hAnsi="Marianne" w:cs="Arial"/>
          <w:sz w:val="20"/>
          <w:szCs w:val="20"/>
        </w:rPr>
        <w:t xml:space="preserve">carrière </w:t>
      </w:r>
      <w:r>
        <w:rPr>
          <w:rFonts w:ascii="Marianne" w:hAnsi="Marianne" w:cs="Arial"/>
          <w:sz w:val="20"/>
          <w:szCs w:val="20"/>
        </w:rPr>
        <w:t>puisqu’elle</w:t>
      </w:r>
      <w:r w:rsidRPr="004D1E58">
        <w:rPr>
          <w:rFonts w:ascii="Marianne" w:hAnsi="Marianne" w:cs="Arial"/>
          <w:sz w:val="20"/>
          <w:szCs w:val="20"/>
        </w:rPr>
        <w:t xml:space="preserve"> est un moyen d’évoluer en termes de fonction, de type et de catégorie d’établissement</w:t>
      </w:r>
      <w:r>
        <w:rPr>
          <w:rFonts w:ascii="Marianne" w:hAnsi="Marianne" w:cs="Arial"/>
          <w:sz w:val="20"/>
          <w:szCs w:val="20"/>
        </w:rPr>
        <w:t xml:space="preserve"> et donc de rémunération</w:t>
      </w:r>
      <w:r w:rsidRPr="004D1E58">
        <w:rPr>
          <w:rFonts w:ascii="Marianne" w:hAnsi="Marianne" w:cs="Arial"/>
          <w:sz w:val="20"/>
          <w:szCs w:val="20"/>
        </w:rPr>
        <w:t>.</w:t>
      </w:r>
    </w:p>
    <w:p w14:paraId="68F0C3E6" w14:textId="77777777" w:rsidR="00DD6F70" w:rsidRPr="004D1E58" w:rsidRDefault="00DD6F70" w:rsidP="00DD6F70">
      <w:pPr>
        <w:spacing w:before="60" w:after="60" w:line="240" w:lineRule="auto"/>
        <w:rPr>
          <w:rFonts w:ascii="Marianne" w:hAnsi="Marianne" w:cs="Arial"/>
          <w:sz w:val="20"/>
          <w:szCs w:val="20"/>
        </w:rPr>
      </w:pPr>
      <w:r w:rsidRPr="004D1E58">
        <w:rPr>
          <w:rFonts w:ascii="Marianne" w:hAnsi="Marianne" w:cs="Arial"/>
          <w:sz w:val="20"/>
          <w:szCs w:val="20"/>
        </w:rPr>
        <w:t>Le mouvement est réalisé au plan national</w:t>
      </w:r>
      <w:r>
        <w:rPr>
          <w:rFonts w:ascii="Marianne" w:hAnsi="Marianne" w:cs="Arial"/>
          <w:sz w:val="20"/>
          <w:szCs w:val="20"/>
        </w:rPr>
        <w:t xml:space="preserve"> à partir des propositions des recteurs d’académie</w:t>
      </w:r>
      <w:r w:rsidRPr="004D1E58">
        <w:rPr>
          <w:rFonts w:ascii="Marianne" w:hAnsi="Marianne" w:cs="Arial"/>
          <w:sz w:val="20"/>
          <w:szCs w:val="20"/>
        </w:rPr>
        <w:t>. Un recrutement sur profil est organisé pour pourvoir les postes de direction dans les EREA, les ERPD et les collèges classés en REP+.</w:t>
      </w:r>
    </w:p>
    <w:p w14:paraId="7798434A" w14:textId="77777777" w:rsidR="00DD6F70" w:rsidRPr="004D1E58" w:rsidRDefault="00DD6F70" w:rsidP="00DD6F70">
      <w:pPr>
        <w:spacing w:line="240" w:lineRule="auto"/>
        <w:rPr>
          <w:rFonts w:ascii="Marianne" w:hAnsi="Marianne" w:cs="Arial"/>
          <w:sz w:val="20"/>
          <w:szCs w:val="20"/>
        </w:rPr>
      </w:pPr>
      <w:r w:rsidRPr="004D1E58">
        <w:rPr>
          <w:rFonts w:ascii="Marianne" w:hAnsi="Marianne" w:cs="Arial"/>
          <w:sz w:val="20"/>
          <w:szCs w:val="20"/>
        </w:rPr>
        <w:t xml:space="preserve">Le mouvement comporte </w:t>
      </w:r>
      <w:r w:rsidRPr="004D1E58">
        <w:rPr>
          <w:rFonts w:ascii="Marianne" w:hAnsi="Marianne" w:cs="Arial"/>
          <w:b/>
          <w:sz w:val="20"/>
          <w:szCs w:val="20"/>
        </w:rPr>
        <w:t>trois phases distinctes</w:t>
      </w:r>
      <w:r w:rsidRPr="004D1E58">
        <w:rPr>
          <w:rFonts w:ascii="Marianne" w:hAnsi="Marianne" w:cs="Arial"/>
          <w:sz w:val="20"/>
          <w:szCs w:val="20"/>
        </w:rPr>
        <w:t xml:space="preserve"> : </w:t>
      </w:r>
    </w:p>
    <w:p w14:paraId="275A6DF0" w14:textId="77777777" w:rsidR="00DD6F70" w:rsidRPr="004D1E58" w:rsidRDefault="00DD6F70" w:rsidP="00DD6F70">
      <w:pPr>
        <w:numPr>
          <w:ilvl w:val="0"/>
          <w:numId w:val="19"/>
        </w:numPr>
        <w:spacing w:after="0" w:line="240" w:lineRule="auto"/>
        <w:jc w:val="left"/>
        <w:rPr>
          <w:rFonts w:ascii="Marianne" w:hAnsi="Marianne" w:cs="Arial"/>
          <w:sz w:val="20"/>
          <w:szCs w:val="20"/>
        </w:rPr>
      </w:pPr>
      <w:r w:rsidRPr="004D1E58">
        <w:rPr>
          <w:rFonts w:ascii="Marianne" w:hAnsi="Marianne" w:cs="Arial"/>
          <w:sz w:val="20"/>
          <w:szCs w:val="20"/>
        </w:rPr>
        <w:t>le mouvement sur postes de chef d’établissement – publication 30 mars 2023 ;</w:t>
      </w:r>
    </w:p>
    <w:p w14:paraId="533853FF" w14:textId="77777777" w:rsidR="00DD6F70" w:rsidRPr="004D1E58" w:rsidRDefault="00DD6F70" w:rsidP="00DD6F70">
      <w:pPr>
        <w:numPr>
          <w:ilvl w:val="0"/>
          <w:numId w:val="19"/>
        </w:numPr>
        <w:spacing w:after="0" w:line="240" w:lineRule="auto"/>
        <w:jc w:val="left"/>
        <w:rPr>
          <w:rFonts w:ascii="Marianne" w:hAnsi="Marianne" w:cs="Arial"/>
          <w:sz w:val="20"/>
          <w:szCs w:val="20"/>
        </w:rPr>
      </w:pPr>
      <w:r w:rsidRPr="004D1E58">
        <w:rPr>
          <w:rFonts w:ascii="Marianne" w:hAnsi="Marianne" w:cs="Arial"/>
          <w:sz w:val="20"/>
          <w:szCs w:val="20"/>
        </w:rPr>
        <w:t>le mouvement sur postes de chef d’établissement adjoint, ainsi que les ajustements sur poste de chef d’établissement - publication 25 mai 2023 ;</w:t>
      </w:r>
    </w:p>
    <w:p w14:paraId="32FB463D" w14:textId="77777777" w:rsidR="00DD6F70" w:rsidRPr="004D1E58" w:rsidRDefault="00DD6F70" w:rsidP="00DD6F70">
      <w:pPr>
        <w:numPr>
          <w:ilvl w:val="0"/>
          <w:numId w:val="19"/>
        </w:numPr>
        <w:spacing w:after="0" w:line="240" w:lineRule="auto"/>
        <w:jc w:val="left"/>
        <w:rPr>
          <w:rFonts w:ascii="Marianne" w:hAnsi="Marianne" w:cs="Arial"/>
          <w:sz w:val="20"/>
          <w:szCs w:val="20"/>
        </w:rPr>
      </w:pPr>
      <w:r w:rsidRPr="004D1E58">
        <w:rPr>
          <w:rFonts w:ascii="Marianne" w:hAnsi="Marianne" w:cs="Arial"/>
          <w:sz w:val="20"/>
          <w:szCs w:val="20"/>
        </w:rPr>
        <w:t>l’ajustement du mouvement des chefs d’établissement (uniquement) sur les postes restés vacants – publication 6 juillet 2023.</w:t>
      </w:r>
    </w:p>
    <w:p w14:paraId="6CC25B83" w14:textId="77777777" w:rsidR="00DD6F70" w:rsidRDefault="00DD6F70" w:rsidP="00DD6F70">
      <w:pPr>
        <w:jc w:val="left"/>
        <w:rPr>
          <w:rFonts w:ascii="Marianne" w:hAnsi="Marianne" w:cs="Arial"/>
          <w:b/>
          <w:szCs w:val="20"/>
          <w:u w:val="single"/>
        </w:rPr>
      </w:pPr>
      <w:r>
        <w:rPr>
          <w:rFonts w:ascii="Marianne" w:hAnsi="Marianne" w:cs="Arial"/>
          <w:b/>
          <w:szCs w:val="20"/>
          <w:u w:val="single"/>
        </w:rPr>
        <w:br w:type="page"/>
      </w:r>
    </w:p>
    <w:p w14:paraId="0A3CA219" w14:textId="5EB31FEE" w:rsidR="00E34A58" w:rsidRDefault="00E34A58">
      <w:pPr>
        <w:jc w:val="left"/>
        <w:rPr>
          <w:rFonts w:ascii="Marianne" w:hAnsi="Marianne" w:cs="Arial"/>
          <w:b/>
          <w:szCs w:val="20"/>
          <w:u w:val="single"/>
        </w:rPr>
      </w:pPr>
    </w:p>
    <w:p w14:paraId="1B6467B0" w14:textId="577DA555" w:rsidR="004D1E58" w:rsidRPr="004D1E58" w:rsidRDefault="004D1E58" w:rsidP="004D1E58">
      <w:pPr>
        <w:spacing w:before="240" w:line="280" w:lineRule="exact"/>
        <w:rPr>
          <w:rFonts w:ascii="Marianne" w:hAnsi="Marianne" w:cs="Arial"/>
          <w:b/>
          <w:szCs w:val="20"/>
          <w:u w:val="single"/>
        </w:rPr>
      </w:pPr>
      <w:r w:rsidRPr="004D1E58">
        <w:rPr>
          <w:rFonts w:ascii="Marianne" w:hAnsi="Marianne" w:cs="Arial"/>
          <w:b/>
          <w:szCs w:val="20"/>
          <w:u w:val="single"/>
        </w:rPr>
        <w:t>1. Les postes</w:t>
      </w:r>
    </w:p>
    <w:p w14:paraId="75EA951D" w14:textId="16C2129D" w:rsidR="00F932B8" w:rsidRPr="004D1E58" w:rsidRDefault="004D1E58" w:rsidP="00F932B8">
      <w:pPr>
        <w:spacing w:line="280" w:lineRule="exact"/>
        <w:rPr>
          <w:rFonts w:ascii="Marianne" w:hAnsi="Marianne" w:cs="Arial"/>
          <w:b/>
          <w:sz w:val="20"/>
          <w:szCs w:val="20"/>
          <w:u w:val="single"/>
        </w:rPr>
      </w:pPr>
      <w:r w:rsidRPr="004D1E58">
        <w:rPr>
          <w:rFonts w:ascii="Marianne" w:hAnsi="Marianne" w:cs="Arial"/>
          <w:b/>
          <w:sz w:val="20"/>
          <w:szCs w:val="20"/>
          <w:u w:val="single"/>
        </w:rPr>
        <w:t>1.1 Les postes vacants de chef d’établissement</w:t>
      </w:r>
    </w:p>
    <w:tbl>
      <w:tblPr>
        <w:tblW w:w="9820" w:type="dxa"/>
        <w:tblCellMar>
          <w:left w:w="70" w:type="dxa"/>
          <w:right w:w="70" w:type="dxa"/>
        </w:tblCellMar>
        <w:tblLook w:val="04A0" w:firstRow="1" w:lastRow="0" w:firstColumn="1" w:lastColumn="0" w:noHBand="0" w:noVBand="1"/>
      </w:tblPr>
      <w:tblGrid>
        <w:gridCol w:w="2620"/>
        <w:gridCol w:w="1102"/>
        <w:gridCol w:w="1298"/>
        <w:gridCol w:w="1102"/>
        <w:gridCol w:w="1298"/>
        <w:gridCol w:w="963"/>
        <w:gridCol w:w="1437"/>
      </w:tblGrid>
      <w:tr w:rsidR="004D1E58" w:rsidRPr="004D1E58" w14:paraId="0FB1C6EB" w14:textId="77777777" w:rsidTr="00E34A58">
        <w:trPr>
          <w:trHeight w:val="255"/>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3650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Rentrée scolaire</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3850FA"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2023</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877BEE"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2022</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AA55FE"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2021</w:t>
            </w:r>
          </w:p>
        </w:tc>
      </w:tr>
      <w:tr w:rsidR="004D1E58" w:rsidRPr="004D1E58" w14:paraId="1BFEB4FD" w14:textId="77777777" w:rsidTr="00E34A58">
        <w:trPr>
          <w:trHeight w:val="25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228F07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Académies</w:t>
            </w:r>
          </w:p>
        </w:tc>
        <w:tc>
          <w:tcPr>
            <w:tcW w:w="1102" w:type="dxa"/>
            <w:tcBorders>
              <w:top w:val="nil"/>
              <w:left w:val="nil"/>
              <w:bottom w:val="single" w:sz="4" w:space="0" w:color="auto"/>
              <w:right w:val="single" w:sz="4" w:space="0" w:color="auto"/>
            </w:tcBorders>
            <w:shd w:val="clear" w:color="auto" w:fill="auto"/>
            <w:noWrap/>
            <w:vAlign w:val="center"/>
            <w:hideMark/>
          </w:tcPr>
          <w:p w14:paraId="679D45C4"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w:t>
            </w:r>
          </w:p>
        </w:tc>
        <w:tc>
          <w:tcPr>
            <w:tcW w:w="1298" w:type="dxa"/>
            <w:tcBorders>
              <w:top w:val="nil"/>
              <w:left w:val="nil"/>
              <w:bottom w:val="single" w:sz="4" w:space="0" w:color="auto"/>
              <w:right w:val="single" w:sz="4" w:space="0" w:color="auto"/>
            </w:tcBorders>
            <w:shd w:val="clear" w:color="auto" w:fill="auto"/>
            <w:noWrap/>
            <w:vAlign w:val="center"/>
            <w:hideMark/>
          </w:tcPr>
          <w:p w14:paraId="178A4FD0"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w:t>
            </w:r>
          </w:p>
        </w:tc>
        <w:tc>
          <w:tcPr>
            <w:tcW w:w="1102" w:type="dxa"/>
            <w:tcBorders>
              <w:top w:val="nil"/>
              <w:left w:val="nil"/>
              <w:bottom w:val="single" w:sz="4" w:space="0" w:color="auto"/>
              <w:right w:val="single" w:sz="4" w:space="0" w:color="auto"/>
            </w:tcBorders>
            <w:shd w:val="clear" w:color="auto" w:fill="auto"/>
            <w:noWrap/>
            <w:vAlign w:val="center"/>
            <w:hideMark/>
          </w:tcPr>
          <w:p w14:paraId="3024AFB6"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Total</w:t>
            </w:r>
          </w:p>
        </w:tc>
        <w:tc>
          <w:tcPr>
            <w:tcW w:w="1298" w:type="dxa"/>
            <w:tcBorders>
              <w:top w:val="nil"/>
              <w:left w:val="nil"/>
              <w:bottom w:val="single" w:sz="4" w:space="0" w:color="auto"/>
              <w:right w:val="single" w:sz="4" w:space="0" w:color="auto"/>
            </w:tcBorders>
            <w:shd w:val="clear" w:color="auto" w:fill="auto"/>
            <w:noWrap/>
            <w:vAlign w:val="center"/>
            <w:hideMark/>
          </w:tcPr>
          <w:p w14:paraId="0A75A818"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w:t>
            </w:r>
          </w:p>
        </w:tc>
        <w:tc>
          <w:tcPr>
            <w:tcW w:w="963" w:type="dxa"/>
            <w:tcBorders>
              <w:top w:val="nil"/>
              <w:left w:val="nil"/>
              <w:bottom w:val="single" w:sz="4" w:space="0" w:color="auto"/>
              <w:right w:val="single" w:sz="4" w:space="0" w:color="auto"/>
            </w:tcBorders>
            <w:shd w:val="clear" w:color="auto" w:fill="auto"/>
            <w:noWrap/>
            <w:vAlign w:val="center"/>
            <w:hideMark/>
          </w:tcPr>
          <w:p w14:paraId="5EBE656D"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Total</w:t>
            </w:r>
          </w:p>
        </w:tc>
        <w:tc>
          <w:tcPr>
            <w:tcW w:w="1437" w:type="dxa"/>
            <w:tcBorders>
              <w:top w:val="nil"/>
              <w:left w:val="nil"/>
              <w:bottom w:val="single" w:sz="4" w:space="0" w:color="auto"/>
              <w:right w:val="single" w:sz="4" w:space="0" w:color="auto"/>
            </w:tcBorders>
            <w:shd w:val="clear" w:color="auto" w:fill="auto"/>
            <w:noWrap/>
            <w:vAlign w:val="center"/>
            <w:hideMark/>
          </w:tcPr>
          <w:p w14:paraId="4945F617"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w:t>
            </w:r>
          </w:p>
        </w:tc>
      </w:tr>
      <w:tr w:rsidR="004D1E58" w:rsidRPr="004D1E58" w14:paraId="567140C2"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571FF3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AIX MARSEILLE</w:t>
            </w:r>
          </w:p>
        </w:tc>
        <w:tc>
          <w:tcPr>
            <w:tcW w:w="1102" w:type="dxa"/>
            <w:tcBorders>
              <w:top w:val="nil"/>
              <w:left w:val="nil"/>
              <w:bottom w:val="single" w:sz="4" w:space="0" w:color="auto"/>
              <w:right w:val="single" w:sz="4" w:space="0" w:color="auto"/>
            </w:tcBorders>
            <w:shd w:val="clear" w:color="auto" w:fill="auto"/>
            <w:noWrap/>
            <w:vAlign w:val="center"/>
            <w:hideMark/>
          </w:tcPr>
          <w:p w14:paraId="5158A863"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c>
          <w:tcPr>
            <w:tcW w:w="1298" w:type="dxa"/>
            <w:tcBorders>
              <w:top w:val="nil"/>
              <w:left w:val="nil"/>
              <w:bottom w:val="single" w:sz="4" w:space="0" w:color="auto"/>
              <w:right w:val="single" w:sz="4" w:space="0" w:color="auto"/>
            </w:tcBorders>
            <w:shd w:val="clear" w:color="auto" w:fill="auto"/>
            <w:noWrap/>
            <w:vAlign w:val="center"/>
            <w:hideMark/>
          </w:tcPr>
          <w:p w14:paraId="5140BBC6"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3,57%</w:t>
            </w:r>
          </w:p>
        </w:tc>
        <w:tc>
          <w:tcPr>
            <w:tcW w:w="1102" w:type="dxa"/>
            <w:tcBorders>
              <w:top w:val="nil"/>
              <w:left w:val="nil"/>
              <w:bottom w:val="single" w:sz="4" w:space="0" w:color="auto"/>
              <w:right w:val="single" w:sz="4" w:space="0" w:color="auto"/>
            </w:tcBorders>
            <w:shd w:val="clear" w:color="auto" w:fill="auto"/>
            <w:noWrap/>
            <w:vAlign w:val="center"/>
            <w:hideMark/>
          </w:tcPr>
          <w:p w14:paraId="3B7084A7"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18</w:t>
            </w:r>
          </w:p>
        </w:tc>
        <w:tc>
          <w:tcPr>
            <w:tcW w:w="1298" w:type="dxa"/>
            <w:tcBorders>
              <w:top w:val="nil"/>
              <w:left w:val="nil"/>
              <w:bottom w:val="single" w:sz="4" w:space="0" w:color="auto"/>
              <w:right w:val="single" w:sz="4" w:space="0" w:color="auto"/>
            </w:tcBorders>
            <w:shd w:val="clear" w:color="auto" w:fill="auto"/>
            <w:noWrap/>
            <w:vAlign w:val="center"/>
            <w:hideMark/>
          </w:tcPr>
          <w:p w14:paraId="669DDFD2"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2,19%</w:t>
            </w:r>
          </w:p>
        </w:tc>
        <w:tc>
          <w:tcPr>
            <w:tcW w:w="963" w:type="dxa"/>
            <w:tcBorders>
              <w:top w:val="nil"/>
              <w:left w:val="nil"/>
              <w:bottom w:val="single" w:sz="4" w:space="0" w:color="auto"/>
              <w:right w:val="single" w:sz="4" w:space="0" w:color="auto"/>
            </w:tcBorders>
            <w:shd w:val="clear" w:color="auto" w:fill="auto"/>
            <w:noWrap/>
            <w:vAlign w:val="center"/>
            <w:hideMark/>
          </w:tcPr>
          <w:p w14:paraId="51A05D5F"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c>
          <w:tcPr>
            <w:tcW w:w="1437" w:type="dxa"/>
            <w:tcBorders>
              <w:top w:val="nil"/>
              <w:left w:val="nil"/>
              <w:bottom w:val="single" w:sz="4" w:space="0" w:color="auto"/>
              <w:right w:val="single" w:sz="4" w:space="0" w:color="auto"/>
            </w:tcBorders>
            <w:shd w:val="clear" w:color="auto" w:fill="auto"/>
            <w:noWrap/>
            <w:vAlign w:val="center"/>
            <w:hideMark/>
          </w:tcPr>
          <w:p w14:paraId="102AD670"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3,32%</w:t>
            </w:r>
          </w:p>
        </w:tc>
      </w:tr>
      <w:tr w:rsidR="004D1E58" w:rsidRPr="004D1E58" w14:paraId="02DCC70D"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1CE238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AMIENS</w:t>
            </w:r>
          </w:p>
        </w:tc>
        <w:tc>
          <w:tcPr>
            <w:tcW w:w="1102" w:type="dxa"/>
            <w:tcBorders>
              <w:top w:val="nil"/>
              <w:left w:val="nil"/>
              <w:bottom w:val="single" w:sz="4" w:space="0" w:color="auto"/>
              <w:right w:val="single" w:sz="4" w:space="0" w:color="auto"/>
            </w:tcBorders>
            <w:shd w:val="clear" w:color="auto" w:fill="auto"/>
            <w:noWrap/>
            <w:vAlign w:val="center"/>
            <w:hideMark/>
          </w:tcPr>
          <w:p w14:paraId="6C36A03A"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1298" w:type="dxa"/>
            <w:tcBorders>
              <w:top w:val="nil"/>
              <w:left w:val="nil"/>
              <w:bottom w:val="single" w:sz="4" w:space="0" w:color="auto"/>
              <w:right w:val="single" w:sz="4" w:space="0" w:color="auto"/>
            </w:tcBorders>
            <w:shd w:val="clear" w:color="auto" w:fill="auto"/>
            <w:noWrap/>
            <w:vAlign w:val="center"/>
            <w:hideMark/>
          </w:tcPr>
          <w:p w14:paraId="06ADC045"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3,29%</w:t>
            </w:r>
          </w:p>
        </w:tc>
        <w:tc>
          <w:tcPr>
            <w:tcW w:w="1102" w:type="dxa"/>
            <w:tcBorders>
              <w:top w:val="nil"/>
              <w:left w:val="nil"/>
              <w:bottom w:val="single" w:sz="4" w:space="0" w:color="auto"/>
              <w:right w:val="single" w:sz="4" w:space="0" w:color="auto"/>
            </w:tcBorders>
            <w:shd w:val="clear" w:color="auto" w:fill="auto"/>
            <w:noWrap/>
            <w:vAlign w:val="center"/>
            <w:hideMark/>
          </w:tcPr>
          <w:p w14:paraId="52B5B975"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18</w:t>
            </w:r>
          </w:p>
        </w:tc>
        <w:tc>
          <w:tcPr>
            <w:tcW w:w="1298" w:type="dxa"/>
            <w:tcBorders>
              <w:top w:val="nil"/>
              <w:left w:val="nil"/>
              <w:bottom w:val="single" w:sz="4" w:space="0" w:color="auto"/>
              <w:right w:val="single" w:sz="4" w:space="0" w:color="auto"/>
            </w:tcBorders>
            <w:shd w:val="clear" w:color="auto" w:fill="auto"/>
            <w:noWrap/>
            <w:vAlign w:val="center"/>
            <w:hideMark/>
          </w:tcPr>
          <w:p w14:paraId="2098A5A8"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2,19%</w:t>
            </w:r>
          </w:p>
        </w:tc>
        <w:tc>
          <w:tcPr>
            <w:tcW w:w="963" w:type="dxa"/>
            <w:tcBorders>
              <w:top w:val="nil"/>
              <w:left w:val="nil"/>
              <w:bottom w:val="single" w:sz="4" w:space="0" w:color="auto"/>
              <w:right w:val="single" w:sz="4" w:space="0" w:color="auto"/>
            </w:tcBorders>
            <w:shd w:val="clear" w:color="auto" w:fill="auto"/>
            <w:noWrap/>
            <w:vAlign w:val="center"/>
            <w:hideMark/>
          </w:tcPr>
          <w:p w14:paraId="1B17E3F1"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1437" w:type="dxa"/>
            <w:tcBorders>
              <w:top w:val="nil"/>
              <w:left w:val="nil"/>
              <w:bottom w:val="single" w:sz="4" w:space="0" w:color="auto"/>
              <w:right w:val="single" w:sz="4" w:space="0" w:color="auto"/>
            </w:tcBorders>
            <w:shd w:val="clear" w:color="auto" w:fill="auto"/>
            <w:noWrap/>
            <w:vAlign w:val="center"/>
            <w:hideMark/>
          </w:tcPr>
          <w:p w14:paraId="7E905A15"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2,66%</w:t>
            </w:r>
          </w:p>
        </w:tc>
      </w:tr>
      <w:tr w:rsidR="004D1E58" w:rsidRPr="004D1E58" w14:paraId="79E652C5"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ACCF518"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BESANCON</w:t>
            </w:r>
          </w:p>
        </w:tc>
        <w:tc>
          <w:tcPr>
            <w:tcW w:w="1102" w:type="dxa"/>
            <w:tcBorders>
              <w:top w:val="nil"/>
              <w:left w:val="nil"/>
              <w:bottom w:val="single" w:sz="4" w:space="0" w:color="auto"/>
              <w:right w:val="single" w:sz="4" w:space="0" w:color="auto"/>
            </w:tcBorders>
            <w:shd w:val="clear" w:color="auto" w:fill="auto"/>
            <w:noWrap/>
            <w:vAlign w:val="center"/>
            <w:hideMark/>
          </w:tcPr>
          <w:p w14:paraId="53E37C7A"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1298" w:type="dxa"/>
            <w:tcBorders>
              <w:top w:val="nil"/>
              <w:left w:val="nil"/>
              <w:bottom w:val="single" w:sz="4" w:space="0" w:color="auto"/>
              <w:right w:val="single" w:sz="4" w:space="0" w:color="auto"/>
            </w:tcBorders>
            <w:shd w:val="clear" w:color="auto" w:fill="auto"/>
            <w:noWrap/>
            <w:vAlign w:val="center"/>
            <w:hideMark/>
          </w:tcPr>
          <w:p w14:paraId="592B2E4F"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3,00%</w:t>
            </w:r>
          </w:p>
        </w:tc>
        <w:tc>
          <w:tcPr>
            <w:tcW w:w="1102" w:type="dxa"/>
            <w:tcBorders>
              <w:top w:val="nil"/>
              <w:left w:val="nil"/>
              <w:bottom w:val="single" w:sz="4" w:space="0" w:color="auto"/>
              <w:right w:val="single" w:sz="4" w:space="0" w:color="auto"/>
            </w:tcBorders>
            <w:shd w:val="clear" w:color="auto" w:fill="auto"/>
            <w:noWrap/>
            <w:vAlign w:val="center"/>
            <w:hideMark/>
          </w:tcPr>
          <w:p w14:paraId="689C6C4E"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24</w:t>
            </w:r>
          </w:p>
        </w:tc>
        <w:tc>
          <w:tcPr>
            <w:tcW w:w="1298" w:type="dxa"/>
            <w:tcBorders>
              <w:top w:val="nil"/>
              <w:left w:val="nil"/>
              <w:bottom w:val="single" w:sz="4" w:space="0" w:color="auto"/>
              <w:right w:val="single" w:sz="4" w:space="0" w:color="auto"/>
            </w:tcBorders>
            <w:shd w:val="clear" w:color="auto" w:fill="auto"/>
            <w:noWrap/>
            <w:vAlign w:val="center"/>
            <w:hideMark/>
          </w:tcPr>
          <w:p w14:paraId="53F3E3D8"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2,92%</w:t>
            </w:r>
          </w:p>
        </w:tc>
        <w:tc>
          <w:tcPr>
            <w:tcW w:w="963" w:type="dxa"/>
            <w:tcBorders>
              <w:top w:val="nil"/>
              <w:left w:val="nil"/>
              <w:bottom w:val="single" w:sz="4" w:space="0" w:color="auto"/>
              <w:right w:val="single" w:sz="4" w:space="0" w:color="auto"/>
            </w:tcBorders>
            <w:shd w:val="clear" w:color="auto" w:fill="auto"/>
            <w:noWrap/>
            <w:vAlign w:val="center"/>
            <w:hideMark/>
          </w:tcPr>
          <w:p w14:paraId="4E78CACE"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1437" w:type="dxa"/>
            <w:tcBorders>
              <w:top w:val="nil"/>
              <w:left w:val="nil"/>
              <w:bottom w:val="single" w:sz="4" w:space="0" w:color="auto"/>
              <w:right w:val="single" w:sz="4" w:space="0" w:color="auto"/>
            </w:tcBorders>
            <w:shd w:val="clear" w:color="auto" w:fill="auto"/>
            <w:noWrap/>
            <w:vAlign w:val="center"/>
            <w:hideMark/>
          </w:tcPr>
          <w:p w14:paraId="0B092BE9"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2,79%</w:t>
            </w:r>
          </w:p>
        </w:tc>
      </w:tr>
      <w:tr w:rsidR="004D1E58" w:rsidRPr="004D1E58" w14:paraId="58276884"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4025A9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BORDEAUX</w:t>
            </w:r>
          </w:p>
        </w:tc>
        <w:tc>
          <w:tcPr>
            <w:tcW w:w="1102" w:type="dxa"/>
            <w:tcBorders>
              <w:top w:val="nil"/>
              <w:left w:val="nil"/>
              <w:bottom w:val="single" w:sz="4" w:space="0" w:color="auto"/>
              <w:right w:val="single" w:sz="4" w:space="0" w:color="auto"/>
            </w:tcBorders>
            <w:shd w:val="clear" w:color="auto" w:fill="auto"/>
            <w:noWrap/>
            <w:vAlign w:val="center"/>
            <w:hideMark/>
          </w:tcPr>
          <w:p w14:paraId="3958F7B1"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1298" w:type="dxa"/>
            <w:tcBorders>
              <w:top w:val="nil"/>
              <w:left w:val="nil"/>
              <w:bottom w:val="single" w:sz="4" w:space="0" w:color="auto"/>
              <w:right w:val="single" w:sz="4" w:space="0" w:color="auto"/>
            </w:tcBorders>
            <w:shd w:val="clear" w:color="auto" w:fill="auto"/>
            <w:noWrap/>
            <w:vAlign w:val="center"/>
            <w:hideMark/>
          </w:tcPr>
          <w:p w14:paraId="25230FAE"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5,43%</w:t>
            </w:r>
          </w:p>
        </w:tc>
        <w:tc>
          <w:tcPr>
            <w:tcW w:w="1102" w:type="dxa"/>
            <w:tcBorders>
              <w:top w:val="nil"/>
              <w:left w:val="nil"/>
              <w:bottom w:val="single" w:sz="4" w:space="0" w:color="auto"/>
              <w:right w:val="single" w:sz="4" w:space="0" w:color="auto"/>
            </w:tcBorders>
            <w:shd w:val="clear" w:color="auto" w:fill="auto"/>
            <w:noWrap/>
            <w:vAlign w:val="center"/>
            <w:hideMark/>
          </w:tcPr>
          <w:p w14:paraId="4D1D3989"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44</w:t>
            </w:r>
          </w:p>
        </w:tc>
        <w:tc>
          <w:tcPr>
            <w:tcW w:w="1298" w:type="dxa"/>
            <w:tcBorders>
              <w:top w:val="nil"/>
              <w:left w:val="nil"/>
              <w:bottom w:val="single" w:sz="4" w:space="0" w:color="auto"/>
              <w:right w:val="single" w:sz="4" w:space="0" w:color="auto"/>
            </w:tcBorders>
            <w:shd w:val="clear" w:color="auto" w:fill="auto"/>
            <w:noWrap/>
            <w:vAlign w:val="center"/>
            <w:hideMark/>
          </w:tcPr>
          <w:p w14:paraId="753526DD"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5,35%</w:t>
            </w:r>
          </w:p>
        </w:tc>
        <w:tc>
          <w:tcPr>
            <w:tcW w:w="963" w:type="dxa"/>
            <w:tcBorders>
              <w:top w:val="nil"/>
              <w:left w:val="nil"/>
              <w:bottom w:val="single" w:sz="4" w:space="0" w:color="auto"/>
              <w:right w:val="single" w:sz="4" w:space="0" w:color="auto"/>
            </w:tcBorders>
            <w:shd w:val="clear" w:color="auto" w:fill="auto"/>
            <w:noWrap/>
            <w:vAlign w:val="center"/>
            <w:hideMark/>
          </w:tcPr>
          <w:p w14:paraId="1320F448"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w:t>
            </w:r>
          </w:p>
        </w:tc>
        <w:tc>
          <w:tcPr>
            <w:tcW w:w="1437" w:type="dxa"/>
            <w:tcBorders>
              <w:top w:val="nil"/>
              <w:left w:val="nil"/>
              <w:bottom w:val="single" w:sz="4" w:space="0" w:color="auto"/>
              <w:right w:val="single" w:sz="4" w:space="0" w:color="auto"/>
            </w:tcBorders>
            <w:shd w:val="clear" w:color="auto" w:fill="auto"/>
            <w:noWrap/>
            <w:vAlign w:val="center"/>
            <w:hideMark/>
          </w:tcPr>
          <w:p w14:paraId="72483BB4"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4,92%</w:t>
            </w:r>
          </w:p>
        </w:tc>
      </w:tr>
      <w:tr w:rsidR="004D1E58" w:rsidRPr="004D1E58" w14:paraId="727AC5E0"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AE1812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CLERMONT - FERRAND</w:t>
            </w:r>
          </w:p>
        </w:tc>
        <w:tc>
          <w:tcPr>
            <w:tcW w:w="1102" w:type="dxa"/>
            <w:tcBorders>
              <w:top w:val="nil"/>
              <w:left w:val="nil"/>
              <w:bottom w:val="single" w:sz="4" w:space="0" w:color="auto"/>
              <w:right w:val="single" w:sz="4" w:space="0" w:color="auto"/>
            </w:tcBorders>
            <w:shd w:val="clear" w:color="auto" w:fill="auto"/>
            <w:noWrap/>
            <w:vAlign w:val="center"/>
            <w:hideMark/>
          </w:tcPr>
          <w:p w14:paraId="38253A12"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298" w:type="dxa"/>
            <w:tcBorders>
              <w:top w:val="nil"/>
              <w:left w:val="nil"/>
              <w:bottom w:val="single" w:sz="4" w:space="0" w:color="auto"/>
              <w:right w:val="single" w:sz="4" w:space="0" w:color="auto"/>
            </w:tcBorders>
            <w:shd w:val="clear" w:color="auto" w:fill="auto"/>
            <w:noWrap/>
            <w:vAlign w:val="center"/>
            <w:hideMark/>
          </w:tcPr>
          <w:p w14:paraId="07318A4D"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2,00%</w:t>
            </w:r>
          </w:p>
        </w:tc>
        <w:tc>
          <w:tcPr>
            <w:tcW w:w="1102" w:type="dxa"/>
            <w:tcBorders>
              <w:top w:val="nil"/>
              <w:left w:val="nil"/>
              <w:bottom w:val="single" w:sz="4" w:space="0" w:color="auto"/>
              <w:right w:val="single" w:sz="4" w:space="0" w:color="auto"/>
            </w:tcBorders>
            <w:shd w:val="clear" w:color="auto" w:fill="auto"/>
            <w:noWrap/>
            <w:vAlign w:val="center"/>
            <w:hideMark/>
          </w:tcPr>
          <w:p w14:paraId="12936393"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17</w:t>
            </w:r>
          </w:p>
        </w:tc>
        <w:tc>
          <w:tcPr>
            <w:tcW w:w="1298" w:type="dxa"/>
            <w:tcBorders>
              <w:top w:val="nil"/>
              <w:left w:val="nil"/>
              <w:bottom w:val="single" w:sz="4" w:space="0" w:color="auto"/>
              <w:right w:val="single" w:sz="4" w:space="0" w:color="auto"/>
            </w:tcBorders>
            <w:shd w:val="clear" w:color="auto" w:fill="auto"/>
            <w:noWrap/>
            <w:vAlign w:val="center"/>
            <w:hideMark/>
          </w:tcPr>
          <w:p w14:paraId="3B5FA956"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2,07%</w:t>
            </w:r>
          </w:p>
        </w:tc>
        <w:tc>
          <w:tcPr>
            <w:tcW w:w="963" w:type="dxa"/>
            <w:tcBorders>
              <w:top w:val="nil"/>
              <w:left w:val="nil"/>
              <w:bottom w:val="single" w:sz="4" w:space="0" w:color="auto"/>
              <w:right w:val="single" w:sz="4" w:space="0" w:color="auto"/>
            </w:tcBorders>
            <w:shd w:val="clear" w:color="auto" w:fill="auto"/>
            <w:noWrap/>
            <w:vAlign w:val="center"/>
            <w:hideMark/>
          </w:tcPr>
          <w:p w14:paraId="5FF02527"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1437" w:type="dxa"/>
            <w:tcBorders>
              <w:top w:val="nil"/>
              <w:left w:val="nil"/>
              <w:bottom w:val="single" w:sz="4" w:space="0" w:color="auto"/>
              <w:right w:val="single" w:sz="4" w:space="0" w:color="auto"/>
            </w:tcBorders>
            <w:shd w:val="clear" w:color="auto" w:fill="auto"/>
            <w:noWrap/>
            <w:vAlign w:val="center"/>
            <w:hideMark/>
          </w:tcPr>
          <w:p w14:paraId="1ACE2C00"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2,79%</w:t>
            </w:r>
          </w:p>
        </w:tc>
      </w:tr>
      <w:tr w:rsidR="004D1E58" w:rsidRPr="004D1E58" w14:paraId="70A778C3"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B06265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CORSE</w:t>
            </w:r>
          </w:p>
        </w:tc>
        <w:tc>
          <w:tcPr>
            <w:tcW w:w="1102" w:type="dxa"/>
            <w:tcBorders>
              <w:top w:val="nil"/>
              <w:left w:val="nil"/>
              <w:bottom w:val="single" w:sz="4" w:space="0" w:color="auto"/>
              <w:right w:val="single" w:sz="4" w:space="0" w:color="auto"/>
            </w:tcBorders>
            <w:shd w:val="clear" w:color="auto" w:fill="auto"/>
            <w:noWrap/>
            <w:vAlign w:val="center"/>
            <w:hideMark/>
          </w:tcPr>
          <w:p w14:paraId="65F9130B"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298" w:type="dxa"/>
            <w:tcBorders>
              <w:top w:val="nil"/>
              <w:left w:val="nil"/>
              <w:bottom w:val="single" w:sz="4" w:space="0" w:color="auto"/>
              <w:right w:val="single" w:sz="4" w:space="0" w:color="auto"/>
            </w:tcBorders>
            <w:shd w:val="clear" w:color="auto" w:fill="auto"/>
            <w:noWrap/>
            <w:vAlign w:val="center"/>
            <w:hideMark/>
          </w:tcPr>
          <w:p w14:paraId="1F5C858F"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0,29%</w:t>
            </w:r>
          </w:p>
        </w:tc>
        <w:tc>
          <w:tcPr>
            <w:tcW w:w="1102" w:type="dxa"/>
            <w:tcBorders>
              <w:top w:val="nil"/>
              <w:left w:val="nil"/>
              <w:bottom w:val="single" w:sz="4" w:space="0" w:color="auto"/>
              <w:right w:val="single" w:sz="4" w:space="0" w:color="auto"/>
            </w:tcBorders>
            <w:shd w:val="clear" w:color="auto" w:fill="auto"/>
            <w:noWrap/>
            <w:vAlign w:val="center"/>
            <w:hideMark/>
          </w:tcPr>
          <w:p w14:paraId="3B7C7C64"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10</w:t>
            </w:r>
          </w:p>
        </w:tc>
        <w:tc>
          <w:tcPr>
            <w:tcW w:w="1298" w:type="dxa"/>
            <w:tcBorders>
              <w:top w:val="nil"/>
              <w:left w:val="nil"/>
              <w:bottom w:val="single" w:sz="4" w:space="0" w:color="auto"/>
              <w:right w:val="single" w:sz="4" w:space="0" w:color="auto"/>
            </w:tcBorders>
            <w:shd w:val="clear" w:color="auto" w:fill="auto"/>
            <w:noWrap/>
            <w:vAlign w:val="center"/>
            <w:hideMark/>
          </w:tcPr>
          <w:p w14:paraId="31BCE012"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1,22%</w:t>
            </w:r>
          </w:p>
        </w:tc>
        <w:tc>
          <w:tcPr>
            <w:tcW w:w="963" w:type="dxa"/>
            <w:tcBorders>
              <w:top w:val="nil"/>
              <w:left w:val="nil"/>
              <w:bottom w:val="single" w:sz="4" w:space="0" w:color="auto"/>
              <w:right w:val="single" w:sz="4" w:space="0" w:color="auto"/>
            </w:tcBorders>
            <w:shd w:val="clear" w:color="auto" w:fill="auto"/>
            <w:noWrap/>
            <w:vAlign w:val="center"/>
            <w:hideMark/>
          </w:tcPr>
          <w:p w14:paraId="35ECE0EA"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437" w:type="dxa"/>
            <w:tcBorders>
              <w:top w:val="nil"/>
              <w:left w:val="nil"/>
              <w:bottom w:val="single" w:sz="4" w:space="0" w:color="auto"/>
              <w:right w:val="single" w:sz="4" w:space="0" w:color="auto"/>
            </w:tcBorders>
            <w:shd w:val="clear" w:color="auto" w:fill="auto"/>
            <w:noWrap/>
            <w:vAlign w:val="center"/>
            <w:hideMark/>
          </w:tcPr>
          <w:p w14:paraId="5B7D4AB2"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0,40%</w:t>
            </w:r>
          </w:p>
        </w:tc>
      </w:tr>
      <w:tr w:rsidR="004D1E58" w:rsidRPr="004D1E58" w14:paraId="1D2CDFD7"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3D0B278"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CRETEIL</w:t>
            </w:r>
          </w:p>
        </w:tc>
        <w:tc>
          <w:tcPr>
            <w:tcW w:w="1102" w:type="dxa"/>
            <w:tcBorders>
              <w:top w:val="nil"/>
              <w:left w:val="nil"/>
              <w:bottom w:val="single" w:sz="4" w:space="0" w:color="auto"/>
              <w:right w:val="single" w:sz="4" w:space="0" w:color="auto"/>
            </w:tcBorders>
            <w:shd w:val="clear" w:color="auto" w:fill="auto"/>
            <w:noWrap/>
            <w:vAlign w:val="center"/>
            <w:hideMark/>
          </w:tcPr>
          <w:p w14:paraId="585B9982"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w:t>
            </w:r>
          </w:p>
        </w:tc>
        <w:tc>
          <w:tcPr>
            <w:tcW w:w="1298" w:type="dxa"/>
            <w:tcBorders>
              <w:top w:val="nil"/>
              <w:left w:val="nil"/>
              <w:bottom w:val="single" w:sz="4" w:space="0" w:color="auto"/>
              <w:right w:val="single" w:sz="4" w:space="0" w:color="auto"/>
            </w:tcBorders>
            <w:shd w:val="clear" w:color="auto" w:fill="auto"/>
            <w:noWrap/>
            <w:vAlign w:val="center"/>
            <w:hideMark/>
          </w:tcPr>
          <w:p w14:paraId="4D1CE9FD"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5,29%</w:t>
            </w:r>
          </w:p>
        </w:tc>
        <w:tc>
          <w:tcPr>
            <w:tcW w:w="1102" w:type="dxa"/>
            <w:tcBorders>
              <w:top w:val="nil"/>
              <w:left w:val="nil"/>
              <w:bottom w:val="single" w:sz="4" w:space="0" w:color="auto"/>
              <w:right w:val="single" w:sz="4" w:space="0" w:color="auto"/>
            </w:tcBorders>
            <w:shd w:val="clear" w:color="auto" w:fill="auto"/>
            <w:noWrap/>
            <w:vAlign w:val="center"/>
            <w:hideMark/>
          </w:tcPr>
          <w:p w14:paraId="69497FFA"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66</w:t>
            </w:r>
          </w:p>
        </w:tc>
        <w:tc>
          <w:tcPr>
            <w:tcW w:w="1298" w:type="dxa"/>
            <w:tcBorders>
              <w:top w:val="nil"/>
              <w:left w:val="nil"/>
              <w:bottom w:val="single" w:sz="4" w:space="0" w:color="auto"/>
              <w:right w:val="single" w:sz="4" w:space="0" w:color="auto"/>
            </w:tcBorders>
            <w:shd w:val="clear" w:color="auto" w:fill="auto"/>
            <w:noWrap/>
            <w:vAlign w:val="center"/>
            <w:hideMark/>
          </w:tcPr>
          <w:p w14:paraId="43BF7755"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8,02%</w:t>
            </w:r>
          </w:p>
        </w:tc>
        <w:tc>
          <w:tcPr>
            <w:tcW w:w="963" w:type="dxa"/>
            <w:tcBorders>
              <w:top w:val="nil"/>
              <w:left w:val="nil"/>
              <w:bottom w:val="single" w:sz="4" w:space="0" w:color="auto"/>
              <w:right w:val="single" w:sz="4" w:space="0" w:color="auto"/>
            </w:tcBorders>
            <w:shd w:val="clear" w:color="auto" w:fill="auto"/>
            <w:noWrap/>
            <w:vAlign w:val="center"/>
            <w:hideMark/>
          </w:tcPr>
          <w:p w14:paraId="2351C5BB"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w:t>
            </w:r>
          </w:p>
        </w:tc>
        <w:tc>
          <w:tcPr>
            <w:tcW w:w="1437" w:type="dxa"/>
            <w:tcBorders>
              <w:top w:val="nil"/>
              <w:left w:val="nil"/>
              <w:bottom w:val="single" w:sz="4" w:space="0" w:color="auto"/>
              <w:right w:val="single" w:sz="4" w:space="0" w:color="auto"/>
            </w:tcBorders>
            <w:shd w:val="clear" w:color="auto" w:fill="auto"/>
            <w:noWrap/>
            <w:vAlign w:val="center"/>
            <w:hideMark/>
          </w:tcPr>
          <w:p w14:paraId="131B6636"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6,52%</w:t>
            </w:r>
          </w:p>
        </w:tc>
      </w:tr>
      <w:tr w:rsidR="004D1E58" w:rsidRPr="004D1E58" w14:paraId="106C5653"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D93F3C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DIJON</w:t>
            </w:r>
          </w:p>
        </w:tc>
        <w:tc>
          <w:tcPr>
            <w:tcW w:w="1102" w:type="dxa"/>
            <w:tcBorders>
              <w:top w:val="nil"/>
              <w:left w:val="nil"/>
              <w:bottom w:val="single" w:sz="4" w:space="0" w:color="auto"/>
              <w:right w:val="single" w:sz="4" w:space="0" w:color="auto"/>
            </w:tcBorders>
            <w:shd w:val="clear" w:color="auto" w:fill="auto"/>
            <w:noWrap/>
            <w:vAlign w:val="center"/>
            <w:hideMark/>
          </w:tcPr>
          <w:p w14:paraId="0FFAF2E1"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1298" w:type="dxa"/>
            <w:tcBorders>
              <w:top w:val="nil"/>
              <w:left w:val="nil"/>
              <w:bottom w:val="single" w:sz="4" w:space="0" w:color="auto"/>
              <w:right w:val="single" w:sz="4" w:space="0" w:color="auto"/>
            </w:tcBorders>
            <w:shd w:val="clear" w:color="auto" w:fill="auto"/>
            <w:noWrap/>
            <w:vAlign w:val="center"/>
            <w:hideMark/>
          </w:tcPr>
          <w:p w14:paraId="29446B52"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2,43%</w:t>
            </w:r>
          </w:p>
        </w:tc>
        <w:tc>
          <w:tcPr>
            <w:tcW w:w="1102" w:type="dxa"/>
            <w:tcBorders>
              <w:top w:val="nil"/>
              <w:left w:val="nil"/>
              <w:bottom w:val="single" w:sz="4" w:space="0" w:color="auto"/>
              <w:right w:val="single" w:sz="4" w:space="0" w:color="auto"/>
            </w:tcBorders>
            <w:shd w:val="clear" w:color="auto" w:fill="auto"/>
            <w:noWrap/>
            <w:vAlign w:val="center"/>
            <w:hideMark/>
          </w:tcPr>
          <w:p w14:paraId="40D5EA80"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23</w:t>
            </w:r>
          </w:p>
        </w:tc>
        <w:tc>
          <w:tcPr>
            <w:tcW w:w="1298" w:type="dxa"/>
            <w:tcBorders>
              <w:top w:val="nil"/>
              <w:left w:val="nil"/>
              <w:bottom w:val="single" w:sz="4" w:space="0" w:color="auto"/>
              <w:right w:val="single" w:sz="4" w:space="0" w:color="auto"/>
            </w:tcBorders>
            <w:shd w:val="clear" w:color="auto" w:fill="auto"/>
            <w:noWrap/>
            <w:vAlign w:val="center"/>
            <w:hideMark/>
          </w:tcPr>
          <w:p w14:paraId="699215CD"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2,79%</w:t>
            </w:r>
          </w:p>
        </w:tc>
        <w:tc>
          <w:tcPr>
            <w:tcW w:w="963" w:type="dxa"/>
            <w:tcBorders>
              <w:top w:val="nil"/>
              <w:left w:val="nil"/>
              <w:bottom w:val="single" w:sz="4" w:space="0" w:color="auto"/>
              <w:right w:val="single" w:sz="4" w:space="0" w:color="auto"/>
            </w:tcBorders>
            <w:shd w:val="clear" w:color="auto" w:fill="auto"/>
            <w:noWrap/>
            <w:vAlign w:val="center"/>
            <w:hideMark/>
          </w:tcPr>
          <w:p w14:paraId="245B497E"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w:t>
            </w:r>
          </w:p>
        </w:tc>
        <w:tc>
          <w:tcPr>
            <w:tcW w:w="1437" w:type="dxa"/>
            <w:tcBorders>
              <w:top w:val="nil"/>
              <w:left w:val="nil"/>
              <w:bottom w:val="single" w:sz="4" w:space="0" w:color="auto"/>
              <w:right w:val="single" w:sz="4" w:space="0" w:color="auto"/>
            </w:tcBorders>
            <w:shd w:val="clear" w:color="auto" w:fill="auto"/>
            <w:noWrap/>
            <w:vAlign w:val="center"/>
            <w:hideMark/>
          </w:tcPr>
          <w:p w14:paraId="5D1F2F74"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3,59%</w:t>
            </w:r>
          </w:p>
        </w:tc>
      </w:tr>
      <w:tr w:rsidR="004D1E58" w:rsidRPr="004D1E58" w14:paraId="529F309E"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738782F"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GRENOBLE</w:t>
            </w:r>
          </w:p>
        </w:tc>
        <w:tc>
          <w:tcPr>
            <w:tcW w:w="1102" w:type="dxa"/>
            <w:tcBorders>
              <w:top w:val="nil"/>
              <w:left w:val="nil"/>
              <w:bottom w:val="single" w:sz="4" w:space="0" w:color="auto"/>
              <w:right w:val="single" w:sz="4" w:space="0" w:color="auto"/>
            </w:tcBorders>
            <w:shd w:val="clear" w:color="auto" w:fill="auto"/>
            <w:noWrap/>
            <w:vAlign w:val="center"/>
            <w:hideMark/>
          </w:tcPr>
          <w:p w14:paraId="3C67683C"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w:t>
            </w:r>
          </w:p>
        </w:tc>
        <w:tc>
          <w:tcPr>
            <w:tcW w:w="1298" w:type="dxa"/>
            <w:tcBorders>
              <w:top w:val="nil"/>
              <w:left w:val="nil"/>
              <w:bottom w:val="single" w:sz="4" w:space="0" w:color="auto"/>
              <w:right w:val="single" w:sz="4" w:space="0" w:color="auto"/>
            </w:tcBorders>
            <w:shd w:val="clear" w:color="auto" w:fill="auto"/>
            <w:noWrap/>
            <w:vAlign w:val="center"/>
            <w:hideMark/>
          </w:tcPr>
          <w:p w14:paraId="6616925F"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5,29%</w:t>
            </w:r>
          </w:p>
        </w:tc>
        <w:tc>
          <w:tcPr>
            <w:tcW w:w="1102" w:type="dxa"/>
            <w:tcBorders>
              <w:top w:val="nil"/>
              <w:left w:val="nil"/>
              <w:bottom w:val="single" w:sz="4" w:space="0" w:color="auto"/>
              <w:right w:val="single" w:sz="4" w:space="0" w:color="auto"/>
            </w:tcBorders>
            <w:shd w:val="clear" w:color="auto" w:fill="auto"/>
            <w:noWrap/>
            <w:vAlign w:val="center"/>
            <w:hideMark/>
          </w:tcPr>
          <w:p w14:paraId="0AFA38C8"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38</w:t>
            </w:r>
          </w:p>
        </w:tc>
        <w:tc>
          <w:tcPr>
            <w:tcW w:w="1298" w:type="dxa"/>
            <w:tcBorders>
              <w:top w:val="nil"/>
              <w:left w:val="nil"/>
              <w:bottom w:val="single" w:sz="4" w:space="0" w:color="auto"/>
              <w:right w:val="single" w:sz="4" w:space="0" w:color="auto"/>
            </w:tcBorders>
            <w:shd w:val="clear" w:color="auto" w:fill="auto"/>
            <w:noWrap/>
            <w:vAlign w:val="center"/>
            <w:hideMark/>
          </w:tcPr>
          <w:p w14:paraId="3C610435"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4,62%</w:t>
            </w:r>
          </w:p>
        </w:tc>
        <w:tc>
          <w:tcPr>
            <w:tcW w:w="963" w:type="dxa"/>
            <w:tcBorders>
              <w:top w:val="nil"/>
              <w:left w:val="nil"/>
              <w:bottom w:val="single" w:sz="4" w:space="0" w:color="auto"/>
              <w:right w:val="single" w:sz="4" w:space="0" w:color="auto"/>
            </w:tcBorders>
            <w:shd w:val="clear" w:color="auto" w:fill="auto"/>
            <w:noWrap/>
            <w:vAlign w:val="center"/>
            <w:hideMark/>
          </w:tcPr>
          <w:p w14:paraId="70EB3DE4"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1437" w:type="dxa"/>
            <w:tcBorders>
              <w:top w:val="nil"/>
              <w:left w:val="nil"/>
              <w:bottom w:val="single" w:sz="4" w:space="0" w:color="auto"/>
              <w:right w:val="single" w:sz="4" w:space="0" w:color="auto"/>
            </w:tcBorders>
            <w:shd w:val="clear" w:color="auto" w:fill="auto"/>
            <w:noWrap/>
            <w:vAlign w:val="center"/>
            <w:hideMark/>
          </w:tcPr>
          <w:p w14:paraId="0BB24F77"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5,05%</w:t>
            </w:r>
          </w:p>
        </w:tc>
      </w:tr>
      <w:tr w:rsidR="004D1E58" w:rsidRPr="004D1E58" w14:paraId="55CB0F0C"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018F39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GUADELOUPE</w:t>
            </w:r>
          </w:p>
        </w:tc>
        <w:tc>
          <w:tcPr>
            <w:tcW w:w="1102" w:type="dxa"/>
            <w:tcBorders>
              <w:top w:val="nil"/>
              <w:left w:val="nil"/>
              <w:bottom w:val="single" w:sz="4" w:space="0" w:color="auto"/>
              <w:right w:val="single" w:sz="4" w:space="0" w:color="auto"/>
            </w:tcBorders>
            <w:shd w:val="clear" w:color="auto" w:fill="auto"/>
            <w:noWrap/>
            <w:vAlign w:val="center"/>
            <w:hideMark/>
          </w:tcPr>
          <w:p w14:paraId="1844D72C"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298" w:type="dxa"/>
            <w:tcBorders>
              <w:top w:val="nil"/>
              <w:left w:val="nil"/>
              <w:bottom w:val="single" w:sz="4" w:space="0" w:color="auto"/>
              <w:right w:val="single" w:sz="4" w:space="0" w:color="auto"/>
            </w:tcBorders>
            <w:shd w:val="clear" w:color="auto" w:fill="auto"/>
            <w:noWrap/>
            <w:vAlign w:val="center"/>
            <w:hideMark/>
          </w:tcPr>
          <w:p w14:paraId="23FF7021"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1,14%</w:t>
            </w:r>
          </w:p>
        </w:tc>
        <w:tc>
          <w:tcPr>
            <w:tcW w:w="1102" w:type="dxa"/>
            <w:tcBorders>
              <w:top w:val="nil"/>
              <w:left w:val="nil"/>
              <w:bottom w:val="single" w:sz="4" w:space="0" w:color="auto"/>
              <w:right w:val="single" w:sz="4" w:space="0" w:color="auto"/>
            </w:tcBorders>
            <w:shd w:val="clear" w:color="auto" w:fill="auto"/>
            <w:noWrap/>
            <w:vAlign w:val="center"/>
            <w:hideMark/>
          </w:tcPr>
          <w:p w14:paraId="197D5DDC"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10</w:t>
            </w:r>
          </w:p>
        </w:tc>
        <w:tc>
          <w:tcPr>
            <w:tcW w:w="1298" w:type="dxa"/>
            <w:tcBorders>
              <w:top w:val="nil"/>
              <w:left w:val="nil"/>
              <w:bottom w:val="single" w:sz="4" w:space="0" w:color="auto"/>
              <w:right w:val="single" w:sz="4" w:space="0" w:color="auto"/>
            </w:tcBorders>
            <w:shd w:val="clear" w:color="auto" w:fill="auto"/>
            <w:noWrap/>
            <w:vAlign w:val="center"/>
            <w:hideMark/>
          </w:tcPr>
          <w:p w14:paraId="7986796A"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1,22%</w:t>
            </w:r>
          </w:p>
        </w:tc>
        <w:tc>
          <w:tcPr>
            <w:tcW w:w="963" w:type="dxa"/>
            <w:tcBorders>
              <w:top w:val="nil"/>
              <w:left w:val="nil"/>
              <w:bottom w:val="single" w:sz="4" w:space="0" w:color="auto"/>
              <w:right w:val="single" w:sz="4" w:space="0" w:color="auto"/>
            </w:tcBorders>
            <w:shd w:val="clear" w:color="auto" w:fill="auto"/>
            <w:noWrap/>
            <w:vAlign w:val="center"/>
            <w:hideMark/>
          </w:tcPr>
          <w:p w14:paraId="36ECD610"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437" w:type="dxa"/>
            <w:tcBorders>
              <w:top w:val="nil"/>
              <w:left w:val="nil"/>
              <w:bottom w:val="single" w:sz="4" w:space="0" w:color="auto"/>
              <w:right w:val="single" w:sz="4" w:space="0" w:color="auto"/>
            </w:tcBorders>
            <w:shd w:val="clear" w:color="auto" w:fill="auto"/>
            <w:noWrap/>
            <w:vAlign w:val="center"/>
            <w:hideMark/>
          </w:tcPr>
          <w:p w14:paraId="36DCF5B6"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0,66%</w:t>
            </w:r>
          </w:p>
        </w:tc>
      </w:tr>
      <w:tr w:rsidR="004D1E58" w:rsidRPr="004D1E58" w14:paraId="28116C92"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A0D2795"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GUYANE</w:t>
            </w:r>
          </w:p>
        </w:tc>
        <w:tc>
          <w:tcPr>
            <w:tcW w:w="1102" w:type="dxa"/>
            <w:tcBorders>
              <w:top w:val="nil"/>
              <w:left w:val="nil"/>
              <w:bottom w:val="single" w:sz="4" w:space="0" w:color="auto"/>
              <w:right w:val="single" w:sz="4" w:space="0" w:color="auto"/>
            </w:tcBorders>
            <w:shd w:val="clear" w:color="auto" w:fill="auto"/>
            <w:noWrap/>
            <w:vAlign w:val="center"/>
            <w:hideMark/>
          </w:tcPr>
          <w:p w14:paraId="15B4725F"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298" w:type="dxa"/>
            <w:tcBorders>
              <w:top w:val="nil"/>
              <w:left w:val="nil"/>
              <w:bottom w:val="single" w:sz="4" w:space="0" w:color="auto"/>
              <w:right w:val="single" w:sz="4" w:space="0" w:color="auto"/>
            </w:tcBorders>
            <w:shd w:val="clear" w:color="auto" w:fill="auto"/>
            <w:noWrap/>
            <w:vAlign w:val="center"/>
            <w:hideMark/>
          </w:tcPr>
          <w:p w14:paraId="469467ED"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1,14%</w:t>
            </w:r>
          </w:p>
        </w:tc>
        <w:tc>
          <w:tcPr>
            <w:tcW w:w="1102" w:type="dxa"/>
            <w:tcBorders>
              <w:top w:val="nil"/>
              <w:left w:val="nil"/>
              <w:bottom w:val="single" w:sz="4" w:space="0" w:color="auto"/>
              <w:right w:val="single" w:sz="4" w:space="0" w:color="auto"/>
            </w:tcBorders>
            <w:shd w:val="clear" w:color="auto" w:fill="auto"/>
            <w:noWrap/>
            <w:vAlign w:val="center"/>
            <w:hideMark/>
          </w:tcPr>
          <w:p w14:paraId="4663B887"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8</w:t>
            </w:r>
          </w:p>
        </w:tc>
        <w:tc>
          <w:tcPr>
            <w:tcW w:w="1298" w:type="dxa"/>
            <w:tcBorders>
              <w:top w:val="nil"/>
              <w:left w:val="nil"/>
              <w:bottom w:val="single" w:sz="4" w:space="0" w:color="auto"/>
              <w:right w:val="single" w:sz="4" w:space="0" w:color="auto"/>
            </w:tcBorders>
            <w:shd w:val="clear" w:color="auto" w:fill="auto"/>
            <w:noWrap/>
            <w:vAlign w:val="center"/>
            <w:hideMark/>
          </w:tcPr>
          <w:p w14:paraId="7AAAED2E"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0,97%</w:t>
            </w:r>
          </w:p>
        </w:tc>
        <w:tc>
          <w:tcPr>
            <w:tcW w:w="963" w:type="dxa"/>
            <w:tcBorders>
              <w:top w:val="nil"/>
              <w:left w:val="nil"/>
              <w:bottom w:val="single" w:sz="4" w:space="0" w:color="auto"/>
              <w:right w:val="single" w:sz="4" w:space="0" w:color="auto"/>
            </w:tcBorders>
            <w:shd w:val="clear" w:color="auto" w:fill="auto"/>
            <w:noWrap/>
            <w:vAlign w:val="center"/>
            <w:hideMark/>
          </w:tcPr>
          <w:p w14:paraId="0A59EB42"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437" w:type="dxa"/>
            <w:tcBorders>
              <w:top w:val="nil"/>
              <w:left w:val="nil"/>
              <w:bottom w:val="single" w:sz="4" w:space="0" w:color="auto"/>
              <w:right w:val="single" w:sz="4" w:space="0" w:color="auto"/>
            </w:tcBorders>
            <w:shd w:val="clear" w:color="auto" w:fill="auto"/>
            <w:noWrap/>
            <w:vAlign w:val="center"/>
            <w:hideMark/>
          </w:tcPr>
          <w:p w14:paraId="36A30C08"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1,20%</w:t>
            </w:r>
          </w:p>
        </w:tc>
      </w:tr>
      <w:tr w:rsidR="004D1E58" w:rsidRPr="004D1E58" w14:paraId="3DE86B9B"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F7ED27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LILLE</w:t>
            </w:r>
          </w:p>
        </w:tc>
        <w:tc>
          <w:tcPr>
            <w:tcW w:w="1102" w:type="dxa"/>
            <w:tcBorders>
              <w:top w:val="nil"/>
              <w:left w:val="nil"/>
              <w:bottom w:val="single" w:sz="4" w:space="0" w:color="auto"/>
              <w:right w:val="single" w:sz="4" w:space="0" w:color="auto"/>
            </w:tcBorders>
            <w:shd w:val="clear" w:color="auto" w:fill="auto"/>
            <w:noWrap/>
            <w:vAlign w:val="center"/>
            <w:hideMark/>
          </w:tcPr>
          <w:p w14:paraId="7F5CE642"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c>
          <w:tcPr>
            <w:tcW w:w="1298" w:type="dxa"/>
            <w:tcBorders>
              <w:top w:val="nil"/>
              <w:left w:val="nil"/>
              <w:bottom w:val="single" w:sz="4" w:space="0" w:color="auto"/>
              <w:right w:val="single" w:sz="4" w:space="0" w:color="auto"/>
            </w:tcBorders>
            <w:shd w:val="clear" w:color="auto" w:fill="auto"/>
            <w:noWrap/>
            <w:vAlign w:val="center"/>
            <w:hideMark/>
          </w:tcPr>
          <w:p w14:paraId="29FA79AC"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5,14%</w:t>
            </w:r>
          </w:p>
        </w:tc>
        <w:tc>
          <w:tcPr>
            <w:tcW w:w="1102" w:type="dxa"/>
            <w:tcBorders>
              <w:top w:val="nil"/>
              <w:left w:val="nil"/>
              <w:bottom w:val="single" w:sz="4" w:space="0" w:color="auto"/>
              <w:right w:val="single" w:sz="4" w:space="0" w:color="auto"/>
            </w:tcBorders>
            <w:shd w:val="clear" w:color="auto" w:fill="auto"/>
            <w:noWrap/>
            <w:vAlign w:val="center"/>
            <w:hideMark/>
          </w:tcPr>
          <w:p w14:paraId="091A9387"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41</w:t>
            </w:r>
          </w:p>
        </w:tc>
        <w:tc>
          <w:tcPr>
            <w:tcW w:w="1298" w:type="dxa"/>
            <w:tcBorders>
              <w:top w:val="nil"/>
              <w:left w:val="nil"/>
              <w:bottom w:val="single" w:sz="4" w:space="0" w:color="auto"/>
              <w:right w:val="single" w:sz="4" w:space="0" w:color="auto"/>
            </w:tcBorders>
            <w:shd w:val="clear" w:color="auto" w:fill="auto"/>
            <w:noWrap/>
            <w:vAlign w:val="center"/>
            <w:hideMark/>
          </w:tcPr>
          <w:p w14:paraId="5B9A65ED"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4,98%</w:t>
            </w:r>
          </w:p>
        </w:tc>
        <w:tc>
          <w:tcPr>
            <w:tcW w:w="963" w:type="dxa"/>
            <w:tcBorders>
              <w:top w:val="nil"/>
              <w:left w:val="nil"/>
              <w:bottom w:val="single" w:sz="4" w:space="0" w:color="auto"/>
              <w:right w:val="single" w:sz="4" w:space="0" w:color="auto"/>
            </w:tcBorders>
            <w:shd w:val="clear" w:color="auto" w:fill="auto"/>
            <w:noWrap/>
            <w:vAlign w:val="center"/>
            <w:hideMark/>
          </w:tcPr>
          <w:p w14:paraId="4D4524AA"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1437" w:type="dxa"/>
            <w:tcBorders>
              <w:top w:val="nil"/>
              <w:left w:val="nil"/>
              <w:bottom w:val="single" w:sz="4" w:space="0" w:color="auto"/>
              <w:right w:val="single" w:sz="4" w:space="0" w:color="auto"/>
            </w:tcBorders>
            <w:shd w:val="clear" w:color="auto" w:fill="auto"/>
            <w:noWrap/>
            <w:vAlign w:val="center"/>
            <w:hideMark/>
          </w:tcPr>
          <w:p w14:paraId="709C795A"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5,05%</w:t>
            </w:r>
          </w:p>
        </w:tc>
      </w:tr>
      <w:tr w:rsidR="004D1E58" w:rsidRPr="004D1E58" w14:paraId="3CE47BCC"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874E12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LIMOGES</w:t>
            </w:r>
          </w:p>
        </w:tc>
        <w:tc>
          <w:tcPr>
            <w:tcW w:w="1102" w:type="dxa"/>
            <w:tcBorders>
              <w:top w:val="nil"/>
              <w:left w:val="nil"/>
              <w:bottom w:val="single" w:sz="4" w:space="0" w:color="auto"/>
              <w:right w:val="single" w:sz="4" w:space="0" w:color="auto"/>
            </w:tcBorders>
            <w:shd w:val="clear" w:color="auto" w:fill="auto"/>
            <w:noWrap/>
            <w:vAlign w:val="center"/>
            <w:hideMark/>
          </w:tcPr>
          <w:p w14:paraId="56EEE983"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298" w:type="dxa"/>
            <w:tcBorders>
              <w:top w:val="nil"/>
              <w:left w:val="nil"/>
              <w:bottom w:val="single" w:sz="4" w:space="0" w:color="auto"/>
              <w:right w:val="single" w:sz="4" w:space="0" w:color="auto"/>
            </w:tcBorders>
            <w:shd w:val="clear" w:color="auto" w:fill="auto"/>
            <w:noWrap/>
            <w:vAlign w:val="center"/>
            <w:hideMark/>
          </w:tcPr>
          <w:p w14:paraId="26813DF4"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1,57%</w:t>
            </w:r>
          </w:p>
        </w:tc>
        <w:tc>
          <w:tcPr>
            <w:tcW w:w="1102" w:type="dxa"/>
            <w:tcBorders>
              <w:top w:val="nil"/>
              <w:left w:val="nil"/>
              <w:bottom w:val="single" w:sz="4" w:space="0" w:color="auto"/>
              <w:right w:val="single" w:sz="4" w:space="0" w:color="auto"/>
            </w:tcBorders>
            <w:shd w:val="clear" w:color="auto" w:fill="auto"/>
            <w:noWrap/>
            <w:vAlign w:val="center"/>
            <w:hideMark/>
          </w:tcPr>
          <w:p w14:paraId="47327AAE"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13</w:t>
            </w:r>
          </w:p>
        </w:tc>
        <w:tc>
          <w:tcPr>
            <w:tcW w:w="1298" w:type="dxa"/>
            <w:tcBorders>
              <w:top w:val="nil"/>
              <w:left w:val="nil"/>
              <w:bottom w:val="single" w:sz="4" w:space="0" w:color="auto"/>
              <w:right w:val="single" w:sz="4" w:space="0" w:color="auto"/>
            </w:tcBorders>
            <w:shd w:val="clear" w:color="auto" w:fill="auto"/>
            <w:noWrap/>
            <w:vAlign w:val="center"/>
            <w:hideMark/>
          </w:tcPr>
          <w:p w14:paraId="76993229"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1,58%</w:t>
            </w:r>
          </w:p>
        </w:tc>
        <w:tc>
          <w:tcPr>
            <w:tcW w:w="963" w:type="dxa"/>
            <w:tcBorders>
              <w:top w:val="nil"/>
              <w:left w:val="nil"/>
              <w:bottom w:val="single" w:sz="4" w:space="0" w:color="auto"/>
              <w:right w:val="single" w:sz="4" w:space="0" w:color="auto"/>
            </w:tcBorders>
            <w:shd w:val="clear" w:color="auto" w:fill="auto"/>
            <w:noWrap/>
            <w:vAlign w:val="center"/>
            <w:hideMark/>
          </w:tcPr>
          <w:p w14:paraId="6E263DA3"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437" w:type="dxa"/>
            <w:tcBorders>
              <w:top w:val="nil"/>
              <w:left w:val="nil"/>
              <w:bottom w:val="single" w:sz="4" w:space="0" w:color="auto"/>
              <w:right w:val="single" w:sz="4" w:space="0" w:color="auto"/>
            </w:tcBorders>
            <w:shd w:val="clear" w:color="auto" w:fill="auto"/>
            <w:noWrap/>
            <w:vAlign w:val="center"/>
            <w:hideMark/>
          </w:tcPr>
          <w:p w14:paraId="4C178209"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1,06%</w:t>
            </w:r>
          </w:p>
        </w:tc>
      </w:tr>
      <w:tr w:rsidR="004D1E58" w:rsidRPr="004D1E58" w14:paraId="6F9EF368"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46E037F"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LYON</w:t>
            </w:r>
          </w:p>
        </w:tc>
        <w:tc>
          <w:tcPr>
            <w:tcW w:w="1102" w:type="dxa"/>
            <w:tcBorders>
              <w:top w:val="nil"/>
              <w:left w:val="nil"/>
              <w:bottom w:val="single" w:sz="4" w:space="0" w:color="auto"/>
              <w:right w:val="single" w:sz="4" w:space="0" w:color="auto"/>
            </w:tcBorders>
            <w:shd w:val="clear" w:color="auto" w:fill="auto"/>
            <w:noWrap/>
            <w:vAlign w:val="center"/>
            <w:hideMark/>
          </w:tcPr>
          <w:p w14:paraId="2B88F66E"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c>
          <w:tcPr>
            <w:tcW w:w="1298" w:type="dxa"/>
            <w:tcBorders>
              <w:top w:val="nil"/>
              <w:left w:val="nil"/>
              <w:bottom w:val="single" w:sz="4" w:space="0" w:color="auto"/>
              <w:right w:val="single" w:sz="4" w:space="0" w:color="auto"/>
            </w:tcBorders>
            <w:shd w:val="clear" w:color="auto" w:fill="auto"/>
            <w:noWrap/>
            <w:vAlign w:val="center"/>
            <w:hideMark/>
          </w:tcPr>
          <w:p w14:paraId="4062A4E4"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5,14%</w:t>
            </w:r>
          </w:p>
        </w:tc>
        <w:tc>
          <w:tcPr>
            <w:tcW w:w="1102" w:type="dxa"/>
            <w:tcBorders>
              <w:top w:val="nil"/>
              <w:left w:val="nil"/>
              <w:bottom w:val="single" w:sz="4" w:space="0" w:color="auto"/>
              <w:right w:val="single" w:sz="4" w:space="0" w:color="auto"/>
            </w:tcBorders>
            <w:shd w:val="clear" w:color="auto" w:fill="auto"/>
            <w:noWrap/>
            <w:vAlign w:val="center"/>
            <w:hideMark/>
          </w:tcPr>
          <w:p w14:paraId="235C8AE2"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29</w:t>
            </w:r>
          </w:p>
        </w:tc>
        <w:tc>
          <w:tcPr>
            <w:tcW w:w="1298" w:type="dxa"/>
            <w:tcBorders>
              <w:top w:val="nil"/>
              <w:left w:val="nil"/>
              <w:bottom w:val="single" w:sz="4" w:space="0" w:color="auto"/>
              <w:right w:val="single" w:sz="4" w:space="0" w:color="auto"/>
            </w:tcBorders>
            <w:shd w:val="clear" w:color="auto" w:fill="auto"/>
            <w:noWrap/>
            <w:vAlign w:val="center"/>
            <w:hideMark/>
          </w:tcPr>
          <w:p w14:paraId="3048C197"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3,52%</w:t>
            </w:r>
          </w:p>
        </w:tc>
        <w:tc>
          <w:tcPr>
            <w:tcW w:w="963" w:type="dxa"/>
            <w:tcBorders>
              <w:top w:val="nil"/>
              <w:left w:val="nil"/>
              <w:bottom w:val="single" w:sz="4" w:space="0" w:color="auto"/>
              <w:right w:val="single" w:sz="4" w:space="0" w:color="auto"/>
            </w:tcBorders>
            <w:shd w:val="clear" w:color="auto" w:fill="auto"/>
            <w:noWrap/>
            <w:vAlign w:val="center"/>
            <w:hideMark/>
          </w:tcPr>
          <w:p w14:paraId="72378E40"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c>
          <w:tcPr>
            <w:tcW w:w="1437" w:type="dxa"/>
            <w:tcBorders>
              <w:top w:val="nil"/>
              <w:left w:val="nil"/>
              <w:bottom w:val="single" w:sz="4" w:space="0" w:color="auto"/>
              <w:right w:val="single" w:sz="4" w:space="0" w:color="auto"/>
            </w:tcBorders>
            <w:shd w:val="clear" w:color="auto" w:fill="auto"/>
            <w:noWrap/>
            <w:vAlign w:val="center"/>
            <w:hideMark/>
          </w:tcPr>
          <w:p w14:paraId="585929A1"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3,19%</w:t>
            </w:r>
          </w:p>
        </w:tc>
      </w:tr>
      <w:tr w:rsidR="004D1E58" w:rsidRPr="004D1E58" w14:paraId="5ED0ACE6"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FECC88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MARTINIQUE</w:t>
            </w:r>
          </w:p>
        </w:tc>
        <w:tc>
          <w:tcPr>
            <w:tcW w:w="1102" w:type="dxa"/>
            <w:tcBorders>
              <w:top w:val="nil"/>
              <w:left w:val="nil"/>
              <w:bottom w:val="single" w:sz="4" w:space="0" w:color="auto"/>
              <w:right w:val="single" w:sz="4" w:space="0" w:color="auto"/>
            </w:tcBorders>
            <w:shd w:val="clear" w:color="auto" w:fill="auto"/>
            <w:noWrap/>
            <w:vAlign w:val="center"/>
            <w:hideMark/>
          </w:tcPr>
          <w:p w14:paraId="79D5C4AC"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298" w:type="dxa"/>
            <w:tcBorders>
              <w:top w:val="nil"/>
              <w:left w:val="nil"/>
              <w:bottom w:val="single" w:sz="4" w:space="0" w:color="auto"/>
              <w:right w:val="single" w:sz="4" w:space="0" w:color="auto"/>
            </w:tcBorders>
            <w:shd w:val="clear" w:color="auto" w:fill="auto"/>
            <w:noWrap/>
            <w:vAlign w:val="center"/>
            <w:hideMark/>
          </w:tcPr>
          <w:p w14:paraId="18E6EE54"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0,86%</w:t>
            </w:r>
          </w:p>
        </w:tc>
        <w:tc>
          <w:tcPr>
            <w:tcW w:w="1102" w:type="dxa"/>
            <w:tcBorders>
              <w:top w:val="nil"/>
              <w:left w:val="nil"/>
              <w:bottom w:val="single" w:sz="4" w:space="0" w:color="auto"/>
              <w:right w:val="single" w:sz="4" w:space="0" w:color="auto"/>
            </w:tcBorders>
            <w:shd w:val="clear" w:color="auto" w:fill="auto"/>
            <w:noWrap/>
            <w:vAlign w:val="center"/>
            <w:hideMark/>
          </w:tcPr>
          <w:p w14:paraId="6E51B918"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13</w:t>
            </w:r>
          </w:p>
        </w:tc>
        <w:tc>
          <w:tcPr>
            <w:tcW w:w="1298" w:type="dxa"/>
            <w:tcBorders>
              <w:top w:val="nil"/>
              <w:left w:val="nil"/>
              <w:bottom w:val="single" w:sz="4" w:space="0" w:color="auto"/>
              <w:right w:val="single" w:sz="4" w:space="0" w:color="auto"/>
            </w:tcBorders>
            <w:shd w:val="clear" w:color="auto" w:fill="auto"/>
            <w:noWrap/>
            <w:vAlign w:val="center"/>
            <w:hideMark/>
          </w:tcPr>
          <w:p w14:paraId="5036D0D8"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1,58%</w:t>
            </w:r>
          </w:p>
        </w:tc>
        <w:tc>
          <w:tcPr>
            <w:tcW w:w="963" w:type="dxa"/>
            <w:tcBorders>
              <w:top w:val="nil"/>
              <w:left w:val="nil"/>
              <w:bottom w:val="single" w:sz="4" w:space="0" w:color="auto"/>
              <w:right w:val="single" w:sz="4" w:space="0" w:color="auto"/>
            </w:tcBorders>
            <w:shd w:val="clear" w:color="auto" w:fill="auto"/>
            <w:noWrap/>
            <w:vAlign w:val="center"/>
            <w:hideMark/>
          </w:tcPr>
          <w:p w14:paraId="61F6C383"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437" w:type="dxa"/>
            <w:tcBorders>
              <w:top w:val="nil"/>
              <w:left w:val="nil"/>
              <w:bottom w:val="single" w:sz="4" w:space="0" w:color="auto"/>
              <w:right w:val="single" w:sz="4" w:space="0" w:color="auto"/>
            </w:tcBorders>
            <w:shd w:val="clear" w:color="auto" w:fill="auto"/>
            <w:noWrap/>
            <w:vAlign w:val="center"/>
            <w:hideMark/>
          </w:tcPr>
          <w:p w14:paraId="52B758A6"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1,20%</w:t>
            </w:r>
          </w:p>
        </w:tc>
      </w:tr>
      <w:tr w:rsidR="004D1E58" w:rsidRPr="004D1E58" w14:paraId="66102FD8"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0685D02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MAYOTTE</w:t>
            </w:r>
          </w:p>
        </w:tc>
        <w:tc>
          <w:tcPr>
            <w:tcW w:w="1102" w:type="dxa"/>
            <w:tcBorders>
              <w:top w:val="nil"/>
              <w:left w:val="nil"/>
              <w:bottom w:val="single" w:sz="4" w:space="0" w:color="auto"/>
              <w:right w:val="single" w:sz="4" w:space="0" w:color="auto"/>
            </w:tcBorders>
            <w:shd w:val="clear" w:color="auto" w:fill="auto"/>
            <w:noWrap/>
            <w:vAlign w:val="center"/>
            <w:hideMark/>
          </w:tcPr>
          <w:p w14:paraId="568FC894"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298" w:type="dxa"/>
            <w:tcBorders>
              <w:top w:val="nil"/>
              <w:left w:val="nil"/>
              <w:bottom w:val="single" w:sz="4" w:space="0" w:color="auto"/>
              <w:right w:val="single" w:sz="4" w:space="0" w:color="auto"/>
            </w:tcBorders>
            <w:shd w:val="clear" w:color="auto" w:fill="auto"/>
            <w:noWrap/>
            <w:vAlign w:val="center"/>
            <w:hideMark/>
          </w:tcPr>
          <w:p w14:paraId="650EB021"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0,43%</w:t>
            </w:r>
          </w:p>
        </w:tc>
        <w:tc>
          <w:tcPr>
            <w:tcW w:w="1102" w:type="dxa"/>
            <w:tcBorders>
              <w:top w:val="nil"/>
              <w:left w:val="nil"/>
              <w:bottom w:val="single" w:sz="4" w:space="0" w:color="auto"/>
              <w:right w:val="single" w:sz="4" w:space="0" w:color="auto"/>
            </w:tcBorders>
            <w:shd w:val="clear" w:color="auto" w:fill="auto"/>
            <w:noWrap/>
            <w:vAlign w:val="center"/>
            <w:hideMark/>
          </w:tcPr>
          <w:p w14:paraId="7F87BE12"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3</w:t>
            </w:r>
          </w:p>
        </w:tc>
        <w:tc>
          <w:tcPr>
            <w:tcW w:w="1298" w:type="dxa"/>
            <w:tcBorders>
              <w:top w:val="nil"/>
              <w:left w:val="nil"/>
              <w:bottom w:val="single" w:sz="4" w:space="0" w:color="auto"/>
              <w:right w:val="single" w:sz="4" w:space="0" w:color="auto"/>
            </w:tcBorders>
            <w:shd w:val="clear" w:color="auto" w:fill="auto"/>
            <w:noWrap/>
            <w:vAlign w:val="center"/>
            <w:hideMark/>
          </w:tcPr>
          <w:p w14:paraId="1593C1D0"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0,36%</w:t>
            </w:r>
          </w:p>
        </w:tc>
        <w:tc>
          <w:tcPr>
            <w:tcW w:w="963" w:type="dxa"/>
            <w:tcBorders>
              <w:top w:val="nil"/>
              <w:left w:val="nil"/>
              <w:bottom w:val="single" w:sz="4" w:space="0" w:color="auto"/>
              <w:right w:val="single" w:sz="4" w:space="0" w:color="auto"/>
            </w:tcBorders>
            <w:shd w:val="clear" w:color="auto" w:fill="auto"/>
            <w:noWrap/>
            <w:vAlign w:val="center"/>
            <w:hideMark/>
          </w:tcPr>
          <w:p w14:paraId="607EF30C"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437" w:type="dxa"/>
            <w:tcBorders>
              <w:top w:val="nil"/>
              <w:left w:val="nil"/>
              <w:bottom w:val="single" w:sz="4" w:space="0" w:color="auto"/>
              <w:right w:val="single" w:sz="4" w:space="0" w:color="auto"/>
            </w:tcBorders>
            <w:shd w:val="clear" w:color="auto" w:fill="auto"/>
            <w:noWrap/>
            <w:vAlign w:val="center"/>
            <w:hideMark/>
          </w:tcPr>
          <w:p w14:paraId="013EECD4"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0,40%</w:t>
            </w:r>
          </w:p>
        </w:tc>
      </w:tr>
      <w:tr w:rsidR="004D1E58" w:rsidRPr="004D1E58" w14:paraId="753B47D5"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6085F78"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MONTPELLIER</w:t>
            </w:r>
          </w:p>
        </w:tc>
        <w:tc>
          <w:tcPr>
            <w:tcW w:w="1102" w:type="dxa"/>
            <w:tcBorders>
              <w:top w:val="nil"/>
              <w:left w:val="nil"/>
              <w:bottom w:val="single" w:sz="4" w:space="0" w:color="auto"/>
              <w:right w:val="single" w:sz="4" w:space="0" w:color="auto"/>
            </w:tcBorders>
            <w:shd w:val="clear" w:color="auto" w:fill="auto"/>
            <w:noWrap/>
            <w:vAlign w:val="center"/>
            <w:hideMark/>
          </w:tcPr>
          <w:p w14:paraId="5A43300C"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1298" w:type="dxa"/>
            <w:tcBorders>
              <w:top w:val="nil"/>
              <w:left w:val="nil"/>
              <w:bottom w:val="single" w:sz="4" w:space="0" w:color="auto"/>
              <w:right w:val="single" w:sz="4" w:space="0" w:color="auto"/>
            </w:tcBorders>
            <w:shd w:val="clear" w:color="auto" w:fill="auto"/>
            <w:noWrap/>
            <w:vAlign w:val="center"/>
            <w:hideMark/>
          </w:tcPr>
          <w:p w14:paraId="5E9711B3"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3,29%</w:t>
            </w:r>
          </w:p>
        </w:tc>
        <w:tc>
          <w:tcPr>
            <w:tcW w:w="1102" w:type="dxa"/>
            <w:tcBorders>
              <w:top w:val="nil"/>
              <w:left w:val="nil"/>
              <w:bottom w:val="single" w:sz="4" w:space="0" w:color="auto"/>
              <w:right w:val="single" w:sz="4" w:space="0" w:color="auto"/>
            </w:tcBorders>
            <w:shd w:val="clear" w:color="auto" w:fill="auto"/>
            <w:noWrap/>
            <w:vAlign w:val="center"/>
            <w:hideMark/>
          </w:tcPr>
          <w:p w14:paraId="648EFBF5"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29</w:t>
            </w:r>
          </w:p>
        </w:tc>
        <w:tc>
          <w:tcPr>
            <w:tcW w:w="1298" w:type="dxa"/>
            <w:tcBorders>
              <w:top w:val="nil"/>
              <w:left w:val="nil"/>
              <w:bottom w:val="single" w:sz="4" w:space="0" w:color="auto"/>
              <w:right w:val="single" w:sz="4" w:space="0" w:color="auto"/>
            </w:tcBorders>
            <w:shd w:val="clear" w:color="auto" w:fill="auto"/>
            <w:noWrap/>
            <w:vAlign w:val="center"/>
            <w:hideMark/>
          </w:tcPr>
          <w:p w14:paraId="5C64D07A"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3,52%</w:t>
            </w:r>
          </w:p>
        </w:tc>
        <w:tc>
          <w:tcPr>
            <w:tcW w:w="963" w:type="dxa"/>
            <w:tcBorders>
              <w:top w:val="nil"/>
              <w:left w:val="nil"/>
              <w:bottom w:val="single" w:sz="4" w:space="0" w:color="auto"/>
              <w:right w:val="single" w:sz="4" w:space="0" w:color="auto"/>
            </w:tcBorders>
            <w:shd w:val="clear" w:color="auto" w:fill="auto"/>
            <w:noWrap/>
            <w:vAlign w:val="center"/>
            <w:hideMark/>
          </w:tcPr>
          <w:p w14:paraId="229EB66F"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c>
          <w:tcPr>
            <w:tcW w:w="1437" w:type="dxa"/>
            <w:tcBorders>
              <w:top w:val="nil"/>
              <w:left w:val="nil"/>
              <w:bottom w:val="single" w:sz="4" w:space="0" w:color="auto"/>
              <w:right w:val="single" w:sz="4" w:space="0" w:color="auto"/>
            </w:tcBorders>
            <w:shd w:val="clear" w:color="auto" w:fill="auto"/>
            <w:noWrap/>
            <w:vAlign w:val="center"/>
            <w:hideMark/>
          </w:tcPr>
          <w:p w14:paraId="3DC97932"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4,52%</w:t>
            </w:r>
          </w:p>
        </w:tc>
      </w:tr>
      <w:tr w:rsidR="004D1E58" w:rsidRPr="004D1E58" w14:paraId="481EDCE1"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E3F99F5"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NANCY-METZ</w:t>
            </w:r>
          </w:p>
        </w:tc>
        <w:tc>
          <w:tcPr>
            <w:tcW w:w="1102" w:type="dxa"/>
            <w:tcBorders>
              <w:top w:val="nil"/>
              <w:left w:val="nil"/>
              <w:bottom w:val="single" w:sz="4" w:space="0" w:color="auto"/>
              <w:right w:val="single" w:sz="4" w:space="0" w:color="auto"/>
            </w:tcBorders>
            <w:shd w:val="clear" w:color="auto" w:fill="auto"/>
            <w:noWrap/>
            <w:vAlign w:val="center"/>
            <w:hideMark/>
          </w:tcPr>
          <w:p w14:paraId="69023547"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26</w:t>
            </w:r>
          </w:p>
        </w:tc>
        <w:tc>
          <w:tcPr>
            <w:tcW w:w="1298" w:type="dxa"/>
            <w:tcBorders>
              <w:top w:val="nil"/>
              <w:left w:val="nil"/>
              <w:bottom w:val="single" w:sz="4" w:space="0" w:color="auto"/>
              <w:right w:val="single" w:sz="4" w:space="0" w:color="auto"/>
            </w:tcBorders>
            <w:shd w:val="clear" w:color="auto" w:fill="auto"/>
            <w:noWrap/>
            <w:vAlign w:val="center"/>
            <w:hideMark/>
          </w:tcPr>
          <w:p w14:paraId="14C2C694"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3,71%</w:t>
            </w:r>
          </w:p>
        </w:tc>
        <w:tc>
          <w:tcPr>
            <w:tcW w:w="1102" w:type="dxa"/>
            <w:tcBorders>
              <w:top w:val="nil"/>
              <w:left w:val="nil"/>
              <w:bottom w:val="single" w:sz="4" w:space="0" w:color="auto"/>
              <w:right w:val="single" w:sz="4" w:space="0" w:color="auto"/>
            </w:tcBorders>
            <w:shd w:val="clear" w:color="auto" w:fill="auto"/>
            <w:noWrap/>
            <w:vAlign w:val="center"/>
            <w:hideMark/>
          </w:tcPr>
          <w:p w14:paraId="0F48D0D1"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38</w:t>
            </w:r>
          </w:p>
        </w:tc>
        <w:tc>
          <w:tcPr>
            <w:tcW w:w="1298" w:type="dxa"/>
            <w:tcBorders>
              <w:top w:val="nil"/>
              <w:left w:val="nil"/>
              <w:bottom w:val="single" w:sz="4" w:space="0" w:color="auto"/>
              <w:right w:val="single" w:sz="4" w:space="0" w:color="auto"/>
            </w:tcBorders>
            <w:shd w:val="clear" w:color="auto" w:fill="auto"/>
            <w:noWrap/>
            <w:vAlign w:val="center"/>
            <w:hideMark/>
          </w:tcPr>
          <w:p w14:paraId="777FAC7A"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4,62%</w:t>
            </w:r>
          </w:p>
        </w:tc>
        <w:tc>
          <w:tcPr>
            <w:tcW w:w="963" w:type="dxa"/>
            <w:tcBorders>
              <w:top w:val="nil"/>
              <w:left w:val="nil"/>
              <w:bottom w:val="single" w:sz="4" w:space="0" w:color="auto"/>
              <w:right w:val="single" w:sz="4" w:space="0" w:color="auto"/>
            </w:tcBorders>
            <w:shd w:val="clear" w:color="auto" w:fill="auto"/>
            <w:noWrap/>
            <w:vAlign w:val="center"/>
            <w:hideMark/>
          </w:tcPr>
          <w:p w14:paraId="7808BA41"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26</w:t>
            </w:r>
          </w:p>
        </w:tc>
        <w:tc>
          <w:tcPr>
            <w:tcW w:w="1437" w:type="dxa"/>
            <w:tcBorders>
              <w:top w:val="nil"/>
              <w:left w:val="nil"/>
              <w:bottom w:val="single" w:sz="4" w:space="0" w:color="auto"/>
              <w:right w:val="single" w:sz="4" w:space="0" w:color="auto"/>
            </w:tcBorders>
            <w:shd w:val="clear" w:color="auto" w:fill="auto"/>
            <w:noWrap/>
            <w:vAlign w:val="center"/>
            <w:hideMark/>
          </w:tcPr>
          <w:p w14:paraId="01DE4C39"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3,46%</w:t>
            </w:r>
          </w:p>
        </w:tc>
      </w:tr>
      <w:tr w:rsidR="004D1E58" w:rsidRPr="004D1E58" w14:paraId="6A743B7D"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30C8A1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NANTES</w:t>
            </w:r>
          </w:p>
        </w:tc>
        <w:tc>
          <w:tcPr>
            <w:tcW w:w="1102" w:type="dxa"/>
            <w:tcBorders>
              <w:top w:val="nil"/>
              <w:left w:val="nil"/>
              <w:bottom w:val="single" w:sz="4" w:space="0" w:color="auto"/>
              <w:right w:val="single" w:sz="4" w:space="0" w:color="auto"/>
            </w:tcBorders>
            <w:shd w:val="clear" w:color="auto" w:fill="auto"/>
            <w:noWrap/>
            <w:vAlign w:val="center"/>
            <w:hideMark/>
          </w:tcPr>
          <w:p w14:paraId="731A89D7"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c>
          <w:tcPr>
            <w:tcW w:w="1298" w:type="dxa"/>
            <w:tcBorders>
              <w:top w:val="nil"/>
              <w:left w:val="nil"/>
              <w:bottom w:val="single" w:sz="4" w:space="0" w:color="auto"/>
              <w:right w:val="single" w:sz="4" w:space="0" w:color="auto"/>
            </w:tcBorders>
            <w:shd w:val="clear" w:color="auto" w:fill="auto"/>
            <w:noWrap/>
            <w:vAlign w:val="center"/>
            <w:hideMark/>
          </w:tcPr>
          <w:p w14:paraId="5C26F61D"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4,29%</w:t>
            </w:r>
          </w:p>
        </w:tc>
        <w:tc>
          <w:tcPr>
            <w:tcW w:w="1102" w:type="dxa"/>
            <w:tcBorders>
              <w:top w:val="nil"/>
              <w:left w:val="nil"/>
              <w:bottom w:val="single" w:sz="4" w:space="0" w:color="auto"/>
              <w:right w:val="single" w:sz="4" w:space="0" w:color="auto"/>
            </w:tcBorders>
            <w:shd w:val="clear" w:color="auto" w:fill="auto"/>
            <w:noWrap/>
            <w:vAlign w:val="center"/>
            <w:hideMark/>
          </w:tcPr>
          <w:p w14:paraId="5DBC9DDC"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33</w:t>
            </w:r>
          </w:p>
        </w:tc>
        <w:tc>
          <w:tcPr>
            <w:tcW w:w="1298" w:type="dxa"/>
            <w:tcBorders>
              <w:top w:val="nil"/>
              <w:left w:val="nil"/>
              <w:bottom w:val="single" w:sz="4" w:space="0" w:color="auto"/>
              <w:right w:val="single" w:sz="4" w:space="0" w:color="auto"/>
            </w:tcBorders>
            <w:shd w:val="clear" w:color="auto" w:fill="auto"/>
            <w:noWrap/>
            <w:vAlign w:val="center"/>
            <w:hideMark/>
          </w:tcPr>
          <w:p w14:paraId="2800ED45"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4,01%</w:t>
            </w:r>
          </w:p>
        </w:tc>
        <w:tc>
          <w:tcPr>
            <w:tcW w:w="963" w:type="dxa"/>
            <w:tcBorders>
              <w:top w:val="nil"/>
              <w:left w:val="nil"/>
              <w:bottom w:val="single" w:sz="4" w:space="0" w:color="auto"/>
              <w:right w:val="single" w:sz="4" w:space="0" w:color="auto"/>
            </w:tcBorders>
            <w:shd w:val="clear" w:color="auto" w:fill="auto"/>
            <w:noWrap/>
            <w:vAlign w:val="center"/>
            <w:hideMark/>
          </w:tcPr>
          <w:p w14:paraId="469B3C91"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c>
          <w:tcPr>
            <w:tcW w:w="1437" w:type="dxa"/>
            <w:tcBorders>
              <w:top w:val="nil"/>
              <w:left w:val="nil"/>
              <w:bottom w:val="single" w:sz="4" w:space="0" w:color="auto"/>
              <w:right w:val="single" w:sz="4" w:space="0" w:color="auto"/>
            </w:tcBorders>
            <w:shd w:val="clear" w:color="auto" w:fill="auto"/>
            <w:noWrap/>
            <w:vAlign w:val="center"/>
            <w:hideMark/>
          </w:tcPr>
          <w:p w14:paraId="4C6F71F9"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4,12%</w:t>
            </w:r>
          </w:p>
        </w:tc>
      </w:tr>
      <w:tr w:rsidR="004D1E58" w:rsidRPr="004D1E58" w14:paraId="0E17A38E"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081B290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NICE</w:t>
            </w:r>
          </w:p>
        </w:tc>
        <w:tc>
          <w:tcPr>
            <w:tcW w:w="1102" w:type="dxa"/>
            <w:tcBorders>
              <w:top w:val="nil"/>
              <w:left w:val="nil"/>
              <w:bottom w:val="single" w:sz="4" w:space="0" w:color="auto"/>
              <w:right w:val="single" w:sz="4" w:space="0" w:color="auto"/>
            </w:tcBorders>
            <w:shd w:val="clear" w:color="auto" w:fill="auto"/>
            <w:noWrap/>
            <w:vAlign w:val="center"/>
            <w:hideMark/>
          </w:tcPr>
          <w:p w14:paraId="15023D6D"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1298" w:type="dxa"/>
            <w:tcBorders>
              <w:top w:val="nil"/>
              <w:left w:val="nil"/>
              <w:bottom w:val="single" w:sz="4" w:space="0" w:color="auto"/>
              <w:right w:val="single" w:sz="4" w:space="0" w:color="auto"/>
            </w:tcBorders>
            <w:shd w:val="clear" w:color="auto" w:fill="auto"/>
            <w:noWrap/>
            <w:vAlign w:val="center"/>
            <w:hideMark/>
          </w:tcPr>
          <w:p w14:paraId="11FB3B71"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2,86%</w:t>
            </w:r>
          </w:p>
        </w:tc>
        <w:tc>
          <w:tcPr>
            <w:tcW w:w="1102" w:type="dxa"/>
            <w:tcBorders>
              <w:top w:val="nil"/>
              <w:left w:val="nil"/>
              <w:bottom w:val="single" w:sz="4" w:space="0" w:color="auto"/>
              <w:right w:val="single" w:sz="4" w:space="0" w:color="auto"/>
            </w:tcBorders>
            <w:shd w:val="clear" w:color="auto" w:fill="auto"/>
            <w:noWrap/>
            <w:vAlign w:val="center"/>
            <w:hideMark/>
          </w:tcPr>
          <w:p w14:paraId="6E242468"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23</w:t>
            </w:r>
          </w:p>
        </w:tc>
        <w:tc>
          <w:tcPr>
            <w:tcW w:w="1298" w:type="dxa"/>
            <w:tcBorders>
              <w:top w:val="nil"/>
              <w:left w:val="nil"/>
              <w:bottom w:val="single" w:sz="4" w:space="0" w:color="auto"/>
              <w:right w:val="single" w:sz="4" w:space="0" w:color="auto"/>
            </w:tcBorders>
            <w:shd w:val="clear" w:color="auto" w:fill="auto"/>
            <w:noWrap/>
            <w:vAlign w:val="center"/>
            <w:hideMark/>
          </w:tcPr>
          <w:p w14:paraId="7B95991F"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2,79%</w:t>
            </w:r>
          </w:p>
        </w:tc>
        <w:tc>
          <w:tcPr>
            <w:tcW w:w="963" w:type="dxa"/>
            <w:tcBorders>
              <w:top w:val="nil"/>
              <w:left w:val="nil"/>
              <w:bottom w:val="single" w:sz="4" w:space="0" w:color="auto"/>
              <w:right w:val="single" w:sz="4" w:space="0" w:color="auto"/>
            </w:tcBorders>
            <w:shd w:val="clear" w:color="auto" w:fill="auto"/>
            <w:noWrap/>
            <w:vAlign w:val="center"/>
            <w:hideMark/>
          </w:tcPr>
          <w:p w14:paraId="35203778"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w:t>
            </w:r>
          </w:p>
        </w:tc>
        <w:tc>
          <w:tcPr>
            <w:tcW w:w="1437" w:type="dxa"/>
            <w:tcBorders>
              <w:top w:val="nil"/>
              <w:left w:val="nil"/>
              <w:bottom w:val="single" w:sz="4" w:space="0" w:color="auto"/>
              <w:right w:val="single" w:sz="4" w:space="0" w:color="auto"/>
            </w:tcBorders>
            <w:shd w:val="clear" w:color="auto" w:fill="auto"/>
            <w:noWrap/>
            <w:vAlign w:val="center"/>
            <w:hideMark/>
          </w:tcPr>
          <w:p w14:paraId="2FFCBE27"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3,72%</w:t>
            </w:r>
          </w:p>
        </w:tc>
      </w:tr>
      <w:tr w:rsidR="00E34A58" w:rsidRPr="004D1E58" w14:paraId="3F768D21"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3E07E012" w14:textId="735423FA" w:rsidR="00E34A58" w:rsidRPr="004D1E58" w:rsidRDefault="00E34A58" w:rsidP="00F932B8">
            <w:pPr>
              <w:spacing w:after="0" w:line="240" w:lineRule="auto"/>
              <w:jc w:val="left"/>
              <w:rPr>
                <w:rFonts w:ascii="Marianne" w:eastAsia="Times New Roman" w:hAnsi="Marianne" w:cs="Arial"/>
                <w:b/>
                <w:bCs/>
                <w:color w:val="000000"/>
                <w:sz w:val="20"/>
                <w:szCs w:val="20"/>
                <w:lang w:eastAsia="fr-FR"/>
              </w:rPr>
            </w:pPr>
            <w:r>
              <w:rPr>
                <w:rFonts w:ascii="Marianne" w:eastAsia="Times New Roman" w:hAnsi="Marianne" w:cs="Arial"/>
                <w:b/>
                <w:bCs/>
                <w:color w:val="000000"/>
                <w:sz w:val="20"/>
                <w:szCs w:val="20"/>
                <w:lang w:eastAsia="fr-FR"/>
              </w:rPr>
              <w:t>NORMANDIE</w:t>
            </w:r>
          </w:p>
        </w:tc>
        <w:tc>
          <w:tcPr>
            <w:tcW w:w="1102" w:type="dxa"/>
            <w:tcBorders>
              <w:top w:val="nil"/>
              <w:left w:val="nil"/>
              <w:bottom w:val="single" w:sz="4" w:space="0" w:color="auto"/>
              <w:right w:val="single" w:sz="4" w:space="0" w:color="auto"/>
            </w:tcBorders>
            <w:shd w:val="clear" w:color="auto" w:fill="auto"/>
            <w:noWrap/>
            <w:vAlign w:val="center"/>
          </w:tcPr>
          <w:p w14:paraId="4F2BDC91" w14:textId="697FD222" w:rsidR="00E34A58" w:rsidRPr="004D1E58" w:rsidRDefault="00E34A58" w:rsidP="00E34A5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32</w:t>
            </w:r>
          </w:p>
        </w:tc>
        <w:tc>
          <w:tcPr>
            <w:tcW w:w="1298" w:type="dxa"/>
            <w:tcBorders>
              <w:top w:val="nil"/>
              <w:left w:val="nil"/>
              <w:bottom w:val="single" w:sz="4" w:space="0" w:color="auto"/>
              <w:right w:val="single" w:sz="4" w:space="0" w:color="auto"/>
            </w:tcBorders>
            <w:shd w:val="clear" w:color="auto" w:fill="auto"/>
            <w:noWrap/>
            <w:vAlign w:val="center"/>
          </w:tcPr>
          <w:p w14:paraId="60B99232" w14:textId="4B490AE2" w:rsidR="00E34A58" w:rsidRPr="004D1E58" w:rsidRDefault="00E34A58" w:rsidP="00E34A58">
            <w:pPr>
              <w:spacing w:after="0" w:line="240" w:lineRule="auto"/>
              <w:jc w:val="center"/>
              <w:rPr>
                <w:rFonts w:ascii="Marianne" w:eastAsia="Times New Roman" w:hAnsi="Marianne" w:cs="Arial"/>
                <w:b/>
                <w:bCs/>
                <w:color w:val="000000"/>
                <w:sz w:val="20"/>
                <w:szCs w:val="20"/>
                <w:lang w:eastAsia="fr-FR"/>
              </w:rPr>
            </w:pPr>
            <w:r>
              <w:rPr>
                <w:rFonts w:ascii="Marianne" w:eastAsia="Times New Roman" w:hAnsi="Marianne" w:cs="Arial"/>
                <w:b/>
                <w:bCs/>
                <w:color w:val="000000"/>
                <w:sz w:val="20"/>
                <w:szCs w:val="20"/>
                <w:lang w:eastAsia="fr-FR"/>
              </w:rPr>
              <w:t>47,57</w:t>
            </w:r>
          </w:p>
        </w:tc>
        <w:tc>
          <w:tcPr>
            <w:tcW w:w="1102" w:type="dxa"/>
            <w:tcBorders>
              <w:top w:val="nil"/>
              <w:left w:val="nil"/>
              <w:bottom w:val="single" w:sz="4" w:space="0" w:color="auto"/>
              <w:right w:val="single" w:sz="4" w:space="0" w:color="auto"/>
            </w:tcBorders>
            <w:shd w:val="clear" w:color="auto" w:fill="auto"/>
            <w:noWrap/>
            <w:vAlign w:val="center"/>
          </w:tcPr>
          <w:p w14:paraId="4A2A7B1B" w14:textId="3781CCE6" w:rsidR="00E34A58" w:rsidRPr="00E34A58" w:rsidRDefault="00E34A58" w:rsidP="00E34A58">
            <w:pPr>
              <w:spacing w:after="0" w:line="240" w:lineRule="auto"/>
              <w:jc w:val="center"/>
              <w:rPr>
                <w:rFonts w:ascii="Marianne" w:eastAsia="Times New Roman" w:hAnsi="Marianne" w:cs="Arial"/>
                <w:bCs/>
                <w:color w:val="000000"/>
                <w:sz w:val="20"/>
                <w:szCs w:val="20"/>
                <w:lang w:eastAsia="fr-FR"/>
              </w:rPr>
            </w:pPr>
            <w:r>
              <w:rPr>
                <w:rFonts w:ascii="Marianne" w:eastAsia="Times New Roman" w:hAnsi="Marianne" w:cs="Arial"/>
                <w:bCs/>
                <w:color w:val="000000"/>
                <w:sz w:val="20"/>
                <w:szCs w:val="20"/>
                <w:lang w:eastAsia="fr-FR"/>
              </w:rPr>
              <w:t>44</w:t>
            </w:r>
          </w:p>
        </w:tc>
        <w:tc>
          <w:tcPr>
            <w:tcW w:w="1298" w:type="dxa"/>
            <w:tcBorders>
              <w:top w:val="nil"/>
              <w:left w:val="nil"/>
              <w:bottom w:val="single" w:sz="4" w:space="0" w:color="auto"/>
              <w:right w:val="single" w:sz="4" w:space="0" w:color="auto"/>
            </w:tcBorders>
            <w:shd w:val="clear" w:color="auto" w:fill="auto"/>
            <w:noWrap/>
            <w:vAlign w:val="center"/>
          </w:tcPr>
          <w:p w14:paraId="5AC186B6" w14:textId="37D2CB95" w:rsidR="00E34A58" w:rsidRPr="00E34A58" w:rsidRDefault="00E34A58" w:rsidP="00E34A58">
            <w:pPr>
              <w:spacing w:after="0" w:line="240" w:lineRule="auto"/>
              <w:jc w:val="center"/>
              <w:rPr>
                <w:rFonts w:ascii="Marianne" w:eastAsia="Times New Roman" w:hAnsi="Marianne" w:cs="Arial"/>
                <w:bCs/>
                <w:color w:val="000000"/>
                <w:sz w:val="20"/>
                <w:szCs w:val="20"/>
                <w:lang w:eastAsia="fr-FR"/>
              </w:rPr>
            </w:pPr>
            <w:r>
              <w:rPr>
                <w:rFonts w:ascii="Marianne" w:eastAsia="Times New Roman" w:hAnsi="Marianne" w:cs="Arial"/>
                <w:bCs/>
                <w:color w:val="000000"/>
                <w:sz w:val="20"/>
                <w:szCs w:val="20"/>
                <w:lang w:eastAsia="fr-FR"/>
              </w:rPr>
              <w:t>5,34%</w:t>
            </w:r>
          </w:p>
        </w:tc>
        <w:tc>
          <w:tcPr>
            <w:tcW w:w="963" w:type="dxa"/>
            <w:tcBorders>
              <w:top w:val="nil"/>
              <w:left w:val="nil"/>
              <w:bottom w:val="single" w:sz="4" w:space="0" w:color="auto"/>
              <w:right w:val="single" w:sz="4" w:space="0" w:color="auto"/>
            </w:tcBorders>
            <w:shd w:val="clear" w:color="auto" w:fill="auto"/>
            <w:noWrap/>
            <w:vAlign w:val="center"/>
          </w:tcPr>
          <w:p w14:paraId="4D59CE08" w14:textId="49EC4E8E" w:rsidR="00E34A58" w:rsidRPr="004D1E58" w:rsidRDefault="00E34A58" w:rsidP="00E34A5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30</w:t>
            </w:r>
          </w:p>
        </w:tc>
        <w:tc>
          <w:tcPr>
            <w:tcW w:w="1437" w:type="dxa"/>
            <w:tcBorders>
              <w:top w:val="nil"/>
              <w:left w:val="nil"/>
              <w:bottom w:val="single" w:sz="4" w:space="0" w:color="auto"/>
              <w:right w:val="single" w:sz="4" w:space="0" w:color="auto"/>
            </w:tcBorders>
            <w:shd w:val="clear" w:color="auto" w:fill="auto"/>
            <w:noWrap/>
            <w:vAlign w:val="center"/>
          </w:tcPr>
          <w:p w14:paraId="0941E18D" w14:textId="1E347202" w:rsidR="00E34A58" w:rsidRPr="004D1E58" w:rsidRDefault="00E34A58" w:rsidP="00E34A5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3,99%</w:t>
            </w:r>
          </w:p>
        </w:tc>
      </w:tr>
      <w:tr w:rsidR="004D1E58" w:rsidRPr="004D1E58" w14:paraId="6FA9A8C9"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3A02EA8"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ORLEANS-TOURS</w:t>
            </w:r>
          </w:p>
        </w:tc>
        <w:tc>
          <w:tcPr>
            <w:tcW w:w="1102" w:type="dxa"/>
            <w:tcBorders>
              <w:top w:val="nil"/>
              <w:left w:val="nil"/>
              <w:bottom w:val="single" w:sz="4" w:space="0" w:color="auto"/>
              <w:right w:val="single" w:sz="4" w:space="0" w:color="auto"/>
            </w:tcBorders>
            <w:shd w:val="clear" w:color="auto" w:fill="auto"/>
            <w:noWrap/>
            <w:vAlign w:val="center"/>
            <w:hideMark/>
          </w:tcPr>
          <w:p w14:paraId="432ABC45"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c>
          <w:tcPr>
            <w:tcW w:w="1298" w:type="dxa"/>
            <w:tcBorders>
              <w:top w:val="nil"/>
              <w:left w:val="nil"/>
              <w:bottom w:val="single" w:sz="4" w:space="0" w:color="auto"/>
              <w:right w:val="single" w:sz="4" w:space="0" w:color="auto"/>
            </w:tcBorders>
            <w:shd w:val="clear" w:color="auto" w:fill="auto"/>
            <w:noWrap/>
            <w:vAlign w:val="center"/>
            <w:hideMark/>
          </w:tcPr>
          <w:p w14:paraId="598589B8"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5,14%</w:t>
            </w:r>
          </w:p>
        </w:tc>
        <w:tc>
          <w:tcPr>
            <w:tcW w:w="1102" w:type="dxa"/>
            <w:tcBorders>
              <w:top w:val="nil"/>
              <w:left w:val="nil"/>
              <w:bottom w:val="single" w:sz="4" w:space="0" w:color="auto"/>
              <w:right w:val="single" w:sz="4" w:space="0" w:color="auto"/>
            </w:tcBorders>
            <w:shd w:val="clear" w:color="auto" w:fill="auto"/>
            <w:noWrap/>
            <w:vAlign w:val="center"/>
            <w:hideMark/>
          </w:tcPr>
          <w:p w14:paraId="73012BD6"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47</w:t>
            </w:r>
          </w:p>
        </w:tc>
        <w:tc>
          <w:tcPr>
            <w:tcW w:w="1298" w:type="dxa"/>
            <w:tcBorders>
              <w:top w:val="nil"/>
              <w:left w:val="nil"/>
              <w:bottom w:val="single" w:sz="4" w:space="0" w:color="auto"/>
              <w:right w:val="single" w:sz="4" w:space="0" w:color="auto"/>
            </w:tcBorders>
            <w:shd w:val="clear" w:color="auto" w:fill="auto"/>
            <w:noWrap/>
            <w:vAlign w:val="center"/>
            <w:hideMark/>
          </w:tcPr>
          <w:p w14:paraId="0EFBA256"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5,71%</w:t>
            </w:r>
          </w:p>
        </w:tc>
        <w:tc>
          <w:tcPr>
            <w:tcW w:w="963" w:type="dxa"/>
            <w:tcBorders>
              <w:top w:val="nil"/>
              <w:left w:val="nil"/>
              <w:bottom w:val="single" w:sz="4" w:space="0" w:color="auto"/>
              <w:right w:val="single" w:sz="4" w:space="0" w:color="auto"/>
            </w:tcBorders>
            <w:shd w:val="clear" w:color="auto" w:fill="auto"/>
            <w:noWrap/>
            <w:vAlign w:val="center"/>
            <w:hideMark/>
          </w:tcPr>
          <w:p w14:paraId="668F7ECD"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44</w:t>
            </w:r>
          </w:p>
        </w:tc>
        <w:tc>
          <w:tcPr>
            <w:tcW w:w="1437" w:type="dxa"/>
            <w:tcBorders>
              <w:top w:val="nil"/>
              <w:left w:val="nil"/>
              <w:bottom w:val="single" w:sz="4" w:space="0" w:color="auto"/>
              <w:right w:val="single" w:sz="4" w:space="0" w:color="auto"/>
            </w:tcBorders>
            <w:shd w:val="clear" w:color="auto" w:fill="auto"/>
            <w:noWrap/>
            <w:vAlign w:val="center"/>
            <w:hideMark/>
          </w:tcPr>
          <w:p w14:paraId="2A007C34"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5,85%</w:t>
            </w:r>
          </w:p>
        </w:tc>
      </w:tr>
      <w:tr w:rsidR="004D1E58" w:rsidRPr="004D1E58" w14:paraId="546F6B54"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ABD155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PARIS</w:t>
            </w:r>
          </w:p>
        </w:tc>
        <w:tc>
          <w:tcPr>
            <w:tcW w:w="1102" w:type="dxa"/>
            <w:tcBorders>
              <w:top w:val="nil"/>
              <w:left w:val="nil"/>
              <w:bottom w:val="single" w:sz="4" w:space="0" w:color="auto"/>
              <w:right w:val="single" w:sz="4" w:space="0" w:color="auto"/>
            </w:tcBorders>
            <w:shd w:val="clear" w:color="auto" w:fill="auto"/>
            <w:noWrap/>
            <w:vAlign w:val="center"/>
            <w:hideMark/>
          </w:tcPr>
          <w:p w14:paraId="22E7864A"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1298" w:type="dxa"/>
            <w:tcBorders>
              <w:top w:val="nil"/>
              <w:left w:val="nil"/>
              <w:bottom w:val="single" w:sz="4" w:space="0" w:color="auto"/>
              <w:right w:val="single" w:sz="4" w:space="0" w:color="auto"/>
            </w:tcBorders>
            <w:shd w:val="clear" w:color="auto" w:fill="auto"/>
            <w:noWrap/>
            <w:vAlign w:val="center"/>
            <w:hideMark/>
          </w:tcPr>
          <w:p w14:paraId="271791C3"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2,86%</w:t>
            </w:r>
          </w:p>
        </w:tc>
        <w:tc>
          <w:tcPr>
            <w:tcW w:w="1102" w:type="dxa"/>
            <w:tcBorders>
              <w:top w:val="nil"/>
              <w:left w:val="nil"/>
              <w:bottom w:val="single" w:sz="4" w:space="0" w:color="auto"/>
              <w:right w:val="single" w:sz="4" w:space="0" w:color="auto"/>
            </w:tcBorders>
            <w:shd w:val="clear" w:color="auto" w:fill="auto"/>
            <w:noWrap/>
            <w:vAlign w:val="center"/>
            <w:hideMark/>
          </w:tcPr>
          <w:p w14:paraId="4E3FA740"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24</w:t>
            </w:r>
          </w:p>
        </w:tc>
        <w:tc>
          <w:tcPr>
            <w:tcW w:w="1298" w:type="dxa"/>
            <w:tcBorders>
              <w:top w:val="nil"/>
              <w:left w:val="nil"/>
              <w:bottom w:val="single" w:sz="4" w:space="0" w:color="auto"/>
              <w:right w:val="single" w:sz="4" w:space="0" w:color="auto"/>
            </w:tcBorders>
            <w:shd w:val="clear" w:color="auto" w:fill="auto"/>
            <w:noWrap/>
            <w:vAlign w:val="center"/>
            <w:hideMark/>
          </w:tcPr>
          <w:p w14:paraId="7B00320A"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2,92%</w:t>
            </w:r>
          </w:p>
        </w:tc>
        <w:tc>
          <w:tcPr>
            <w:tcW w:w="963" w:type="dxa"/>
            <w:tcBorders>
              <w:top w:val="nil"/>
              <w:left w:val="nil"/>
              <w:bottom w:val="single" w:sz="4" w:space="0" w:color="auto"/>
              <w:right w:val="single" w:sz="4" w:space="0" w:color="auto"/>
            </w:tcBorders>
            <w:shd w:val="clear" w:color="auto" w:fill="auto"/>
            <w:noWrap/>
            <w:vAlign w:val="center"/>
            <w:hideMark/>
          </w:tcPr>
          <w:p w14:paraId="518CAA22"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1437" w:type="dxa"/>
            <w:tcBorders>
              <w:top w:val="nil"/>
              <w:left w:val="nil"/>
              <w:bottom w:val="single" w:sz="4" w:space="0" w:color="auto"/>
              <w:right w:val="single" w:sz="4" w:space="0" w:color="auto"/>
            </w:tcBorders>
            <w:shd w:val="clear" w:color="auto" w:fill="auto"/>
            <w:noWrap/>
            <w:vAlign w:val="center"/>
            <w:hideMark/>
          </w:tcPr>
          <w:p w14:paraId="1C67C7F9"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2,66%</w:t>
            </w:r>
          </w:p>
        </w:tc>
      </w:tr>
      <w:tr w:rsidR="004D1E58" w:rsidRPr="004D1E58" w14:paraId="6644461C"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175677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POITIERS</w:t>
            </w:r>
          </w:p>
        </w:tc>
        <w:tc>
          <w:tcPr>
            <w:tcW w:w="1102" w:type="dxa"/>
            <w:tcBorders>
              <w:top w:val="nil"/>
              <w:left w:val="nil"/>
              <w:bottom w:val="single" w:sz="4" w:space="0" w:color="auto"/>
              <w:right w:val="single" w:sz="4" w:space="0" w:color="auto"/>
            </w:tcBorders>
            <w:shd w:val="clear" w:color="auto" w:fill="auto"/>
            <w:noWrap/>
            <w:vAlign w:val="center"/>
            <w:hideMark/>
          </w:tcPr>
          <w:p w14:paraId="200FBE17"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c>
          <w:tcPr>
            <w:tcW w:w="1298" w:type="dxa"/>
            <w:tcBorders>
              <w:top w:val="nil"/>
              <w:left w:val="nil"/>
              <w:bottom w:val="single" w:sz="4" w:space="0" w:color="auto"/>
              <w:right w:val="single" w:sz="4" w:space="0" w:color="auto"/>
            </w:tcBorders>
            <w:shd w:val="clear" w:color="auto" w:fill="auto"/>
            <w:noWrap/>
            <w:vAlign w:val="center"/>
            <w:hideMark/>
          </w:tcPr>
          <w:p w14:paraId="16FC3B1F"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3,43%</w:t>
            </w:r>
          </w:p>
        </w:tc>
        <w:tc>
          <w:tcPr>
            <w:tcW w:w="1102" w:type="dxa"/>
            <w:tcBorders>
              <w:top w:val="nil"/>
              <w:left w:val="nil"/>
              <w:bottom w:val="single" w:sz="4" w:space="0" w:color="auto"/>
              <w:right w:val="single" w:sz="4" w:space="0" w:color="auto"/>
            </w:tcBorders>
            <w:shd w:val="clear" w:color="auto" w:fill="auto"/>
            <w:noWrap/>
            <w:vAlign w:val="center"/>
            <w:hideMark/>
          </w:tcPr>
          <w:p w14:paraId="6574C1AB"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22</w:t>
            </w:r>
          </w:p>
        </w:tc>
        <w:tc>
          <w:tcPr>
            <w:tcW w:w="1298" w:type="dxa"/>
            <w:tcBorders>
              <w:top w:val="nil"/>
              <w:left w:val="nil"/>
              <w:bottom w:val="single" w:sz="4" w:space="0" w:color="auto"/>
              <w:right w:val="single" w:sz="4" w:space="0" w:color="auto"/>
            </w:tcBorders>
            <w:shd w:val="clear" w:color="auto" w:fill="auto"/>
            <w:noWrap/>
            <w:vAlign w:val="center"/>
            <w:hideMark/>
          </w:tcPr>
          <w:p w14:paraId="4B3699CF"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2,67%</w:t>
            </w:r>
          </w:p>
        </w:tc>
        <w:tc>
          <w:tcPr>
            <w:tcW w:w="963" w:type="dxa"/>
            <w:tcBorders>
              <w:top w:val="nil"/>
              <w:left w:val="nil"/>
              <w:bottom w:val="single" w:sz="4" w:space="0" w:color="auto"/>
              <w:right w:val="single" w:sz="4" w:space="0" w:color="auto"/>
            </w:tcBorders>
            <w:shd w:val="clear" w:color="auto" w:fill="auto"/>
            <w:noWrap/>
            <w:vAlign w:val="center"/>
            <w:hideMark/>
          </w:tcPr>
          <w:p w14:paraId="08B76821"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1437" w:type="dxa"/>
            <w:tcBorders>
              <w:top w:val="nil"/>
              <w:left w:val="nil"/>
              <w:bottom w:val="single" w:sz="4" w:space="0" w:color="auto"/>
              <w:right w:val="single" w:sz="4" w:space="0" w:color="auto"/>
            </w:tcBorders>
            <w:shd w:val="clear" w:color="auto" w:fill="auto"/>
            <w:noWrap/>
            <w:vAlign w:val="center"/>
            <w:hideMark/>
          </w:tcPr>
          <w:p w14:paraId="7F2269DD"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3,06%</w:t>
            </w:r>
          </w:p>
        </w:tc>
      </w:tr>
      <w:tr w:rsidR="004D1E58" w:rsidRPr="004D1E58" w14:paraId="5C3272CE"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4427FB4"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REIMS</w:t>
            </w:r>
          </w:p>
        </w:tc>
        <w:tc>
          <w:tcPr>
            <w:tcW w:w="1102" w:type="dxa"/>
            <w:tcBorders>
              <w:top w:val="nil"/>
              <w:left w:val="nil"/>
              <w:bottom w:val="single" w:sz="4" w:space="0" w:color="auto"/>
              <w:right w:val="single" w:sz="4" w:space="0" w:color="auto"/>
            </w:tcBorders>
            <w:shd w:val="clear" w:color="auto" w:fill="auto"/>
            <w:noWrap/>
            <w:vAlign w:val="center"/>
            <w:hideMark/>
          </w:tcPr>
          <w:p w14:paraId="662A0CEE"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298" w:type="dxa"/>
            <w:tcBorders>
              <w:top w:val="nil"/>
              <w:left w:val="nil"/>
              <w:bottom w:val="single" w:sz="4" w:space="0" w:color="auto"/>
              <w:right w:val="single" w:sz="4" w:space="0" w:color="auto"/>
            </w:tcBorders>
            <w:shd w:val="clear" w:color="auto" w:fill="auto"/>
            <w:noWrap/>
            <w:vAlign w:val="center"/>
            <w:hideMark/>
          </w:tcPr>
          <w:p w14:paraId="763EFFEB"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2,00%</w:t>
            </w:r>
          </w:p>
        </w:tc>
        <w:tc>
          <w:tcPr>
            <w:tcW w:w="1102" w:type="dxa"/>
            <w:tcBorders>
              <w:top w:val="nil"/>
              <w:left w:val="nil"/>
              <w:bottom w:val="single" w:sz="4" w:space="0" w:color="auto"/>
              <w:right w:val="single" w:sz="4" w:space="0" w:color="auto"/>
            </w:tcBorders>
            <w:shd w:val="clear" w:color="auto" w:fill="auto"/>
            <w:noWrap/>
            <w:vAlign w:val="center"/>
            <w:hideMark/>
          </w:tcPr>
          <w:p w14:paraId="69ECC511"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8</w:t>
            </w:r>
          </w:p>
        </w:tc>
        <w:tc>
          <w:tcPr>
            <w:tcW w:w="1298" w:type="dxa"/>
            <w:tcBorders>
              <w:top w:val="nil"/>
              <w:left w:val="nil"/>
              <w:bottom w:val="single" w:sz="4" w:space="0" w:color="auto"/>
              <w:right w:val="single" w:sz="4" w:space="0" w:color="auto"/>
            </w:tcBorders>
            <w:shd w:val="clear" w:color="auto" w:fill="auto"/>
            <w:noWrap/>
            <w:vAlign w:val="center"/>
            <w:hideMark/>
          </w:tcPr>
          <w:p w14:paraId="3B511031"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0,97%</w:t>
            </w:r>
          </w:p>
        </w:tc>
        <w:tc>
          <w:tcPr>
            <w:tcW w:w="963" w:type="dxa"/>
            <w:tcBorders>
              <w:top w:val="nil"/>
              <w:left w:val="nil"/>
              <w:bottom w:val="single" w:sz="4" w:space="0" w:color="auto"/>
              <w:right w:val="single" w:sz="4" w:space="0" w:color="auto"/>
            </w:tcBorders>
            <w:shd w:val="clear" w:color="auto" w:fill="auto"/>
            <w:noWrap/>
            <w:vAlign w:val="center"/>
            <w:hideMark/>
          </w:tcPr>
          <w:p w14:paraId="2FE6FAAC"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1437" w:type="dxa"/>
            <w:tcBorders>
              <w:top w:val="nil"/>
              <w:left w:val="nil"/>
              <w:bottom w:val="single" w:sz="4" w:space="0" w:color="auto"/>
              <w:right w:val="single" w:sz="4" w:space="0" w:color="auto"/>
            </w:tcBorders>
            <w:shd w:val="clear" w:color="auto" w:fill="auto"/>
            <w:noWrap/>
            <w:vAlign w:val="center"/>
            <w:hideMark/>
          </w:tcPr>
          <w:p w14:paraId="4B2B6E47"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2,26%</w:t>
            </w:r>
          </w:p>
        </w:tc>
      </w:tr>
      <w:tr w:rsidR="004D1E58" w:rsidRPr="004D1E58" w14:paraId="40AA4D88"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66B40F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RENNES</w:t>
            </w:r>
          </w:p>
        </w:tc>
        <w:tc>
          <w:tcPr>
            <w:tcW w:w="1102" w:type="dxa"/>
            <w:tcBorders>
              <w:top w:val="nil"/>
              <w:left w:val="nil"/>
              <w:bottom w:val="single" w:sz="4" w:space="0" w:color="auto"/>
              <w:right w:val="single" w:sz="4" w:space="0" w:color="auto"/>
            </w:tcBorders>
            <w:shd w:val="clear" w:color="auto" w:fill="auto"/>
            <w:noWrap/>
            <w:vAlign w:val="center"/>
            <w:hideMark/>
          </w:tcPr>
          <w:p w14:paraId="2BA76446"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29</w:t>
            </w:r>
          </w:p>
        </w:tc>
        <w:tc>
          <w:tcPr>
            <w:tcW w:w="1298" w:type="dxa"/>
            <w:tcBorders>
              <w:top w:val="nil"/>
              <w:left w:val="nil"/>
              <w:bottom w:val="single" w:sz="4" w:space="0" w:color="auto"/>
              <w:right w:val="single" w:sz="4" w:space="0" w:color="auto"/>
            </w:tcBorders>
            <w:shd w:val="clear" w:color="auto" w:fill="auto"/>
            <w:noWrap/>
            <w:vAlign w:val="center"/>
            <w:hideMark/>
          </w:tcPr>
          <w:p w14:paraId="4FBE9B88"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4,14%</w:t>
            </w:r>
          </w:p>
        </w:tc>
        <w:tc>
          <w:tcPr>
            <w:tcW w:w="1102" w:type="dxa"/>
            <w:tcBorders>
              <w:top w:val="nil"/>
              <w:left w:val="nil"/>
              <w:bottom w:val="single" w:sz="4" w:space="0" w:color="auto"/>
              <w:right w:val="single" w:sz="4" w:space="0" w:color="auto"/>
            </w:tcBorders>
            <w:shd w:val="clear" w:color="auto" w:fill="auto"/>
            <w:noWrap/>
            <w:vAlign w:val="center"/>
            <w:hideMark/>
          </w:tcPr>
          <w:p w14:paraId="5E61A2E5"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37</w:t>
            </w:r>
          </w:p>
        </w:tc>
        <w:tc>
          <w:tcPr>
            <w:tcW w:w="1298" w:type="dxa"/>
            <w:tcBorders>
              <w:top w:val="nil"/>
              <w:left w:val="nil"/>
              <w:bottom w:val="single" w:sz="4" w:space="0" w:color="auto"/>
              <w:right w:val="single" w:sz="4" w:space="0" w:color="auto"/>
            </w:tcBorders>
            <w:shd w:val="clear" w:color="auto" w:fill="auto"/>
            <w:noWrap/>
            <w:vAlign w:val="center"/>
            <w:hideMark/>
          </w:tcPr>
          <w:p w14:paraId="62B31A02"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4,50%</w:t>
            </w:r>
          </w:p>
        </w:tc>
        <w:tc>
          <w:tcPr>
            <w:tcW w:w="963" w:type="dxa"/>
            <w:tcBorders>
              <w:top w:val="nil"/>
              <w:left w:val="nil"/>
              <w:bottom w:val="single" w:sz="4" w:space="0" w:color="auto"/>
              <w:right w:val="single" w:sz="4" w:space="0" w:color="auto"/>
            </w:tcBorders>
            <w:shd w:val="clear" w:color="auto" w:fill="auto"/>
            <w:noWrap/>
            <w:vAlign w:val="center"/>
            <w:hideMark/>
          </w:tcPr>
          <w:p w14:paraId="0BF9B15F"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c>
          <w:tcPr>
            <w:tcW w:w="1437" w:type="dxa"/>
            <w:tcBorders>
              <w:top w:val="nil"/>
              <w:left w:val="nil"/>
              <w:bottom w:val="single" w:sz="4" w:space="0" w:color="auto"/>
              <w:right w:val="single" w:sz="4" w:space="0" w:color="auto"/>
            </w:tcBorders>
            <w:shd w:val="clear" w:color="auto" w:fill="auto"/>
            <w:noWrap/>
            <w:vAlign w:val="center"/>
            <w:hideMark/>
          </w:tcPr>
          <w:p w14:paraId="0516398B"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4,52%</w:t>
            </w:r>
          </w:p>
        </w:tc>
      </w:tr>
      <w:tr w:rsidR="004D1E58" w:rsidRPr="004D1E58" w14:paraId="1E509658"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06D318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REUNION</w:t>
            </w:r>
          </w:p>
        </w:tc>
        <w:tc>
          <w:tcPr>
            <w:tcW w:w="1102" w:type="dxa"/>
            <w:tcBorders>
              <w:top w:val="nil"/>
              <w:left w:val="nil"/>
              <w:bottom w:val="single" w:sz="4" w:space="0" w:color="auto"/>
              <w:right w:val="single" w:sz="4" w:space="0" w:color="auto"/>
            </w:tcBorders>
            <w:shd w:val="clear" w:color="auto" w:fill="auto"/>
            <w:noWrap/>
            <w:vAlign w:val="center"/>
            <w:hideMark/>
          </w:tcPr>
          <w:p w14:paraId="5812AB37"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298" w:type="dxa"/>
            <w:tcBorders>
              <w:top w:val="nil"/>
              <w:left w:val="nil"/>
              <w:bottom w:val="single" w:sz="4" w:space="0" w:color="auto"/>
              <w:right w:val="single" w:sz="4" w:space="0" w:color="auto"/>
            </w:tcBorders>
            <w:shd w:val="clear" w:color="auto" w:fill="auto"/>
            <w:noWrap/>
            <w:vAlign w:val="center"/>
            <w:hideMark/>
          </w:tcPr>
          <w:p w14:paraId="5F3F3146"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2,00%</w:t>
            </w:r>
          </w:p>
        </w:tc>
        <w:tc>
          <w:tcPr>
            <w:tcW w:w="1102" w:type="dxa"/>
            <w:tcBorders>
              <w:top w:val="nil"/>
              <w:left w:val="nil"/>
              <w:bottom w:val="single" w:sz="4" w:space="0" w:color="auto"/>
              <w:right w:val="single" w:sz="4" w:space="0" w:color="auto"/>
            </w:tcBorders>
            <w:shd w:val="clear" w:color="auto" w:fill="auto"/>
            <w:noWrap/>
            <w:vAlign w:val="center"/>
            <w:hideMark/>
          </w:tcPr>
          <w:p w14:paraId="16523189"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17</w:t>
            </w:r>
          </w:p>
        </w:tc>
        <w:tc>
          <w:tcPr>
            <w:tcW w:w="1298" w:type="dxa"/>
            <w:tcBorders>
              <w:top w:val="nil"/>
              <w:left w:val="nil"/>
              <w:bottom w:val="single" w:sz="4" w:space="0" w:color="auto"/>
              <w:right w:val="single" w:sz="4" w:space="0" w:color="auto"/>
            </w:tcBorders>
            <w:shd w:val="clear" w:color="auto" w:fill="auto"/>
            <w:noWrap/>
            <w:vAlign w:val="center"/>
            <w:hideMark/>
          </w:tcPr>
          <w:p w14:paraId="6A4305D8"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2,07%</w:t>
            </w:r>
          </w:p>
        </w:tc>
        <w:tc>
          <w:tcPr>
            <w:tcW w:w="963" w:type="dxa"/>
            <w:tcBorders>
              <w:top w:val="nil"/>
              <w:left w:val="nil"/>
              <w:bottom w:val="single" w:sz="4" w:space="0" w:color="auto"/>
              <w:right w:val="single" w:sz="4" w:space="0" w:color="auto"/>
            </w:tcBorders>
            <w:shd w:val="clear" w:color="auto" w:fill="auto"/>
            <w:noWrap/>
            <w:vAlign w:val="center"/>
            <w:hideMark/>
          </w:tcPr>
          <w:p w14:paraId="28442EB3"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437" w:type="dxa"/>
            <w:tcBorders>
              <w:top w:val="nil"/>
              <w:left w:val="nil"/>
              <w:bottom w:val="single" w:sz="4" w:space="0" w:color="auto"/>
              <w:right w:val="single" w:sz="4" w:space="0" w:color="auto"/>
            </w:tcBorders>
            <w:shd w:val="clear" w:color="auto" w:fill="auto"/>
            <w:noWrap/>
            <w:vAlign w:val="center"/>
            <w:hideMark/>
          </w:tcPr>
          <w:p w14:paraId="5AC04CD6"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0,93%</w:t>
            </w:r>
          </w:p>
        </w:tc>
      </w:tr>
      <w:tr w:rsidR="004D1E58" w:rsidRPr="004D1E58" w14:paraId="5E5F9761"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4A47754"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STRASBOURG</w:t>
            </w:r>
          </w:p>
        </w:tc>
        <w:tc>
          <w:tcPr>
            <w:tcW w:w="1102" w:type="dxa"/>
            <w:tcBorders>
              <w:top w:val="nil"/>
              <w:left w:val="nil"/>
              <w:bottom w:val="single" w:sz="4" w:space="0" w:color="auto"/>
              <w:right w:val="single" w:sz="4" w:space="0" w:color="auto"/>
            </w:tcBorders>
            <w:shd w:val="clear" w:color="auto" w:fill="auto"/>
            <w:noWrap/>
            <w:vAlign w:val="center"/>
            <w:hideMark/>
          </w:tcPr>
          <w:p w14:paraId="04827E54"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1298" w:type="dxa"/>
            <w:tcBorders>
              <w:top w:val="nil"/>
              <w:left w:val="nil"/>
              <w:bottom w:val="single" w:sz="4" w:space="0" w:color="auto"/>
              <w:right w:val="single" w:sz="4" w:space="0" w:color="auto"/>
            </w:tcBorders>
            <w:shd w:val="clear" w:color="auto" w:fill="auto"/>
            <w:noWrap/>
            <w:vAlign w:val="center"/>
            <w:hideMark/>
          </w:tcPr>
          <w:p w14:paraId="1D350175"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2,86%</w:t>
            </w:r>
          </w:p>
        </w:tc>
        <w:tc>
          <w:tcPr>
            <w:tcW w:w="1102" w:type="dxa"/>
            <w:tcBorders>
              <w:top w:val="nil"/>
              <w:left w:val="nil"/>
              <w:bottom w:val="single" w:sz="4" w:space="0" w:color="auto"/>
              <w:right w:val="single" w:sz="4" w:space="0" w:color="auto"/>
            </w:tcBorders>
            <w:shd w:val="clear" w:color="auto" w:fill="auto"/>
            <w:noWrap/>
            <w:vAlign w:val="center"/>
            <w:hideMark/>
          </w:tcPr>
          <w:p w14:paraId="1585AE0A"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26</w:t>
            </w:r>
          </w:p>
        </w:tc>
        <w:tc>
          <w:tcPr>
            <w:tcW w:w="1298" w:type="dxa"/>
            <w:tcBorders>
              <w:top w:val="nil"/>
              <w:left w:val="nil"/>
              <w:bottom w:val="single" w:sz="4" w:space="0" w:color="auto"/>
              <w:right w:val="single" w:sz="4" w:space="0" w:color="auto"/>
            </w:tcBorders>
            <w:shd w:val="clear" w:color="auto" w:fill="auto"/>
            <w:noWrap/>
            <w:vAlign w:val="center"/>
            <w:hideMark/>
          </w:tcPr>
          <w:p w14:paraId="44726284"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3,16%</w:t>
            </w:r>
          </w:p>
        </w:tc>
        <w:tc>
          <w:tcPr>
            <w:tcW w:w="963" w:type="dxa"/>
            <w:tcBorders>
              <w:top w:val="nil"/>
              <w:left w:val="nil"/>
              <w:bottom w:val="single" w:sz="4" w:space="0" w:color="auto"/>
              <w:right w:val="single" w:sz="4" w:space="0" w:color="auto"/>
            </w:tcBorders>
            <w:shd w:val="clear" w:color="auto" w:fill="auto"/>
            <w:noWrap/>
            <w:vAlign w:val="center"/>
            <w:hideMark/>
          </w:tcPr>
          <w:p w14:paraId="733A3439"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437" w:type="dxa"/>
            <w:tcBorders>
              <w:top w:val="nil"/>
              <w:left w:val="nil"/>
              <w:bottom w:val="single" w:sz="4" w:space="0" w:color="auto"/>
              <w:right w:val="single" w:sz="4" w:space="0" w:color="auto"/>
            </w:tcBorders>
            <w:shd w:val="clear" w:color="auto" w:fill="auto"/>
            <w:noWrap/>
            <w:vAlign w:val="center"/>
            <w:hideMark/>
          </w:tcPr>
          <w:p w14:paraId="1AF2597C"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1,46%</w:t>
            </w:r>
          </w:p>
        </w:tc>
      </w:tr>
      <w:tr w:rsidR="004D1E58" w:rsidRPr="004D1E58" w14:paraId="28369A7B"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43F39F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TOULOUSE</w:t>
            </w:r>
          </w:p>
        </w:tc>
        <w:tc>
          <w:tcPr>
            <w:tcW w:w="1102" w:type="dxa"/>
            <w:tcBorders>
              <w:top w:val="nil"/>
              <w:left w:val="nil"/>
              <w:bottom w:val="single" w:sz="4" w:space="0" w:color="auto"/>
              <w:right w:val="single" w:sz="4" w:space="0" w:color="auto"/>
            </w:tcBorders>
            <w:shd w:val="clear" w:color="auto" w:fill="auto"/>
            <w:noWrap/>
            <w:vAlign w:val="center"/>
            <w:hideMark/>
          </w:tcPr>
          <w:p w14:paraId="589F3E0D"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c>
          <w:tcPr>
            <w:tcW w:w="1298" w:type="dxa"/>
            <w:tcBorders>
              <w:top w:val="nil"/>
              <w:left w:val="nil"/>
              <w:bottom w:val="single" w:sz="4" w:space="0" w:color="auto"/>
              <w:right w:val="single" w:sz="4" w:space="0" w:color="auto"/>
            </w:tcBorders>
            <w:shd w:val="clear" w:color="auto" w:fill="auto"/>
            <w:noWrap/>
            <w:vAlign w:val="center"/>
            <w:hideMark/>
          </w:tcPr>
          <w:p w14:paraId="701C4E96"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4,29%</w:t>
            </w:r>
          </w:p>
        </w:tc>
        <w:tc>
          <w:tcPr>
            <w:tcW w:w="1102" w:type="dxa"/>
            <w:tcBorders>
              <w:top w:val="nil"/>
              <w:left w:val="nil"/>
              <w:bottom w:val="single" w:sz="4" w:space="0" w:color="auto"/>
              <w:right w:val="single" w:sz="4" w:space="0" w:color="auto"/>
            </w:tcBorders>
            <w:shd w:val="clear" w:color="auto" w:fill="auto"/>
            <w:noWrap/>
            <w:vAlign w:val="center"/>
            <w:hideMark/>
          </w:tcPr>
          <w:p w14:paraId="08FFD6D8"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39</w:t>
            </w:r>
          </w:p>
        </w:tc>
        <w:tc>
          <w:tcPr>
            <w:tcW w:w="1298" w:type="dxa"/>
            <w:tcBorders>
              <w:top w:val="nil"/>
              <w:left w:val="nil"/>
              <w:bottom w:val="single" w:sz="4" w:space="0" w:color="auto"/>
              <w:right w:val="single" w:sz="4" w:space="0" w:color="auto"/>
            </w:tcBorders>
            <w:shd w:val="clear" w:color="auto" w:fill="auto"/>
            <w:noWrap/>
            <w:vAlign w:val="center"/>
            <w:hideMark/>
          </w:tcPr>
          <w:p w14:paraId="59E1C3CE"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4,74%</w:t>
            </w:r>
          </w:p>
        </w:tc>
        <w:tc>
          <w:tcPr>
            <w:tcW w:w="963" w:type="dxa"/>
            <w:tcBorders>
              <w:top w:val="nil"/>
              <w:left w:val="nil"/>
              <w:bottom w:val="single" w:sz="4" w:space="0" w:color="auto"/>
              <w:right w:val="single" w:sz="4" w:space="0" w:color="auto"/>
            </w:tcBorders>
            <w:shd w:val="clear" w:color="auto" w:fill="auto"/>
            <w:noWrap/>
            <w:vAlign w:val="center"/>
            <w:hideMark/>
          </w:tcPr>
          <w:p w14:paraId="45219D89"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c>
          <w:tcPr>
            <w:tcW w:w="1437" w:type="dxa"/>
            <w:tcBorders>
              <w:top w:val="nil"/>
              <w:left w:val="nil"/>
              <w:bottom w:val="single" w:sz="4" w:space="0" w:color="auto"/>
              <w:right w:val="single" w:sz="4" w:space="0" w:color="auto"/>
            </w:tcBorders>
            <w:shd w:val="clear" w:color="auto" w:fill="auto"/>
            <w:noWrap/>
            <w:vAlign w:val="center"/>
            <w:hideMark/>
          </w:tcPr>
          <w:p w14:paraId="35A57998"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4,52%</w:t>
            </w:r>
          </w:p>
        </w:tc>
      </w:tr>
      <w:tr w:rsidR="004D1E58" w:rsidRPr="004D1E58" w14:paraId="609BC1EE"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1D1277D"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VERSAILLES</w:t>
            </w:r>
          </w:p>
        </w:tc>
        <w:tc>
          <w:tcPr>
            <w:tcW w:w="1102" w:type="dxa"/>
            <w:tcBorders>
              <w:top w:val="nil"/>
              <w:left w:val="nil"/>
              <w:bottom w:val="single" w:sz="4" w:space="0" w:color="auto"/>
              <w:right w:val="single" w:sz="4" w:space="0" w:color="auto"/>
            </w:tcBorders>
            <w:shd w:val="clear" w:color="auto" w:fill="auto"/>
            <w:noWrap/>
            <w:vAlign w:val="center"/>
            <w:hideMark/>
          </w:tcPr>
          <w:p w14:paraId="5FE4D933"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60</w:t>
            </w:r>
          </w:p>
        </w:tc>
        <w:tc>
          <w:tcPr>
            <w:tcW w:w="1298" w:type="dxa"/>
            <w:tcBorders>
              <w:top w:val="nil"/>
              <w:left w:val="nil"/>
              <w:bottom w:val="single" w:sz="4" w:space="0" w:color="auto"/>
              <w:right w:val="single" w:sz="4" w:space="0" w:color="auto"/>
            </w:tcBorders>
            <w:shd w:val="clear" w:color="auto" w:fill="auto"/>
            <w:noWrap/>
            <w:vAlign w:val="center"/>
            <w:hideMark/>
          </w:tcPr>
          <w:p w14:paraId="696D5DDB" w14:textId="77777777" w:rsidR="004D1E58" w:rsidRPr="004D1E58" w:rsidRDefault="004D1E58" w:rsidP="00E34A5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8,57%</w:t>
            </w:r>
          </w:p>
        </w:tc>
        <w:tc>
          <w:tcPr>
            <w:tcW w:w="1102" w:type="dxa"/>
            <w:tcBorders>
              <w:top w:val="nil"/>
              <w:left w:val="nil"/>
              <w:bottom w:val="single" w:sz="4" w:space="0" w:color="auto"/>
              <w:right w:val="single" w:sz="4" w:space="0" w:color="auto"/>
            </w:tcBorders>
            <w:shd w:val="clear" w:color="auto" w:fill="auto"/>
            <w:noWrap/>
            <w:vAlign w:val="center"/>
            <w:hideMark/>
          </w:tcPr>
          <w:p w14:paraId="23B67CB7"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61</w:t>
            </w:r>
          </w:p>
        </w:tc>
        <w:tc>
          <w:tcPr>
            <w:tcW w:w="1298" w:type="dxa"/>
            <w:tcBorders>
              <w:top w:val="nil"/>
              <w:left w:val="nil"/>
              <w:bottom w:val="single" w:sz="4" w:space="0" w:color="auto"/>
              <w:right w:val="single" w:sz="4" w:space="0" w:color="auto"/>
            </w:tcBorders>
            <w:shd w:val="clear" w:color="auto" w:fill="auto"/>
            <w:noWrap/>
            <w:vAlign w:val="center"/>
            <w:hideMark/>
          </w:tcPr>
          <w:p w14:paraId="2ADB505F" w14:textId="77777777" w:rsidR="004D1E58" w:rsidRPr="00E34A58" w:rsidRDefault="004D1E58" w:rsidP="00E34A58">
            <w:pPr>
              <w:spacing w:after="0" w:line="240" w:lineRule="auto"/>
              <w:jc w:val="center"/>
              <w:rPr>
                <w:rFonts w:ascii="Marianne" w:eastAsia="Times New Roman" w:hAnsi="Marianne" w:cs="Arial"/>
                <w:bCs/>
                <w:color w:val="000000"/>
                <w:sz w:val="20"/>
                <w:szCs w:val="20"/>
                <w:lang w:eastAsia="fr-FR"/>
              </w:rPr>
            </w:pPr>
            <w:r w:rsidRPr="00E34A58">
              <w:rPr>
                <w:rFonts w:ascii="Marianne" w:eastAsia="Times New Roman" w:hAnsi="Marianne" w:cs="Arial"/>
                <w:bCs/>
                <w:color w:val="000000"/>
                <w:sz w:val="20"/>
                <w:szCs w:val="20"/>
                <w:lang w:eastAsia="fr-FR"/>
              </w:rPr>
              <w:t>7,41%</w:t>
            </w:r>
          </w:p>
        </w:tc>
        <w:tc>
          <w:tcPr>
            <w:tcW w:w="963" w:type="dxa"/>
            <w:tcBorders>
              <w:top w:val="nil"/>
              <w:left w:val="nil"/>
              <w:bottom w:val="single" w:sz="4" w:space="0" w:color="auto"/>
              <w:right w:val="single" w:sz="4" w:space="0" w:color="auto"/>
            </w:tcBorders>
            <w:shd w:val="clear" w:color="auto" w:fill="auto"/>
            <w:noWrap/>
            <w:vAlign w:val="center"/>
            <w:hideMark/>
          </w:tcPr>
          <w:p w14:paraId="3AA728D3"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76</w:t>
            </w:r>
          </w:p>
        </w:tc>
        <w:tc>
          <w:tcPr>
            <w:tcW w:w="1437" w:type="dxa"/>
            <w:tcBorders>
              <w:top w:val="nil"/>
              <w:left w:val="nil"/>
              <w:bottom w:val="single" w:sz="4" w:space="0" w:color="auto"/>
              <w:right w:val="single" w:sz="4" w:space="0" w:color="auto"/>
            </w:tcBorders>
            <w:shd w:val="clear" w:color="auto" w:fill="auto"/>
            <w:noWrap/>
            <w:vAlign w:val="center"/>
            <w:hideMark/>
          </w:tcPr>
          <w:p w14:paraId="39D5F81A" w14:textId="77777777"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10,11%</w:t>
            </w:r>
          </w:p>
        </w:tc>
      </w:tr>
      <w:tr w:rsidR="004D1E58" w:rsidRPr="004D1E58" w14:paraId="3DA803F5" w14:textId="77777777" w:rsidTr="00E34A58">
        <w:trPr>
          <w:trHeight w:val="34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26BA20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w:t>
            </w:r>
          </w:p>
        </w:tc>
        <w:tc>
          <w:tcPr>
            <w:tcW w:w="1102" w:type="dxa"/>
            <w:tcBorders>
              <w:top w:val="nil"/>
              <w:left w:val="nil"/>
              <w:bottom w:val="single" w:sz="4" w:space="0" w:color="auto"/>
              <w:right w:val="single" w:sz="4" w:space="0" w:color="auto"/>
            </w:tcBorders>
            <w:shd w:val="clear" w:color="DDEBF7" w:fill="FFFFFF"/>
            <w:noWrap/>
            <w:vAlign w:val="center"/>
            <w:hideMark/>
          </w:tcPr>
          <w:p w14:paraId="0634975B" w14:textId="77777777" w:rsidR="004D1E58" w:rsidRPr="00E34A58" w:rsidRDefault="004D1E58" w:rsidP="00E34A58">
            <w:pPr>
              <w:spacing w:after="0" w:line="240" w:lineRule="auto"/>
              <w:jc w:val="center"/>
              <w:rPr>
                <w:rFonts w:ascii="Marianne" w:eastAsia="Times New Roman" w:hAnsi="Marianne" w:cs="Arial"/>
                <w:b/>
                <w:bCs/>
                <w:color w:val="000000"/>
                <w:sz w:val="20"/>
                <w:szCs w:val="20"/>
                <w:lang w:eastAsia="fr-FR"/>
              </w:rPr>
            </w:pPr>
            <w:r w:rsidRPr="00E34A58">
              <w:rPr>
                <w:rFonts w:ascii="Marianne" w:eastAsia="Times New Roman" w:hAnsi="Marianne" w:cs="Arial"/>
                <w:b/>
                <w:bCs/>
                <w:color w:val="000000"/>
                <w:sz w:val="20"/>
                <w:szCs w:val="20"/>
                <w:lang w:eastAsia="fr-FR"/>
              </w:rPr>
              <w:t>700</w:t>
            </w:r>
          </w:p>
        </w:tc>
        <w:tc>
          <w:tcPr>
            <w:tcW w:w="1298" w:type="dxa"/>
            <w:tcBorders>
              <w:top w:val="nil"/>
              <w:left w:val="nil"/>
              <w:bottom w:val="single" w:sz="4" w:space="0" w:color="auto"/>
              <w:right w:val="single" w:sz="4" w:space="0" w:color="auto"/>
            </w:tcBorders>
            <w:shd w:val="clear" w:color="auto" w:fill="auto"/>
            <w:noWrap/>
            <w:vAlign w:val="center"/>
            <w:hideMark/>
          </w:tcPr>
          <w:p w14:paraId="2A9F2E3D" w14:textId="214DB0A5" w:rsidR="004D1E58" w:rsidRPr="00E34A58" w:rsidRDefault="004D1E58" w:rsidP="00E34A58">
            <w:pPr>
              <w:spacing w:after="0" w:line="240" w:lineRule="auto"/>
              <w:jc w:val="center"/>
              <w:rPr>
                <w:rFonts w:ascii="Marianne" w:eastAsia="Times New Roman" w:hAnsi="Marianne" w:cs="Arial"/>
                <w:b/>
                <w:bCs/>
                <w:color w:val="000000"/>
                <w:sz w:val="20"/>
                <w:szCs w:val="20"/>
                <w:lang w:eastAsia="fr-FR"/>
              </w:rPr>
            </w:pPr>
          </w:p>
        </w:tc>
        <w:tc>
          <w:tcPr>
            <w:tcW w:w="1102" w:type="dxa"/>
            <w:tcBorders>
              <w:top w:val="nil"/>
              <w:left w:val="nil"/>
              <w:bottom w:val="single" w:sz="4" w:space="0" w:color="auto"/>
              <w:right w:val="single" w:sz="4" w:space="0" w:color="auto"/>
            </w:tcBorders>
            <w:shd w:val="clear" w:color="auto" w:fill="auto"/>
            <w:noWrap/>
            <w:vAlign w:val="center"/>
            <w:hideMark/>
          </w:tcPr>
          <w:p w14:paraId="37BDAC22" w14:textId="77777777" w:rsidR="004D1E58" w:rsidRPr="00E34A58" w:rsidRDefault="004D1E58" w:rsidP="00E34A58">
            <w:pPr>
              <w:spacing w:after="0" w:line="240" w:lineRule="auto"/>
              <w:jc w:val="center"/>
              <w:rPr>
                <w:rFonts w:ascii="Marianne" w:eastAsia="Times New Roman" w:hAnsi="Marianne" w:cs="Arial"/>
                <w:b/>
                <w:bCs/>
                <w:color w:val="000000"/>
                <w:sz w:val="20"/>
                <w:szCs w:val="20"/>
                <w:lang w:eastAsia="fr-FR"/>
              </w:rPr>
            </w:pPr>
            <w:r w:rsidRPr="00E34A58">
              <w:rPr>
                <w:rFonts w:ascii="Marianne" w:eastAsia="Times New Roman" w:hAnsi="Marianne" w:cs="Arial"/>
                <w:b/>
                <w:bCs/>
                <w:color w:val="000000"/>
                <w:sz w:val="20"/>
                <w:szCs w:val="20"/>
                <w:lang w:eastAsia="fr-FR"/>
              </w:rPr>
              <w:t>823</w:t>
            </w:r>
          </w:p>
        </w:tc>
        <w:tc>
          <w:tcPr>
            <w:tcW w:w="1298" w:type="dxa"/>
            <w:tcBorders>
              <w:top w:val="nil"/>
              <w:left w:val="nil"/>
              <w:bottom w:val="single" w:sz="4" w:space="0" w:color="auto"/>
              <w:right w:val="single" w:sz="4" w:space="0" w:color="auto"/>
            </w:tcBorders>
            <w:shd w:val="clear" w:color="auto" w:fill="auto"/>
            <w:noWrap/>
            <w:vAlign w:val="center"/>
            <w:hideMark/>
          </w:tcPr>
          <w:p w14:paraId="02816341" w14:textId="3C7E764B" w:rsidR="004D1E58" w:rsidRPr="00E34A58" w:rsidRDefault="004D1E58" w:rsidP="00E34A58">
            <w:pPr>
              <w:spacing w:after="0" w:line="240" w:lineRule="auto"/>
              <w:jc w:val="center"/>
              <w:rPr>
                <w:rFonts w:ascii="Marianne" w:eastAsia="Times New Roman" w:hAnsi="Marianne" w:cs="Arial"/>
                <w:b/>
                <w:bCs/>
                <w:color w:val="000000"/>
                <w:sz w:val="20"/>
                <w:szCs w:val="20"/>
                <w:lang w:eastAsia="fr-FR"/>
              </w:rPr>
            </w:pPr>
          </w:p>
        </w:tc>
        <w:tc>
          <w:tcPr>
            <w:tcW w:w="963" w:type="dxa"/>
            <w:tcBorders>
              <w:top w:val="nil"/>
              <w:left w:val="nil"/>
              <w:bottom w:val="single" w:sz="4" w:space="0" w:color="auto"/>
              <w:right w:val="single" w:sz="4" w:space="0" w:color="auto"/>
            </w:tcBorders>
            <w:shd w:val="clear" w:color="auto" w:fill="auto"/>
            <w:noWrap/>
            <w:vAlign w:val="center"/>
            <w:hideMark/>
          </w:tcPr>
          <w:p w14:paraId="38C9725B" w14:textId="77777777" w:rsidR="004D1E58" w:rsidRPr="00E34A58" w:rsidRDefault="004D1E58" w:rsidP="00E34A58">
            <w:pPr>
              <w:spacing w:after="0" w:line="240" w:lineRule="auto"/>
              <w:jc w:val="center"/>
              <w:rPr>
                <w:rFonts w:ascii="Marianne" w:eastAsia="Times New Roman" w:hAnsi="Marianne" w:cs="Arial"/>
                <w:b/>
                <w:bCs/>
                <w:color w:val="000000"/>
                <w:sz w:val="20"/>
                <w:szCs w:val="20"/>
                <w:lang w:eastAsia="fr-FR"/>
              </w:rPr>
            </w:pPr>
            <w:r w:rsidRPr="00E34A58">
              <w:rPr>
                <w:rFonts w:ascii="Marianne" w:eastAsia="Times New Roman" w:hAnsi="Marianne" w:cs="Arial"/>
                <w:b/>
                <w:bCs/>
                <w:color w:val="000000"/>
                <w:sz w:val="20"/>
                <w:szCs w:val="20"/>
                <w:lang w:eastAsia="fr-FR"/>
              </w:rPr>
              <w:t>752</w:t>
            </w:r>
          </w:p>
        </w:tc>
        <w:tc>
          <w:tcPr>
            <w:tcW w:w="1437" w:type="dxa"/>
            <w:tcBorders>
              <w:top w:val="nil"/>
              <w:left w:val="nil"/>
              <w:bottom w:val="single" w:sz="4" w:space="0" w:color="auto"/>
              <w:right w:val="single" w:sz="4" w:space="0" w:color="auto"/>
            </w:tcBorders>
            <w:shd w:val="clear" w:color="auto" w:fill="auto"/>
            <w:noWrap/>
            <w:vAlign w:val="center"/>
            <w:hideMark/>
          </w:tcPr>
          <w:p w14:paraId="2334DA50" w14:textId="5A8CF89B" w:rsidR="004D1E58" w:rsidRPr="004D1E58" w:rsidRDefault="004D1E58" w:rsidP="00E34A58">
            <w:pPr>
              <w:spacing w:after="0" w:line="240" w:lineRule="auto"/>
              <w:jc w:val="center"/>
              <w:rPr>
                <w:rFonts w:ascii="Marianne" w:eastAsia="Times New Roman" w:hAnsi="Marianne" w:cs="Arial"/>
                <w:color w:val="000000"/>
                <w:sz w:val="20"/>
                <w:szCs w:val="20"/>
                <w:lang w:eastAsia="fr-FR"/>
              </w:rPr>
            </w:pPr>
          </w:p>
        </w:tc>
      </w:tr>
    </w:tbl>
    <w:p w14:paraId="71ACA01F" w14:textId="77777777" w:rsidR="004D1E58" w:rsidRPr="004D1E58" w:rsidRDefault="004D1E58" w:rsidP="004D1E58">
      <w:pPr>
        <w:spacing w:line="280" w:lineRule="exact"/>
        <w:rPr>
          <w:rFonts w:ascii="Marianne" w:hAnsi="Marianne" w:cs="Arial"/>
          <w:b/>
          <w:sz w:val="20"/>
          <w:szCs w:val="20"/>
          <w:u w:val="single"/>
        </w:rPr>
      </w:pPr>
    </w:p>
    <w:p w14:paraId="3F2B0286" w14:textId="77777777" w:rsidR="00DD6F70" w:rsidRPr="004D1E58" w:rsidRDefault="00DD6F70" w:rsidP="00DD6F70">
      <w:pPr>
        <w:spacing w:line="280" w:lineRule="exact"/>
        <w:rPr>
          <w:rFonts w:ascii="Marianne" w:hAnsi="Marianne" w:cs="Arial"/>
          <w:b/>
          <w:sz w:val="20"/>
          <w:szCs w:val="20"/>
          <w:u w:val="single"/>
        </w:rPr>
      </w:pPr>
      <w:r>
        <w:rPr>
          <w:rFonts w:ascii="Marianne" w:hAnsi="Marianne" w:cs="Arial"/>
          <w:sz w:val="20"/>
          <w:szCs w:val="20"/>
        </w:rPr>
        <w:t>E</w:t>
      </w:r>
      <w:r w:rsidRPr="004D1E58">
        <w:rPr>
          <w:rFonts w:ascii="Marianne" w:hAnsi="Marianne" w:cs="Arial"/>
          <w:sz w:val="20"/>
          <w:szCs w:val="20"/>
        </w:rPr>
        <w:t xml:space="preserve">n 2023, 700 postes </w:t>
      </w:r>
      <w:r>
        <w:rPr>
          <w:rFonts w:ascii="Marianne" w:hAnsi="Marianne" w:cs="Arial"/>
          <w:sz w:val="20"/>
          <w:szCs w:val="20"/>
        </w:rPr>
        <w:t xml:space="preserve">vacants </w:t>
      </w:r>
      <w:r w:rsidRPr="004D1E58">
        <w:rPr>
          <w:rFonts w:ascii="Marianne" w:hAnsi="Marianne" w:cs="Arial"/>
          <w:sz w:val="20"/>
          <w:szCs w:val="20"/>
        </w:rPr>
        <w:t>de chef d’établissement ont été proposés à la mobilité, ce qui représente une diminution de</w:t>
      </w:r>
      <w:r>
        <w:rPr>
          <w:rFonts w:ascii="Marianne" w:hAnsi="Marianne" w:cs="Arial"/>
          <w:sz w:val="20"/>
          <w:szCs w:val="20"/>
        </w:rPr>
        <w:t xml:space="preserve"> près de 15</w:t>
      </w:r>
      <w:r w:rsidRPr="004D1E58">
        <w:rPr>
          <w:rFonts w:ascii="Marianne" w:hAnsi="Marianne" w:cs="Arial"/>
          <w:sz w:val="20"/>
          <w:szCs w:val="20"/>
        </w:rPr>
        <w:t>% par rapport au mouvement 2022. Cette diminution s’explique notamment par une diminution des départs à la retraite. Départs qui étaient en augmentation les deux dernières années.</w:t>
      </w:r>
    </w:p>
    <w:p w14:paraId="1503DDCF" w14:textId="47C376A6" w:rsidR="00E34A58" w:rsidRDefault="00E34A58">
      <w:pPr>
        <w:jc w:val="left"/>
        <w:rPr>
          <w:rFonts w:ascii="Marianne" w:hAnsi="Marianne" w:cs="Arial"/>
          <w:b/>
          <w:sz w:val="20"/>
          <w:szCs w:val="20"/>
          <w:u w:val="single"/>
        </w:rPr>
      </w:pPr>
    </w:p>
    <w:p w14:paraId="506100ED" w14:textId="77777777" w:rsidR="004D1E58" w:rsidRPr="004D1E58" w:rsidRDefault="004D1E58" w:rsidP="00671317">
      <w:pPr>
        <w:pStyle w:val="Paragraphedeliste"/>
        <w:numPr>
          <w:ilvl w:val="1"/>
          <w:numId w:val="7"/>
        </w:numPr>
        <w:spacing w:after="0" w:line="260" w:lineRule="exact"/>
        <w:rPr>
          <w:rFonts w:ascii="Marianne" w:hAnsi="Marianne" w:cs="Arial"/>
          <w:b/>
          <w:sz w:val="20"/>
          <w:szCs w:val="20"/>
          <w:u w:val="single"/>
        </w:rPr>
      </w:pPr>
      <w:r w:rsidRPr="004D1E58">
        <w:rPr>
          <w:rFonts w:ascii="Marianne" w:hAnsi="Marianne" w:cs="Arial"/>
          <w:b/>
          <w:sz w:val="20"/>
          <w:szCs w:val="20"/>
          <w:u w:val="single"/>
        </w:rPr>
        <w:t>Les postes vacants de chef d’établissement par académie par type d’établissement</w:t>
      </w:r>
    </w:p>
    <w:p w14:paraId="346D5CD0" w14:textId="77777777" w:rsidR="004D1E58" w:rsidRPr="004D1E58" w:rsidRDefault="004D1E58" w:rsidP="004D1E58">
      <w:pPr>
        <w:spacing w:after="0" w:line="260" w:lineRule="exact"/>
        <w:rPr>
          <w:rFonts w:ascii="Marianne" w:hAnsi="Marianne" w:cs="Arial"/>
          <w:b/>
          <w:sz w:val="20"/>
          <w:szCs w:val="20"/>
          <w:u w:val="single"/>
        </w:rPr>
      </w:pPr>
    </w:p>
    <w:tbl>
      <w:tblPr>
        <w:tblW w:w="10600" w:type="dxa"/>
        <w:tblInd w:w="-700" w:type="dxa"/>
        <w:tblCellMar>
          <w:left w:w="70" w:type="dxa"/>
          <w:right w:w="70" w:type="dxa"/>
        </w:tblCellMar>
        <w:tblLook w:val="04A0" w:firstRow="1" w:lastRow="0" w:firstColumn="1" w:lastColumn="0" w:noHBand="0" w:noVBand="1"/>
      </w:tblPr>
      <w:tblGrid>
        <w:gridCol w:w="2538"/>
        <w:gridCol w:w="851"/>
        <w:gridCol w:w="840"/>
        <w:gridCol w:w="813"/>
        <w:gridCol w:w="720"/>
        <w:gridCol w:w="10"/>
        <w:gridCol w:w="735"/>
        <w:gridCol w:w="720"/>
        <w:gridCol w:w="839"/>
        <w:gridCol w:w="813"/>
        <w:gridCol w:w="693"/>
        <w:gridCol w:w="1028"/>
      </w:tblGrid>
      <w:tr w:rsidR="004D1E58" w:rsidRPr="004D1E58" w14:paraId="266DD513" w14:textId="77777777" w:rsidTr="00376406">
        <w:trPr>
          <w:trHeight w:val="225"/>
        </w:trPr>
        <w:tc>
          <w:tcPr>
            <w:tcW w:w="2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E73C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Fonction</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DFD49F4" w14:textId="77777777" w:rsidR="004D1E58" w:rsidRPr="004D1E58" w:rsidRDefault="004D1E58" w:rsidP="00F932B8">
            <w:pPr>
              <w:spacing w:after="0" w:line="240" w:lineRule="auto"/>
              <w:jc w:val="center"/>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ER EA/PD</w:t>
            </w:r>
          </w:p>
        </w:tc>
        <w:tc>
          <w:tcPr>
            <w:tcW w:w="840" w:type="dxa"/>
            <w:tcBorders>
              <w:top w:val="single" w:sz="4" w:space="0" w:color="auto"/>
              <w:left w:val="nil"/>
              <w:bottom w:val="single" w:sz="4" w:space="0" w:color="auto"/>
              <w:right w:val="single" w:sz="4" w:space="0" w:color="auto"/>
            </w:tcBorders>
            <w:shd w:val="clear" w:color="000000" w:fill="FFF2CC"/>
            <w:noWrap/>
            <w:vAlign w:val="center"/>
            <w:hideMark/>
          </w:tcPr>
          <w:p w14:paraId="490ADE3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PACG</w:t>
            </w:r>
          </w:p>
        </w:tc>
        <w:tc>
          <w:tcPr>
            <w:tcW w:w="1543"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40FCF11A"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dont :</w:t>
            </w:r>
          </w:p>
        </w:tc>
        <w:tc>
          <w:tcPr>
            <w:tcW w:w="735" w:type="dxa"/>
            <w:tcBorders>
              <w:top w:val="single" w:sz="4" w:space="0" w:color="auto"/>
              <w:left w:val="nil"/>
              <w:bottom w:val="single" w:sz="4" w:space="0" w:color="auto"/>
              <w:right w:val="single" w:sz="4" w:space="0" w:color="auto"/>
            </w:tcBorders>
            <w:shd w:val="clear" w:color="auto" w:fill="auto"/>
            <w:noWrap/>
            <w:vAlign w:val="center"/>
            <w:hideMark/>
          </w:tcPr>
          <w:p w14:paraId="42BA409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PRLP</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E4CF25D"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dont :</w:t>
            </w:r>
          </w:p>
        </w:tc>
        <w:tc>
          <w:tcPr>
            <w:tcW w:w="839" w:type="dxa"/>
            <w:tcBorders>
              <w:top w:val="single" w:sz="4" w:space="0" w:color="auto"/>
              <w:left w:val="nil"/>
              <w:bottom w:val="single" w:sz="4" w:space="0" w:color="auto"/>
              <w:right w:val="single" w:sz="4" w:space="0" w:color="auto"/>
            </w:tcBorders>
            <w:shd w:val="clear" w:color="000000" w:fill="FFF2CC"/>
            <w:noWrap/>
            <w:vAlign w:val="center"/>
            <w:hideMark/>
          </w:tcPr>
          <w:p w14:paraId="68FAD03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PRLY</w:t>
            </w:r>
          </w:p>
        </w:tc>
        <w:tc>
          <w:tcPr>
            <w:tcW w:w="1506" w:type="dxa"/>
            <w:gridSpan w:val="2"/>
            <w:tcBorders>
              <w:top w:val="single" w:sz="4" w:space="0" w:color="auto"/>
              <w:left w:val="nil"/>
              <w:bottom w:val="single" w:sz="4" w:space="0" w:color="auto"/>
              <w:right w:val="single" w:sz="4" w:space="0" w:color="auto"/>
            </w:tcBorders>
            <w:shd w:val="clear" w:color="000000" w:fill="FFF2CC"/>
            <w:noWrap/>
            <w:vAlign w:val="center"/>
            <w:hideMark/>
          </w:tcPr>
          <w:p w14:paraId="7913E177"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dont :</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14:paraId="0ABD979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w:t>
            </w:r>
          </w:p>
        </w:tc>
      </w:tr>
      <w:tr w:rsidR="004D1E58" w:rsidRPr="004D1E58" w14:paraId="6C6FDFB4" w14:textId="77777777" w:rsidTr="00376406">
        <w:trPr>
          <w:trHeight w:val="265"/>
        </w:trPr>
        <w:tc>
          <w:tcPr>
            <w:tcW w:w="2538"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14:paraId="5E94037B" w14:textId="0A96B38D" w:rsidR="004D1E58" w:rsidRPr="004D1E58" w:rsidRDefault="00376406" w:rsidP="00F932B8">
            <w:pPr>
              <w:spacing w:after="0" w:line="240" w:lineRule="auto"/>
              <w:jc w:val="left"/>
              <w:rPr>
                <w:rFonts w:ascii="Marianne" w:eastAsia="Times New Roman" w:hAnsi="Marianne" w:cs="Arial"/>
                <w:b/>
                <w:bCs/>
                <w:color w:val="000000"/>
                <w:sz w:val="20"/>
                <w:szCs w:val="20"/>
                <w:lang w:eastAsia="fr-FR"/>
              </w:rPr>
            </w:pPr>
            <w:r>
              <w:rPr>
                <w:rFonts w:ascii="Marianne" w:eastAsia="Times New Roman" w:hAnsi="Marianne" w:cs="Arial"/>
                <w:b/>
                <w:bCs/>
                <w:color w:val="000000"/>
                <w:sz w:val="20"/>
                <w:szCs w:val="20"/>
                <w:lang w:eastAsia="fr-FR"/>
              </w:rPr>
              <w:t xml:space="preserve">Académie </w:t>
            </w:r>
            <w:r w:rsidR="004D1E58" w:rsidRPr="004D1E58">
              <w:rPr>
                <w:rFonts w:ascii="Marianne" w:eastAsia="Times New Roman" w:hAnsi="Marianne" w:cs="Arial"/>
                <w:b/>
                <w:bCs/>
                <w:color w:val="000000"/>
                <w:sz w:val="20"/>
                <w:szCs w:val="20"/>
                <w:lang w:eastAsia="fr-FR"/>
              </w:rPr>
              <w:t xml:space="preserve"> </w:t>
            </w:r>
            <w:r>
              <w:rPr>
                <w:rFonts w:ascii="Marianne" w:eastAsia="Times New Roman" w:hAnsi="Marianne" w:cs="Arial"/>
                <w:b/>
                <w:bCs/>
                <w:color w:val="000000"/>
                <w:sz w:val="20"/>
                <w:szCs w:val="20"/>
                <w:lang w:eastAsia="fr-FR"/>
              </w:rPr>
              <w:tab/>
            </w:r>
            <w:r w:rsidR="004D1E58" w:rsidRPr="004D1E58">
              <w:rPr>
                <w:rFonts w:ascii="Marianne" w:eastAsia="Times New Roman" w:hAnsi="Marianne" w:cs="Arial"/>
                <w:b/>
                <w:bCs/>
                <w:color w:val="000000"/>
                <w:sz w:val="20"/>
                <w:szCs w:val="20"/>
                <w:lang w:eastAsia="fr-FR"/>
              </w:rPr>
              <w:t>cat fi</w:t>
            </w:r>
          </w:p>
        </w:tc>
        <w:tc>
          <w:tcPr>
            <w:tcW w:w="851" w:type="dxa"/>
            <w:tcBorders>
              <w:top w:val="nil"/>
              <w:left w:val="nil"/>
              <w:bottom w:val="single" w:sz="4" w:space="0" w:color="auto"/>
              <w:right w:val="single" w:sz="4" w:space="0" w:color="auto"/>
            </w:tcBorders>
            <w:shd w:val="clear" w:color="auto" w:fill="auto"/>
            <w:noWrap/>
            <w:vAlign w:val="center"/>
            <w:hideMark/>
          </w:tcPr>
          <w:p w14:paraId="6F566DC2"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840" w:type="dxa"/>
            <w:tcBorders>
              <w:top w:val="nil"/>
              <w:left w:val="nil"/>
              <w:bottom w:val="single" w:sz="4" w:space="0" w:color="auto"/>
              <w:right w:val="single" w:sz="4" w:space="0" w:color="auto"/>
            </w:tcBorders>
            <w:shd w:val="clear" w:color="000000" w:fill="FFF2CC"/>
            <w:noWrap/>
            <w:vAlign w:val="center"/>
            <w:hideMark/>
          </w:tcPr>
          <w:p w14:paraId="61BD90C7"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813" w:type="dxa"/>
            <w:tcBorders>
              <w:top w:val="nil"/>
              <w:left w:val="nil"/>
              <w:bottom w:val="single" w:sz="4" w:space="0" w:color="auto"/>
              <w:right w:val="single" w:sz="4" w:space="0" w:color="auto"/>
            </w:tcBorders>
            <w:shd w:val="clear" w:color="000000" w:fill="FFF2CC"/>
            <w:noWrap/>
            <w:vAlign w:val="center"/>
            <w:hideMark/>
          </w:tcPr>
          <w:p w14:paraId="40681250"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4</w:t>
            </w:r>
          </w:p>
        </w:tc>
        <w:tc>
          <w:tcPr>
            <w:tcW w:w="720" w:type="dxa"/>
            <w:tcBorders>
              <w:top w:val="nil"/>
              <w:left w:val="nil"/>
              <w:bottom w:val="single" w:sz="4" w:space="0" w:color="auto"/>
              <w:right w:val="single" w:sz="4" w:space="0" w:color="auto"/>
            </w:tcBorders>
            <w:shd w:val="clear" w:color="000000" w:fill="FFF2CC"/>
            <w:noWrap/>
            <w:vAlign w:val="center"/>
            <w:hideMark/>
          </w:tcPr>
          <w:p w14:paraId="73934FBD"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E</w:t>
            </w:r>
          </w:p>
        </w:tc>
        <w:tc>
          <w:tcPr>
            <w:tcW w:w="745" w:type="dxa"/>
            <w:gridSpan w:val="2"/>
            <w:tcBorders>
              <w:top w:val="nil"/>
              <w:left w:val="nil"/>
              <w:bottom w:val="single" w:sz="4" w:space="0" w:color="auto"/>
              <w:right w:val="single" w:sz="4" w:space="0" w:color="auto"/>
            </w:tcBorders>
            <w:shd w:val="clear" w:color="auto" w:fill="auto"/>
            <w:noWrap/>
            <w:vAlign w:val="center"/>
            <w:hideMark/>
          </w:tcPr>
          <w:p w14:paraId="75670D34"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20" w:type="dxa"/>
            <w:tcBorders>
              <w:top w:val="nil"/>
              <w:left w:val="nil"/>
              <w:bottom w:val="single" w:sz="4" w:space="0" w:color="auto"/>
              <w:right w:val="single" w:sz="4" w:space="0" w:color="auto"/>
            </w:tcBorders>
            <w:shd w:val="clear" w:color="auto" w:fill="auto"/>
            <w:noWrap/>
            <w:vAlign w:val="center"/>
            <w:hideMark/>
          </w:tcPr>
          <w:p w14:paraId="0D72745D"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4</w:t>
            </w:r>
          </w:p>
        </w:tc>
        <w:tc>
          <w:tcPr>
            <w:tcW w:w="839" w:type="dxa"/>
            <w:tcBorders>
              <w:top w:val="nil"/>
              <w:left w:val="nil"/>
              <w:bottom w:val="single" w:sz="4" w:space="0" w:color="auto"/>
              <w:right w:val="single" w:sz="4" w:space="0" w:color="auto"/>
            </w:tcBorders>
            <w:shd w:val="clear" w:color="000000" w:fill="FFF2CC"/>
            <w:noWrap/>
            <w:vAlign w:val="center"/>
            <w:hideMark/>
          </w:tcPr>
          <w:p w14:paraId="7AE6B99F"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813" w:type="dxa"/>
            <w:tcBorders>
              <w:top w:val="nil"/>
              <w:left w:val="nil"/>
              <w:bottom w:val="single" w:sz="4" w:space="0" w:color="auto"/>
              <w:right w:val="single" w:sz="4" w:space="0" w:color="auto"/>
            </w:tcBorders>
            <w:shd w:val="clear" w:color="000000" w:fill="FFF2CC"/>
            <w:noWrap/>
            <w:vAlign w:val="center"/>
            <w:hideMark/>
          </w:tcPr>
          <w:p w14:paraId="006BFE8E"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4</w:t>
            </w:r>
          </w:p>
        </w:tc>
        <w:tc>
          <w:tcPr>
            <w:tcW w:w="693" w:type="dxa"/>
            <w:tcBorders>
              <w:top w:val="nil"/>
              <w:left w:val="nil"/>
              <w:bottom w:val="single" w:sz="4" w:space="0" w:color="auto"/>
              <w:right w:val="single" w:sz="4" w:space="0" w:color="auto"/>
            </w:tcBorders>
            <w:shd w:val="clear" w:color="000000" w:fill="FFF2CC"/>
            <w:noWrap/>
            <w:vAlign w:val="center"/>
            <w:hideMark/>
          </w:tcPr>
          <w:p w14:paraId="4A112F61"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E</w:t>
            </w:r>
          </w:p>
        </w:tc>
        <w:tc>
          <w:tcPr>
            <w:tcW w:w="1028" w:type="dxa"/>
            <w:tcBorders>
              <w:top w:val="nil"/>
              <w:left w:val="nil"/>
              <w:bottom w:val="single" w:sz="4" w:space="0" w:color="auto"/>
              <w:right w:val="single" w:sz="4" w:space="0" w:color="auto"/>
            </w:tcBorders>
            <w:shd w:val="clear" w:color="auto" w:fill="auto"/>
            <w:vAlign w:val="center"/>
            <w:hideMark/>
          </w:tcPr>
          <w:p w14:paraId="10537302"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r>
      <w:tr w:rsidR="004D1E58" w:rsidRPr="004D1E58" w14:paraId="1430729E"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1AE5DD4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AIX-MARSEILLE</w:t>
            </w:r>
          </w:p>
        </w:tc>
        <w:tc>
          <w:tcPr>
            <w:tcW w:w="851" w:type="dxa"/>
            <w:tcBorders>
              <w:top w:val="nil"/>
              <w:left w:val="nil"/>
              <w:bottom w:val="single" w:sz="4" w:space="0" w:color="auto"/>
              <w:right w:val="single" w:sz="4" w:space="0" w:color="auto"/>
            </w:tcBorders>
            <w:shd w:val="clear" w:color="D9D9D9" w:fill="FFFFFF"/>
            <w:noWrap/>
            <w:vAlign w:val="center"/>
            <w:hideMark/>
          </w:tcPr>
          <w:p w14:paraId="7F669B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1E5611C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813" w:type="dxa"/>
            <w:tcBorders>
              <w:top w:val="nil"/>
              <w:left w:val="nil"/>
              <w:bottom w:val="single" w:sz="4" w:space="0" w:color="auto"/>
              <w:right w:val="single" w:sz="4" w:space="0" w:color="auto"/>
            </w:tcBorders>
            <w:shd w:val="clear" w:color="000000" w:fill="FFF2CC"/>
            <w:noWrap/>
            <w:vAlign w:val="center"/>
            <w:hideMark/>
          </w:tcPr>
          <w:p w14:paraId="66F55FB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720" w:type="dxa"/>
            <w:tcBorders>
              <w:top w:val="nil"/>
              <w:left w:val="nil"/>
              <w:bottom w:val="single" w:sz="4" w:space="0" w:color="auto"/>
              <w:right w:val="single" w:sz="4" w:space="0" w:color="auto"/>
            </w:tcBorders>
            <w:shd w:val="clear" w:color="000000" w:fill="FFF2CC"/>
            <w:noWrap/>
            <w:vAlign w:val="center"/>
            <w:hideMark/>
          </w:tcPr>
          <w:p w14:paraId="6E6556C0"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40BE06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5500B5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1740140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3" w:type="dxa"/>
            <w:tcBorders>
              <w:top w:val="nil"/>
              <w:left w:val="nil"/>
              <w:bottom w:val="single" w:sz="4" w:space="0" w:color="auto"/>
              <w:right w:val="single" w:sz="4" w:space="0" w:color="auto"/>
            </w:tcBorders>
            <w:shd w:val="clear" w:color="000000" w:fill="FFF2CC"/>
            <w:noWrap/>
            <w:vAlign w:val="center"/>
            <w:hideMark/>
          </w:tcPr>
          <w:p w14:paraId="104DBF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93" w:type="dxa"/>
            <w:tcBorders>
              <w:top w:val="nil"/>
              <w:left w:val="nil"/>
              <w:bottom w:val="single" w:sz="4" w:space="0" w:color="auto"/>
              <w:right w:val="single" w:sz="4" w:space="0" w:color="auto"/>
            </w:tcBorders>
            <w:shd w:val="clear" w:color="000000" w:fill="FFF2CC"/>
            <w:noWrap/>
            <w:vAlign w:val="center"/>
            <w:hideMark/>
          </w:tcPr>
          <w:p w14:paraId="11B2422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028" w:type="dxa"/>
            <w:tcBorders>
              <w:top w:val="nil"/>
              <w:left w:val="nil"/>
              <w:bottom w:val="single" w:sz="4" w:space="0" w:color="auto"/>
              <w:right w:val="single" w:sz="4" w:space="0" w:color="auto"/>
            </w:tcBorders>
            <w:shd w:val="clear" w:color="auto" w:fill="auto"/>
            <w:noWrap/>
            <w:vAlign w:val="center"/>
            <w:hideMark/>
          </w:tcPr>
          <w:p w14:paraId="7EA17C7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r>
      <w:tr w:rsidR="004D1E58" w:rsidRPr="004D1E58" w14:paraId="36BD0E76"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21A9D045"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AMIENS</w:t>
            </w:r>
          </w:p>
        </w:tc>
        <w:tc>
          <w:tcPr>
            <w:tcW w:w="851" w:type="dxa"/>
            <w:tcBorders>
              <w:top w:val="nil"/>
              <w:left w:val="nil"/>
              <w:bottom w:val="single" w:sz="4" w:space="0" w:color="auto"/>
              <w:right w:val="single" w:sz="4" w:space="0" w:color="auto"/>
            </w:tcBorders>
            <w:shd w:val="clear" w:color="D9D9D9" w:fill="FFFFFF"/>
            <w:noWrap/>
            <w:vAlign w:val="center"/>
            <w:hideMark/>
          </w:tcPr>
          <w:p w14:paraId="0AA7BBB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5FD9FEE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813" w:type="dxa"/>
            <w:tcBorders>
              <w:top w:val="nil"/>
              <w:left w:val="nil"/>
              <w:bottom w:val="single" w:sz="4" w:space="0" w:color="auto"/>
              <w:right w:val="single" w:sz="4" w:space="0" w:color="auto"/>
            </w:tcBorders>
            <w:shd w:val="clear" w:color="000000" w:fill="FFF2CC"/>
            <w:noWrap/>
            <w:vAlign w:val="center"/>
            <w:hideMark/>
          </w:tcPr>
          <w:p w14:paraId="4913C09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000000" w:fill="FFF2CC"/>
            <w:noWrap/>
            <w:vAlign w:val="center"/>
            <w:hideMark/>
          </w:tcPr>
          <w:p w14:paraId="15CFA225"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598C17A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6E73E33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6EE1943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13" w:type="dxa"/>
            <w:tcBorders>
              <w:top w:val="nil"/>
              <w:left w:val="nil"/>
              <w:bottom w:val="single" w:sz="4" w:space="0" w:color="auto"/>
              <w:right w:val="single" w:sz="4" w:space="0" w:color="auto"/>
            </w:tcBorders>
            <w:shd w:val="clear" w:color="000000" w:fill="FFF2CC"/>
            <w:noWrap/>
            <w:vAlign w:val="center"/>
            <w:hideMark/>
          </w:tcPr>
          <w:p w14:paraId="5F00FCB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693" w:type="dxa"/>
            <w:tcBorders>
              <w:top w:val="nil"/>
              <w:left w:val="nil"/>
              <w:bottom w:val="single" w:sz="4" w:space="0" w:color="auto"/>
              <w:right w:val="single" w:sz="4" w:space="0" w:color="auto"/>
            </w:tcBorders>
            <w:shd w:val="clear" w:color="000000" w:fill="FFF2CC"/>
            <w:noWrap/>
            <w:vAlign w:val="center"/>
            <w:hideMark/>
          </w:tcPr>
          <w:p w14:paraId="43ECE65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724E090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r>
      <w:tr w:rsidR="004D1E58" w:rsidRPr="004D1E58" w14:paraId="14AC8CD9"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0DE0924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BESANCON</w:t>
            </w:r>
          </w:p>
        </w:tc>
        <w:tc>
          <w:tcPr>
            <w:tcW w:w="851" w:type="dxa"/>
            <w:tcBorders>
              <w:top w:val="nil"/>
              <w:left w:val="nil"/>
              <w:bottom w:val="single" w:sz="4" w:space="0" w:color="auto"/>
              <w:right w:val="single" w:sz="4" w:space="0" w:color="auto"/>
            </w:tcBorders>
            <w:shd w:val="clear" w:color="D9D9D9" w:fill="FFFFFF"/>
            <w:noWrap/>
            <w:vAlign w:val="center"/>
            <w:hideMark/>
          </w:tcPr>
          <w:p w14:paraId="7B582CE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40" w:type="dxa"/>
            <w:tcBorders>
              <w:top w:val="nil"/>
              <w:left w:val="nil"/>
              <w:bottom w:val="single" w:sz="4" w:space="0" w:color="auto"/>
              <w:right w:val="single" w:sz="4" w:space="0" w:color="auto"/>
            </w:tcBorders>
            <w:shd w:val="clear" w:color="D9D9D9" w:fill="FFF2CC"/>
            <w:noWrap/>
            <w:vAlign w:val="center"/>
            <w:hideMark/>
          </w:tcPr>
          <w:p w14:paraId="00BF202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813" w:type="dxa"/>
            <w:tcBorders>
              <w:top w:val="nil"/>
              <w:left w:val="nil"/>
              <w:bottom w:val="single" w:sz="4" w:space="0" w:color="auto"/>
              <w:right w:val="single" w:sz="4" w:space="0" w:color="auto"/>
            </w:tcBorders>
            <w:shd w:val="clear" w:color="000000" w:fill="FFF2CC"/>
            <w:noWrap/>
            <w:vAlign w:val="center"/>
            <w:hideMark/>
          </w:tcPr>
          <w:p w14:paraId="3F40BB8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20" w:type="dxa"/>
            <w:tcBorders>
              <w:top w:val="nil"/>
              <w:left w:val="nil"/>
              <w:bottom w:val="single" w:sz="4" w:space="0" w:color="auto"/>
              <w:right w:val="single" w:sz="4" w:space="0" w:color="auto"/>
            </w:tcBorders>
            <w:shd w:val="clear" w:color="000000" w:fill="FFF2CC"/>
            <w:noWrap/>
            <w:vAlign w:val="center"/>
            <w:hideMark/>
          </w:tcPr>
          <w:p w14:paraId="3167EC16"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7AD8E17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20" w:type="dxa"/>
            <w:tcBorders>
              <w:top w:val="nil"/>
              <w:left w:val="nil"/>
              <w:bottom w:val="single" w:sz="4" w:space="0" w:color="auto"/>
              <w:right w:val="single" w:sz="4" w:space="0" w:color="auto"/>
            </w:tcBorders>
            <w:shd w:val="clear" w:color="000000" w:fill="FFFFFF"/>
            <w:noWrap/>
            <w:vAlign w:val="center"/>
            <w:hideMark/>
          </w:tcPr>
          <w:p w14:paraId="6D4E1AB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68630CB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3" w:type="dxa"/>
            <w:tcBorders>
              <w:top w:val="nil"/>
              <w:left w:val="nil"/>
              <w:bottom w:val="single" w:sz="4" w:space="0" w:color="auto"/>
              <w:right w:val="single" w:sz="4" w:space="0" w:color="auto"/>
            </w:tcBorders>
            <w:shd w:val="clear" w:color="000000" w:fill="FFF2CC"/>
            <w:noWrap/>
            <w:vAlign w:val="center"/>
            <w:hideMark/>
          </w:tcPr>
          <w:p w14:paraId="3AEC5BB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693" w:type="dxa"/>
            <w:tcBorders>
              <w:top w:val="nil"/>
              <w:left w:val="nil"/>
              <w:bottom w:val="single" w:sz="4" w:space="0" w:color="auto"/>
              <w:right w:val="single" w:sz="4" w:space="0" w:color="auto"/>
            </w:tcBorders>
            <w:shd w:val="clear" w:color="000000" w:fill="FFF2CC"/>
            <w:noWrap/>
            <w:vAlign w:val="center"/>
            <w:hideMark/>
          </w:tcPr>
          <w:p w14:paraId="188675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7956DEC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r>
      <w:tr w:rsidR="004D1E58" w:rsidRPr="004D1E58" w14:paraId="33B43DB7"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3AA428B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BORDEAUX</w:t>
            </w:r>
          </w:p>
        </w:tc>
        <w:tc>
          <w:tcPr>
            <w:tcW w:w="851" w:type="dxa"/>
            <w:tcBorders>
              <w:top w:val="nil"/>
              <w:left w:val="nil"/>
              <w:bottom w:val="single" w:sz="4" w:space="0" w:color="auto"/>
              <w:right w:val="single" w:sz="4" w:space="0" w:color="auto"/>
            </w:tcBorders>
            <w:shd w:val="clear" w:color="D9D9D9" w:fill="FFFFFF"/>
            <w:noWrap/>
            <w:vAlign w:val="center"/>
            <w:hideMark/>
          </w:tcPr>
          <w:p w14:paraId="46B9C93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6068542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813" w:type="dxa"/>
            <w:tcBorders>
              <w:top w:val="nil"/>
              <w:left w:val="nil"/>
              <w:bottom w:val="single" w:sz="4" w:space="0" w:color="auto"/>
              <w:right w:val="single" w:sz="4" w:space="0" w:color="auto"/>
            </w:tcBorders>
            <w:shd w:val="clear" w:color="000000" w:fill="FFF2CC"/>
            <w:noWrap/>
            <w:vAlign w:val="center"/>
            <w:hideMark/>
          </w:tcPr>
          <w:p w14:paraId="1D71904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720" w:type="dxa"/>
            <w:tcBorders>
              <w:top w:val="nil"/>
              <w:left w:val="nil"/>
              <w:bottom w:val="single" w:sz="4" w:space="0" w:color="auto"/>
              <w:right w:val="single" w:sz="4" w:space="0" w:color="auto"/>
            </w:tcBorders>
            <w:shd w:val="clear" w:color="000000" w:fill="FFF2CC"/>
            <w:noWrap/>
            <w:vAlign w:val="center"/>
            <w:hideMark/>
          </w:tcPr>
          <w:p w14:paraId="28B98090"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6F85DCB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720" w:type="dxa"/>
            <w:tcBorders>
              <w:top w:val="nil"/>
              <w:left w:val="nil"/>
              <w:bottom w:val="single" w:sz="4" w:space="0" w:color="auto"/>
              <w:right w:val="single" w:sz="4" w:space="0" w:color="auto"/>
            </w:tcBorders>
            <w:shd w:val="clear" w:color="000000" w:fill="FFFFFF"/>
            <w:noWrap/>
            <w:vAlign w:val="center"/>
            <w:hideMark/>
          </w:tcPr>
          <w:p w14:paraId="7D705DF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39" w:type="dxa"/>
            <w:tcBorders>
              <w:top w:val="nil"/>
              <w:left w:val="nil"/>
              <w:bottom w:val="single" w:sz="4" w:space="0" w:color="auto"/>
              <w:right w:val="single" w:sz="4" w:space="0" w:color="auto"/>
            </w:tcBorders>
            <w:shd w:val="clear" w:color="D9D9D9" w:fill="FFF2CC"/>
            <w:noWrap/>
            <w:vAlign w:val="center"/>
            <w:hideMark/>
          </w:tcPr>
          <w:p w14:paraId="5AD1F40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3" w:type="dxa"/>
            <w:tcBorders>
              <w:top w:val="nil"/>
              <w:left w:val="nil"/>
              <w:bottom w:val="single" w:sz="4" w:space="0" w:color="auto"/>
              <w:right w:val="single" w:sz="4" w:space="0" w:color="auto"/>
            </w:tcBorders>
            <w:shd w:val="clear" w:color="000000" w:fill="FFF2CC"/>
            <w:noWrap/>
            <w:vAlign w:val="center"/>
            <w:hideMark/>
          </w:tcPr>
          <w:p w14:paraId="438C3B1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693" w:type="dxa"/>
            <w:tcBorders>
              <w:top w:val="nil"/>
              <w:left w:val="nil"/>
              <w:bottom w:val="single" w:sz="4" w:space="0" w:color="auto"/>
              <w:right w:val="single" w:sz="4" w:space="0" w:color="auto"/>
            </w:tcBorders>
            <w:shd w:val="clear" w:color="000000" w:fill="FFF2CC"/>
            <w:noWrap/>
            <w:vAlign w:val="center"/>
            <w:hideMark/>
          </w:tcPr>
          <w:p w14:paraId="75C2B25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028" w:type="dxa"/>
            <w:tcBorders>
              <w:top w:val="nil"/>
              <w:left w:val="nil"/>
              <w:bottom w:val="single" w:sz="4" w:space="0" w:color="auto"/>
              <w:right w:val="single" w:sz="4" w:space="0" w:color="auto"/>
            </w:tcBorders>
            <w:shd w:val="clear" w:color="auto" w:fill="auto"/>
            <w:noWrap/>
            <w:vAlign w:val="center"/>
            <w:hideMark/>
          </w:tcPr>
          <w:p w14:paraId="493FE80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r>
      <w:tr w:rsidR="004D1E58" w:rsidRPr="004D1E58" w14:paraId="188D1ED3"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24B056A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CLERMONT-FERRAND</w:t>
            </w:r>
          </w:p>
        </w:tc>
        <w:tc>
          <w:tcPr>
            <w:tcW w:w="851" w:type="dxa"/>
            <w:tcBorders>
              <w:top w:val="nil"/>
              <w:left w:val="nil"/>
              <w:bottom w:val="single" w:sz="4" w:space="0" w:color="auto"/>
              <w:right w:val="single" w:sz="4" w:space="0" w:color="auto"/>
            </w:tcBorders>
            <w:shd w:val="clear" w:color="D9D9D9" w:fill="FFFFFF"/>
            <w:noWrap/>
            <w:vAlign w:val="center"/>
            <w:hideMark/>
          </w:tcPr>
          <w:p w14:paraId="1BF9B9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40" w:type="dxa"/>
            <w:tcBorders>
              <w:top w:val="nil"/>
              <w:left w:val="nil"/>
              <w:bottom w:val="single" w:sz="4" w:space="0" w:color="auto"/>
              <w:right w:val="single" w:sz="4" w:space="0" w:color="auto"/>
            </w:tcBorders>
            <w:shd w:val="clear" w:color="D9D9D9" w:fill="FFF2CC"/>
            <w:noWrap/>
            <w:vAlign w:val="center"/>
            <w:hideMark/>
          </w:tcPr>
          <w:p w14:paraId="563B683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3" w:type="dxa"/>
            <w:tcBorders>
              <w:top w:val="nil"/>
              <w:left w:val="nil"/>
              <w:bottom w:val="single" w:sz="4" w:space="0" w:color="auto"/>
              <w:right w:val="single" w:sz="4" w:space="0" w:color="auto"/>
            </w:tcBorders>
            <w:shd w:val="clear" w:color="000000" w:fill="FFF2CC"/>
            <w:noWrap/>
            <w:vAlign w:val="center"/>
            <w:hideMark/>
          </w:tcPr>
          <w:p w14:paraId="401A657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2CC"/>
            <w:noWrap/>
            <w:vAlign w:val="center"/>
            <w:hideMark/>
          </w:tcPr>
          <w:p w14:paraId="4FB4663E"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56C33FB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FFF"/>
            <w:noWrap/>
            <w:vAlign w:val="center"/>
            <w:hideMark/>
          </w:tcPr>
          <w:p w14:paraId="1B6F947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39" w:type="dxa"/>
            <w:tcBorders>
              <w:top w:val="nil"/>
              <w:left w:val="nil"/>
              <w:bottom w:val="single" w:sz="4" w:space="0" w:color="auto"/>
              <w:right w:val="single" w:sz="4" w:space="0" w:color="auto"/>
            </w:tcBorders>
            <w:shd w:val="clear" w:color="D9D9D9" w:fill="FFF2CC"/>
            <w:noWrap/>
            <w:vAlign w:val="center"/>
            <w:hideMark/>
          </w:tcPr>
          <w:p w14:paraId="229E616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3" w:type="dxa"/>
            <w:tcBorders>
              <w:top w:val="nil"/>
              <w:left w:val="nil"/>
              <w:bottom w:val="single" w:sz="4" w:space="0" w:color="auto"/>
              <w:right w:val="single" w:sz="4" w:space="0" w:color="auto"/>
            </w:tcBorders>
            <w:shd w:val="clear" w:color="000000" w:fill="FFF2CC"/>
            <w:noWrap/>
            <w:vAlign w:val="center"/>
            <w:hideMark/>
          </w:tcPr>
          <w:p w14:paraId="310CA3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693" w:type="dxa"/>
            <w:tcBorders>
              <w:top w:val="nil"/>
              <w:left w:val="nil"/>
              <w:bottom w:val="single" w:sz="4" w:space="0" w:color="auto"/>
              <w:right w:val="single" w:sz="4" w:space="0" w:color="auto"/>
            </w:tcBorders>
            <w:shd w:val="clear" w:color="000000" w:fill="FFF2CC"/>
            <w:noWrap/>
            <w:vAlign w:val="center"/>
            <w:hideMark/>
          </w:tcPr>
          <w:p w14:paraId="4CE9974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385E667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r>
      <w:tr w:rsidR="004D1E58" w:rsidRPr="004D1E58" w14:paraId="11C33D02"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78E43E58"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CORSE</w:t>
            </w:r>
          </w:p>
        </w:tc>
        <w:tc>
          <w:tcPr>
            <w:tcW w:w="851" w:type="dxa"/>
            <w:tcBorders>
              <w:top w:val="nil"/>
              <w:left w:val="nil"/>
              <w:bottom w:val="single" w:sz="4" w:space="0" w:color="auto"/>
              <w:right w:val="single" w:sz="4" w:space="0" w:color="auto"/>
            </w:tcBorders>
            <w:shd w:val="clear" w:color="D9D9D9" w:fill="FFFFFF"/>
            <w:noWrap/>
            <w:vAlign w:val="center"/>
            <w:hideMark/>
          </w:tcPr>
          <w:p w14:paraId="6738B0E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04E850C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3" w:type="dxa"/>
            <w:tcBorders>
              <w:top w:val="nil"/>
              <w:left w:val="nil"/>
              <w:bottom w:val="single" w:sz="4" w:space="0" w:color="auto"/>
              <w:right w:val="single" w:sz="4" w:space="0" w:color="auto"/>
            </w:tcBorders>
            <w:shd w:val="clear" w:color="000000" w:fill="FFF2CC"/>
            <w:noWrap/>
            <w:vAlign w:val="center"/>
            <w:hideMark/>
          </w:tcPr>
          <w:p w14:paraId="5F6FFCF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20" w:type="dxa"/>
            <w:tcBorders>
              <w:top w:val="nil"/>
              <w:left w:val="nil"/>
              <w:bottom w:val="single" w:sz="4" w:space="0" w:color="auto"/>
              <w:right w:val="single" w:sz="4" w:space="0" w:color="auto"/>
            </w:tcBorders>
            <w:shd w:val="clear" w:color="000000" w:fill="FFF2CC"/>
            <w:noWrap/>
            <w:vAlign w:val="center"/>
            <w:hideMark/>
          </w:tcPr>
          <w:p w14:paraId="6647A628"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65BE28F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4B3777A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29F64AA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13" w:type="dxa"/>
            <w:tcBorders>
              <w:top w:val="nil"/>
              <w:left w:val="nil"/>
              <w:bottom w:val="single" w:sz="4" w:space="0" w:color="auto"/>
              <w:right w:val="single" w:sz="4" w:space="0" w:color="auto"/>
            </w:tcBorders>
            <w:shd w:val="clear" w:color="000000" w:fill="FFF2CC"/>
            <w:noWrap/>
            <w:vAlign w:val="center"/>
            <w:hideMark/>
          </w:tcPr>
          <w:p w14:paraId="689A2A8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93" w:type="dxa"/>
            <w:tcBorders>
              <w:top w:val="nil"/>
              <w:left w:val="nil"/>
              <w:bottom w:val="single" w:sz="4" w:space="0" w:color="auto"/>
              <w:right w:val="single" w:sz="4" w:space="0" w:color="auto"/>
            </w:tcBorders>
            <w:shd w:val="clear" w:color="000000" w:fill="FFF2CC"/>
            <w:noWrap/>
            <w:vAlign w:val="center"/>
            <w:hideMark/>
          </w:tcPr>
          <w:p w14:paraId="7D5F4D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1028" w:type="dxa"/>
            <w:tcBorders>
              <w:top w:val="nil"/>
              <w:left w:val="nil"/>
              <w:bottom w:val="single" w:sz="4" w:space="0" w:color="auto"/>
              <w:right w:val="single" w:sz="4" w:space="0" w:color="auto"/>
            </w:tcBorders>
            <w:shd w:val="clear" w:color="auto" w:fill="auto"/>
            <w:noWrap/>
            <w:vAlign w:val="center"/>
            <w:hideMark/>
          </w:tcPr>
          <w:p w14:paraId="4C2064A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532D9DC5"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0A08286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CRETEIL</w:t>
            </w:r>
          </w:p>
        </w:tc>
        <w:tc>
          <w:tcPr>
            <w:tcW w:w="851" w:type="dxa"/>
            <w:tcBorders>
              <w:top w:val="nil"/>
              <w:left w:val="nil"/>
              <w:bottom w:val="single" w:sz="4" w:space="0" w:color="auto"/>
              <w:right w:val="single" w:sz="4" w:space="0" w:color="auto"/>
            </w:tcBorders>
            <w:shd w:val="clear" w:color="D9D9D9" w:fill="FFFFFF"/>
            <w:noWrap/>
            <w:vAlign w:val="center"/>
            <w:hideMark/>
          </w:tcPr>
          <w:p w14:paraId="7601E2F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416DBD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813" w:type="dxa"/>
            <w:tcBorders>
              <w:top w:val="nil"/>
              <w:left w:val="nil"/>
              <w:bottom w:val="single" w:sz="4" w:space="0" w:color="auto"/>
              <w:right w:val="single" w:sz="4" w:space="0" w:color="auto"/>
            </w:tcBorders>
            <w:shd w:val="clear" w:color="000000" w:fill="FFF2CC"/>
            <w:noWrap/>
            <w:vAlign w:val="center"/>
            <w:hideMark/>
          </w:tcPr>
          <w:p w14:paraId="2A1B378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720" w:type="dxa"/>
            <w:tcBorders>
              <w:top w:val="nil"/>
              <w:left w:val="nil"/>
              <w:bottom w:val="single" w:sz="4" w:space="0" w:color="auto"/>
              <w:right w:val="single" w:sz="4" w:space="0" w:color="auto"/>
            </w:tcBorders>
            <w:shd w:val="clear" w:color="000000" w:fill="FFF2CC"/>
            <w:noWrap/>
            <w:vAlign w:val="center"/>
            <w:hideMark/>
          </w:tcPr>
          <w:p w14:paraId="712E5CD5"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1AAC3DF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FFF"/>
            <w:noWrap/>
            <w:vAlign w:val="center"/>
            <w:hideMark/>
          </w:tcPr>
          <w:p w14:paraId="5CD1AD1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72EABB2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813" w:type="dxa"/>
            <w:tcBorders>
              <w:top w:val="nil"/>
              <w:left w:val="nil"/>
              <w:bottom w:val="single" w:sz="4" w:space="0" w:color="auto"/>
              <w:right w:val="single" w:sz="4" w:space="0" w:color="auto"/>
            </w:tcBorders>
            <w:shd w:val="clear" w:color="000000" w:fill="FFF2CC"/>
            <w:noWrap/>
            <w:vAlign w:val="center"/>
            <w:hideMark/>
          </w:tcPr>
          <w:p w14:paraId="32199E0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693" w:type="dxa"/>
            <w:tcBorders>
              <w:top w:val="nil"/>
              <w:left w:val="nil"/>
              <w:bottom w:val="single" w:sz="4" w:space="0" w:color="auto"/>
              <w:right w:val="single" w:sz="4" w:space="0" w:color="auto"/>
            </w:tcBorders>
            <w:shd w:val="clear" w:color="000000" w:fill="FFF2CC"/>
            <w:noWrap/>
            <w:vAlign w:val="center"/>
            <w:hideMark/>
          </w:tcPr>
          <w:p w14:paraId="1BD15A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4986CB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w:t>
            </w:r>
          </w:p>
        </w:tc>
      </w:tr>
      <w:tr w:rsidR="004D1E58" w:rsidRPr="004D1E58" w14:paraId="2CEDC9CE"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180A644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DIJON</w:t>
            </w:r>
          </w:p>
        </w:tc>
        <w:tc>
          <w:tcPr>
            <w:tcW w:w="851" w:type="dxa"/>
            <w:tcBorders>
              <w:top w:val="nil"/>
              <w:left w:val="nil"/>
              <w:bottom w:val="single" w:sz="4" w:space="0" w:color="auto"/>
              <w:right w:val="single" w:sz="4" w:space="0" w:color="auto"/>
            </w:tcBorders>
            <w:shd w:val="clear" w:color="D9D9D9" w:fill="FFFFFF"/>
            <w:noWrap/>
            <w:vAlign w:val="center"/>
            <w:hideMark/>
          </w:tcPr>
          <w:p w14:paraId="61B6169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40" w:type="dxa"/>
            <w:tcBorders>
              <w:top w:val="nil"/>
              <w:left w:val="nil"/>
              <w:bottom w:val="single" w:sz="4" w:space="0" w:color="auto"/>
              <w:right w:val="single" w:sz="4" w:space="0" w:color="auto"/>
            </w:tcBorders>
            <w:shd w:val="clear" w:color="D9D9D9" w:fill="FFF2CC"/>
            <w:noWrap/>
            <w:vAlign w:val="center"/>
            <w:hideMark/>
          </w:tcPr>
          <w:p w14:paraId="218C8E8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3" w:type="dxa"/>
            <w:tcBorders>
              <w:top w:val="nil"/>
              <w:left w:val="nil"/>
              <w:bottom w:val="single" w:sz="4" w:space="0" w:color="auto"/>
              <w:right w:val="single" w:sz="4" w:space="0" w:color="auto"/>
            </w:tcBorders>
            <w:shd w:val="clear" w:color="000000" w:fill="FFF2CC"/>
            <w:noWrap/>
            <w:vAlign w:val="center"/>
            <w:hideMark/>
          </w:tcPr>
          <w:p w14:paraId="28454A7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2CC"/>
            <w:noWrap/>
            <w:vAlign w:val="center"/>
            <w:hideMark/>
          </w:tcPr>
          <w:p w14:paraId="05471E50"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14629D6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FFF"/>
            <w:noWrap/>
            <w:vAlign w:val="center"/>
            <w:hideMark/>
          </w:tcPr>
          <w:p w14:paraId="263E71E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44A4AF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3" w:type="dxa"/>
            <w:tcBorders>
              <w:top w:val="nil"/>
              <w:left w:val="nil"/>
              <w:bottom w:val="single" w:sz="4" w:space="0" w:color="auto"/>
              <w:right w:val="single" w:sz="4" w:space="0" w:color="auto"/>
            </w:tcBorders>
            <w:shd w:val="clear" w:color="000000" w:fill="FFF2CC"/>
            <w:noWrap/>
            <w:vAlign w:val="center"/>
            <w:hideMark/>
          </w:tcPr>
          <w:p w14:paraId="7CE0CEF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693" w:type="dxa"/>
            <w:tcBorders>
              <w:top w:val="nil"/>
              <w:left w:val="nil"/>
              <w:bottom w:val="single" w:sz="4" w:space="0" w:color="auto"/>
              <w:right w:val="single" w:sz="4" w:space="0" w:color="auto"/>
            </w:tcBorders>
            <w:shd w:val="clear" w:color="000000" w:fill="FFF2CC"/>
            <w:noWrap/>
            <w:vAlign w:val="center"/>
            <w:hideMark/>
          </w:tcPr>
          <w:p w14:paraId="5770214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03BAB6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r>
      <w:tr w:rsidR="004D1E58" w:rsidRPr="004D1E58" w14:paraId="6B3B4F77"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3963AB8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GRENOBLE</w:t>
            </w:r>
          </w:p>
        </w:tc>
        <w:tc>
          <w:tcPr>
            <w:tcW w:w="851" w:type="dxa"/>
            <w:tcBorders>
              <w:top w:val="nil"/>
              <w:left w:val="nil"/>
              <w:bottom w:val="single" w:sz="4" w:space="0" w:color="auto"/>
              <w:right w:val="single" w:sz="4" w:space="0" w:color="auto"/>
            </w:tcBorders>
            <w:shd w:val="clear" w:color="D9D9D9" w:fill="FFFFFF"/>
            <w:noWrap/>
            <w:vAlign w:val="center"/>
            <w:hideMark/>
          </w:tcPr>
          <w:p w14:paraId="3FB8C6D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40" w:type="dxa"/>
            <w:tcBorders>
              <w:top w:val="nil"/>
              <w:left w:val="nil"/>
              <w:bottom w:val="single" w:sz="4" w:space="0" w:color="auto"/>
              <w:right w:val="single" w:sz="4" w:space="0" w:color="auto"/>
            </w:tcBorders>
            <w:shd w:val="clear" w:color="D9D9D9" w:fill="FFF2CC"/>
            <w:noWrap/>
            <w:vAlign w:val="center"/>
            <w:hideMark/>
          </w:tcPr>
          <w:p w14:paraId="2EB019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813" w:type="dxa"/>
            <w:tcBorders>
              <w:top w:val="nil"/>
              <w:left w:val="nil"/>
              <w:bottom w:val="single" w:sz="4" w:space="0" w:color="auto"/>
              <w:right w:val="single" w:sz="4" w:space="0" w:color="auto"/>
            </w:tcBorders>
            <w:shd w:val="clear" w:color="000000" w:fill="FFF2CC"/>
            <w:noWrap/>
            <w:vAlign w:val="center"/>
            <w:hideMark/>
          </w:tcPr>
          <w:p w14:paraId="34C246E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720" w:type="dxa"/>
            <w:tcBorders>
              <w:top w:val="nil"/>
              <w:left w:val="nil"/>
              <w:bottom w:val="single" w:sz="4" w:space="0" w:color="auto"/>
              <w:right w:val="single" w:sz="4" w:space="0" w:color="auto"/>
            </w:tcBorders>
            <w:shd w:val="clear" w:color="000000" w:fill="FFF2CC"/>
            <w:noWrap/>
            <w:vAlign w:val="center"/>
            <w:hideMark/>
          </w:tcPr>
          <w:p w14:paraId="1C272CA4"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25E85AC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000000" w:fill="FFFFFF"/>
            <w:noWrap/>
            <w:vAlign w:val="center"/>
            <w:hideMark/>
          </w:tcPr>
          <w:p w14:paraId="5DF078C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6D55A83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3" w:type="dxa"/>
            <w:tcBorders>
              <w:top w:val="nil"/>
              <w:left w:val="nil"/>
              <w:bottom w:val="single" w:sz="4" w:space="0" w:color="auto"/>
              <w:right w:val="single" w:sz="4" w:space="0" w:color="auto"/>
            </w:tcBorders>
            <w:shd w:val="clear" w:color="000000" w:fill="FFF2CC"/>
            <w:noWrap/>
            <w:vAlign w:val="center"/>
            <w:hideMark/>
          </w:tcPr>
          <w:p w14:paraId="0A22CB2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693" w:type="dxa"/>
            <w:tcBorders>
              <w:top w:val="nil"/>
              <w:left w:val="nil"/>
              <w:bottom w:val="single" w:sz="4" w:space="0" w:color="auto"/>
              <w:right w:val="single" w:sz="4" w:space="0" w:color="auto"/>
            </w:tcBorders>
            <w:shd w:val="clear" w:color="000000" w:fill="FFF2CC"/>
            <w:noWrap/>
            <w:vAlign w:val="center"/>
            <w:hideMark/>
          </w:tcPr>
          <w:p w14:paraId="73D85F2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028" w:type="dxa"/>
            <w:tcBorders>
              <w:top w:val="nil"/>
              <w:left w:val="nil"/>
              <w:bottom w:val="single" w:sz="4" w:space="0" w:color="auto"/>
              <w:right w:val="single" w:sz="4" w:space="0" w:color="auto"/>
            </w:tcBorders>
            <w:shd w:val="clear" w:color="auto" w:fill="auto"/>
            <w:noWrap/>
            <w:vAlign w:val="center"/>
            <w:hideMark/>
          </w:tcPr>
          <w:p w14:paraId="4EC80A2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w:t>
            </w:r>
          </w:p>
        </w:tc>
      </w:tr>
      <w:tr w:rsidR="004D1E58" w:rsidRPr="004D1E58" w14:paraId="2DA6D2D0"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5D64706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GUADELOUPE</w:t>
            </w:r>
          </w:p>
        </w:tc>
        <w:tc>
          <w:tcPr>
            <w:tcW w:w="851" w:type="dxa"/>
            <w:tcBorders>
              <w:top w:val="nil"/>
              <w:left w:val="nil"/>
              <w:bottom w:val="single" w:sz="4" w:space="0" w:color="auto"/>
              <w:right w:val="single" w:sz="4" w:space="0" w:color="auto"/>
            </w:tcBorders>
            <w:shd w:val="clear" w:color="D9D9D9" w:fill="FFFFFF"/>
            <w:noWrap/>
            <w:vAlign w:val="center"/>
            <w:hideMark/>
          </w:tcPr>
          <w:p w14:paraId="713825A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120997D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3" w:type="dxa"/>
            <w:tcBorders>
              <w:top w:val="nil"/>
              <w:left w:val="nil"/>
              <w:bottom w:val="single" w:sz="4" w:space="0" w:color="auto"/>
              <w:right w:val="single" w:sz="4" w:space="0" w:color="auto"/>
            </w:tcBorders>
            <w:shd w:val="clear" w:color="000000" w:fill="FFF2CC"/>
            <w:noWrap/>
            <w:vAlign w:val="center"/>
            <w:hideMark/>
          </w:tcPr>
          <w:p w14:paraId="1513E09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2CC"/>
            <w:noWrap/>
            <w:vAlign w:val="center"/>
            <w:hideMark/>
          </w:tcPr>
          <w:p w14:paraId="369CAD05"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33A6655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1189BFB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6C8CFA3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3" w:type="dxa"/>
            <w:tcBorders>
              <w:top w:val="nil"/>
              <w:left w:val="nil"/>
              <w:bottom w:val="single" w:sz="4" w:space="0" w:color="auto"/>
              <w:right w:val="single" w:sz="4" w:space="0" w:color="auto"/>
            </w:tcBorders>
            <w:shd w:val="clear" w:color="000000" w:fill="FFF2CC"/>
            <w:noWrap/>
            <w:vAlign w:val="center"/>
            <w:hideMark/>
          </w:tcPr>
          <w:p w14:paraId="7768F4C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93" w:type="dxa"/>
            <w:tcBorders>
              <w:top w:val="nil"/>
              <w:left w:val="nil"/>
              <w:bottom w:val="single" w:sz="4" w:space="0" w:color="auto"/>
              <w:right w:val="single" w:sz="4" w:space="0" w:color="auto"/>
            </w:tcBorders>
            <w:shd w:val="clear" w:color="000000" w:fill="FFF2CC"/>
            <w:noWrap/>
            <w:vAlign w:val="center"/>
            <w:hideMark/>
          </w:tcPr>
          <w:p w14:paraId="1083C25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1028" w:type="dxa"/>
            <w:tcBorders>
              <w:top w:val="nil"/>
              <w:left w:val="nil"/>
              <w:bottom w:val="single" w:sz="4" w:space="0" w:color="auto"/>
              <w:right w:val="single" w:sz="4" w:space="0" w:color="auto"/>
            </w:tcBorders>
            <w:shd w:val="clear" w:color="auto" w:fill="auto"/>
            <w:noWrap/>
            <w:vAlign w:val="center"/>
            <w:hideMark/>
          </w:tcPr>
          <w:p w14:paraId="29C2B50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r>
      <w:tr w:rsidR="004D1E58" w:rsidRPr="004D1E58" w14:paraId="665D3E93"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73F23B2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GUYANE</w:t>
            </w:r>
          </w:p>
        </w:tc>
        <w:tc>
          <w:tcPr>
            <w:tcW w:w="851" w:type="dxa"/>
            <w:tcBorders>
              <w:top w:val="nil"/>
              <w:left w:val="nil"/>
              <w:bottom w:val="single" w:sz="4" w:space="0" w:color="auto"/>
              <w:right w:val="single" w:sz="4" w:space="0" w:color="auto"/>
            </w:tcBorders>
            <w:shd w:val="clear" w:color="D9D9D9" w:fill="FFFFFF"/>
            <w:noWrap/>
            <w:vAlign w:val="center"/>
            <w:hideMark/>
          </w:tcPr>
          <w:p w14:paraId="2ED4D70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3649414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3" w:type="dxa"/>
            <w:tcBorders>
              <w:top w:val="nil"/>
              <w:left w:val="nil"/>
              <w:bottom w:val="single" w:sz="4" w:space="0" w:color="auto"/>
              <w:right w:val="single" w:sz="4" w:space="0" w:color="auto"/>
            </w:tcBorders>
            <w:shd w:val="clear" w:color="000000" w:fill="FFF2CC"/>
            <w:noWrap/>
            <w:vAlign w:val="center"/>
            <w:hideMark/>
          </w:tcPr>
          <w:p w14:paraId="3359A9D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000000" w:fill="FFF2CC"/>
            <w:noWrap/>
            <w:vAlign w:val="center"/>
            <w:hideMark/>
          </w:tcPr>
          <w:p w14:paraId="11D66D29"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6A268A9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63A0CF9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2B49189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3" w:type="dxa"/>
            <w:tcBorders>
              <w:top w:val="nil"/>
              <w:left w:val="nil"/>
              <w:bottom w:val="single" w:sz="4" w:space="0" w:color="auto"/>
              <w:right w:val="single" w:sz="4" w:space="0" w:color="auto"/>
            </w:tcBorders>
            <w:shd w:val="clear" w:color="000000" w:fill="FFF2CC"/>
            <w:noWrap/>
            <w:vAlign w:val="center"/>
            <w:hideMark/>
          </w:tcPr>
          <w:p w14:paraId="2E423EC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93" w:type="dxa"/>
            <w:tcBorders>
              <w:top w:val="nil"/>
              <w:left w:val="nil"/>
              <w:bottom w:val="single" w:sz="4" w:space="0" w:color="auto"/>
              <w:right w:val="single" w:sz="4" w:space="0" w:color="auto"/>
            </w:tcBorders>
            <w:shd w:val="clear" w:color="000000" w:fill="FFF2CC"/>
            <w:noWrap/>
            <w:vAlign w:val="center"/>
            <w:hideMark/>
          </w:tcPr>
          <w:p w14:paraId="3E6F999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5A64C16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r>
      <w:tr w:rsidR="004D1E58" w:rsidRPr="004D1E58" w14:paraId="34F1FCC8"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22366E4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LILLE</w:t>
            </w:r>
          </w:p>
        </w:tc>
        <w:tc>
          <w:tcPr>
            <w:tcW w:w="851" w:type="dxa"/>
            <w:tcBorders>
              <w:top w:val="nil"/>
              <w:left w:val="nil"/>
              <w:bottom w:val="single" w:sz="4" w:space="0" w:color="auto"/>
              <w:right w:val="single" w:sz="4" w:space="0" w:color="auto"/>
            </w:tcBorders>
            <w:shd w:val="clear" w:color="D9D9D9" w:fill="FFFFFF"/>
            <w:noWrap/>
            <w:vAlign w:val="center"/>
            <w:hideMark/>
          </w:tcPr>
          <w:p w14:paraId="1D31BB0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40" w:type="dxa"/>
            <w:tcBorders>
              <w:top w:val="nil"/>
              <w:left w:val="nil"/>
              <w:bottom w:val="single" w:sz="4" w:space="0" w:color="auto"/>
              <w:right w:val="single" w:sz="4" w:space="0" w:color="auto"/>
            </w:tcBorders>
            <w:shd w:val="clear" w:color="D9D9D9" w:fill="FFF2CC"/>
            <w:noWrap/>
            <w:vAlign w:val="center"/>
            <w:hideMark/>
          </w:tcPr>
          <w:p w14:paraId="17E1444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813" w:type="dxa"/>
            <w:tcBorders>
              <w:top w:val="nil"/>
              <w:left w:val="nil"/>
              <w:bottom w:val="single" w:sz="4" w:space="0" w:color="auto"/>
              <w:right w:val="single" w:sz="4" w:space="0" w:color="auto"/>
            </w:tcBorders>
            <w:shd w:val="clear" w:color="000000" w:fill="FFF2CC"/>
            <w:noWrap/>
            <w:vAlign w:val="center"/>
            <w:hideMark/>
          </w:tcPr>
          <w:p w14:paraId="380522D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2CC"/>
            <w:noWrap/>
            <w:vAlign w:val="center"/>
            <w:hideMark/>
          </w:tcPr>
          <w:p w14:paraId="38179F00"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7D3BA29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720" w:type="dxa"/>
            <w:tcBorders>
              <w:top w:val="nil"/>
              <w:left w:val="nil"/>
              <w:bottom w:val="single" w:sz="4" w:space="0" w:color="auto"/>
              <w:right w:val="single" w:sz="4" w:space="0" w:color="auto"/>
            </w:tcBorders>
            <w:shd w:val="clear" w:color="000000" w:fill="FFFFFF"/>
            <w:noWrap/>
            <w:vAlign w:val="center"/>
            <w:hideMark/>
          </w:tcPr>
          <w:p w14:paraId="73DA0BD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39" w:type="dxa"/>
            <w:tcBorders>
              <w:top w:val="nil"/>
              <w:left w:val="nil"/>
              <w:bottom w:val="single" w:sz="4" w:space="0" w:color="auto"/>
              <w:right w:val="single" w:sz="4" w:space="0" w:color="auto"/>
            </w:tcBorders>
            <w:shd w:val="clear" w:color="D9D9D9" w:fill="FFF2CC"/>
            <w:noWrap/>
            <w:vAlign w:val="center"/>
            <w:hideMark/>
          </w:tcPr>
          <w:p w14:paraId="0F04465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813" w:type="dxa"/>
            <w:tcBorders>
              <w:top w:val="nil"/>
              <w:left w:val="nil"/>
              <w:bottom w:val="single" w:sz="4" w:space="0" w:color="auto"/>
              <w:right w:val="single" w:sz="4" w:space="0" w:color="auto"/>
            </w:tcBorders>
            <w:shd w:val="clear" w:color="000000" w:fill="FFF2CC"/>
            <w:noWrap/>
            <w:vAlign w:val="center"/>
            <w:hideMark/>
          </w:tcPr>
          <w:p w14:paraId="320B435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93" w:type="dxa"/>
            <w:tcBorders>
              <w:top w:val="nil"/>
              <w:left w:val="nil"/>
              <w:bottom w:val="single" w:sz="4" w:space="0" w:color="auto"/>
              <w:right w:val="single" w:sz="4" w:space="0" w:color="auto"/>
            </w:tcBorders>
            <w:shd w:val="clear" w:color="000000" w:fill="FFF2CC"/>
            <w:noWrap/>
            <w:vAlign w:val="center"/>
            <w:hideMark/>
          </w:tcPr>
          <w:p w14:paraId="7523EC6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028" w:type="dxa"/>
            <w:tcBorders>
              <w:top w:val="nil"/>
              <w:left w:val="nil"/>
              <w:bottom w:val="single" w:sz="4" w:space="0" w:color="auto"/>
              <w:right w:val="single" w:sz="4" w:space="0" w:color="auto"/>
            </w:tcBorders>
            <w:shd w:val="clear" w:color="auto" w:fill="auto"/>
            <w:noWrap/>
            <w:vAlign w:val="center"/>
            <w:hideMark/>
          </w:tcPr>
          <w:p w14:paraId="7E30E5E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r>
      <w:tr w:rsidR="004D1E58" w:rsidRPr="004D1E58" w14:paraId="4B886A6C"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427B6158"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LIMOGES</w:t>
            </w:r>
          </w:p>
        </w:tc>
        <w:tc>
          <w:tcPr>
            <w:tcW w:w="851" w:type="dxa"/>
            <w:tcBorders>
              <w:top w:val="nil"/>
              <w:left w:val="nil"/>
              <w:bottom w:val="single" w:sz="4" w:space="0" w:color="auto"/>
              <w:right w:val="single" w:sz="4" w:space="0" w:color="auto"/>
            </w:tcBorders>
            <w:shd w:val="clear" w:color="D9D9D9" w:fill="FFFFFF"/>
            <w:noWrap/>
            <w:vAlign w:val="center"/>
            <w:hideMark/>
          </w:tcPr>
          <w:p w14:paraId="12523AE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77AA396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13" w:type="dxa"/>
            <w:tcBorders>
              <w:top w:val="nil"/>
              <w:left w:val="nil"/>
              <w:bottom w:val="single" w:sz="4" w:space="0" w:color="auto"/>
              <w:right w:val="single" w:sz="4" w:space="0" w:color="auto"/>
            </w:tcBorders>
            <w:shd w:val="clear" w:color="000000" w:fill="FFF2CC"/>
            <w:noWrap/>
            <w:vAlign w:val="center"/>
            <w:hideMark/>
          </w:tcPr>
          <w:p w14:paraId="586A33C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2CC"/>
            <w:noWrap/>
            <w:vAlign w:val="center"/>
            <w:hideMark/>
          </w:tcPr>
          <w:p w14:paraId="7D51858D"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3B7D62C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FFF"/>
            <w:noWrap/>
            <w:vAlign w:val="center"/>
            <w:hideMark/>
          </w:tcPr>
          <w:p w14:paraId="5442CC7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21AA2A0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3" w:type="dxa"/>
            <w:tcBorders>
              <w:top w:val="nil"/>
              <w:left w:val="nil"/>
              <w:bottom w:val="single" w:sz="4" w:space="0" w:color="auto"/>
              <w:right w:val="single" w:sz="4" w:space="0" w:color="auto"/>
            </w:tcBorders>
            <w:shd w:val="clear" w:color="000000" w:fill="FFF2CC"/>
            <w:noWrap/>
            <w:vAlign w:val="center"/>
            <w:hideMark/>
          </w:tcPr>
          <w:p w14:paraId="181BF92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93" w:type="dxa"/>
            <w:tcBorders>
              <w:top w:val="nil"/>
              <w:left w:val="nil"/>
              <w:bottom w:val="single" w:sz="4" w:space="0" w:color="auto"/>
              <w:right w:val="single" w:sz="4" w:space="0" w:color="auto"/>
            </w:tcBorders>
            <w:shd w:val="clear" w:color="000000" w:fill="FFF2CC"/>
            <w:noWrap/>
            <w:vAlign w:val="center"/>
            <w:hideMark/>
          </w:tcPr>
          <w:p w14:paraId="043160F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1028" w:type="dxa"/>
            <w:tcBorders>
              <w:top w:val="nil"/>
              <w:left w:val="nil"/>
              <w:bottom w:val="single" w:sz="4" w:space="0" w:color="auto"/>
              <w:right w:val="single" w:sz="4" w:space="0" w:color="auto"/>
            </w:tcBorders>
            <w:shd w:val="clear" w:color="auto" w:fill="auto"/>
            <w:noWrap/>
            <w:vAlign w:val="center"/>
            <w:hideMark/>
          </w:tcPr>
          <w:p w14:paraId="7561FF3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r>
      <w:tr w:rsidR="004D1E58" w:rsidRPr="004D1E58" w14:paraId="0BE61C7D" w14:textId="77777777" w:rsidTr="005C2746">
        <w:trPr>
          <w:trHeight w:val="22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4B6786E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LYON</w:t>
            </w:r>
          </w:p>
        </w:tc>
        <w:tc>
          <w:tcPr>
            <w:tcW w:w="851" w:type="dxa"/>
            <w:tcBorders>
              <w:top w:val="nil"/>
              <w:left w:val="nil"/>
              <w:bottom w:val="single" w:sz="4" w:space="0" w:color="auto"/>
              <w:right w:val="single" w:sz="4" w:space="0" w:color="auto"/>
            </w:tcBorders>
            <w:shd w:val="clear" w:color="D9D9D9" w:fill="FFFFFF"/>
            <w:noWrap/>
            <w:vAlign w:val="center"/>
            <w:hideMark/>
          </w:tcPr>
          <w:p w14:paraId="5DAE30D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40" w:type="dxa"/>
            <w:tcBorders>
              <w:top w:val="nil"/>
              <w:left w:val="nil"/>
              <w:bottom w:val="single" w:sz="4" w:space="0" w:color="auto"/>
              <w:right w:val="single" w:sz="4" w:space="0" w:color="auto"/>
            </w:tcBorders>
            <w:shd w:val="clear" w:color="D9D9D9" w:fill="FFF2CC"/>
            <w:noWrap/>
            <w:vAlign w:val="center"/>
            <w:hideMark/>
          </w:tcPr>
          <w:p w14:paraId="7E939BE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813" w:type="dxa"/>
            <w:tcBorders>
              <w:top w:val="nil"/>
              <w:left w:val="nil"/>
              <w:bottom w:val="single" w:sz="4" w:space="0" w:color="auto"/>
              <w:right w:val="single" w:sz="4" w:space="0" w:color="auto"/>
            </w:tcBorders>
            <w:shd w:val="clear" w:color="000000" w:fill="FFF2CC"/>
            <w:noWrap/>
            <w:vAlign w:val="center"/>
            <w:hideMark/>
          </w:tcPr>
          <w:p w14:paraId="7FD13F9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720" w:type="dxa"/>
            <w:tcBorders>
              <w:top w:val="nil"/>
              <w:left w:val="nil"/>
              <w:bottom w:val="single" w:sz="4" w:space="0" w:color="auto"/>
              <w:right w:val="single" w:sz="4" w:space="0" w:color="auto"/>
            </w:tcBorders>
            <w:shd w:val="clear" w:color="000000" w:fill="FFF2CC"/>
            <w:noWrap/>
            <w:vAlign w:val="center"/>
            <w:hideMark/>
          </w:tcPr>
          <w:p w14:paraId="1982618C"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39E506E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20" w:type="dxa"/>
            <w:tcBorders>
              <w:top w:val="nil"/>
              <w:left w:val="nil"/>
              <w:bottom w:val="single" w:sz="4" w:space="0" w:color="auto"/>
              <w:right w:val="single" w:sz="4" w:space="0" w:color="auto"/>
            </w:tcBorders>
            <w:shd w:val="clear" w:color="000000" w:fill="FFFFFF"/>
            <w:noWrap/>
            <w:vAlign w:val="center"/>
            <w:hideMark/>
          </w:tcPr>
          <w:p w14:paraId="2246E45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14B2092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813" w:type="dxa"/>
            <w:tcBorders>
              <w:top w:val="nil"/>
              <w:left w:val="nil"/>
              <w:bottom w:val="single" w:sz="4" w:space="0" w:color="auto"/>
              <w:right w:val="single" w:sz="4" w:space="0" w:color="auto"/>
            </w:tcBorders>
            <w:shd w:val="clear" w:color="000000" w:fill="FFF2CC"/>
            <w:noWrap/>
            <w:vAlign w:val="center"/>
            <w:hideMark/>
          </w:tcPr>
          <w:p w14:paraId="0D164EE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93" w:type="dxa"/>
            <w:tcBorders>
              <w:top w:val="nil"/>
              <w:left w:val="nil"/>
              <w:bottom w:val="single" w:sz="4" w:space="0" w:color="auto"/>
              <w:right w:val="single" w:sz="4" w:space="0" w:color="auto"/>
            </w:tcBorders>
            <w:shd w:val="clear" w:color="000000" w:fill="FFF2CC"/>
            <w:noWrap/>
            <w:vAlign w:val="center"/>
            <w:hideMark/>
          </w:tcPr>
          <w:p w14:paraId="2BDDA1B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028" w:type="dxa"/>
            <w:tcBorders>
              <w:top w:val="nil"/>
              <w:left w:val="nil"/>
              <w:bottom w:val="single" w:sz="4" w:space="0" w:color="auto"/>
              <w:right w:val="single" w:sz="4" w:space="0" w:color="auto"/>
            </w:tcBorders>
            <w:shd w:val="clear" w:color="auto" w:fill="auto"/>
            <w:noWrap/>
            <w:vAlign w:val="center"/>
            <w:hideMark/>
          </w:tcPr>
          <w:p w14:paraId="709129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r>
      <w:tr w:rsidR="004D1E58" w:rsidRPr="004D1E58" w14:paraId="2229CF48"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15DF993E"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MARTINIQUE</w:t>
            </w:r>
          </w:p>
        </w:tc>
        <w:tc>
          <w:tcPr>
            <w:tcW w:w="851" w:type="dxa"/>
            <w:tcBorders>
              <w:top w:val="nil"/>
              <w:left w:val="nil"/>
              <w:bottom w:val="single" w:sz="4" w:space="0" w:color="auto"/>
              <w:right w:val="single" w:sz="4" w:space="0" w:color="auto"/>
            </w:tcBorders>
            <w:shd w:val="clear" w:color="D9D9D9" w:fill="FFFFFF"/>
            <w:noWrap/>
            <w:vAlign w:val="center"/>
            <w:hideMark/>
          </w:tcPr>
          <w:p w14:paraId="3E068AF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1C0EA6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3" w:type="dxa"/>
            <w:tcBorders>
              <w:top w:val="nil"/>
              <w:left w:val="nil"/>
              <w:bottom w:val="single" w:sz="4" w:space="0" w:color="auto"/>
              <w:right w:val="single" w:sz="4" w:space="0" w:color="auto"/>
            </w:tcBorders>
            <w:shd w:val="clear" w:color="000000" w:fill="FFF2CC"/>
            <w:noWrap/>
            <w:vAlign w:val="center"/>
            <w:hideMark/>
          </w:tcPr>
          <w:p w14:paraId="7916B59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2CC"/>
            <w:noWrap/>
            <w:vAlign w:val="center"/>
            <w:hideMark/>
          </w:tcPr>
          <w:p w14:paraId="774094E7"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039D4D4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44AAF4F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6D845C7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3" w:type="dxa"/>
            <w:tcBorders>
              <w:top w:val="nil"/>
              <w:left w:val="nil"/>
              <w:bottom w:val="single" w:sz="4" w:space="0" w:color="auto"/>
              <w:right w:val="single" w:sz="4" w:space="0" w:color="auto"/>
            </w:tcBorders>
            <w:shd w:val="clear" w:color="000000" w:fill="FFF2CC"/>
            <w:noWrap/>
            <w:vAlign w:val="center"/>
            <w:hideMark/>
          </w:tcPr>
          <w:p w14:paraId="09DCAFB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93" w:type="dxa"/>
            <w:tcBorders>
              <w:top w:val="nil"/>
              <w:left w:val="nil"/>
              <w:bottom w:val="single" w:sz="4" w:space="0" w:color="auto"/>
              <w:right w:val="single" w:sz="4" w:space="0" w:color="auto"/>
            </w:tcBorders>
            <w:shd w:val="clear" w:color="000000" w:fill="FFF2CC"/>
            <w:noWrap/>
            <w:vAlign w:val="center"/>
            <w:hideMark/>
          </w:tcPr>
          <w:p w14:paraId="724E52B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1028" w:type="dxa"/>
            <w:tcBorders>
              <w:top w:val="nil"/>
              <w:left w:val="nil"/>
              <w:bottom w:val="single" w:sz="4" w:space="0" w:color="auto"/>
              <w:right w:val="single" w:sz="4" w:space="0" w:color="auto"/>
            </w:tcBorders>
            <w:shd w:val="clear" w:color="auto" w:fill="auto"/>
            <w:noWrap/>
            <w:vAlign w:val="center"/>
            <w:hideMark/>
          </w:tcPr>
          <w:p w14:paraId="41C79EF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r>
      <w:tr w:rsidR="004D1E58" w:rsidRPr="004D1E58" w14:paraId="38C642DB" w14:textId="77777777" w:rsidTr="005C2746">
        <w:trPr>
          <w:trHeight w:val="22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3901D26D"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MAYOTTE</w:t>
            </w:r>
          </w:p>
        </w:tc>
        <w:tc>
          <w:tcPr>
            <w:tcW w:w="851" w:type="dxa"/>
            <w:tcBorders>
              <w:top w:val="nil"/>
              <w:left w:val="nil"/>
              <w:bottom w:val="single" w:sz="4" w:space="0" w:color="auto"/>
              <w:right w:val="single" w:sz="4" w:space="0" w:color="auto"/>
            </w:tcBorders>
            <w:shd w:val="clear" w:color="D9D9D9" w:fill="FFFFFF"/>
            <w:noWrap/>
            <w:vAlign w:val="center"/>
            <w:hideMark/>
          </w:tcPr>
          <w:p w14:paraId="15F26E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107A62C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13" w:type="dxa"/>
            <w:tcBorders>
              <w:top w:val="nil"/>
              <w:left w:val="nil"/>
              <w:bottom w:val="single" w:sz="4" w:space="0" w:color="auto"/>
              <w:right w:val="single" w:sz="4" w:space="0" w:color="auto"/>
            </w:tcBorders>
            <w:shd w:val="clear" w:color="000000" w:fill="FFF2CC"/>
            <w:noWrap/>
            <w:vAlign w:val="center"/>
            <w:hideMark/>
          </w:tcPr>
          <w:p w14:paraId="422B8A3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20" w:type="dxa"/>
            <w:tcBorders>
              <w:top w:val="nil"/>
              <w:left w:val="nil"/>
              <w:bottom w:val="single" w:sz="4" w:space="0" w:color="auto"/>
              <w:right w:val="single" w:sz="4" w:space="0" w:color="auto"/>
            </w:tcBorders>
            <w:shd w:val="clear" w:color="000000" w:fill="FFF2CC"/>
            <w:noWrap/>
            <w:vAlign w:val="center"/>
            <w:hideMark/>
          </w:tcPr>
          <w:p w14:paraId="1B621C60"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1DE751C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20" w:type="dxa"/>
            <w:tcBorders>
              <w:top w:val="nil"/>
              <w:left w:val="nil"/>
              <w:bottom w:val="single" w:sz="4" w:space="0" w:color="auto"/>
              <w:right w:val="single" w:sz="4" w:space="0" w:color="auto"/>
            </w:tcBorders>
            <w:shd w:val="clear" w:color="000000" w:fill="FFFFFF"/>
            <w:noWrap/>
            <w:vAlign w:val="center"/>
            <w:hideMark/>
          </w:tcPr>
          <w:p w14:paraId="4E396DB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0C334D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3" w:type="dxa"/>
            <w:tcBorders>
              <w:top w:val="nil"/>
              <w:left w:val="nil"/>
              <w:bottom w:val="single" w:sz="4" w:space="0" w:color="auto"/>
              <w:right w:val="single" w:sz="4" w:space="0" w:color="auto"/>
            </w:tcBorders>
            <w:shd w:val="clear" w:color="000000" w:fill="FFF2CC"/>
            <w:noWrap/>
            <w:vAlign w:val="center"/>
            <w:hideMark/>
          </w:tcPr>
          <w:p w14:paraId="271E612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93" w:type="dxa"/>
            <w:tcBorders>
              <w:top w:val="nil"/>
              <w:left w:val="nil"/>
              <w:bottom w:val="single" w:sz="4" w:space="0" w:color="auto"/>
              <w:right w:val="single" w:sz="4" w:space="0" w:color="auto"/>
            </w:tcBorders>
            <w:shd w:val="clear" w:color="000000" w:fill="FFF2CC"/>
            <w:noWrap/>
            <w:vAlign w:val="center"/>
            <w:hideMark/>
          </w:tcPr>
          <w:p w14:paraId="5380FE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028" w:type="dxa"/>
            <w:tcBorders>
              <w:top w:val="nil"/>
              <w:left w:val="nil"/>
              <w:bottom w:val="single" w:sz="4" w:space="0" w:color="auto"/>
              <w:right w:val="single" w:sz="4" w:space="0" w:color="auto"/>
            </w:tcBorders>
            <w:shd w:val="clear" w:color="auto" w:fill="auto"/>
            <w:noWrap/>
            <w:vAlign w:val="center"/>
            <w:hideMark/>
          </w:tcPr>
          <w:p w14:paraId="16A4510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r>
      <w:tr w:rsidR="004D1E58" w:rsidRPr="004D1E58" w14:paraId="78EE0C8E"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28FF8AF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MONTPELLIER</w:t>
            </w:r>
          </w:p>
        </w:tc>
        <w:tc>
          <w:tcPr>
            <w:tcW w:w="851" w:type="dxa"/>
            <w:tcBorders>
              <w:top w:val="nil"/>
              <w:left w:val="nil"/>
              <w:bottom w:val="single" w:sz="4" w:space="0" w:color="auto"/>
              <w:right w:val="single" w:sz="4" w:space="0" w:color="auto"/>
            </w:tcBorders>
            <w:shd w:val="clear" w:color="D9D9D9" w:fill="FFFFFF"/>
            <w:noWrap/>
            <w:vAlign w:val="center"/>
            <w:hideMark/>
          </w:tcPr>
          <w:p w14:paraId="6E82596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19ABB48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813" w:type="dxa"/>
            <w:tcBorders>
              <w:top w:val="nil"/>
              <w:left w:val="nil"/>
              <w:bottom w:val="single" w:sz="4" w:space="0" w:color="auto"/>
              <w:right w:val="single" w:sz="4" w:space="0" w:color="auto"/>
            </w:tcBorders>
            <w:shd w:val="clear" w:color="000000" w:fill="FFF2CC"/>
            <w:noWrap/>
            <w:vAlign w:val="center"/>
            <w:hideMark/>
          </w:tcPr>
          <w:p w14:paraId="6B3A8F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720" w:type="dxa"/>
            <w:tcBorders>
              <w:top w:val="nil"/>
              <w:left w:val="nil"/>
              <w:bottom w:val="single" w:sz="4" w:space="0" w:color="auto"/>
              <w:right w:val="single" w:sz="4" w:space="0" w:color="auto"/>
            </w:tcBorders>
            <w:shd w:val="clear" w:color="000000" w:fill="FFF2CC"/>
            <w:noWrap/>
            <w:vAlign w:val="center"/>
            <w:hideMark/>
          </w:tcPr>
          <w:p w14:paraId="408D67B7"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0BD0BA9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20" w:type="dxa"/>
            <w:tcBorders>
              <w:top w:val="nil"/>
              <w:left w:val="nil"/>
              <w:bottom w:val="single" w:sz="4" w:space="0" w:color="auto"/>
              <w:right w:val="single" w:sz="4" w:space="0" w:color="auto"/>
            </w:tcBorders>
            <w:shd w:val="clear" w:color="000000" w:fill="FFFFFF"/>
            <w:noWrap/>
            <w:vAlign w:val="center"/>
            <w:hideMark/>
          </w:tcPr>
          <w:p w14:paraId="6193D86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7FE29AB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3" w:type="dxa"/>
            <w:tcBorders>
              <w:top w:val="nil"/>
              <w:left w:val="nil"/>
              <w:bottom w:val="single" w:sz="4" w:space="0" w:color="auto"/>
              <w:right w:val="single" w:sz="4" w:space="0" w:color="auto"/>
            </w:tcBorders>
            <w:shd w:val="clear" w:color="000000" w:fill="FFF2CC"/>
            <w:noWrap/>
            <w:vAlign w:val="center"/>
            <w:hideMark/>
          </w:tcPr>
          <w:p w14:paraId="33559B5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93" w:type="dxa"/>
            <w:tcBorders>
              <w:top w:val="nil"/>
              <w:left w:val="nil"/>
              <w:bottom w:val="single" w:sz="4" w:space="0" w:color="auto"/>
              <w:right w:val="single" w:sz="4" w:space="0" w:color="auto"/>
            </w:tcBorders>
            <w:shd w:val="clear" w:color="000000" w:fill="FFF2CC"/>
            <w:noWrap/>
            <w:vAlign w:val="center"/>
            <w:hideMark/>
          </w:tcPr>
          <w:p w14:paraId="7635626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028" w:type="dxa"/>
            <w:tcBorders>
              <w:top w:val="nil"/>
              <w:left w:val="nil"/>
              <w:bottom w:val="single" w:sz="4" w:space="0" w:color="auto"/>
              <w:right w:val="single" w:sz="4" w:space="0" w:color="auto"/>
            </w:tcBorders>
            <w:shd w:val="clear" w:color="auto" w:fill="auto"/>
            <w:noWrap/>
            <w:vAlign w:val="center"/>
            <w:hideMark/>
          </w:tcPr>
          <w:p w14:paraId="790CBE5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r>
      <w:tr w:rsidR="004D1E58" w:rsidRPr="004D1E58" w14:paraId="4BF166E0"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5F64896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NANCY-METZ</w:t>
            </w:r>
          </w:p>
        </w:tc>
        <w:tc>
          <w:tcPr>
            <w:tcW w:w="851" w:type="dxa"/>
            <w:tcBorders>
              <w:top w:val="nil"/>
              <w:left w:val="nil"/>
              <w:bottom w:val="single" w:sz="4" w:space="0" w:color="auto"/>
              <w:right w:val="single" w:sz="4" w:space="0" w:color="auto"/>
            </w:tcBorders>
            <w:shd w:val="clear" w:color="D9D9D9" w:fill="FFFFFF"/>
            <w:noWrap/>
            <w:vAlign w:val="center"/>
            <w:hideMark/>
          </w:tcPr>
          <w:p w14:paraId="2EF87BA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40" w:type="dxa"/>
            <w:tcBorders>
              <w:top w:val="nil"/>
              <w:left w:val="nil"/>
              <w:bottom w:val="single" w:sz="4" w:space="0" w:color="auto"/>
              <w:right w:val="single" w:sz="4" w:space="0" w:color="auto"/>
            </w:tcBorders>
            <w:shd w:val="clear" w:color="D9D9D9" w:fill="FFF2CC"/>
            <w:noWrap/>
            <w:vAlign w:val="center"/>
            <w:hideMark/>
          </w:tcPr>
          <w:p w14:paraId="0DAC8ED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813" w:type="dxa"/>
            <w:tcBorders>
              <w:top w:val="nil"/>
              <w:left w:val="nil"/>
              <w:bottom w:val="single" w:sz="4" w:space="0" w:color="auto"/>
              <w:right w:val="single" w:sz="4" w:space="0" w:color="auto"/>
            </w:tcBorders>
            <w:shd w:val="clear" w:color="000000" w:fill="FFF2CC"/>
            <w:noWrap/>
            <w:vAlign w:val="center"/>
            <w:hideMark/>
          </w:tcPr>
          <w:p w14:paraId="2FF0611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2CC"/>
            <w:noWrap/>
            <w:vAlign w:val="center"/>
            <w:hideMark/>
          </w:tcPr>
          <w:p w14:paraId="33C87AEE"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2D20C75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720" w:type="dxa"/>
            <w:tcBorders>
              <w:top w:val="nil"/>
              <w:left w:val="nil"/>
              <w:bottom w:val="single" w:sz="4" w:space="0" w:color="auto"/>
              <w:right w:val="single" w:sz="4" w:space="0" w:color="auto"/>
            </w:tcBorders>
            <w:shd w:val="clear" w:color="000000" w:fill="FFFFFF"/>
            <w:noWrap/>
            <w:vAlign w:val="center"/>
            <w:hideMark/>
          </w:tcPr>
          <w:p w14:paraId="5D8B33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39" w:type="dxa"/>
            <w:tcBorders>
              <w:top w:val="nil"/>
              <w:left w:val="nil"/>
              <w:bottom w:val="single" w:sz="4" w:space="0" w:color="auto"/>
              <w:right w:val="single" w:sz="4" w:space="0" w:color="auto"/>
            </w:tcBorders>
            <w:shd w:val="clear" w:color="D9D9D9" w:fill="FFF2CC"/>
            <w:noWrap/>
            <w:vAlign w:val="center"/>
            <w:hideMark/>
          </w:tcPr>
          <w:p w14:paraId="4043EE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3" w:type="dxa"/>
            <w:tcBorders>
              <w:top w:val="nil"/>
              <w:left w:val="nil"/>
              <w:bottom w:val="single" w:sz="4" w:space="0" w:color="auto"/>
              <w:right w:val="single" w:sz="4" w:space="0" w:color="auto"/>
            </w:tcBorders>
            <w:shd w:val="clear" w:color="000000" w:fill="FFF2CC"/>
            <w:noWrap/>
            <w:vAlign w:val="center"/>
            <w:hideMark/>
          </w:tcPr>
          <w:p w14:paraId="0915EA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93" w:type="dxa"/>
            <w:tcBorders>
              <w:top w:val="nil"/>
              <w:left w:val="nil"/>
              <w:bottom w:val="single" w:sz="4" w:space="0" w:color="auto"/>
              <w:right w:val="single" w:sz="4" w:space="0" w:color="auto"/>
            </w:tcBorders>
            <w:shd w:val="clear" w:color="000000" w:fill="FFF2CC"/>
            <w:noWrap/>
            <w:vAlign w:val="center"/>
            <w:hideMark/>
          </w:tcPr>
          <w:p w14:paraId="28D3FCC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6794A10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26</w:t>
            </w:r>
          </w:p>
        </w:tc>
      </w:tr>
      <w:tr w:rsidR="004D1E58" w:rsidRPr="004D1E58" w14:paraId="3BD7D507"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07046C1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NANTES</w:t>
            </w:r>
          </w:p>
        </w:tc>
        <w:tc>
          <w:tcPr>
            <w:tcW w:w="851" w:type="dxa"/>
            <w:tcBorders>
              <w:top w:val="nil"/>
              <w:left w:val="nil"/>
              <w:bottom w:val="single" w:sz="4" w:space="0" w:color="auto"/>
              <w:right w:val="single" w:sz="4" w:space="0" w:color="auto"/>
            </w:tcBorders>
            <w:shd w:val="clear" w:color="D9D9D9" w:fill="FFFFFF"/>
            <w:noWrap/>
            <w:vAlign w:val="center"/>
            <w:hideMark/>
          </w:tcPr>
          <w:p w14:paraId="4FB3FB4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46BBF13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813" w:type="dxa"/>
            <w:tcBorders>
              <w:top w:val="nil"/>
              <w:left w:val="nil"/>
              <w:bottom w:val="single" w:sz="4" w:space="0" w:color="auto"/>
              <w:right w:val="single" w:sz="4" w:space="0" w:color="auto"/>
            </w:tcBorders>
            <w:shd w:val="clear" w:color="000000" w:fill="FFF2CC"/>
            <w:noWrap/>
            <w:vAlign w:val="center"/>
            <w:hideMark/>
          </w:tcPr>
          <w:p w14:paraId="3320BE3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2CC"/>
            <w:noWrap/>
            <w:vAlign w:val="center"/>
            <w:hideMark/>
          </w:tcPr>
          <w:p w14:paraId="0A2D2C08"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01FED44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2823339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697EE26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13" w:type="dxa"/>
            <w:tcBorders>
              <w:top w:val="nil"/>
              <w:left w:val="nil"/>
              <w:bottom w:val="single" w:sz="4" w:space="0" w:color="auto"/>
              <w:right w:val="single" w:sz="4" w:space="0" w:color="auto"/>
            </w:tcBorders>
            <w:shd w:val="clear" w:color="000000" w:fill="FFF2CC"/>
            <w:noWrap/>
            <w:vAlign w:val="center"/>
            <w:hideMark/>
          </w:tcPr>
          <w:p w14:paraId="43BF686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693" w:type="dxa"/>
            <w:tcBorders>
              <w:top w:val="nil"/>
              <w:left w:val="nil"/>
              <w:bottom w:val="single" w:sz="4" w:space="0" w:color="auto"/>
              <w:right w:val="single" w:sz="4" w:space="0" w:color="auto"/>
            </w:tcBorders>
            <w:shd w:val="clear" w:color="000000" w:fill="FFF2CC"/>
            <w:noWrap/>
            <w:vAlign w:val="center"/>
            <w:hideMark/>
          </w:tcPr>
          <w:p w14:paraId="2114DDA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38875BC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r>
      <w:tr w:rsidR="004D1E58" w:rsidRPr="004D1E58" w14:paraId="502B0CCF"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6214462E"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NICE</w:t>
            </w:r>
          </w:p>
        </w:tc>
        <w:tc>
          <w:tcPr>
            <w:tcW w:w="851" w:type="dxa"/>
            <w:tcBorders>
              <w:top w:val="nil"/>
              <w:left w:val="nil"/>
              <w:bottom w:val="single" w:sz="4" w:space="0" w:color="auto"/>
              <w:right w:val="single" w:sz="4" w:space="0" w:color="auto"/>
            </w:tcBorders>
            <w:shd w:val="clear" w:color="D9D9D9" w:fill="FFFFFF"/>
            <w:noWrap/>
            <w:vAlign w:val="center"/>
            <w:hideMark/>
          </w:tcPr>
          <w:p w14:paraId="3ED54E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182B549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13" w:type="dxa"/>
            <w:tcBorders>
              <w:top w:val="nil"/>
              <w:left w:val="nil"/>
              <w:bottom w:val="single" w:sz="4" w:space="0" w:color="auto"/>
              <w:right w:val="single" w:sz="4" w:space="0" w:color="auto"/>
            </w:tcBorders>
            <w:shd w:val="clear" w:color="000000" w:fill="FFF2CC"/>
            <w:noWrap/>
            <w:vAlign w:val="center"/>
            <w:hideMark/>
          </w:tcPr>
          <w:p w14:paraId="51582D4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000000" w:fill="FFF2CC"/>
            <w:noWrap/>
            <w:vAlign w:val="center"/>
            <w:hideMark/>
          </w:tcPr>
          <w:p w14:paraId="3ECD8DCD"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6EC5D43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720" w:type="dxa"/>
            <w:tcBorders>
              <w:top w:val="nil"/>
              <w:left w:val="nil"/>
              <w:bottom w:val="single" w:sz="4" w:space="0" w:color="auto"/>
              <w:right w:val="single" w:sz="4" w:space="0" w:color="auto"/>
            </w:tcBorders>
            <w:shd w:val="clear" w:color="000000" w:fill="FFFFFF"/>
            <w:noWrap/>
            <w:vAlign w:val="center"/>
            <w:hideMark/>
          </w:tcPr>
          <w:p w14:paraId="366B9E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39" w:type="dxa"/>
            <w:tcBorders>
              <w:top w:val="nil"/>
              <w:left w:val="nil"/>
              <w:bottom w:val="single" w:sz="4" w:space="0" w:color="auto"/>
              <w:right w:val="single" w:sz="4" w:space="0" w:color="auto"/>
            </w:tcBorders>
            <w:shd w:val="clear" w:color="D9D9D9" w:fill="FFF2CC"/>
            <w:noWrap/>
            <w:vAlign w:val="center"/>
            <w:hideMark/>
          </w:tcPr>
          <w:p w14:paraId="59A677C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13" w:type="dxa"/>
            <w:tcBorders>
              <w:top w:val="nil"/>
              <w:left w:val="nil"/>
              <w:bottom w:val="single" w:sz="4" w:space="0" w:color="auto"/>
              <w:right w:val="single" w:sz="4" w:space="0" w:color="auto"/>
            </w:tcBorders>
            <w:shd w:val="clear" w:color="000000" w:fill="FFF2CC"/>
            <w:noWrap/>
            <w:vAlign w:val="center"/>
            <w:hideMark/>
          </w:tcPr>
          <w:p w14:paraId="624CDC2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693" w:type="dxa"/>
            <w:tcBorders>
              <w:top w:val="nil"/>
              <w:left w:val="nil"/>
              <w:bottom w:val="single" w:sz="4" w:space="0" w:color="auto"/>
              <w:right w:val="single" w:sz="4" w:space="0" w:color="auto"/>
            </w:tcBorders>
            <w:shd w:val="clear" w:color="000000" w:fill="FFF2CC"/>
            <w:noWrap/>
            <w:vAlign w:val="center"/>
            <w:hideMark/>
          </w:tcPr>
          <w:p w14:paraId="39A701D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028" w:type="dxa"/>
            <w:tcBorders>
              <w:top w:val="nil"/>
              <w:left w:val="nil"/>
              <w:bottom w:val="single" w:sz="4" w:space="0" w:color="auto"/>
              <w:right w:val="single" w:sz="4" w:space="0" w:color="auto"/>
            </w:tcBorders>
            <w:shd w:val="clear" w:color="auto" w:fill="auto"/>
            <w:noWrap/>
            <w:vAlign w:val="center"/>
            <w:hideMark/>
          </w:tcPr>
          <w:p w14:paraId="56FD582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r>
      <w:tr w:rsidR="004D1E58" w:rsidRPr="004D1E58" w14:paraId="734AC2E3"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1E972FB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xml:space="preserve">NORMANDIE </w:t>
            </w:r>
          </w:p>
        </w:tc>
        <w:tc>
          <w:tcPr>
            <w:tcW w:w="851" w:type="dxa"/>
            <w:tcBorders>
              <w:top w:val="nil"/>
              <w:left w:val="nil"/>
              <w:bottom w:val="single" w:sz="4" w:space="0" w:color="auto"/>
              <w:right w:val="single" w:sz="4" w:space="0" w:color="auto"/>
            </w:tcBorders>
            <w:shd w:val="clear" w:color="D9D9D9" w:fill="FFFFFF"/>
            <w:noWrap/>
            <w:vAlign w:val="center"/>
            <w:hideMark/>
          </w:tcPr>
          <w:p w14:paraId="290EB3D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40" w:type="dxa"/>
            <w:tcBorders>
              <w:top w:val="nil"/>
              <w:left w:val="nil"/>
              <w:bottom w:val="single" w:sz="4" w:space="0" w:color="auto"/>
              <w:right w:val="single" w:sz="4" w:space="0" w:color="auto"/>
            </w:tcBorders>
            <w:shd w:val="clear" w:color="D9D9D9" w:fill="FFF2CC"/>
            <w:noWrap/>
            <w:vAlign w:val="center"/>
            <w:hideMark/>
          </w:tcPr>
          <w:p w14:paraId="3415D4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813" w:type="dxa"/>
            <w:tcBorders>
              <w:top w:val="nil"/>
              <w:left w:val="nil"/>
              <w:bottom w:val="single" w:sz="4" w:space="0" w:color="auto"/>
              <w:right w:val="single" w:sz="4" w:space="0" w:color="auto"/>
            </w:tcBorders>
            <w:shd w:val="clear" w:color="000000" w:fill="FFF2CC"/>
            <w:noWrap/>
            <w:vAlign w:val="center"/>
            <w:hideMark/>
          </w:tcPr>
          <w:p w14:paraId="447BE42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000000" w:fill="FFF2CC"/>
            <w:noWrap/>
            <w:vAlign w:val="center"/>
            <w:hideMark/>
          </w:tcPr>
          <w:p w14:paraId="5FED7F24"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35337E6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138494E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39" w:type="dxa"/>
            <w:tcBorders>
              <w:top w:val="nil"/>
              <w:left w:val="nil"/>
              <w:bottom w:val="single" w:sz="4" w:space="0" w:color="auto"/>
              <w:right w:val="single" w:sz="4" w:space="0" w:color="auto"/>
            </w:tcBorders>
            <w:shd w:val="clear" w:color="D9D9D9" w:fill="FFF2CC"/>
            <w:noWrap/>
            <w:vAlign w:val="center"/>
            <w:hideMark/>
          </w:tcPr>
          <w:p w14:paraId="60511BD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13" w:type="dxa"/>
            <w:tcBorders>
              <w:top w:val="nil"/>
              <w:left w:val="nil"/>
              <w:bottom w:val="single" w:sz="4" w:space="0" w:color="auto"/>
              <w:right w:val="single" w:sz="4" w:space="0" w:color="auto"/>
            </w:tcBorders>
            <w:shd w:val="clear" w:color="000000" w:fill="FFF2CC"/>
            <w:noWrap/>
            <w:vAlign w:val="center"/>
            <w:hideMark/>
          </w:tcPr>
          <w:p w14:paraId="22A5CA3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693" w:type="dxa"/>
            <w:tcBorders>
              <w:top w:val="nil"/>
              <w:left w:val="nil"/>
              <w:bottom w:val="single" w:sz="4" w:space="0" w:color="auto"/>
              <w:right w:val="single" w:sz="4" w:space="0" w:color="auto"/>
            </w:tcBorders>
            <w:shd w:val="clear" w:color="000000" w:fill="FFF2CC"/>
            <w:noWrap/>
            <w:vAlign w:val="center"/>
            <w:hideMark/>
          </w:tcPr>
          <w:p w14:paraId="4D4C7CC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0A5B800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w:t>
            </w:r>
          </w:p>
        </w:tc>
      </w:tr>
      <w:tr w:rsidR="004D1E58" w:rsidRPr="004D1E58" w14:paraId="290E7E6E"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1623697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ORLEANS-TOURS</w:t>
            </w:r>
          </w:p>
        </w:tc>
        <w:tc>
          <w:tcPr>
            <w:tcW w:w="851" w:type="dxa"/>
            <w:tcBorders>
              <w:top w:val="nil"/>
              <w:left w:val="nil"/>
              <w:bottom w:val="single" w:sz="4" w:space="0" w:color="auto"/>
              <w:right w:val="single" w:sz="4" w:space="0" w:color="auto"/>
            </w:tcBorders>
            <w:shd w:val="clear" w:color="D9D9D9" w:fill="FFFFFF"/>
            <w:noWrap/>
            <w:vAlign w:val="center"/>
            <w:hideMark/>
          </w:tcPr>
          <w:p w14:paraId="6791BC6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40" w:type="dxa"/>
            <w:tcBorders>
              <w:top w:val="nil"/>
              <w:left w:val="nil"/>
              <w:bottom w:val="single" w:sz="4" w:space="0" w:color="auto"/>
              <w:right w:val="single" w:sz="4" w:space="0" w:color="auto"/>
            </w:tcBorders>
            <w:shd w:val="clear" w:color="D9D9D9" w:fill="FFF2CC"/>
            <w:noWrap/>
            <w:vAlign w:val="center"/>
            <w:hideMark/>
          </w:tcPr>
          <w:p w14:paraId="5CF5311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813" w:type="dxa"/>
            <w:tcBorders>
              <w:top w:val="nil"/>
              <w:left w:val="nil"/>
              <w:bottom w:val="single" w:sz="4" w:space="0" w:color="auto"/>
              <w:right w:val="single" w:sz="4" w:space="0" w:color="auto"/>
            </w:tcBorders>
            <w:shd w:val="clear" w:color="000000" w:fill="FFF2CC"/>
            <w:noWrap/>
            <w:vAlign w:val="center"/>
            <w:hideMark/>
          </w:tcPr>
          <w:p w14:paraId="4568A38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2CC"/>
            <w:noWrap/>
            <w:vAlign w:val="center"/>
            <w:hideMark/>
          </w:tcPr>
          <w:p w14:paraId="5A576FE0"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676BD6C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FFF"/>
            <w:noWrap/>
            <w:vAlign w:val="center"/>
            <w:hideMark/>
          </w:tcPr>
          <w:p w14:paraId="2F1BEB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5D1C2D3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3" w:type="dxa"/>
            <w:tcBorders>
              <w:top w:val="nil"/>
              <w:left w:val="nil"/>
              <w:bottom w:val="single" w:sz="4" w:space="0" w:color="auto"/>
              <w:right w:val="single" w:sz="4" w:space="0" w:color="auto"/>
            </w:tcBorders>
            <w:shd w:val="clear" w:color="000000" w:fill="FFF2CC"/>
            <w:noWrap/>
            <w:vAlign w:val="center"/>
            <w:hideMark/>
          </w:tcPr>
          <w:p w14:paraId="1CFEAD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693" w:type="dxa"/>
            <w:tcBorders>
              <w:top w:val="nil"/>
              <w:left w:val="nil"/>
              <w:bottom w:val="single" w:sz="4" w:space="0" w:color="auto"/>
              <w:right w:val="single" w:sz="4" w:space="0" w:color="auto"/>
            </w:tcBorders>
            <w:shd w:val="clear" w:color="000000" w:fill="FFF2CC"/>
            <w:noWrap/>
            <w:vAlign w:val="center"/>
            <w:hideMark/>
          </w:tcPr>
          <w:p w14:paraId="7146ABA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3F332B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r>
      <w:tr w:rsidR="004D1E58" w:rsidRPr="004D1E58" w14:paraId="149DAFE9"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2C150F7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PARIS</w:t>
            </w:r>
          </w:p>
        </w:tc>
        <w:tc>
          <w:tcPr>
            <w:tcW w:w="851" w:type="dxa"/>
            <w:tcBorders>
              <w:top w:val="nil"/>
              <w:left w:val="nil"/>
              <w:bottom w:val="single" w:sz="4" w:space="0" w:color="auto"/>
              <w:right w:val="single" w:sz="4" w:space="0" w:color="auto"/>
            </w:tcBorders>
            <w:shd w:val="clear" w:color="D9D9D9" w:fill="FFFFFF"/>
            <w:noWrap/>
            <w:vAlign w:val="center"/>
            <w:hideMark/>
          </w:tcPr>
          <w:p w14:paraId="3EFE0E7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337E79D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3" w:type="dxa"/>
            <w:tcBorders>
              <w:top w:val="nil"/>
              <w:left w:val="nil"/>
              <w:bottom w:val="single" w:sz="4" w:space="0" w:color="auto"/>
              <w:right w:val="single" w:sz="4" w:space="0" w:color="auto"/>
            </w:tcBorders>
            <w:shd w:val="clear" w:color="000000" w:fill="FFF2CC"/>
            <w:noWrap/>
            <w:vAlign w:val="center"/>
            <w:hideMark/>
          </w:tcPr>
          <w:p w14:paraId="16163D2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20" w:type="dxa"/>
            <w:tcBorders>
              <w:top w:val="nil"/>
              <w:left w:val="nil"/>
              <w:bottom w:val="single" w:sz="4" w:space="0" w:color="auto"/>
              <w:right w:val="single" w:sz="4" w:space="0" w:color="auto"/>
            </w:tcBorders>
            <w:shd w:val="clear" w:color="000000" w:fill="FFF2CC"/>
            <w:noWrap/>
            <w:vAlign w:val="center"/>
            <w:hideMark/>
          </w:tcPr>
          <w:p w14:paraId="6E34AC2D"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75BE1E3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199A75D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55A823D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13" w:type="dxa"/>
            <w:tcBorders>
              <w:top w:val="nil"/>
              <w:left w:val="nil"/>
              <w:bottom w:val="single" w:sz="4" w:space="0" w:color="auto"/>
              <w:right w:val="single" w:sz="4" w:space="0" w:color="auto"/>
            </w:tcBorders>
            <w:shd w:val="clear" w:color="000000" w:fill="FFF2CC"/>
            <w:noWrap/>
            <w:vAlign w:val="center"/>
            <w:hideMark/>
          </w:tcPr>
          <w:p w14:paraId="2E74657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693" w:type="dxa"/>
            <w:tcBorders>
              <w:top w:val="nil"/>
              <w:left w:val="nil"/>
              <w:bottom w:val="single" w:sz="4" w:space="0" w:color="auto"/>
              <w:right w:val="single" w:sz="4" w:space="0" w:color="auto"/>
            </w:tcBorders>
            <w:shd w:val="clear" w:color="000000" w:fill="FFF2CC"/>
            <w:noWrap/>
            <w:vAlign w:val="center"/>
            <w:hideMark/>
          </w:tcPr>
          <w:p w14:paraId="42658F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1028" w:type="dxa"/>
            <w:tcBorders>
              <w:top w:val="nil"/>
              <w:left w:val="nil"/>
              <w:bottom w:val="single" w:sz="4" w:space="0" w:color="auto"/>
              <w:right w:val="single" w:sz="4" w:space="0" w:color="auto"/>
            </w:tcBorders>
            <w:shd w:val="clear" w:color="auto" w:fill="auto"/>
            <w:noWrap/>
            <w:vAlign w:val="center"/>
            <w:hideMark/>
          </w:tcPr>
          <w:p w14:paraId="4D3C127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r>
      <w:tr w:rsidR="004D1E58" w:rsidRPr="004D1E58" w14:paraId="1E84A2F1"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00722C1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POITIERS</w:t>
            </w:r>
          </w:p>
        </w:tc>
        <w:tc>
          <w:tcPr>
            <w:tcW w:w="851" w:type="dxa"/>
            <w:tcBorders>
              <w:top w:val="nil"/>
              <w:left w:val="nil"/>
              <w:bottom w:val="single" w:sz="4" w:space="0" w:color="auto"/>
              <w:right w:val="single" w:sz="4" w:space="0" w:color="auto"/>
            </w:tcBorders>
            <w:shd w:val="clear" w:color="D9D9D9" w:fill="FFFFFF"/>
            <w:noWrap/>
            <w:vAlign w:val="center"/>
            <w:hideMark/>
          </w:tcPr>
          <w:p w14:paraId="3712AC9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62744A8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813" w:type="dxa"/>
            <w:tcBorders>
              <w:top w:val="nil"/>
              <w:left w:val="nil"/>
              <w:bottom w:val="single" w:sz="4" w:space="0" w:color="auto"/>
              <w:right w:val="single" w:sz="4" w:space="0" w:color="auto"/>
            </w:tcBorders>
            <w:shd w:val="clear" w:color="000000" w:fill="FFF2CC"/>
            <w:noWrap/>
            <w:vAlign w:val="center"/>
            <w:hideMark/>
          </w:tcPr>
          <w:p w14:paraId="225C771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2CC"/>
            <w:noWrap/>
            <w:vAlign w:val="center"/>
            <w:hideMark/>
          </w:tcPr>
          <w:p w14:paraId="5051507F"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5A89F93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FFF"/>
            <w:noWrap/>
            <w:vAlign w:val="center"/>
            <w:hideMark/>
          </w:tcPr>
          <w:p w14:paraId="7A2BA8F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77FD3B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3" w:type="dxa"/>
            <w:tcBorders>
              <w:top w:val="nil"/>
              <w:left w:val="nil"/>
              <w:bottom w:val="single" w:sz="4" w:space="0" w:color="auto"/>
              <w:right w:val="single" w:sz="4" w:space="0" w:color="auto"/>
            </w:tcBorders>
            <w:shd w:val="clear" w:color="000000" w:fill="FFF2CC"/>
            <w:noWrap/>
            <w:vAlign w:val="center"/>
            <w:hideMark/>
          </w:tcPr>
          <w:p w14:paraId="48E2A94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93" w:type="dxa"/>
            <w:tcBorders>
              <w:top w:val="nil"/>
              <w:left w:val="nil"/>
              <w:bottom w:val="single" w:sz="4" w:space="0" w:color="auto"/>
              <w:right w:val="single" w:sz="4" w:space="0" w:color="auto"/>
            </w:tcBorders>
            <w:shd w:val="clear" w:color="000000" w:fill="FFF2CC"/>
            <w:noWrap/>
            <w:vAlign w:val="center"/>
            <w:hideMark/>
          </w:tcPr>
          <w:p w14:paraId="3A85CC6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39FF9F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r>
      <w:tr w:rsidR="004D1E58" w:rsidRPr="004D1E58" w14:paraId="15810798"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616BB165"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REIMS</w:t>
            </w:r>
          </w:p>
        </w:tc>
        <w:tc>
          <w:tcPr>
            <w:tcW w:w="851" w:type="dxa"/>
            <w:tcBorders>
              <w:top w:val="nil"/>
              <w:left w:val="nil"/>
              <w:bottom w:val="single" w:sz="4" w:space="0" w:color="auto"/>
              <w:right w:val="single" w:sz="4" w:space="0" w:color="auto"/>
            </w:tcBorders>
            <w:shd w:val="clear" w:color="D9D9D9" w:fill="FFFFFF"/>
            <w:noWrap/>
            <w:vAlign w:val="center"/>
            <w:hideMark/>
          </w:tcPr>
          <w:p w14:paraId="7B81523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2B3C291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3" w:type="dxa"/>
            <w:tcBorders>
              <w:top w:val="nil"/>
              <w:left w:val="nil"/>
              <w:bottom w:val="single" w:sz="4" w:space="0" w:color="auto"/>
              <w:right w:val="single" w:sz="4" w:space="0" w:color="auto"/>
            </w:tcBorders>
            <w:shd w:val="clear" w:color="000000" w:fill="FFF2CC"/>
            <w:noWrap/>
            <w:vAlign w:val="center"/>
            <w:hideMark/>
          </w:tcPr>
          <w:p w14:paraId="3E00AC1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2CC"/>
            <w:noWrap/>
            <w:vAlign w:val="center"/>
            <w:hideMark/>
          </w:tcPr>
          <w:p w14:paraId="3AD80285"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0BE5795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7D6BD97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39" w:type="dxa"/>
            <w:tcBorders>
              <w:top w:val="nil"/>
              <w:left w:val="nil"/>
              <w:bottom w:val="single" w:sz="4" w:space="0" w:color="auto"/>
              <w:right w:val="single" w:sz="4" w:space="0" w:color="auto"/>
            </w:tcBorders>
            <w:shd w:val="clear" w:color="D9D9D9" w:fill="FFF2CC"/>
            <w:noWrap/>
            <w:vAlign w:val="center"/>
            <w:hideMark/>
          </w:tcPr>
          <w:p w14:paraId="2D8277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3" w:type="dxa"/>
            <w:tcBorders>
              <w:top w:val="nil"/>
              <w:left w:val="nil"/>
              <w:bottom w:val="single" w:sz="4" w:space="0" w:color="auto"/>
              <w:right w:val="single" w:sz="4" w:space="0" w:color="auto"/>
            </w:tcBorders>
            <w:shd w:val="clear" w:color="000000" w:fill="FFF2CC"/>
            <w:noWrap/>
            <w:vAlign w:val="center"/>
            <w:hideMark/>
          </w:tcPr>
          <w:p w14:paraId="01230E8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93" w:type="dxa"/>
            <w:tcBorders>
              <w:top w:val="nil"/>
              <w:left w:val="nil"/>
              <w:bottom w:val="single" w:sz="4" w:space="0" w:color="auto"/>
              <w:right w:val="single" w:sz="4" w:space="0" w:color="auto"/>
            </w:tcBorders>
            <w:shd w:val="clear" w:color="000000" w:fill="FFF2CC"/>
            <w:noWrap/>
            <w:vAlign w:val="center"/>
            <w:hideMark/>
          </w:tcPr>
          <w:p w14:paraId="38F143A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1ABE66F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r>
      <w:tr w:rsidR="004D1E58" w:rsidRPr="004D1E58" w14:paraId="7F931204"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120D215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RENNES</w:t>
            </w:r>
          </w:p>
        </w:tc>
        <w:tc>
          <w:tcPr>
            <w:tcW w:w="851" w:type="dxa"/>
            <w:tcBorders>
              <w:top w:val="nil"/>
              <w:left w:val="nil"/>
              <w:bottom w:val="single" w:sz="4" w:space="0" w:color="auto"/>
              <w:right w:val="single" w:sz="4" w:space="0" w:color="auto"/>
            </w:tcBorders>
            <w:shd w:val="clear" w:color="D9D9D9" w:fill="FFFFFF"/>
            <w:noWrap/>
            <w:vAlign w:val="center"/>
            <w:hideMark/>
          </w:tcPr>
          <w:p w14:paraId="1CC4FF9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4C8F114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813" w:type="dxa"/>
            <w:tcBorders>
              <w:top w:val="nil"/>
              <w:left w:val="nil"/>
              <w:bottom w:val="single" w:sz="4" w:space="0" w:color="auto"/>
              <w:right w:val="single" w:sz="4" w:space="0" w:color="auto"/>
            </w:tcBorders>
            <w:shd w:val="clear" w:color="000000" w:fill="FFF2CC"/>
            <w:noWrap/>
            <w:vAlign w:val="center"/>
            <w:hideMark/>
          </w:tcPr>
          <w:p w14:paraId="279702E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000000" w:fill="FFF2CC"/>
            <w:noWrap/>
            <w:vAlign w:val="center"/>
            <w:hideMark/>
          </w:tcPr>
          <w:p w14:paraId="6757022D"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0FFB634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000000" w:fill="FFFFFF"/>
            <w:noWrap/>
            <w:vAlign w:val="center"/>
            <w:hideMark/>
          </w:tcPr>
          <w:p w14:paraId="3A1C2FA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39" w:type="dxa"/>
            <w:tcBorders>
              <w:top w:val="nil"/>
              <w:left w:val="nil"/>
              <w:bottom w:val="single" w:sz="4" w:space="0" w:color="auto"/>
              <w:right w:val="single" w:sz="4" w:space="0" w:color="auto"/>
            </w:tcBorders>
            <w:shd w:val="clear" w:color="D9D9D9" w:fill="FFF2CC"/>
            <w:noWrap/>
            <w:vAlign w:val="center"/>
            <w:hideMark/>
          </w:tcPr>
          <w:p w14:paraId="665BD3A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3" w:type="dxa"/>
            <w:tcBorders>
              <w:top w:val="nil"/>
              <w:left w:val="nil"/>
              <w:bottom w:val="single" w:sz="4" w:space="0" w:color="auto"/>
              <w:right w:val="single" w:sz="4" w:space="0" w:color="auto"/>
            </w:tcBorders>
            <w:shd w:val="clear" w:color="000000" w:fill="FFF2CC"/>
            <w:noWrap/>
            <w:vAlign w:val="center"/>
            <w:hideMark/>
          </w:tcPr>
          <w:p w14:paraId="6BD2C4C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93" w:type="dxa"/>
            <w:tcBorders>
              <w:top w:val="nil"/>
              <w:left w:val="nil"/>
              <w:bottom w:val="single" w:sz="4" w:space="0" w:color="auto"/>
              <w:right w:val="single" w:sz="4" w:space="0" w:color="auto"/>
            </w:tcBorders>
            <w:shd w:val="clear" w:color="000000" w:fill="FFF2CC"/>
            <w:noWrap/>
            <w:vAlign w:val="center"/>
            <w:hideMark/>
          </w:tcPr>
          <w:p w14:paraId="0FD388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028" w:type="dxa"/>
            <w:tcBorders>
              <w:top w:val="nil"/>
              <w:left w:val="nil"/>
              <w:bottom w:val="single" w:sz="4" w:space="0" w:color="auto"/>
              <w:right w:val="single" w:sz="4" w:space="0" w:color="auto"/>
            </w:tcBorders>
            <w:shd w:val="clear" w:color="auto" w:fill="auto"/>
            <w:noWrap/>
            <w:vAlign w:val="center"/>
            <w:hideMark/>
          </w:tcPr>
          <w:p w14:paraId="4115E2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29</w:t>
            </w:r>
          </w:p>
        </w:tc>
      </w:tr>
      <w:tr w:rsidR="004D1E58" w:rsidRPr="004D1E58" w14:paraId="5B4DFE4F" w14:textId="77777777" w:rsidTr="005C2746">
        <w:trPr>
          <w:trHeight w:val="22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482727B4"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REUNION (LA)</w:t>
            </w:r>
          </w:p>
        </w:tc>
        <w:tc>
          <w:tcPr>
            <w:tcW w:w="851" w:type="dxa"/>
            <w:tcBorders>
              <w:top w:val="nil"/>
              <w:left w:val="nil"/>
              <w:bottom w:val="single" w:sz="4" w:space="0" w:color="auto"/>
              <w:right w:val="single" w:sz="4" w:space="0" w:color="auto"/>
            </w:tcBorders>
            <w:shd w:val="clear" w:color="D9D9D9" w:fill="FFFFFF"/>
            <w:noWrap/>
            <w:vAlign w:val="center"/>
            <w:hideMark/>
          </w:tcPr>
          <w:p w14:paraId="212AEEC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0717C9C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3" w:type="dxa"/>
            <w:tcBorders>
              <w:top w:val="nil"/>
              <w:left w:val="nil"/>
              <w:bottom w:val="single" w:sz="4" w:space="0" w:color="auto"/>
              <w:right w:val="single" w:sz="4" w:space="0" w:color="auto"/>
            </w:tcBorders>
            <w:shd w:val="clear" w:color="000000" w:fill="FFF2CC"/>
            <w:noWrap/>
            <w:vAlign w:val="center"/>
            <w:hideMark/>
          </w:tcPr>
          <w:p w14:paraId="36A382B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720" w:type="dxa"/>
            <w:tcBorders>
              <w:top w:val="nil"/>
              <w:left w:val="nil"/>
              <w:bottom w:val="single" w:sz="4" w:space="0" w:color="auto"/>
              <w:right w:val="single" w:sz="4" w:space="0" w:color="auto"/>
            </w:tcBorders>
            <w:shd w:val="clear" w:color="000000" w:fill="FFF2CC"/>
            <w:noWrap/>
            <w:vAlign w:val="center"/>
            <w:hideMark/>
          </w:tcPr>
          <w:p w14:paraId="39DAC0FC"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182A4BD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000000" w:fill="FFFFFF"/>
            <w:noWrap/>
            <w:vAlign w:val="center"/>
            <w:hideMark/>
          </w:tcPr>
          <w:p w14:paraId="29ACCEE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39" w:type="dxa"/>
            <w:tcBorders>
              <w:top w:val="nil"/>
              <w:left w:val="nil"/>
              <w:bottom w:val="single" w:sz="4" w:space="0" w:color="auto"/>
              <w:right w:val="single" w:sz="4" w:space="0" w:color="auto"/>
            </w:tcBorders>
            <w:shd w:val="clear" w:color="D9D9D9" w:fill="FFF2CC"/>
            <w:noWrap/>
            <w:vAlign w:val="center"/>
            <w:hideMark/>
          </w:tcPr>
          <w:p w14:paraId="658A2C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3" w:type="dxa"/>
            <w:tcBorders>
              <w:top w:val="nil"/>
              <w:left w:val="nil"/>
              <w:bottom w:val="single" w:sz="4" w:space="0" w:color="auto"/>
              <w:right w:val="single" w:sz="4" w:space="0" w:color="auto"/>
            </w:tcBorders>
            <w:shd w:val="clear" w:color="000000" w:fill="FFF2CC"/>
            <w:noWrap/>
            <w:vAlign w:val="center"/>
            <w:hideMark/>
          </w:tcPr>
          <w:p w14:paraId="00CE171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693" w:type="dxa"/>
            <w:tcBorders>
              <w:top w:val="nil"/>
              <w:left w:val="nil"/>
              <w:bottom w:val="single" w:sz="4" w:space="0" w:color="auto"/>
              <w:right w:val="single" w:sz="4" w:space="0" w:color="auto"/>
            </w:tcBorders>
            <w:shd w:val="clear" w:color="000000" w:fill="FFF2CC"/>
            <w:noWrap/>
            <w:vAlign w:val="center"/>
            <w:hideMark/>
          </w:tcPr>
          <w:p w14:paraId="7D58852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1028" w:type="dxa"/>
            <w:tcBorders>
              <w:top w:val="nil"/>
              <w:left w:val="nil"/>
              <w:bottom w:val="single" w:sz="4" w:space="0" w:color="auto"/>
              <w:right w:val="single" w:sz="4" w:space="0" w:color="auto"/>
            </w:tcBorders>
            <w:shd w:val="clear" w:color="auto" w:fill="auto"/>
            <w:noWrap/>
            <w:vAlign w:val="center"/>
            <w:hideMark/>
          </w:tcPr>
          <w:p w14:paraId="47F9F58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r>
      <w:tr w:rsidR="004D1E58" w:rsidRPr="004D1E58" w14:paraId="04046F9D"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5A21FF9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STRASBOURG</w:t>
            </w:r>
          </w:p>
        </w:tc>
        <w:tc>
          <w:tcPr>
            <w:tcW w:w="851" w:type="dxa"/>
            <w:tcBorders>
              <w:top w:val="nil"/>
              <w:left w:val="nil"/>
              <w:bottom w:val="single" w:sz="4" w:space="0" w:color="auto"/>
              <w:right w:val="single" w:sz="4" w:space="0" w:color="auto"/>
            </w:tcBorders>
            <w:shd w:val="clear" w:color="D9D9D9" w:fill="FFFFFF"/>
            <w:noWrap/>
            <w:vAlign w:val="center"/>
            <w:hideMark/>
          </w:tcPr>
          <w:p w14:paraId="6557AE2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6FC10DF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3" w:type="dxa"/>
            <w:tcBorders>
              <w:top w:val="nil"/>
              <w:left w:val="nil"/>
              <w:bottom w:val="single" w:sz="4" w:space="0" w:color="auto"/>
              <w:right w:val="single" w:sz="4" w:space="0" w:color="auto"/>
            </w:tcBorders>
            <w:shd w:val="clear" w:color="000000" w:fill="FFF2CC"/>
            <w:noWrap/>
            <w:vAlign w:val="center"/>
            <w:hideMark/>
          </w:tcPr>
          <w:p w14:paraId="5C42C4D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2CC"/>
            <w:noWrap/>
            <w:vAlign w:val="center"/>
            <w:hideMark/>
          </w:tcPr>
          <w:p w14:paraId="0885E717"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13FF0A5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20" w:type="dxa"/>
            <w:tcBorders>
              <w:top w:val="nil"/>
              <w:left w:val="nil"/>
              <w:bottom w:val="single" w:sz="4" w:space="0" w:color="auto"/>
              <w:right w:val="single" w:sz="4" w:space="0" w:color="auto"/>
            </w:tcBorders>
            <w:shd w:val="clear" w:color="000000" w:fill="FFFFFF"/>
            <w:noWrap/>
            <w:vAlign w:val="center"/>
            <w:hideMark/>
          </w:tcPr>
          <w:p w14:paraId="3A3B784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39" w:type="dxa"/>
            <w:tcBorders>
              <w:top w:val="nil"/>
              <w:left w:val="nil"/>
              <w:bottom w:val="single" w:sz="4" w:space="0" w:color="auto"/>
              <w:right w:val="single" w:sz="4" w:space="0" w:color="auto"/>
            </w:tcBorders>
            <w:shd w:val="clear" w:color="D9D9D9" w:fill="FFF2CC"/>
            <w:noWrap/>
            <w:vAlign w:val="center"/>
            <w:hideMark/>
          </w:tcPr>
          <w:p w14:paraId="168308A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3" w:type="dxa"/>
            <w:tcBorders>
              <w:top w:val="nil"/>
              <w:left w:val="nil"/>
              <w:bottom w:val="single" w:sz="4" w:space="0" w:color="auto"/>
              <w:right w:val="single" w:sz="4" w:space="0" w:color="auto"/>
            </w:tcBorders>
            <w:shd w:val="clear" w:color="000000" w:fill="FFF2CC"/>
            <w:noWrap/>
            <w:vAlign w:val="center"/>
            <w:hideMark/>
          </w:tcPr>
          <w:p w14:paraId="3BEEB61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693" w:type="dxa"/>
            <w:tcBorders>
              <w:top w:val="nil"/>
              <w:left w:val="nil"/>
              <w:bottom w:val="single" w:sz="4" w:space="0" w:color="auto"/>
              <w:right w:val="single" w:sz="4" w:space="0" w:color="auto"/>
            </w:tcBorders>
            <w:shd w:val="clear" w:color="000000" w:fill="FFF2CC"/>
            <w:noWrap/>
            <w:vAlign w:val="center"/>
            <w:hideMark/>
          </w:tcPr>
          <w:p w14:paraId="4FCD8E7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028" w:type="dxa"/>
            <w:tcBorders>
              <w:top w:val="nil"/>
              <w:left w:val="nil"/>
              <w:bottom w:val="single" w:sz="4" w:space="0" w:color="auto"/>
              <w:right w:val="single" w:sz="4" w:space="0" w:color="auto"/>
            </w:tcBorders>
            <w:shd w:val="clear" w:color="auto" w:fill="auto"/>
            <w:noWrap/>
            <w:vAlign w:val="center"/>
            <w:hideMark/>
          </w:tcPr>
          <w:p w14:paraId="1BE0395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r>
      <w:tr w:rsidR="004D1E58" w:rsidRPr="004D1E58" w14:paraId="2E10FE94"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393A859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TOULOUSE</w:t>
            </w:r>
          </w:p>
        </w:tc>
        <w:tc>
          <w:tcPr>
            <w:tcW w:w="851" w:type="dxa"/>
            <w:tcBorders>
              <w:top w:val="nil"/>
              <w:left w:val="nil"/>
              <w:bottom w:val="single" w:sz="4" w:space="0" w:color="auto"/>
              <w:right w:val="single" w:sz="4" w:space="0" w:color="auto"/>
            </w:tcBorders>
            <w:shd w:val="clear" w:color="D9D9D9" w:fill="FFFFFF"/>
            <w:noWrap/>
            <w:vAlign w:val="center"/>
            <w:hideMark/>
          </w:tcPr>
          <w:p w14:paraId="1522F9F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40" w:type="dxa"/>
            <w:tcBorders>
              <w:top w:val="nil"/>
              <w:left w:val="nil"/>
              <w:bottom w:val="single" w:sz="4" w:space="0" w:color="auto"/>
              <w:right w:val="single" w:sz="4" w:space="0" w:color="auto"/>
            </w:tcBorders>
            <w:shd w:val="clear" w:color="D9D9D9" w:fill="FFF2CC"/>
            <w:noWrap/>
            <w:vAlign w:val="center"/>
            <w:hideMark/>
          </w:tcPr>
          <w:p w14:paraId="79DC875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813" w:type="dxa"/>
            <w:tcBorders>
              <w:top w:val="nil"/>
              <w:left w:val="nil"/>
              <w:bottom w:val="single" w:sz="4" w:space="0" w:color="auto"/>
              <w:right w:val="single" w:sz="4" w:space="0" w:color="auto"/>
            </w:tcBorders>
            <w:shd w:val="clear" w:color="000000" w:fill="FFF2CC"/>
            <w:noWrap/>
            <w:vAlign w:val="center"/>
            <w:hideMark/>
          </w:tcPr>
          <w:p w14:paraId="1C4021A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000000" w:fill="FFF2CC"/>
            <w:noWrap/>
            <w:vAlign w:val="center"/>
            <w:hideMark/>
          </w:tcPr>
          <w:p w14:paraId="63585EAE"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503536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000000" w:fill="FFFFFF"/>
            <w:noWrap/>
            <w:vAlign w:val="center"/>
            <w:hideMark/>
          </w:tcPr>
          <w:p w14:paraId="24898D7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39" w:type="dxa"/>
            <w:tcBorders>
              <w:top w:val="nil"/>
              <w:left w:val="nil"/>
              <w:bottom w:val="single" w:sz="4" w:space="0" w:color="auto"/>
              <w:right w:val="single" w:sz="4" w:space="0" w:color="auto"/>
            </w:tcBorders>
            <w:shd w:val="clear" w:color="D9D9D9" w:fill="FFF2CC"/>
            <w:noWrap/>
            <w:vAlign w:val="center"/>
            <w:hideMark/>
          </w:tcPr>
          <w:p w14:paraId="4C043CB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813" w:type="dxa"/>
            <w:tcBorders>
              <w:top w:val="nil"/>
              <w:left w:val="nil"/>
              <w:bottom w:val="single" w:sz="4" w:space="0" w:color="auto"/>
              <w:right w:val="single" w:sz="4" w:space="0" w:color="auto"/>
            </w:tcBorders>
            <w:shd w:val="clear" w:color="000000" w:fill="FFF2CC"/>
            <w:noWrap/>
            <w:vAlign w:val="center"/>
            <w:hideMark/>
          </w:tcPr>
          <w:p w14:paraId="5999D3F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693" w:type="dxa"/>
            <w:tcBorders>
              <w:top w:val="nil"/>
              <w:left w:val="nil"/>
              <w:bottom w:val="single" w:sz="4" w:space="0" w:color="auto"/>
              <w:right w:val="single" w:sz="4" w:space="0" w:color="auto"/>
            </w:tcBorders>
            <w:shd w:val="clear" w:color="000000" w:fill="FFF2CC"/>
            <w:noWrap/>
            <w:vAlign w:val="center"/>
            <w:hideMark/>
          </w:tcPr>
          <w:p w14:paraId="7D66110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028" w:type="dxa"/>
            <w:tcBorders>
              <w:top w:val="nil"/>
              <w:left w:val="nil"/>
              <w:bottom w:val="single" w:sz="4" w:space="0" w:color="auto"/>
              <w:right w:val="single" w:sz="4" w:space="0" w:color="auto"/>
            </w:tcBorders>
            <w:shd w:val="clear" w:color="auto" w:fill="auto"/>
            <w:noWrap/>
            <w:vAlign w:val="center"/>
            <w:hideMark/>
          </w:tcPr>
          <w:p w14:paraId="4FA9543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r>
      <w:tr w:rsidR="004D1E58" w:rsidRPr="004D1E58" w14:paraId="60CE3FC5" w14:textId="77777777" w:rsidTr="005C2746">
        <w:trPr>
          <w:trHeight w:val="26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5D032E8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VERSAILLES</w:t>
            </w:r>
          </w:p>
        </w:tc>
        <w:tc>
          <w:tcPr>
            <w:tcW w:w="851" w:type="dxa"/>
            <w:tcBorders>
              <w:top w:val="nil"/>
              <w:left w:val="nil"/>
              <w:bottom w:val="single" w:sz="4" w:space="0" w:color="auto"/>
              <w:right w:val="single" w:sz="4" w:space="0" w:color="auto"/>
            </w:tcBorders>
            <w:shd w:val="clear" w:color="D9D9D9" w:fill="FFFFFF"/>
            <w:noWrap/>
            <w:vAlign w:val="center"/>
            <w:hideMark/>
          </w:tcPr>
          <w:p w14:paraId="5E1C1AA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40" w:type="dxa"/>
            <w:tcBorders>
              <w:top w:val="nil"/>
              <w:left w:val="nil"/>
              <w:bottom w:val="single" w:sz="4" w:space="0" w:color="auto"/>
              <w:right w:val="single" w:sz="4" w:space="0" w:color="auto"/>
            </w:tcBorders>
            <w:shd w:val="clear" w:color="D9D9D9" w:fill="FFF2CC"/>
            <w:noWrap/>
            <w:vAlign w:val="center"/>
            <w:hideMark/>
          </w:tcPr>
          <w:p w14:paraId="773741F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w:t>
            </w:r>
          </w:p>
        </w:tc>
        <w:tc>
          <w:tcPr>
            <w:tcW w:w="813" w:type="dxa"/>
            <w:tcBorders>
              <w:top w:val="nil"/>
              <w:left w:val="nil"/>
              <w:bottom w:val="single" w:sz="4" w:space="0" w:color="auto"/>
              <w:right w:val="single" w:sz="4" w:space="0" w:color="auto"/>
            </w:tcBorders>
            <w:shd w:val="clear" w:color="000000" w:fill="FFF2CC"/>
            <w:noWrap/>
            <w:vAlign w:val="center"/>
            <w:hideMark/>
          </w:tcPr>
          <w:p w14:paraId="1DE9D37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720" w:type="dxa"/>
            <w:tcBorders>
              <w:top w:val="nil"/>
              <w:left w:val="nil"/>
              <w:bottom w:val="single" w:sz="4" w:space="0" w:color="auto"/>
              <w:right w:val="single" w:sz="4" w:space="0" w:color="auto"/>
            </w:tcBorders>
            <w:shd w:val="clear" w:color="000000" w:fill="FFF2CC"/>
            <w:noWrap/>
            <w:vAlign w:val="center"/>
            <w:hideMark/>
          </w:tcPr>
          <w:p w14:paraId="2E62E52F"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5" w:type="dxa"/>
            <w:gridSpan w:val="2"/>
            <w:tcBorders>
              <w:top w:val="nil"/>
              <w:left w:val="nil"/>
              <w:bottom w:val="single" w:sz="4" w:space="0" w:color="auto"/>
              <w:right w:val="single" w:sz="4" w:space="0" w:color="auto"/>
            </w:tcBorders>
            <w:shd w:val="clear" w:color="D9D9D9" w:fill="FFFFFF"/>
            <w:noWrap/>
            <w:vAlign w:val="center"/>
            <w:hideMark/>
          </w:tcPr>
          <w:p w14:paraId="22FF0B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720" w:type="dxa"/>
            <w:tcBorders>
              <w:top w:val="nil"/>
              <w:left w:val="nil"/>
              <w:bottom w:val="single" w:sz="4" w:space="0" w:color="auto"/>
              <w:right w:val="single" w:sz="4" w:space="0" w:color="auto"/>
            </w:tcBorders>
            <w:shd w:val="clear" w:color="000000" w:fill="FFFFFF"/>
            <w:noWrap/>
            <w:vAlign w:val="center"/>
            <w:hideMark/>
          </w:tcPr>
          <w:p w14:paraId="2D5D762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39" w:type="dxa"/>
            <w:tcBorders>
              <w:top w:val="nil"/>
              <w:left w:val="nil"/>
              <w:bottom w:val="single" w:sz="4" w:space="0" w:color="auto"/>
              <w:right w:val="single" w:sz="4" w:space="0" w:color="auto"/>
            </w:tcBorders>
            <w:shd w:val="clear" w:color="D9D9D9" w:fill="FFF2CC"/>
            <w:noWrap/>
            <w:vAlign w:val="center"/>
            <w:hideMark/>
          </w:tcPr>
          <w:p w14:paraId="758B5D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813" w:type="dxa"/>
            <w:tcBorders>
              <w:top w:val="nil"/>
              <w:left w:val="nil"/>
              <w:bottom w:val="single" w:sz="4" w:space="0" w:color="auto"/>
              <w:right w:val="single" w:sz="4" w:space="0" w:color="auto"/>
            </w:tcBorders>
            <w:shd w:val="clear" w:color="000000" w:fill="FFF2CC"/>
            <w:noWrap/>
            <w:vAlign w:val="center"/>
            <w:hideMark/>
          </w:tcPr>
          <w:p w14:paraId="7E84AC2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c>
          <w:tcPr>
            <w:tcW w:w="693" w:type="dxa"/>
            <w:tcBorders>
              <w:top w:val="nil"/>
              <w:left w:val="nil"/>
              <w:bottom w:val="single" w:sz="4" w:space="0" w:color="auto"/>
              <w:right w:val="single" w:sz="4" w:space="0" w:color="auto"/>
            </w:tcBorders>
            <w:shd w:val="clear" w:color="000000" w:fill="FFF2CC"/>
            <w:noWrap/>
            <w:vAlign w:val="center"/>
            <w:hideMark/>
          </w:tcPr>
          <w:p w14:paraId="42CE0B0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028" w:type="dxa"/>
            <w:tcBorders>
              <w:top w:val="nil"/>
              <w:left w:val="nil"/>
              <w:bottom w:val="single" w:sz="4" w:space="0" w:color="auto"/>
              <w:right w:val="single" w:sz="4" w:space="0" w:color="auto"/>
            </w:tcBorders>
            <w:shd w:val="clear" w:color="auto" w:fill="auto"/>
            <w:noWrap/>
            <w:vAlign w:val="center"/>
            <w:hideMark/>
          </w:tcPr>
          <w:p w14:paraId="758A96F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60</w:t>
            </w:r>
          </w:p>
        </w:tc>
      </w:tr>
      <w:tr w:rsidR="004D1E58" w:rsidRPr="004D1E58" w14:paraId="4A953142" w14:textId="77777777" w:rsidTr="005C2746">
        <w:trPr>
          <w:trHeight w:val="22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637151B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w:t>
            </w:r>
          </w:p>
        </w:tc>
        <w:tc>
          <w:tcPr>
            <w:tcW w:w="851" w:type="dxa"/>
            <w:tcBorders>
              <w:top w:val="nil"/>
              <w:left w:val="nil"/>
              <w:bottom w:val="single" w:sz="4" w:space="0" w:color="auto"/>
              <w:right w:val="single" w:sz="4" w:space="0" w:color="auto"/>
            </w:tcBorders>
            <w:shd w:val="clear" w:color="DDEBF7" w:fill="FFFFFF"/>
            <w:noWrap/>
            <w:vAlign w:val="center"/>
            <w:hideMark/>
          </w:tcPr>
          <w:p w14:paraId="0D57C71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w:t>
            </w:r>
          </w:p>
        </w:tc>
        <w:tc>
          <w:tcPr>
            <w:tcW w:w="840" w:type="dxa"/>
            <w:tcBorders>
              <w:top w:val="nil"/>
              <w:left w:val="nil"/>
              <w:bottom w:val="single" w:sz="4" w:space="0" w:color="auto"/>
              <w:right w:val="single" w:sz="4" w:space="0" w:color="auto"/>
            </w:tcBorders>
            <w:shd w:val="clear" w:color="DDEBF7" w:fill="FFF2CC"/>
            <w:noWrap/>
            <w:vAlign w:val="center"/>
            <w:hideMark/>
          </w:tcPr>
          <w:p w14:paraId="7B7CDA3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408</w:t>
            </w:r>
          </w:p>
        </w:tc>
        <w:tc>
          <w:tcPr>
            <w:tcW w:w="813" w:type="dxa"/>
            <w:tcBorders>
              <w:top w:val="nil"/>
              <w:left w:val="nil"/>
              <w:bottom w:val="single" w:sz="4" w:space="0" w:color="auto"/>
              <w:right w:val="single" w:sz="4" w:space="0" w:color="auto"/>
            </w:tcBorders>
            <w:shd w:val="clear" w:color="DDEBF7" w:fill="FFF2CC"/>
            <w:noWrap/>
            <w:vAlign w:val="center"/>
            <w:hideMark/>
          </w:tcPr>
          <w:p w14:paraId="7FCCB0F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84</w:t>
            </w:r>
          </w:p>
        </w:tc>
        <w:tc>
          <w:tcPr>
            <w:tcW w:w="720" w:type="dxa"/>
            <w:tcBorders>
              <w:top w:val="nil"/>
              <w:left w:val="nil"/>
              <w:bottom w:val="single" w:sz="4" w:space="0" w:color="auto"/>
              <w:right w:val="single" w:sz="4" w:space="0" w:color="auto"/>
            </w:tcBorders>
            <w:shd w:val="clear" w:color="000000" w:fill="FFF2CC"/>
            <w:noWrap/>
            <w:vAlign w:val="center"/>
            <w:hideMark/>
          </w:tcPr>
          <w:p w14:paraId="6AAEFCE0"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 </w:t>
            </w:r>
          </w:p>
        </w:tc>
        <w:tc>
          <w:tcPr>
            <w:tcW w:w="745" w:type="dxa"/>
            <w:gridSpan w:val="2"/>
            <w:tcBorders>
              <w:top w:val="nil"/>
              <w:left w:val="nil"/>
              <w:bottom w:val="single" w:sz="4" w:space="0" w:color="auto"/>
              <w:right w:val="single" w:sz="4" w:space="0" w:color="auto"/>
            </w:tcBorders>
            <w:shd w:val="clear" w:color="DDEBF7" w:fill="FFFFFF"/>
            <w:noWrap/>
            <w:vAlign w:val="center"/>
            <w:hideMark/>
          </w:tcPr>
          <w:p w14:paraId="5628204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62</w:t>
            </w:r>
          </w:p>
        </w:tc>
        <w:tc>
          <w:tcPr>
            <w:tcW w:w="720" w:type="dxa"/>
            <w:tcBorders>
              <w:top w:val="nil"/>
              <w:left w:val="nil"/>
              <w:bottom w:val="single" w:sz="4" w:space="0" w:color="auto"/>
              <w:right w:val="single" w:sz="4" w:space="0" w:color="auto"/>
            </w:tcBorders>
            <w:shd w:val="clear" w:color="DDEBF7" w:fill="FFFFFF"/>
            <w:noWrap/>
            <w:vAlign w:val="center"/>
            <w:hideMark/>
          </w:tcPr>
          <w:p w14:paraId="5C6B03C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w:t>
            </w:r>
          </w:p>
        </w:tc>
        <w:tc>
          <w:tcPr>
            <w:tcW w:w="839" w:type="dxa"/>
            <w:tcBorders>
              <w:top w:val="nil"/>
              <w:left w:val="nil"/>
              <w:bottom w:val="single" w:sz="4" w:space="0" w:color="auto"/>
              <w:right w:val="single" w:sz="4" w:space="0" w:color="auto"/>
            </w:tcBorders>
            <w:shd w:val="clear" w:color="DDEBF7" w:fill="FFF2CC"/>
            <w:noWrap/>
            <w:vAlign w:val="center"/>
            <w:hideMark/>
          </w:tcPr>
          <w:p w14:paraId="107CEE2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217</w:t>
            </w:r>
          </w:p>
        </w:tc>
        <w:tc>
          <w:tcPr>
            <w:tcW w:w="813" w:type="dxa"/>
            <w:tcBorders>
              <w:top w:val="nil"/>
              <w:left w:val="nil"/>
              <w:bottom w:val="single" w:sz="4" w:space="0" w:color="auto"/>
              <w:right w:val="single" w:sz="4" w:space="0" w:color="auto"/>
            </w:tcBorders>
            <w:shd w:val="clear" w:color="DDEBF7" w:fill="FFF2CC"/>
            <w:noWrap/>
            <w:vAlign w:val="center"/>
            <w:hideMark/>
          </w:tcPr>
          <w:p w14:paraId="23C8B6C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105</w:t>
            </w:r>
          </w:p>
        </w:tc>
        <w:tc>
          <w:tcPr>
            <w:tcW w:w="693" w:type="dxa"/>
            <w:tcBorders>
              <w:top w:val="nil"/>
              <w:left w:val="nil"/>
              <w:bottom w:val="single" w:sz="4" w:space="0" w:color="auto"/>
              <w:right w:val="single" w:sz="4" w:space="0" w:color="auto"/>
            </w:tcBorders>
            <w:shd w:val="clear" w:color="DDEBF7" w:fill="FFF2CC"/>
            <w:noWrap/>
            <w:vAlign w:val="center"/>
            <w:hideMark/>
          </w:tcPr>
          <w:p w14:paraId="661949C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47</w:t>
            </w:r>
          </w:p>
        </w:tc>
        <w:tc>
          <w:tcPr>
            <w:tcW w:w="1028" w:type="dxa"/>
            <w:tcBorders>
              <w:top w:val="nil"/>
              <w:left w:val="nil"/>
              <w:bottom w:val="single" w:sz="4" w:space="0" w:color="auto"/>
              <w:right w:val="single" w:sz="4" w:space="0" w:color="auto"/>
            </w:tcBorders>
            <w:shd w:val="clear" w:color="DDEBF7" w:fill="FFFFFF"/>
            <w:noWrap/>
            <w:vAlign w:val="center"/>
            <w:hideMark/>
          </w:tcPr>
          <w:p w14:paraId="73316FA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700</w:t>
            </w:r>
          </w:p>
        </w:tc>
      </w:tr>
      <w:tr w:rsidR="004D1E58" w:rsidRPr="004D1E58" w14:paraId="7AEA3559" w14:textId="77777777" w:rsidTr="005C2746">
        <w:trPr>
          <w:trHeight w:val="435"/>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14:paraId="588F97D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17C16F1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1,86%</w:t>
            </w:r>
          </w:p>
        </w:tc>
        <w:tc>
          <w:tcPr>
            <w:tcW w:w="840" w:type="dxa"/>
            <w:tcBorders>
              <w:top w:val="nil"/>
              <w:left w:val="nil"/>
              <w:bottom w:val="single" w:sz="4" w:space="0" w:color="auto"/>
              <w:right w:val="single" w:sz="4" w:space="0" w:color="auto"/>
            </w:tcBorders>
            <w:shd w:val="clear" w:color="000000" w:fill="FFF2CC"/>
            <w:noWrap/>
            <w:vAlign w:val="center"/>
            <w:hideMark/>
          </w:tcPr>
          <w:p w14:paraId="72CFD0F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58,29%</w:t>
            </w:r>
          </w:p>
        </w:tc>
        <w:tc>
          <w:tcPr>
            <w:tcW w:w="813" w:type="dxa"/>
            <w:tcBorders>
              <w:top w:val="nil"/>
              <w:left w:val="nil"/>
              <w:bottom w:val="single" w:sz="4" w:space="0" w:color="auto"/>
              <w:right w:val="single" w:sz="4" w:space="0" w:color="auto"/>
            </w:tcBorders>
            <w:shd w:val="clear" w:color="000000" w:fill="FFF2CC"/>
            <w:noWrap/>
            <w:vAlign w:val="center"/>
            <w:hideMark/>
          </w:tcPr>
          <w:p w14:paraId="298FBCF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12,00%</w:t>
            </w:r>
          </w:p>
        </w:tc>
        <w:tc>
          <w:tcPr>
            <w:tcW w:w="720" w:type="dxa"/>
            <w:tcBorders>
              <w:top w:val="nil"/>
              <w:left w:val="nil"/>
              <w:bottom w:val="single" w:sz="4" w:space="0" w:color="auto"/>
              <w:right w:val="single" w:sz="4" w:space="0" w:color="auto"/>
            </w:tcBorders>
            <w:shd w:val="clear" w:color="000000" w:fill="FFF2CC"/>
            <w:noWrap/>
            <w:vAlign w:val="center"/>
            <w:hideMark/>
          </w:tcPr>
          <w:p w14:paraId="0A511CA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0,00%</w:t>
            </w:r>
          </w:p>
        </w:tc>
        <w:tc>
          <w:tcPr>
            <w:tcW w:w="745" w:type="dxa"/>
            <w:gridSpan w:val="2"/>
            <w:tcBorders>
              <w:top w:val="nil"/>
              <w:left w:val="nil"/>
              <w:bottom w:val="single" w:sz="4" w:space="0" w:color="auto"/>
              <w:right w:val="single" w:sz="4" w:space="0" w:color="auto"/>
            </w:tcBorders>
            <w:shd w:val="clear" w:color="000000" w:fill="FFFFFF"/>
            <w:noWrap/>
            <w:vAlign w:val="center"/>
            <w:hideMark/>
          </w:tcPr>
          <w:p w14:paraId="64C62DF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8,86%</w:t>
            </w:r>
          </w:p>
        </w:tc>
        <w:tc>
          <w:tcPr>
            <w:tcW w:w="720" w:type="dxa"/>
            <w:tcBorders>
              <w:top w:val="nil"/>
              <w:left w:val="nil"/>
              <w:bottom w:val="single" w:sz="4" w:space="0" w:color="auto"/>
              <w:right w:val="single" w:sz="4" w:space="0" w:color="auto"/>
            </w:tcBorders>
            <w:shd w:val="clear" w:color="000000" w:fill="FFFFFF"/>
            <w:noWrap/>
            <w:vAlign w:val="center"/>
            <w:hideMark/>
          </w:tcPr>
          <w:p w14:paraId="21DDD55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2,43%</w:t>
            </w:r>
          </w:p>
        </w:tc>
        <w:tc>
          <w:tcPr>
            <w:tcW w:w="839" w:type="dxa"/>
            <w:tcBorders>
              <w:top w:val="nil"/>
              <w:left w:val="nil"/>
              <w:bottom w:val="single" w:sz="4" w:space="0" w:color="auto"/>
              <w:right w:val="single" w:sz="4" w:space="0" w:color="auto"/>
            </w:tcBorders>
            <w:shd w:val="clear" w:color="000000" w:fill="FFF2CC"/>
            <w:noWrap/>
            <w:vAlign w:val="center"/>
            <w:hideMark/>
          </w:tcPr>
          <w:p w14:paraId="564D389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31,00%</w:t>
            </w:r>
          </w:p>
        </w:tc>
        <w:tc>
          <w:tcPr>
            <w:tcW w:w="813" w:type="dxa"/>
            <w:tcBorders>
              <w:top w:val="nil"/>
              <w:left w:val="nil"/>
              <w:bottom w:val="single" w:sz="4" w:space="0" w:color="auto"/>
              <w:right w:val="single" w:sz="4" w:space="0" w:color="auto"/>
            </w:tcBorders>
            <w:shd w:val="clear" w:color="000000" w:fill="FFF2CC"/>
            <w:noWrap/>
            <w:vAlign w:val="center"/>
            <w:hideMark/>
          </w:tcPr>
          <w:p w14:paraId="6B80496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15,00%</w:t>
            </w:r>
          </w:p>
        </w:tc>
        <w:tc>
          <w:tcPr>
            <w:tcW w:w="693" w:type="dxa"/>
            <w:tcBorders>
              <w:top w:val="nil"/>
              <w:left w:val="nil"/>
              <w:bottom w:val="single" w:sz="4" w:space="0" w:color="auto"/>
              <w:right w:val="single" w:sz="4" w:space="0" w:color="auto"/>
            </w:tcBorders>
            <w:shd w:val="clear" w:color="000000" w:fill="FFF2CC"/>
            <w:noWrap/>
            <w:vAlign w:val="center"/>
            <w:hideMark/>
          </w:tcPr>
          <w:p w14:paraId="338DB54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6,71%</w:t>
            </w:r>
          </w:p>
        </w:tc>
        <w:tc>
          <w:tcPr>
            <w:tcW w:w="1028" w:type="dxa"/>
            <w:tcBorders>
              <w:top w:val="nil"/>
              <w:left w:val="nil"/>
              <w:bottom w:val="single" w:sz="4" w:space="0" w:color="auto"/>
              <w:right w:val="single" w:sz="4" w:space="0" w:color="auto"/>
            </w:tcBorders>
            <w:shd w:val="clear" w:color="000000" w:fill="FFFFFF"/>
            <w:noWrap/>
            <w:vAlign w:val="center"/>
            <w:hideMark/>
          </w:tcPr>
          <w:p w14:paraId="5E6F9D1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100,00%</w:t>
            </w:r>
          </w:p>
        </w:tc>
      </w:tr>
    </w:tbl>
    <w:p w14:paraId="060D87CE" w14:textId="77777777" w:rsidR="004D1E58" w:rsidRPr="004D1E58" w:rsidRDefault="004D1E58" w:rsidP="004D1E58">
      <w:pPr>
        <w:pStyle w:val="Paragraphedeliste"/>
        <w:spacing w:after="0" w:line="260" w:lineRule="exact"/>
        <w:rPr>
          <w:rFonts w:ascii="Marianne" w:hAnsi="Marianne" w:cs="Arial"/>
          <w:b/>
          <w:sz w:val="20"/>
          <w:szCs w:val="20"/>
          <w:u w:val="single"/>
        </w:rPr>
      </w:pPr>
    </w:p>
    <w:p w14:paraId="501F8FAD" w14:textId="77777777" w:rsidR="004D1E58" w:rsidRPr="004D1E58" w:rsidRDefault="004D1E58" w:rsidP="004D1E58">
      <w:pPr>
        <w:jc w:val="left"/>
        <w:rPr>
          <w:rFonts w:ascii="Marianne" w:hAnsi="Marianne" w:cs="Arial"/>
          <w:b/>
          <w:sz w:val="20"/>
          <w:szCs w:val="20"/>
          <w:u w:val="single"/>
        </w:rPr>
      </w:pPr>
      <w:r w:rsidRPr="004D1E58">
        <w:rPr>
          <w:rFonts w:ascii="Marianne" w:hAnsi="Marianne" w:cs="Arial"/>
          <w:b/>
          <w:sz w:val="20"/>
          <w:szCs w:val="20"/>
          <w:u w:val="single"/>
        </w:rPr>
        <w:br w:type="page"/>
      </w:r>
    </w:p>
    <w:p w14:paraId="65D7AF45" w14:textId="77777777" w:rsidR="004D1E58" w:rsidRPr="004D1E58" w:rsidRDefault="004D1E58" w:rsidP="00671317">
      <w:pPr>
        <w:pStyle w:val="Paragraphedeliste"/>
        <w:numPr>
          <w:ilvl w:val="1"/>
          <w:numId w:val="7"/>
        </w:numPr>
        <w:spacing w:after="0" w:line="260" w:lineRule="exact"/>
        <w:rPr>
          <w:rFonts w:ascii="Marianne" w:hAnsi="Marianne" w:cs="Arial"/>
          <w:b/>
          <w:sz w:val="20"/>
          <w:szCs w:val="20"/>
          <w:u w:val="single"/>
        </w:rPr>
      </w:pPr>
      <w:r w:rsidRPr="004D1E58">
        <w:rPr>
          <w:rFonts w:ascii="Marianne" w:hAnsi="Marianne" w:cs="Arial"/>
          <w:b/>
          <w:sz w:val="20"/>
          <w:szCs w:val="20"/>
          <w:u w:val="single"/>
        </w:rPr>
        <w:lastRenderedPageBreak/>
        <w:t xml:space="preserve">Les postes vacants de chef d’établissement adjoint par académie </w:t>
      </w:r>
    </w:p>
    <w:p w14:paraId="1E6BD897" w14:textId="77777777" w:rsidR="004D1E58" w:rsidRPr="004D1E58" w:rsidRDefault="004D1E58" w:rsidP="004D1E58">
      <w:pPr>
        <w:pStyle w:val="Paragraphedeliste"/>
        <w:spacing w:after="0" w:line="260" w:lineRule="exact"/>
        <w:rPr>
          <w:rFonts w:ascii="Marianne" w:hAnsi="Marianne" w:cs="Arial"/>
          <w:b/>
          <w:sz w:val="20"/>
          <w:szCs w:val="20"/>
          <w:u w:val="single"/>
        </w:rPr>
      </w:pPr>
    </w:p>
    <w:tbl>
      <w:tblPr>
        <w:tblW w:w="8765" w:type="dxa"/>
        <w:jc w:val="center"/>
        <w:tblCellMar>
          <w:left w:w="70" w:type="dxa"/>
          <w:right w:w="70" w:type="dxa"/>
        </w:tblCellMar>
        <w:tblLook w:val="04A0" w:firstRow="1" w:lastRow="0" w:firstColumn="1" w:lastColumn="0" w:noHBand="0" w:noVBand="1"/>
      </w:tblPr>
      <w:tblGrid>
        <w:gridCol w:w="2405"/>
        <w:gridCol w:w="1060"/>
        <w:gridCol w:w="1060"/>
        <w:gridCol w:w="1060"/>
        <w:gridCol w:w="1060"/>
        <w:gridCol w:w="1060"/>
        <w:gridCol w:w="1060"/>
      </w:tblGrid>
      <w:tr w:rsidR="004D1E58" w:rsidRPr="004D1E58" w14:paraId="48EED4F7" w14:textId="77777777" w:rsidTr="00F932B8">
        <w:trPr>
          <w:trHeight w:val="259"/>
          <w:jc w:val="center"/>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0C94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Rentrée scolaire</w:t>
            </w:r>
          </w:p>
        </w:tc>
        <w:tc>
          <w:tcPr>
            <w:tcW w:w="212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15CFD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2023</w:t>
            </w:r>
          </w:p>
        </w:tc>
        <w:tc>
          <w:tcPr>
            <w:tcW w:w="212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D3C719" w14:textId="77777777" w:rsidR="004D1E58" w:rsidRPr="004D1E58" w:rsidRDefault="004D1E58" w:rsidP="00F932B8">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2022</w:t>
            </w:r>
          </w:p>
        </w:tc>
        <w:tc>
          <w:tcPr>
            <w:tcW w:w="212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89C8F3" w14:textId="77777777" w:rsidR="004D1E58" w:rsidRPr="004D1E58" w:rsidRDefault="004D1E58" w:rsidP="00F932B8">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2021</w:t>
            </w:r>
          </w:p>
        </w:tc>
      </w:tr>
      <w:tr w:rsidR="004D1E58" w:rsidRPr="004D1E58" w14:paraId="3A6BD43E"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0D6CD48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Académies</w:t>
            </w:r>
          </w:p>
        </w:tc>
        <w:tc>
          <w:tcPr>
            <w:tcW w:w="1060" w:type="dxa"/>
            <w:tcBorders>
              <w:top w:val="nil"/>
              <w:left w:val="nil"/>
              <w:bottom w:val="single" w:sz="4" w:space="0" w:color="auto"/>
              <w:right w:val="single" w:sz="4" w:space="0" w:color="auto"/>
            </w:tcBorders>
            <w:shd w:val="clear" w:color="000000" w:fill="FFFFFF"/>
            <w:noWrap/>
            <w:vAlign w:val="center"/>
            <w:hideMark/>
          </w:tcPr>
          <w:p w14:paraId="2322463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w:t>
            </w:r>
          </w:p>
        </w:tc>
        <w:tc>
          <w:tcPr>
            <w:tcW w:w="1060" w:type="dxa"/>
            <w:tcBorders>
              <w:top w:val="nil"/>
              <w:left w:val="nil"/>
              <w:bottom w:val="single" w:sz="4" w:space="0" w:color="auto"/>
              <w:right w:val="single" w:sz="4" w:space="0" w:color="auto"/>
            </w:tcBorders>
            <w:shd w:val="clear" w:color="000000" w:fill="FFFFFF"/>
            <w:noWrap/>
            <w:vAlign w:val="center"/>
            <w:hideMark/>
          </w:tcPr>
          <w:p w14:paraId="74EC798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w:t>
            </w:r>
          </w:p>
        </w:tc>
        <w:tc>
          <w:tcPr>
            <w:tcW w:w="1060" w:type="dxa"/>
            <w:tcBorders>
              <w:top w:val="nil"/>
              <w:left w:val="nil"/>
              <w:bottom w:val="single" w:sz="4" w:space="0" w:color="auto"/>
              <w:right w:val="single" w:sz="4" w:space="0" w:color="auto"/>
            </w:tcBorders>
            <w:shd w:val="clear" w:color="000000" w:fill="FFFFFF"/>
            <w:noWrap/>
            <w:vAlign w:val="center"/>
            <w:hideMark/>
          </w:tcPr>
          <w:p w14:paraId="2EFF302C" w14:textId="77777777" w:rsidR="004D1E58" w:rsidRPr="004D1E58" w:rsidRDefault="004D1E58" w:rsidP="00F932B8">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Total</w:t>
            </w:r>
          </w:p>
        </w:tc>
        <w:tc>
          <w:tcPr>
            <w:tcW w:w="1060" w:type="dxa"/>
            <w:tcBorders>
              <w:top w:val="nil"/>
              <w:left w:val="nil"/>
              <w:bottom w:val="single" w:sz="4" w:space="0" w:color="auto"/>
              <w:right w:val="single" w:sz="4" w:space="0" w:color="auto"/>
            </w:tcBorders>
            <w:shd w:val="clear" w:color="000000" w:fill="FFFFFF"/>
            <w:noWrap/>
            <w:vAlign w:val="center"/>
            <w:hideMark/>
          </w:tcPr>
          <w:p w14:paraId="0EE7D2D7" w14:textId="77777777" w:rsidR="004D1E58" w:rsidRPr="004D1E58" w:rsidRDefault="004D1E58" w:rsidP="00F932B8">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w:t>
            </w:r>
          </w:p>
        </w:tc>
        <w:tc>
          <w:tcPr>
            <w:tcW w:w="1060" w:type="dxa"/>
            <w:tcBorders>
              <w:top w:val="nil"/>
              <w:left w:val="nil"/>
              <w:bottom w:val="single" w:sz="4" w:space="0" w:color="auto"/>
              <w:right w:val="single" w:sz="4" w:space="0" w:color="auto"/>
            </w:tcBorders>
            <w:shd w:val="clear" w:color="000000" w:fill="FFFFFF"/>
            <w:noWrap/>
            <w:vAlign w:val="center"/>
            <w:hideMark/>
          </w:tcPr>
          <w:p w14:paraId="6E9047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Total</w:t>
            </w:r>
          </w:p>
        </w:tc>
        <w:tc>
          <w:tcPr>
            <w:tcW w:w="1060" w:type="dxa"/>
            <w:tcBorders>
              <w:top w:val="nil"/>
              <w:left w:val="nil"/>
              <w:bottom w:val="single" w:sz="4" w:space="0" w:color="auto"/>
              <w:right w:val="single" w:sz="4" w:space="0" w:color="auto"/>
            </w:tcBorders>
            <w:shd w:val="clear" w:color="000000" w:fill="FFFFFF"/>
            <w:noWrap/>
            <w:vAlign w:val="center"/>
            <w:hideMark/>
          </w:tcPr>
          <w:p w14:paraId="3007E86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w:t>
            </w:r>
          </w:p>
        </w:tc>
      </w:tr>
      <w:tr w:rsidR="004D1E58" w:rsidRPr="004D1E58" w14:paraId="009D4E32"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55BA2F08"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AIX-MARSEILLE</w:t>
            </w:r>
          </w:p>
        </w:tc>
        <w:tc>
          <w:tcPr>
            <w:tcW w:w="1060" w:type="dxa"/>
            <w:tcBorders>
              <w:top w:val="nil"/>
              <w:left w:val="nil"/>
              <w:bottom w:val="single" w:sz="4" w:space="0" w:color="auto"/>
              <w:right w:val="single" w:sz="4" w:space="0" w:color="auto"/>
            </w:tcBorders>
            <w:shd w:val="clear" w:color="000000" w:fill="FFFFFF"/>
            <w:noWrap/>
            <w:vAlign w:val="center"/>
            <w:hideMark/>
          </w:tcPr>
          <w:p w14:paraId="62AB1DF2"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30</w:t>
            </w:r>
          </w:p>
        </w:tc>
        <w:tc>
          <w:tcPr>
            <w:tcW w:w="1060" w:type="dxa"/>
            <w:tcBorders>
              <w:top w:val="nil"/>
              <w:left w:val="nil"/>
              <w:bottom w:val="single" w:sz="4" w:space="0" w:color="auto"/>
              <w:right w:val="single" w:sz="4" w:space="0" w:color="auto"/>
            </w:tcBorders>
            <w:shd w:val="clear" w:color="000000" w:fill="FFFFFF"/>
            <w:noWrap/>
            <w:vAlign w:val="center"/>
            <w:hideMark/>
          </w:tcPr>
          <w:p w14:paraId="59A8B729"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6,54%</w:t>
            </w:r>
          </w:p>
        </w:tc>
        <w:tc>
          <w:tcPr>
            <w:tcW w:w="1060" w:type="dxa"/>
            <w:tcBorders>
              <w:top w:val="nil"/>
              <w:left w:val="nil"/>
              <w:bottom w:val="single" w:sz="4" w:space="0" w:color="auto"/>
              <w:right w:val="single" w:sz="4" w:space="0" w:color="auto"/>
            </w:tcBorders>
            <w:shd w:val="clear" w:color="000000" w:fill="FFFFFF"/>
            <w:noWrap/>
            <w:vAlign w:val="center"/>
            <w:hideMark/>
          </w:tcPr>
          <w:p w14:paraId="38878F77"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29</w:t>
            </w:r>
          </w:p>
        </w:tc>
        <w:tc>
          <w:tcPr>
            <w:tcW w:w="1060" w:type="dxa"/>
            <w:tcBorders>
              <w:top w:val="nil"/>
              <w:left w:val="nil"/>
              <w:bottom w:val="single" w:sz="4" w:space="0" w:color="auto"/>
              <w:right w:val="single" w:sz="4" w:space="0" w:color="auto"/>
            </w:tcBorders>
            <w:shd w:val="clear" w:color="000000" w:fill="FFFFFF"/>
            <w:noWrap/>
            <w:vAlign w:val="center"/>
            <w:hideMark/>
          </w:tcPr>
          <w:p w14:paraId="43978D77"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5,31%</w:t>
            </w:r>
          </w:p>
        </w:tc>
        <w:tc>
          <w:tcPr>
            <w:tcW w:w="1060" w:type="dxa"/>
            <w:tcBorders>
              <w:top w:val="nil"/>
              <w:left w:val="nil"/>
              <w:bottom w:val="single" w:sz="4" w:space="0" w:color="auto"/>
              <w:right w:val="single" w:sz="4" w:space="0" w:color="auto"/>
            </w:tcBorders>
            <w:shd w:val="clear" w:color="000000" w:fill="FFFFFF"/>
            <w:noWrap/>
            <w:vAlign w:val="center"/>
            <w:hideMark/>
          </w:tcPr>
          <w:p w14:paraId="281AE1C7"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26</w:t>
            </w:r>
          </w:p>
        </w:tc>
        <w:tc>
          <w:tcPr>
            <w:tcW w:w="1060" w:type="dxa"/>
            <w:tcBorders>
              <w:top w:val="nil"/>
              <w:left w:val="nil"/>
              <w:bottom w:val="single" w:sz="4" w:space="0" w:color="auto"/>
              <w:right w:val="single" w:sz="4" w:space="0" w:color="auto"/>
            </w:tcBorders>
            <w:shd w:val="clear" w:color="000000" w:fill="FFFFFF"/>
            <w:noWrap/>
            <w:vAlign w:val="center"/>
            <w:hideMark/>
          </w:tcPr>
          <w:p w14:paraId="2A545713"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5,27%</w:t>
            </w:r>
          </w:p>
        </w:tc>
      </w:tr>
      <w:tr w:rsidR="004D1E58" w:rsidRPr="004D1E58" w14:paraId="7A13780C"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2DCD82E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AMIENS</w:t>
            </w:r>
          </w:p>
        </w:tc>
        <w:tc>
          <w:tcPr>
            <w:tcW w:w="1060" w:type="dxa"/>
            <w:tcBorders>
              <w:top w:val="nil"/>
              <w:left w:val="nil"/>
              <w:bottom w:val="single" w:sz="4" w:space="0" w:color="auto"/>
              <w:right w:val="single" w:sz="4" w:space="0" w:color="auto"/>
            </w:tcBorders>
            <w:shd w:val="clear" w:color="000000" w:fill="FFFFFF"/>
            <w:noWrap/>
            <w:vAlign w:val="center"/>
            <w:hideMark/>
          </w:tcPr>
          <w:p w14:paraId="40245866"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7</w:t>
            </w:r>
          </w:p>
        </w:tc>
        <w:tc>
          <w:tcPr>
            <w:tcW w:w="1060" w:type="dxa"/>
            <w:tcBorders>
              <w:top w:val="nil"/>
              <w:left w:val="nil"/>
              <w:bottom w:val="single" w:sz="4" w:space="0" w:color="auto"/>
              <w:right w:val="single" w:sz="4" w:space="0" w:color="auto"/>
            </w:tcBorders>
            <w:shd w:val="clear" w:color="000000" w:fill="FFFFFF"/>
            <w:noWrap/>
            <w:vAlign w:val="center"/>
            <w:hideMark/>
          </w:tcPr>
          <w:p w14:paraId="4D601D07"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1,53%</w:t>
            </w:r>
          </w:p>
        </w:tc>
        <w:tc>
          <w:tcPr>
            <w:tcW w:w="1060" w:type="dxa"/>
            <w:tcBorders>
              <w:top w:val="nil"/>
              <w:left w:val="nil"/>
              <w:bottom w:val="single" w:sz="4" w:space="0" w:color="auto"/>
              <w:right w:val="single" w:sz="4" w:space="0" w:color="auto"/>
            </w:tcBorders>
            <w:shd w:val="clear" w:color="000000" w:fill="FFFFFF"/>
            <w:noWrap/>
            <w:vAlign w:val="center"/>
            <w:hideMark/>
          </w:tcPr>
          <w:p w14:paraId="7B468123"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5</w:t>
            </w:r>
          </w:p>
        </w:tc>
        <w:tc>
          <w:tcPr>
            <w:tcW w:w="1060" w:type="dxa"/>
            <w:tcBorders>
              <w:top w:val="nil"/>
              <w:left w:val="nil"/>
              <w:bottom w:val="single" w:sz="4" w:space="0" w:color="auto"/>
              <w:right w:val="single" w:sz="4" w:space="0" w:color="auto"/>
            </w:tcBorders>
            <w:shd w:val="clear" w:color="000000" w:fill="FFFFFF"/>
            <w:noWrap/>
            <w:vAlign w:val="center"/>
            <w:hideMark/>
          </w:tcPr>
          <w:p w14:paraId="5AD5159F"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0,92%</w:t>
            </w:r>
          </w:p>
        </w:tc>
        <w:tc>
          <w:tcPr>
            <w:tcW w:w="1060" w:type="dxa"/>
            <w:tcBorders>
              <w:top w:val="nil"/>
              <w:left w:val="nil"/>
              <w:bottom w:val="single" w:sz="4" w:space="0" w:color="auto"/>
              <w:right w:val="single" w:sz="4" w:space="0" w:color="auto"/>
            </w:tcBorders>
            <w:shd w:val="clear" w:color="000000" w:fill="FFFFFF"/>
            <w:noWrap/>
            <w:vAlign w:val="center"/>
            <w:hideMark/>
          </w:tcPr>
          <w:p w14:paraId="3BAB62FB"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060" w:type="dxa"/>
            <w:tcBorders>
              <w:top w:val="nil"/>
              <w:left w:val="nil"/>
              <w:bottom w:val="single" w:sz="4" w:space="0" w:color="auto"/>
              <w:right w:val="single" w:sz="4" w:space="0" w:color="auto"/>
            </w:tcBorders>
            <w:shd w:val="clear" w:color="000000" w:fill="FFFFFF"/>
            <w:noWrap/>
            <w:vAlign w:val="center"/>
            <w:hideMark/>
          </w:tcPr>
          <w:p w14:paraId="39011871"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2,84%</w:t>
            </w:r>
          </w:p>
        </w:tc>
      </w:tr>
      <w:tr w:rsidR="004D1E58" w:rsidRPr="004D1E58" w14:paraId="598147AB"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57F14BC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BESANCON</w:t>
            </w:r>
          </w:p>
        </w:tc>
        <w:tc>
          <w:tcPr>
            <w:tcW w:w="1060" w:type="dxa"/>
            <w:tcBorders>
              <w:top w:val="nil"/>
              <w:left w:val="nil"/>
              <w:bottom w:val="single" w:sz="4" w:space="0" w:color="auto"/>
              <w:right w:val="single" w:sz="4" w:space="0" w:color="auto"/>
            </w:tcBorders>
            <w:shd w:val="clear" w:color="000000" w:fill="FFFFFF"/>
            <w:noWrap/>
            <w:vAlign w:val="center"/>
            <w:hideMark/>
          </w:tcPr>
          <w:p w14:paraId="5EF444CA"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8</w:t>
            </w:r>
          </w:p>
        </w:tc>
        <w:tc>
          <w:tcPr>
            <w:tcW w:w="1060" w:type="dxa"/>
            <w:tcBorders>
              <w:top w:val="nil"/>
              <w:left w:val="nil"/>
              <w:bottom w:val="single" w:sz="4" w:space="0" w:color="auto"/>
              <w:right w:val="single" w:sz="4" w:space="0" w:color="auto"/>
            </w:tcBorders>
            <w:shd w:val="clear" w:color="000000" w:fill="FFFFFF"/>
            <w:noWrap/>
            <w:vAlign w:val="center"/>
            <w:hideMark/>
          </w:tcPr>
          <w:p w14:paraId="5BFFE820"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1,74%</w:t>
            </w:r>
          </w:p>
        </w:tc>
        <w:tc>
          <w:tcPr>
            <w:tcW w:w="1060" w:type="dxa"/>
            <w:tcBorders>
              <w:top w:val="nil"/>
              <w:left w:val="nil"/>
              <w:bottom w:val="single" w:sz="4" w:space="0" w:color="auto"/>
              <w:right w:val="single" w:sz="4" w:space="0" w:color="auto"/>
            </w:tcBorders>
            <w:shd w:val="clear" w:color="000000" w:fill="FFFFFF"/>
            <w:noWrap/>
            <w:vAlign w:val="center"/>
            <w:hideMark/>
          </w:tcPr>
          <w:p w14:paraId="0378FF4D"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5</w:t>
            </w:r>
          </w:p>
        </w:tc>
        <w:tc>
          <w:tcPr>
            <w:tcW w:w="1060" w:type="dxa"/>
            <w:tcBorders>
              <w:top w:val="nil"/>
              <w:left w:val="nil"/>
              <w:bottom w:val="single" w:sz="4" w:space="0" w:color="auto"/>
              <w:right w:val="single" w:sz="4" w:space="0" w:color="auto"/>
            </w:tcBorders>
            <w:shd w:val="clear" w:color="000000" w:fill="FFFFFF"/>
            <w:noWrap/>
            <w:vAlign w:val="center"/>
            <w:hideMark/>
          </w:tcPr>
          <w:p w14:paraId="53E6E11F"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0,92%</w:t>
            </w:r>
          </w:p>
        </w:tc>
        <w:tc>
          <w:tcPr>
            <w:tcW w:w="1060" w:type="dxa"/>
            <w:tcBorders>
              <w:top w:val="nil"/>
              <w:left w:val="nil"/>
              <w:bottom w:val="single" w:sz="4" w:space="0" w:color="auto"/>
              <w:right w:val="single" w:sz="4" w:space="0" w:color="auto"/>
            </w:tcBorders>
            <w:shd w:val="clear" w:color="000000" w:fill="FFFFFF"/>
            <w:noWrap/>
            <w:vAlign w:val="center"/>
            <w:hideMark/>
          </w:tcPr>
          <w:p w14:paraId="5B574C49"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1060" w:type="dxa"/>
            <w:tcBorders>
              <w:top w:val="nil"/>
              <w:left w:val="nil"/>
              <w:bottom w:val="single" w:sz="4" w:space="0" w:color="auto"/>
              <w:right w:val="single" w:sz="4" w:space="0" w:color="auto"/>
            </w:tcBorders>
            <w:shd w:val="clear" w:color="000000" w:fill="FFFFFF"/>
            <w:noWrap/>
            <w:vAlign w:val="center"/>
            <w:hideMark/>
          </w:tcPr>
          <w:p w14:paraId="3F16672F"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2,43%</w:t>
            </w:r>
          </w:p>
        </w:tc>
      </w:tr>
      <w:tr w:rsidR="004D1E58" w:rsidRPr="004D1E58" w14:paraId="7A3AB8D3"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4FA763E8"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BORDEAUX</w:t>
            </w:r>
          </w:p>
        </w:tc>
        <w:tc>
          <w:tcPr>
            <w:tcW w:w="1060" w:type="dxa"/>
            <w:tcBorders>
              <w:top w:val="nil"/>
              <w:left w:val="nil"/>
              <w:bottom w:val="single" w:sz="4" w:space="0" w:color="auto"/>
              <w:right w:val="single" w:sz="4" w:space="0" w:color="auto"/>
            </w:tcBorders>
            <w:shd w:val="clear" w:color="000000" w:fill="FFFFFF"/>
            <w:noWrap/>
            <w:vAlign w:val="center"/>
            <w:hideMark/>
          </w:tcPr>
          <w:p w14:paraId="63B08DA0"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28</w:t>
            </w:r>
          </w:p>
        </w:tc>
        <w:tc>
          <w:tcPr>
            <w:tcW w:w="1060" w:type="dxa"/>
            <w:tcBorders>
              <w:top w:val="nil"/>
              <w:left w:val="nil"/>
              <w:bottom w:val="single" w:sz="4" w:space="0" w:color="auto"/>
              <w:right w:val="single" w:sz="4" w:space="0" w:color="auto"/>
            </w:tcBorders>
            <w:shd w:val="clear" w:color="000000" w:fill="FFFFFF"/>
            <w:noWrap/>
            <w:vAlign w:val="center"/>
            <w:hideMark/>
          </w:tcPr>
          <w:p w14:paraId="073624DF"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6,10%</w:t>
            </w:r>
          </w:p>
        </w:tc>
        <w:tc>
          <w:tcPr>
            <w:tcW w:w="1060" w:type="dxa"/>
            <w:tcBorders>
              <w:top w:val="nil"/>
              <w:left w:val="nil"/>
              <w:bottom w:val="single" w:sz="4" w:space="0" w:color="auto"/>
              <w:right w:val="single" w:sz="4" w:space="0" w:color="auto"/>
            </w:tcBorders>
            <w:shd w:val="clear" w:color="000000" w:fill="FFFFFF"/>
            <w:noWrap/>
            <w:vAlign w:val="center"/>
            <w:hideMark/>
          </w:tcPr>
          <w:p w14:paraId="43312826"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35</w:t>
            </w:r>
          </w:p>
        </w:tc>
        <w:tc>
          <w:tcPr>
            <w:tcW w:w="1060" w:type="dxa"/>
            <w:tcBorders>
              <w:top w:val="nil"/>
              <w:left w:val="nil"/>
              <w:bottom w:val="single" w:sz="4" w:space="0" w:color="auto"/>
              <w:right w:val="single" w:sz="4" w:space="0" w:color="auto"/>
            </w:tcBorders>
            <w:shd w:val="clear" w:color="000000" w:fill="FFFFFF"/>
            <w:noWrap/>
            <w:vAlign w:val="center"/>
            <w:hideMark/>
          </w:tcPr>
          <w:p w14:paraId="4FDE08EE"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6,41%</w:t>
            </w:r>
          </w:p>
        </w:tc>
        <w:tc>
          <w:tcPr>
            <w:tcW w:w="1060" w:type="dxa"/>
            <w:tcBorders>
              <w:top w:val="nil"/>
              <w:left w:val="nil"/>
              <w:bottom w:val="single" w:sz="4" w:space="0" w:color="auto"/>
              <w:right w:val="single" w:sz="4" w:space="0" w:color="auto"/>
            </w:tcBorders>
            <w:shd w:val="clear" w:color="000000" w:fill="FFFFFF"/>
            <w:noWrap/>
            <w:vAlign w:val="center"/>
            <w:hideMark/>
          </w:tcPr>
          <w:p w14:paraId="1409651C"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c>
          <w:tcPr>
            <w:tcW w:w="1060" w:type="dxa"/>
            <w:tcBorders>
              <w:top w:val="nil"/>
              <w:left w:val="nil"/>
              <w:bottom w:val="single" w:sz="4" w:space="0" w:color="auto"/>
              <w:right w:val="single" w:sz="4" w:space="0" w:color="auto"/>
            </w:tcBorders>
            <w:shd w:val="clear" w:color="000000" w:fill="FFFFFF"/>
            <w:noWrap/>
            <w:vAlign w:val="center"/>
            <w:hideMark/>
          </w:tcPr>
          <w:p w14:paraId="4778A40F"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6,09%</w:t>
            </w:r>
          </w:p>
        </w:tc>
      </w:tr>
      <w:tr w:rsidR="004D1E58" w:rsidRPr="004D1E58" w14:paraId="2BC46CD5"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39D16DA4"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CLERMONT-FERRAND</w:t>
            </w:r>
          </w:p>
        </w:tc>
        <w:tc>
          <w:tcPr>
            <w:tcW w:w="1060" w:type="dxa"/>
            <w:tcBorders>
              <w:top w:val="nil"/>
              <w:left w:val="nil"/>
              <w:bottom w:val="single" w:sz="4" w:space="0" w:color="auto"/>
              <w:right w:val="single" w:sz="4" w:space="0" w:color="auto"/>
            </w:tcBorders>
            <w:shd w:val="clear" w:color="000000" w:fill="FFFFFF"/>
            <w:noWrap/>
            <w:vAlign w:val="center"/>
            <w:hideMark/>
          </w:tcPr>
          <w:p w14:paraId="3267F123"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8</w:t>
            </w:r>
          </w:p>
        </w:tc>
        <w:tc>
          <w:tcPr>
            <w:tcW w:w="1060" w:type="dxa"/>
            <w:tcBorders>
              <w:top w:val="nil"/>
              <w:left w:val="nil"/>
              <w:bottom w:val="single" w:sz="4" w:space="0" w:color="auto"/>
              <w:right w:val="single" w:sz="4" w:space="0" w:color="auto"/>
            </w:tcBorders>
            <w:shd w:val="clear" w:color="000000" w:fill="FFFFFF"/>
            <w:noWrap/>
            <w:vAlign w:val="center"/>
            <w:hideMark/>
          </w:tcPr>
          <w:p w14:paraId="589AAD45"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1,74%</w:t>
            </w:r>
          </w:p>
        </w:tc>
        <w:tc>
          <w:tcPr>
            <w:tcW w:w="1060" w:type="dxa"/>
            <w:tcBorders>
              <w:top w:val="nil"/>
              <w:left w:val="nil"/>
              <w:bottom w:val="single" w:sz="4" w:space="0" w:color="auto"/>
              <w:right w:val="single" w:sz="4" w:space="0" w:color="auto"/>
            </w:tcBorders>
            <w:shd w:val="clear" w:color="000000" w:fill="FFFFFF"/>
            <w:noWrap/>
            <w:vAlign w:val="center"/>
            <w:hideMark/>
          </w:tcPr>
          <w:p w14:paraId="40F61CF0"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12</w:t>
            </w:r>
          </w:p>
        </w:tc>
        <w:tc>
          <w:tcPr>
            <w:tcW w:w="1060" w:type="dxa"/>
            <w:tcBorders>
              <w:top w:val="nil"/>
              <w:left w:val="nil"/>
              <w:bottom w:val="single" w:sz="4" w:space="0" w:color="auto"/>
              <w:right w:val="single" w:sz="4" w:space="0" w:color="auto"/>
            </w:tcBorders>
            <w:shd w:val="clear" w:color="000000" w:fill="FFFFFF"/>
            <w:noWrap/>
            <w:vAlign w:val="center"/>
            <w:hideMark/>
          </w:tcPr>
          <w:p w14:paraId="3CC0FA1B"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2,20%</w:t>
            </w:r>
          </w:p>
        </w:tc>
        <w:tc>
          <w:tcPr>
            <w:tcW w:w="1060" w:type="dxa"/>
            <w:tcBorders>
              <w:top w:val="nil"/>
              <w:left w:val="nil"/>
              <w:bottom w:val="single" w:sz="4" w:space="0" w:color="auto"/>
              <w:right w:val="single" w:sz="4" w:space="0" w:color="auto"/>
            </w:tcBorders>
            <w:shd w:val="clear" w:color="000000" w:fill="FFFFFF"/>
            <w:noWrap/>
            <w:vAlign w:val="center"/>
            <w:hideMark/>
          </w:tcPr>
          <w:p w14:paraId="5247AC42"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060" w:type="dxa"/>
            <w:tcBorders>
              <w:top w:val="nil"/>
              <w:left w:val="nil"/>
              <w:bottom w:val="single" w:sz="4" w:space="0" w:color="auto"/>
              <w:right w:val="single" w:sz="4" w:space="0" w:color="auto"/>
            </w:tcBorders>
            <w:shd w:val="clear" w:color="000000" w:fill="FFFFFF"/>
            <w:noWrap/>
            <w:vAlign w:val="center"/>
            <w:hideMark/>
          </w:tcPr>
          <w:p w14:paraId="22A840A3"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0,81%</w:t>
            </w:r>
          </w:p>
        </w:tc>
      </w:tr>
      <w:tr w:rsidR="004D1E58" w:rsidRPr="004D1E58" w14:paraId="1D7356FE"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298FE30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CORSE</w:t>
            </w:r>
          </w:p>
        </w:tc>
        <w:tc>
          <w:tcPr>
            <w:tcW w:w="1060" w:type="dxa"/>
            <w:tcBorders>
              <w:top w:val="nil"/>
              <w:left w:val="nil"/>
              <w:bottom w:val="single" w:sz="4" w:space="0" w:color="auto"/>
              <w:right w:val="single" w:sz="4" w:space="0" w:color="auto"/>
            </w:tcBorders>
            <w:shd w:val="clear" w:color="000000" w:fill="FFFFFF"/>
            <w:noWrap/>
            <w:vAlign w:val="center"/>
            <w:hideMark/>
          </w:tcPr>
          <w:p w14:paraId="10052723"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w:t>
            </w:r>
          </w:p>
        </w:tc>
        <w:tc>
          <w:tcPr>
            <w:tcW w:w="1060" w:type="dxa"/>
            <w:tcBorders>
              <w:top w:val="nil"/>
              <w:left w:val="nil"/>
              <w:bottom w:val="single" w:sz="4" w:space="0" w:color="auto"/>
              <w:right w:val="single" w:sz="4" w:space="0" w:color="auto"/>
            </w:tcBorders>
            <w:shd w:val="clear" w:color="000000" w:fill="FFFFFF"/>
            <w:noWrap/>
            <w:vAlign w:val="center"/>
            <w:hideMark/>
          </w:tcPr>
          <w:p w14:paraId="30BB27E8"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0,44%</w:t>
            </w:r>
          </w:p>
        </w:tc>
        <w:tc>
          <w:tcPr>
            <w:tcW w:w="1060" w:type="dxa"/>
            <w:tcBorders>
              <w:top w:val="nil"/>
              <w:left w:val="nil"/>
              <w:bottom w:val="single" w:sz="4" w:space="0" w:color="auto"/>
              <w:right w:val="single" w:sz="4" w:space="0" w:color="auto"/>
            </w:tcBorders>
            <w:shd w:val="clear" w:color="000000" w:fill="FFFFFF"/>
            <w:noWrap/>
            <w:vAlign w:val="center"/>
            <w:hideMark/>
          </w:tcPr>
          <w:p w14:paraId="16F6BFFB"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w:t>
            </w:r>
          </w:p>
        </w:tc>
        <w:tc>
          <w:tcPr>
            <w:tcW w:w="1060" w:type="dxa"/>
            <w:tcBorders>
              <w:top w:val="nil"/>
              <w:left w:val="nil"/>
              <w:bottom w:val="single" w:sz="4" w:space="0" w:color="auto"/>
              <w:right w:val="single" w:sz="4" w:space="0" w:color="auto"/>
            </w:tcBorders>
            <w:shd w:val="clear" w:color="000000" w:fill="FFFFFF"/>
            <w:noWrap/>
            <w:vAlign w:val="center"/>
            <w:hideMark/>
          </w:tcPr>
          <w:p w14:paraId="132FCBB7"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0,55%</w:t>
            </w:r>
          </w:p>
        </w:tc>
        <w:tc>
          <w:tcPr>
            <w:tcW w:w="1060" w:type="dxa"/>
            <w:tcBorders>
              <w:top w:val="nil"/>
              <w:left w:val="nil"/>
              <w:bottom w:val="single" w:sz="4" w:space="0" w:color="auto"/>
              <w:right w:val="single" w:sz="4" w:space="0" w:color="auto"/>
            </w:tcBorders>
            <w:shd w:val="clear" w:color="000000" w:fill="FFFFFF"/>
            <w:noWrap/>
            <w:vAlign w:val="center"/>
            <w:hideMark/>
          </w:tcPr>
          <w:p w14:paraId="2BA6E28E"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060" w:type="dxa"/>
            <w:tcBorders>
              <w:top w:val="nil"/>
              <w:left w:val="nil"/>
              <w:bottom w:val="single" w:sz="4" w:space="0" w:color="auto"/>
              <w:right w:val="single" w:sz="4" w:space="0" w:color="auto"/>
            </w:tcBorders>
            <w:shd w:val="clear" w:color="000000" w:fill="FFFFFF"/>
            <w:noWrap/>
            <w:vAlign w:val="center"/>
            <w:hideMark/>
          </w:tcPr>
          <w:p w14:paraId="3C4E2878"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0,61%</w:t>
            </w:r>
          </w:p>
        </w:tc>
      </w:tr>
      <w:tr w:rsidR="004D1E58" w:rsidRPr="004D1E58" w14:paraId="56D716E5"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6CDD081E"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CRETEIL</w:t>
            </w:r>
          </w:p>
        </w:tc>
        <w:tc>
          <w:tcPr>
            <w:tcW w:w="1060" w:type="dxa"/>
            <w:tcBorders>
              <w:top w:val="nil"/>
              <w:left w:val="nil"/>
              <w:bottom w:val="single" w:sz="4" w:space="0" w:color="auto"/>
              <w:right w:val="single" w:sz="4" w:space="0" w:color="auto"/>
            </w:tcBorders>
            <w:shd w:val="clear" w:color="000000" w:fill="FFFFFF"/>
            <w:noWrap/>
            <w:vAlign w:val="center"/>
            <w:hideMark/>
          </w:tcPr>
          <w:p w14:paraId="768D496D"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20</w:t>
            </w:r>
          </w:p>
        </w:tc>
        <w:tc>
          <w:tcPr>
            <w:tcW w:w="1060" w:type="dxa"/>
            <w:tcBorders>
              <w:top w:val="nil"/>
              <w:left w:val="nil"/>
              <w:bottom w:val="single" w:sz="4" w:space="0" w:color="auto"/>
              <w:right w:val="single" w:sz="4" w:space="0" w:color="auto"/>
            </w:tcBorders>
            <w:shd w:val="clear" w:color="000000" w:fill="FFFFFF"/>
            <w:noWrap/>
            <w:vAlign w:val="center"/>
            <w:hideMark/>
          </w:tcPr>
          <w:p w14:paraId="2546D568"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4,36%</w:t>
            </w:r>
          </w:p>
        </w:tc>
        <w:tc>
          <w:tcPr>
            <w:tcW w:w="1060" w:type="dxa"/>
            <w:tcBorders>
              <w:top w:val="nil"/>
              <w:left w:val="nil"/>
              <w:bottom w:val="single" w:sz="4" w:space="0" w:color="auto"/>
              <w:right w:val="single" w:sz="4" w:space="0" w:color="auto"/>
            </w:tcBorders>
            <w:shd w:val="clear" w:color="000000" w:fill="FFFFFF"/>
            <w:noWrap/>
            <w:vAlign w:val="center"/>
            <w:hideMark/>
          </w:tcPr>
          <w:p w14:paraId="2975C588"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21</w:t>
            </w:r>
          </w:p>
        </w:tc>
        <w:tc>
          <w:tcPr>
            <w:tcW w:w="1060" w:type="dxa"/>
            <w:tcBorders>
              <w:top w:val="nil"/>
              <w:left w:val="nil"/>
              <w:bottom w:val="single" w:sz="4" w:space="0" w:color="auto"/>
              <w:right w:val="single" w:sz="4" w:space="0" w:color="auto"/>
            </w:tcBorders>
            <w:shd w:val="clear" w:color="000000" w:fill="FFFFFF"/>
            <w:noWrap/>
            <w:vAlign w:val="center"/>
            <w:hideMark/>
          </w:tcPr>
          <w:p w14:paraId="2627C893"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3,85%</w:t>
            </w:r>
          </w:p>
        </w:tc>
        <w:tc>
          <w:tcPr>
            <w:tcW w:w="1060" w:type="dxa"/>
            <w:tcBorders>
              <w:top w:val="nil"/>
              <w:left w:val="nil"/>
              <w:bottom w:val="single" w:sz="4" w:space="0" w:color="auto"/>
              <w:right w:val="single" w:sz="4" w:space="0" w:color="auto"/>
            </w:tcBorders>
            <w:shd w:val="clear" w:color="000000" w:fill="FFFFFF"/>
            <w:noWrap/>
            <w:vAlign w:val="center"/>
            <w:hideMark/>
          </w:tcPr>
          <w:p w14:paraId="5F4684E5"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1060" w:type="dxa"/>
            <w:tcBorders>
              <w:top w:val="nil"/>
              <w:left w:val="nil"/>
              <w:bottom w:val="single" w:sz="4" w:space="0" w:color="auto"/>
              <w:right w:val="single" w:sz="4" w:space="0" w:color="auto"/>
            </w:tcBorders>
            <w:shd w:val="clear" w:color="000000" w:fill="FFFFFF"/>
            <w:noWrap/>
            <w:vAlign w:val="center"/>
            <w:hideMark/>
          </w:tcPr>
          <w:p w14:paraId="2F6528B3"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4,26%</w:t>
            </w:r>
          </w:p>
        </w:tc>
      </w:tr>
      <w:tr w:rsidR="004D1E58" w:rsidRPr="004D1E58" w14:paraId="555754DA"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14962E0E"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DIJON</w:t>
            </w:r>
          </w:p>
        </w:tc>
        <w:tc>
          <w:tcPr>
            <w:tcW w:w="1060" w:type="dxa"/>
            <w:tcBorders>
              <w:top w:val="nil"/>
              <w:left w:val="nil"/>
              <w:bottom w:val="single" w:sz="4" w:space="0" w:color="auto"/>
              <w:right w:val="single" w:sz="4" w:space="0" w:color="auto"/>
            </w:tcBorders>
            <w:shd w:val="clear" w:color="000000" w:fill="FFFFFF"/>
            <w:noWrap/>
            <w:vAlign w:val="center"/>
            <w:hideMark/>
          </w:tcPr>
          <w:p w14:paraId="607180E9"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9</w:t>
            </w:r>
          </w:p>
        </w:tc>
        <w:tc>
          <w:tcPr>
            <w:tcW w:w="1060" w:type="dxa"/>
            <w:tcBorders>
              <w:top w:val="nil"/>
              <w:left w:val="nil"/>
              <w:bottom w:val="single" w:sz="4" w:space="0" w:color="auto"/>
              <w:right w:val="single" w:sz="4" w:space="0" w:color="auto"/>
            </w:tcBorders>
            <w:shd w:val="clear" w:color="000000" w:fill="FFFFFF"/>
            <w:noWrap/>
            <w:vAlign w:val="center"/>
            <w:hideMark/>
          </w:tcPr>
          <w:p w14:paraId="7D6B62D3"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1,96%</w:t>
            </w:r>
          </w:p>
        </w:tc>
        <w:tc>
          <w:tcPr>
            <w:tcW w:w="1060" w:type="dxa"/>
            <w:tcBorders>
              <w:top w:val="nil"/>
              <w:left w:val="nil"/>
              <w:bottom w:val="single" w:sz="4" w:space="0" w:color="auto"/>
              <w:right w:val="single" w:sz="4" w:space="0" w:color="auto"/>
            </w:tcBorders>
            <w:shd w:val="clear" w:color="000000" w:fill="FFFFFF"/>
            <w:noWrap/>
            <w:vAlign w:val="center"/>
            <w:hideMark/>
          </w:tcPr>
          <w:p w14:paraId="1BBB4658"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7</w:t>
            </w:r>
          </w:p>
        </w:tc>
        <w:tc>
          <w:tcPr>
            <w:tcW w:w="1060" w:type="dxa"/>
            <w:tcBorders>
              <w:top w:val="nil"/>
              <w:left w:val="nil"/>
              <w:bottom w:val="single" w:sz="4" w:space="0" w:color="auto"/>
              <w:right w:val="single" w:sz="4" w:space="0" w:color="auto"/>
            </w:tcBorders>
            <w:shd w:val="clear" w:color="000000" w:fill="FFFFFF"/>
            <w:noWrap/>
            <w:vAlign w:val="center"/>
            <w:hideMark/>
          </w:tcPr>
          <w:p w14:paraId="7A866406"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1,28%</w:t>
            </w:r>
          </w:p>
        </w:tc>
        <w:tc>
          <w:tcPr>
            <w:tcW w:w="1060" w:type="dxa"/>
            <w:tcBorders>
              <w:top w:val="nil"/>
              <w:left w:val="nil"/>
              <w:bottom w:val="single" w:sz="4" w:space="0" w:color="auto"/>
              <w:right w:val="single" w:sz="4" w:space="0" w:color="auto"/>
            </w:tcBorders>
            <w:shd w:val="clear" w:color="000000" w:fill="FFFFFF"/>
            <w:noWrap/>
            <w:vAlign w:val="center"/>
            <w:hideMark/>
          </w:tcPr>
          <w:p w14:paraId="10B83404"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1060" w:type="dxa"/>
            <w:tcBorders>
              <w:top w:val="nil"/>
              <w:left w:val="nil"/>
              <w:bottom w:val="single" w:sz="4" w:space="0" w:color="auto"/>
              <w:right w:val="single" w:sz="4" w:space="0" w:color="auto"/>
            </w:tcBorders>
            <w:shd w:val="clear" w:color="000000" w:fill="FFFFFF"/>
            <w:noWrap/>
            <w:vAlign w:val="center"/>
            <w:hideMark/>
          </w:tcPr>
          <w:p w14:paraId="05B03E6B"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2,03%</w:t>
            </w:r>
          </w:p>
        </w:tc>
      </w:tr>
      <w:tr w:rsidR="004D1E58" w:rsidRPr="004D1E58" w14:paraId="13795C1F"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125F221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GRENOBLE</w:t>
            </w:r>
          </w:p>
        </w:tc>
        <w:tc>
          <w:tcPr>
            <w:tcW w:w="1060" w:type="dxa"/>
            <w:tcBorders>
              <w:top w:val="nil"/>
              <w:left w:val="nil"/>
              <w:bottom w:val="single" w:sz="4" w:space="0" w:color="auto"/>
              <w:right w:val="single" w:sz="4" w:space="0" w:color="auto"/>
            </w:tcBorders>
            <w:shd w:val="clear" w:color="000000" w:fill="FFFFFF"/>
            <w:noWrap/>
            <w:vAlign w:val="center"/>
            <w:hideMark/>
          </w:tcPr>
          <w:p w14:paraId="66AA84BF"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15</w:t>
            </w:r>
          </w:p>
        </w:tc>
        <w:tc>
          <w:tcPr>
            <w:tcW w:w="1060" w:type="dxa"/>
            <w:tcBorders>
              <w:top w:val="nil"/>
              <w:left w:val="nil"/>
              <w:bottom w:val="single" w:sz="4" w:space="0" w:color="auto"/>
              <w:right w:val="single" w:sz="4" w:space="0" w:color="auto"/>
            </w:tcBorders>
            <w:shd w:val="clear" w:color="000000" w:fill="FFFFFF"/>
            <w:noWrap/>
            <w:vAlign w:val="center"/>
            <w:hideMark/>
          </w:tcPr>
          <w:p w14:paraId="36B3716C"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3,27%</w:t>
            </w:r>
          </w:p>
        </w:tc>
        <w:tc>
          <w:tcPr>
            <w:tcW w:w="1060" w:type="dxa"/>
            <w:tcBorders>
              <w:top w:val="nil"/>
              <w:left w:val="nil"/>
              <w:bottom w:val="single" w:sz="4" w:space="0" w:color="auto"/>
              <w:right w:val="single" w:sz="4" w:space="0" w:color="auto"/>
            </w:tcBorders>
            <w:shd w:val="clear" w:color="000000" w:fill="FFFFFF"/>
            <w:noWrap/>
            <w:vAlign w:val="center"/>
            <w:hideMark/>
          </w:tcPr>
          <w:p w14:paraId="1D131481"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22</w:t>
            </w:r>
          </w:p>
        </w:tc>
        <w:tc>
          <w:tcPr>
            <w:tcW w:w="1060" w:type="dxa"/>
            <w:tcBorders>
              <w:top w:val="nil"/>
              <w:left w:val="nil"/>
              <w:bottom w:val="single" w:sz="4" w:space="0" w:color="auto"/>
              <w:right w:val="single" w:sz="4" w:space="0" w:color="auto"/>
            </w:tcBorders>
            <w:shd w:val="clear" w:color="000000" w:fill="FFFFFF"/>
            <w:noWrap/>
            <w:vAlign w:val="center"/>
            <w:hideMark/>
          </w:tcPr>
          <w:p w14:paraId="00064B4B"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4,03%</w:t>
            </w:r>
          </w:p>
        </w:tc>
        <w:tc>
          <w:tcPr>
            <w:tcW w:w="1060" w:type="dxa"/>
            <w:tcBorders>
              <w:top w:val="nil"/>
              <w:left w:val="nil"/>
              <w:bottom w:val="single" w:sz="4" w:space="0" w:color="auto"/>
              <w:right w:val="single" w:sz="4" w:space="0" w:color="auto"/>
            </w:tcBorders>
            <w:shd w:val="clear" w:color="000000" w:fill="FFFFFF"/>
            <w:noWrap/>
            <w:vAlign w:val="center"/>
            <w:hideMark/>
          </w:tcPr>
          <w:p w14:paraId="0C833917"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w:t>
            </w:r>
          </w:p>
        </w:tc>
        <w:tc>
          <w:tcPr>
            <w:tcW w:w="1060" w:type="dxa"/>
            <w:tcBorders>
              <w:top w:val="nil"/>
              <w:left w:val="nil"/>
              <w:bottom w:val="single" w:sz="4" w:space="0" w:color="auto"/>
              <w:right w:val="single" w:sz="4" w:space="0" w:color="auto"/>
            </w:tcBorders>
            <w:shd w:val="clear" w:color="000000" w:fill="FFFFFF"/>
            <w:noWrap/>
            <w:vAlign w:val="center"/>
            <w:hideMark/>
          </w:tcPr>
          <w:p w14:paraId="2131EDB7"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6,49%</w:t>
            </w:r>
          </w:p>
        </w:tc>
      </w:tr>
      <w:tr w:rsidR="004D1E58" w:rsidRPr="004D1E58" w14:paraId="63079BE8"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31CFBBF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GUADELOUPE</w:t>
            </w:r>
          </w:p>
        </w:tc>
        <w:tc>
          <w:tcPr>
            <w:tcW w:w="1060" w:type="dxa"/>
            <w:tcBorders>
              <w:top w:val="nil"/>
              <w:left w:val="nil"/>
              <w:bottom w:val="single" w:sz="4" w:space="0" w:color="auto"/>
              <w:right w:val="single" w:sz="4" w:space="0" w:color="auto"/>
            </w:tcBorders>
            <w:shd w:val="clear" w:color="000000" w:fill="FFFFFF"/>
            <w:noWrap/>
            <w:vAlign w:val="center"/>
            <w:hideMark/>
          </w:tcPr>
          <w:p w14:paraId="096B0777"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6</w:t>
            </w:r>
          </w:p>
        </w:tc>
        <w:tc>
          <w:tcPr>
            <w:tcW w:w="1060" w:type="dxa"/>
            <w:tcBorders>
              <w:top w:val="nil"/>
              <w:left w:val="nil"/>
              <w:bottom w:val="single" w:sz="4" w:space="0" w:color="auto"/>
              <w:right w:val="single" w:sz="4" w:space="0" w:color="auto"/>
            </w:tcBorders>
            <w:shd w:val="clear" w:color="000000" w:fill="FFFFFF"/>
            <w:noWrap/>
            <w:vAlign w:val="center"/>
            <w:hideMark/>
          </w:tcPr>
          <w:p w14:paraId="6A0A290F"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1,31%</w:t>
            </w:r>
          </w:p>
        </w:tc>
        <w:tc>
          <w:tcPr>
            <w:tcW w:w="1060" w:type="dxa"/>
            <w:tcBorders>
              <w:top w:val="nil"/>
              <w:left w:val="nil"/>
              <w:bottom w:val="single" w:sz="4" w:space="0" w:color="auto"/>
              <w:right w:val="single" w:sz="4" w:space="0" w:color="auto"/>
            </w:tcBorders>
            <w:shd w:val="clear" w:color="000000" w:fill="FFFFFF"/>
            <w:noWrap/>
            <w:vAlign w:val="center"/>
            <w:hideMark/>
          </w:tcPr>
          <w:p w14:paraId="22D61392"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13</w:t>
            </w:r>
          </w:p>
        </w:tc>
        <w:tc>
          <w:tcPr>
            <w:tcW w:w="1060" w:type="dxa"/>
            <w:tcBorders>
              <w:top w:val="nil"/>
              <w:left w:val="nil"/>
              <w:bottom w:val="single" w:sz="4" w:space="0" w:color="auto"/>
              <w:right w:val="single" w:sz="4" w:space="0" w:color="auto"/>
            </w:tcBorders>
            <w:shd w:val="clear" w:color="000000" w:fill="FFFFFF"/>
            <w:noWrap/>
            <w:vAlign w:val="center"/>
            <w:hideMark/>
          </w:tcPr>
          <w:p w14:paraId="09B989D4"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2,38%</w:t>
            </w:r>
          </w:p>
        </w:tc>
        <w:tc>
          <w:tcPr>
            <w:tcW w:w="1060" w:type="dxa"/>
            <w:tcBorders>
              <w:top w:val="nil"/>
              <w:left w:val="nil"/>
              <w:bottom w:val="single" w:sz="4" w:space="0" w:color="auto"/>
              <w:right w:val="single" w:sz="4" w:space="0" w:color="auto"/>
            </w:tcBorders>
            <w:shd w:val="clear" w:color="000000" w:fill="FFFFFF"/>
            <w:noWrap/>
            <w:vAlign w:val="center"/>
            <w:hideMark/>
          </w:tcPr>
          <w:p w14:paraId="2DE94FED"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060" w:type="dxa"/>
            <w:tcBorders>
              <w:top w:val="nil"/>
              <w:left w:val="nil"/>
              <w:bottom w:val="single" w:sz="4" w:space="0" w:color="auto"/>
              <w:right w:val="single" w:sz="4" w:space="0" w:color="auto"/>
            </w:tcBorders>
            <w:shd w:val="clear" w:color="000000" w:fill="FFFFFF"/>
            <w:noWrap/>
            <w:vAlign w:val="center"/>
            <w:hideMark/>
          </w:tcPr>
          <w:p w14:paraId="6AABFCA1"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1,83%</w:t>
            </w:r>
          </w:p>
        </w:tc>
      </w:tr>
      <w:tr w:rsidR="004D1E58" w:rsidRPr="004D1E58" w14:paraId="56D3A507"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35F4F0F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GUYANE</w:t>
            </w:r>
          </w:p>
        </w:tc>
        <w:tc>
          <w:tcPr>
            <w:tcW w:w="1060" w:type="dxa"/>
            <w:tcBorders>
              <w:top w:val="nil"/>
              <w:left w:val="nil"/>
              <w:bottom w:val="single" w:sz="4" w:space="0" w:color="auto"/>
              <w:right w:val="single" w:sz="4" w:space="0" w:color="auto"/>
            </w:tcBorders>
            <w:shd w:val="clear" w:color="000000" w:fill="FFFFFF"/>
            <w:noWrap/>
            <w:vAlign w:val="center"/>
            <w:hideMark/>
          </w:tcPr>
          <w:p w14:paraId="10CC2957"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6</w:t>
            </w:r>
          </w:p>
        </w:tc>
        <w:tc>
          <w:tcPr>
            <w:tcW w:w="1060" w:type="dxa"/>
            <w:tcBorders>
              <w:top w:val="nil"/>
              <w:left w:val="nil"/>
              <w:bottom w:val="single" w:sz="4" w:space="0" w:color="auto"/>
              <w:right w:val="single" w:sz="4" w:space="0" w:color="auto"/>
            </w:tcBorders>
            <w:shd w:val="clear" w:color="000000" w:fill="FFFFFF"/>
            <w:noWrap/>
            <w:vAlign w:val="center"/>
            <w:hideMark/>
          </w:tcPr>
          <w:p w14:paraId="035AB5A4"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1,31%</w:t>
            </w:r>
          </w:p>
        </w:tc>
        <w:tc>
          <w:tcPr>
            <w:tcW w:w="1060" w:type="dxa"/>
            <w:tcBorders>
              <w:top w:val="nil"/>
              <w:left w:val="nil"/>
              <w:bottom w:val="single" w:sz="4" w:space="0" w:color="auto"/>
              <w:right w:val="single" w:sz="4" w:space="0" w:color="auto"/>
            </w:tcBorders>
            <w:shd w:val="clear" w:color="000000" w:fill="FFFFFF"/>
            <w:noWrap/>
            <w:vAlign w:val="center"/>
            <w:hideMark/>
          </w:tcPr>
          <w:p w14:paraId="49F70F8C"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6</w:t>
            </w:r>
          </w:p>
        </w:tc>
        <w:tc>
          <w:tcPr>
            <w:tcW w:w="1060" w:type="dxa"/>
            <w:tcBorders>
              <w:top w:val="nil"/>
              <w:left w:val="nil"/>
              <w:bottom w:val="single" w:sz="4" w:space="0" w:color="auto"/>
              <w:right w:val="single" w:sz="4" w:space="0" w:color="auto"/>
            </w:tcBorders>
            <w:shd w:val="clear" w:color="000000" w:fill="FFFFFF"/>
            <w:noWrap/>
            <w:vAlign w:val="center"/>
            <w:hideMark/>
          </w:tcPr>
          <w:p w14:paraId="261C45D4"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1,10%</w:t>
            </w:r>
          </w:p>
        </w:tc>
        <w:tc>
          <w:tcPr>
            <w:tcW w:w="1060" w:type="dxa"/>
            <w:tcBorders>
              <w:top w:val="nil"/>
              <w:left w:val="nil"/>
              <w:bottom w:val="single" w:sz="4" w:space="0" w:color="auto"/>
              <w:right w:val="single" w:sz="4" w:space="0" w:color="auto"/>
            </w:tcBorders>
            <w:shd w:val="clear" w:color="000000" w:fill="FFFFFF"/>
            <w:noWrap/>
            <w:vAlign w:val="center"/>
            <w:hideMark/>
          </w:tcPr>
          <w:p w14:paraId="25AF92EF"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060" w:type="dxa"/>
            <w:tcBorders>
              <w:top w:val="nil"/>
              <w:left w:val="nil"/>
              <w:bottom w:val="single" w:sz="4" w:space="0" w:color="auto"/>
              <w:right w:val="single" w:sz="4" w:space="0" w:color="auto"/>
            </w:tcBorders>
            <w:shd w:val="clear" w:color="000000" w:fill="FFFFFF"/>
            <w:noWrap/>
            <w:vAlign w:val="center"/>
            <w:hideMark/>
          </w:tcPr>
          <w:p w14:paraId="5BA4A826"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0,61%</w:t>
            </w:r>
          </w:p>
        </w:tc>
      </w:tr>
      <w:tr w:rsidR="004D1E58" w:rsidRPr="004D1E58" w14:paraId="713DF828"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106ED49D"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LILLE</w:t>
            </w:r>
          </w:p>
        </w:tc>
        <w:tc>
          <w:tcPr>
            <w:tcW w:w="1060" w:type="dxa"/>
            <w:tcBorders>
              <w:top w:val="nil"/>
              <w:left w:val="nil"/>
              <w:bottom w:val="single" w:sz="4" w:space="0" w:color="auto"/>
              <w:right w:val="single" w:sz="4" w:space="0" w:color="auto"/>
            </w:tcBorders>
            <w:shd w:val="clear" w:color="000000" w:fill="FFFFFF"/>
            <w:noWrap/>
            <w:vAlign w:val="center"/>
            <w:hideMark/>
          </w:tcPr>
          <w:p w14:paraId="06DF4110"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25</w:t>
            </w:r>
          </w:p>
        </w:tc>
        <w:tc>
          <w:tcPr>
            <w:tcW w:w="1060" w:type="dxa"/>
            <w:tcBorders>
              <w:top w:val="nil"/>
              <w:left w:val="nil"/>
              <w:bottom w:val="single" w:sz="4" w:space="0" w:color="auto"/>
              <w:right w:val="single" w:sz="4" w:space="0" w:color="auto"/>
            </w:tcBorders>
            <w:shd w:val="clear" w:color="000000" w:fill="FFFFFF"/>
            <w:noWrap/>
            <w:vAlign w:val="center"/>
            <w:hideMark/>
          </w:tcPr>
          <w:p w14:paraId="3DCFB4DD"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5,45%</w:t>
            </w:r>
          </w:p>
        </w:tc>
        <w:tc>
          <w:tcPr>
            <w:tcW w:w="1060" w:type="dxa"/>
            <w:tcBorders>
              <w:top w:val="nil"/>
              <w:left w:val="nil"/>
              <w:bottom w:val="single" w:sz="4" w:space="0" w:color="auto"/>
              <w:right w:val="single" w:sz="4" w:space="0" w:color="auto"/>
            </w:tcBorders>
            <w:shd w:val="clear" w:color="000000" w:fill="FFFFFF"/>
            <w:noWrap/>
            <w:vAlign w:val="center"/>
            <w:hideMark/>
          </w:tcPr>
          <w:p w14:paraId="645A6903"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39</w:t>
            </w:r>
          </w:p>
        </w:tc>
        <w:tc>
          <w:tcPr>
            <w:tcW w:w="1060" w:type="dxa"/>
            <w:tcBorders>
              <w:top w:val="nil"/>
              <w:left w:val="nil"/>
              <w:bottom w:val="single" w:sz="4" w:space="0" w:color="auto"/>
              <w:right w:val="single" w:sz="4" w:space="0" w:color="auto"/>
            </w:tcBorders>
            <w:shd w:val="clear" w:color="000000" w:fill="FFFFFF"/>
            <w:noWrap/>
            <w:vAlign w:val="center"/>
            <w:hideMark/>
          </w:tcPr>
          <w:p w14:paraId="7B7B730D"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7,14%</w:t>
            </w:r>
          </w:p>
        </w:tc>
        <w:tc>
          <w:tcPr>
            <w:tcW w:w="1060" w:type="dxa"/>
            <w:tcBorders>
              <w:top w:val="nil"/>
              <w:left w:val="nil"/>
              <w:bottom w:val="single" w:sz="4" w:space="0" w:color="auto"/>
              <w:right w:val="single" w:sz="4" w:space="0" w:color="auto"/>
            </w:tcBorders>
            <w:shd w:val="clear" w:color="000000" w:fill="FFFFFF"/>
            <w:noWrap/>
            <w:vAlign w:val="center"/>
            <w:hideMark/>
          </w:tcPr>
          <w:p w14:paraId="49F9A731"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33</w:t>
            </w:r>
          </w:p>
        </w:tc>
        <w:tc>
          <w:tcPr>
            <w:tcW w:w="1060" w:type="dxa"/>
            <w:tcBorders>
              <w:top w:val="nil"/>
              <w:left w:val="nil"/>
              <w:bottom w:val="single" w:sz="4" w:space="0" w:color="auto"/>
              <w:right w:val="single" w:sz="4" w:space="0" w:color="auto"/>
            </w:tcBorders>
            <w:shd w:val="clear" w:color="000000" w:fill="FFFFFF"/>
            <w:noWrap/>
            <w:vAlign w:val="center"/>
            <w:hideMark/>
          </w:tcPr>
          <w:p w14:paraId="098FEB2E"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6,69%</w:t>
            </w:r>
          </w:p>
        </w:tc>
      </w:tr>
      <w:tr w:rsidR="004D1E58" w:rsidRPr="004D1E58" w14:paraId="35173F6A"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71661C6D"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LIMOGES</w:t>
            </w:r>
          </w:p>
        </w:tc>
        <w:tc>
          <w:tcPr>
            <w:tcW w:w="1060" w:type="dxa"/>
            <w:tcBorders>
              <w:top w:val="nil"/>
              <w:left w:val="nil"/>
              <w:bottom w:val="single" w:sz="4" w:space="0" w:color="auto"/>
              <w:right w:val="single" w:sz="4" w:space="0" w:color="auto"/>
            </w:tcBorders>
            <w:shd w:val="clear" w:color="000000" w:fill="FFFFFF"/>
            <w:noWrap/>
            <w:vAlign w:val="center"/>
            <w:hideMark/>
          </w:tcPr>
          <w:p w14:paraId="755D7236"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w:t>
            </w:r>
          </w:p>
        </w:tc>
        <w:tc>
          <w:tcPr>
            <w:tcW w:w="1060" w:type="dxa"/>
            <w:tcBorders>
              <w:top w:val="nil"/>
              <w:left w:val="nil"/>
              <w:bottom w:val="single" w:sz="4" w:space="0" w:color="auto"/>
              <w:right w:val="single" w:sz="4" w:space="0" w:color="auto"/>
            </w:tcBorders>
            <w:shd w:val="clear" w:color="000000" w:fill="FFFFFF"/>
            <w:noWrap/>
            <w:vAlign w:val="center"/>
            <w:hideMark/>
          </w:tcPr>
          <w:p w14:paraId="1CF3821F"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0,44%</w:t>
            </w:r>
          </w:p>
        </w:tc>
        <w:tc>
          <w:tcPr>
            <w:tcW w:w="1060" w:type="dxa"/>
            <w:tcBorders>
              <w:top w:val="nil"/>
              <w:left w:val="nil"/>
              <w:bottom w:val="single" w:sz="4" w:space="0" w:color="auto"/>
              <w:right w:val="single" w:sz="4" w:space="0" w:color="auto"/>
            </w:tcBorders>
            <w:shd w:val="clear" w:color="000000" w:fill="FFFFFF"/>
            <w:noWrap/>
            <w:vAlign w:val="center"/>
            <w:hideMark/>
          </w:tcPr>
          <w:p w14:paraId="44D3A685"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6</w:t>
            </w:r>
          </w:p>
        </w:tc>
        <w:tc>
          <w:tcPr>
            <w:tcW w:w="1060" w:type="dxa"/>
            <w:tcBorders>
              <w:top w:val="nil"/>
              <w:left w:val="nil"/>
              <w:bottom w:val="single" w:sz="4" w:space="0" w:color="auto"/>
              <w:right w:val="single" w:sz="4" w:space="0" w:color="auto"/>
            </w:tcBorders>
            <w:shd w:val="clear" w:color="000000" w:fill="FFFFFF"/>
            <w:noWrap/>
            <w:vAlign w:val="center"/>
            <w:hideMark/>
          </w:tcPr>
          <w:p w14:paraId="06A80C32"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1,10%</w:t>
            </w:r>
          </w:p>
        </w:tc>
        <w:tc>
          <w:tcPr>
            <w:tcW w:w="1060" w:type="dxa"/>
            <w:tcBorders>
              <w:top w:val="nil"/>
              <w:left w:val="nil"/>
              <w:bottom w:val="single" w:sz="4" w:space="0" w:color="auto"/>
              <w:right w:val="single" w:sz="4" w:space="0" w:color="auto"/>
            </w:tcBorders>
            <w:shd w:val="clear" w:color="000000" w:fill="FFFFFF"/>
            <w:noWrap/>
            <w:vAlign w:val="center"/>
            <w:hideMark/>
          </w:tcPr>
          <w:p w14:paraId="77E87F66"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060" w:type="dxa"/>
            <w:tcBorders>
              <w:top w:val="nil"/>
              <w:left w:val="nil"/>
              <w:bottom w:val="single" w:sz="4" w:space="0" w:color="auto"/>
              <w:right w:val="single" w:sz="4" w:space="0" w:color="auto"/>
            </w:tcBorders>
            <w:shd w:val="clear" w:color="000000" w:fill="FFFFFF"/>
            <w:noWrap/>
            <w:vAlign w:val="center"/>
            <w:hideMark/>
          </w:tcPr>
          <w:p w14:paraId="2D6C76D3"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0,61%</w:t>
            </w:r>
          </w:p>
        </w:tc>
      </w:tr>
      <w:tr w:rsidR="004D1E58" w:rsidRPr="004D1E58" w14:paraId="06BBFFF0"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57E8994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LYON</w:t>
            </w:r>
          </w:p>
        </w:tc>
        <w:tc>
          <w:tcPr>
            <w:tcW w:w="1060" w:type="dxa"/>
            <w:tcBorders>
              <w:top w:val="nil"/>
              <w:left w:val="nil"/>
              <w:bottom w:val="single" w:sz="4" w:space="0" w:color="auto"/>
              <w:right w:val="single" w:sz="4" w:space="0" w:color="auto"/>
            </w:tcBorders>
            <w:shd w:val="clear" w:color="000000" w:fill="FFFFFF"/>
            <w:noWrap/>
            <w:vAlign w:val="center"/>
            <w:hideMark/>
          </w:tcPr>
          <w:p w14:paraId="114D157C"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15</w:t>
            </w:r>
          </w:p>
        </w:tc>
        <w:tc>
          <w:tcPr>
            <w:tcW w:w="1060" w:type="dxa"/>
            <w:tcBorders>
              <w:top w:val="nil"/>
              <w:left w:val="nil"/>
              <w:bottom w:val="single" w:sz="4" w:space="0" w:color="auto"/>
              <w:right w:val="single" w:sz="4" w:space="0" w:color="auto"/>
            </w:tcBorders>
            <w:shd w:val="clear" w:color="000000" w:fill="FFFFFF"/>
            <w:noWrap/>
            <w:vAlign w:val="center"/>
            <w:hideMark/>
          </w:tcPr>
          <w:p w14:paraId="553DDD9C"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3,27%</w:t>
            </w:r>
          </w:p>
        </w:tc>
        <w:tc>
          <w:tcPr>
            <w:tcW w:w="1060" w:type="dxa"/>
            <w:tcBorders>
              <w:top w:val="nil"/>
              <w:left w:val="nil"/>
              <w:bottom w:val="single" w:sz="4" w:space="0" w:color="auto"/>
              <w:right w:val="single" w:sz="4" w:space="0" w:color="auto"/>
            </w:tcBorders>
            <w:shd w:val="clear" w:color="000000" w:fill="FFFFFF"/>
            <w:noWrap/>
            <w:vAlign w:val="center"/>
            <w:hideMark/>
          </w:tcPr>
          <w:p w14:paraId="416B7FEA"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23</w:t>
            </w:r>
          </w:p>
        </w:tc>
        <w:tc>
          <w:tcPr>
            <w:tcW w:w="1060" w:type="dxa"/>
            <w:tcBorders>
              <w:top w:val="nil"/>
              <w:left w:val="nil"/>
              <w:bottom w:val="single" w:sz="4" w:space="0" w:color="auto"/>
              <w:right w:val="single" w:sz="4" w:space="0" w:color="auto"/>
            </w:tcBorders>
            <w:shd w:val="clear" w:color="000000" w:fill="FFFFFF"/>
            <w:noWrap/>
            <w:vAlign w:val="center"/>
            <w:hideMark/>
          </w:tcPr>
          <w:p w14:paraId="54171078"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4,21%</w:t>
            </w:r>
          </w:p>
        </w:tc>
        <w:tc>
          <w:tcPr>
            <w:tcW w:w="1060" w:type="dxa"/>
            <w:tcBorders>
              <w:top w:val="nil"/>
              <w:left w:val="nil"/>
              <w:bottom w:val="single" w:sz="4" w:space="0" w:color="auto"/>
              <w:right w:val="single" w:sz="4" w:space="0" w:color="auto"/>
            </w:tcBorders>
            <w:shd w:val="clear" w:color="000000" w:fill="FFFFFF"/>
            <w:noWrap/>
            <w:vAlign w:val="center"/>
            <w:hideMark/>
          </w:tcPr>
          <w:p w14:paraId="13DFAAFB"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c>
          <w:tcPr>
            <w:tcW w:w="1060" w:type="dxa"/>
            <w:tcBorders>
              <w:top w:val="nil"/>
              <w:left w:val="nil"/>
              <w:bottom w:val="single" w:sz="4" w:space="0" w:color="auto"/>
              <w:right w:val="single" w:sz="4" w:space="0" w:color="auto"/>
            </w:tcBorders>
            <w:shd w:val="clear" w:color="000000" w:fill="FFFFFF"/>
            <w:noWrap/>
            <w:vAlign w:val="center"/>
            <w:hideMark/>
          </w:tcPr>
          <w:p w14:paraId="06AF1B6E"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3,85%</w:t>
            </w:r>
          </w:p>
        </w:tc>
      </w:tr>
      <w:tr w:rsidR="004D1E58" w:rsidRPr="004D1E58" w14:paraId="7D8C7FB9"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75565DC5"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MARTINIQUE</w:t>
            </w:r>
          </w:p>
        </w:tc>
        <w:tc>
          <w:tcPr>
            <w:tcW w:w="1060" w:type="dxa"/>
            <w:tcBorders>
              <w:top w:val="nil"/>
              <w:left w:val="nil"/>
              <w:bottom w:val="single" w:sz="4" w:space="0" w:color="auto"/>
              <w:right w:val="single" w:sz="4" w:space="0" w:color="auto"/>
            </w:tcBorders>
            <w:shd w:val="clear" w:color="000000" w:fill="FFFFFF"/>
            <w:noWrap/>
            <w:vAlign w:val="center"/>
            <w:hideMark/>
          </w:tcPr>
          <w:p w14:paraId="0D5848A1"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w:t>
            </w:r>
          </w:p>
        </w:tc>
        <w:tc>
          <w:tcPr>
            <w:tcW w:w="1060" w:type="dxa"/>
            <w:tcBorders>
              <w:top w:val="nil"/>
              <w:left w:val="nil"/>
              <w:bottom w:val="single" w:sz="4" w:space="0" w:color="auto"/>
              <w:right w:val="single" w:sz="4" w:space="0" w:color="auto"/>
            </w:tcBorders>
            <w:shd w:val="clear" w:color="000000" w:fill="FFFFFF"/>
            <w:noWrap/>
            <w:vAlign w:val="center"/>
            <w:hideMark/>
          </w:tcPr>
          <w:p w14:paraId="0EE6F7EC"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0,44%</w:t>
            </w:r>
          </w:p>
        </w:tc>
        <w:tc>
          <w:tcPr>
            <w:tcW w:w="1060" w:type="dxa"/>
            <w:tcBorders>
              <w:top w:val="nil"/>
              <w:left w:val="nil"/>
              <w:bottom w:val="single" w:sz="4" w:space="0" w:color="auto"/>
              <w:right w:val="single" w:sz="4" w:space="0" w:color="auto"/>
            </w:tcBorders>
            <w:shd w:val="clear" w:color="000000" w:fill="FFFFFF"/>
            <w:noWrap/>
            <w:vAlign w:val="center"/>
            <w:hideMark/>
          </w:tcPr>
          <w:p w14:paraId="4DC1CB63"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17</w:t>
            </w:r>
          </w:p>
        </w:tc>
        <w:tc>
          <w:tcPr>
            <w:tcW w:w="1060" w:type="dxa"/>
            <w:tcBorders>
              <w:top w:val="nil"/>
              <w:left w:val="nil"/>
              <w:bottom w:val="single" w:sz="4" w:space="0" w:color="auto"/>
              <w:right w:val="single" w:sz="4" w:space="0" w:color="auto"/>
            </w:tcBorders>
            <w:shd w:val="clear" w:color="000000" w:fill="FFFFFF"/>
            <w:noWrap/>
            <w:vAlign w:val="center"/>
            <w:hideMark/>
          </w:tcPr>
          <w:p w14:paraId="1EA466B7"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3,11%</w:t>
            </w:r>
          </w:p>
        </w:tc>
        <w:tc>
          <w:tcPr>
            <w:tcW w:w="1060" w:type="dxa"/>
            <w:tcBorders>
              <w:top w:val="nil"/>
              <w:left w:val="nil"/>
              <w:bottom w:val="single" w:sz="4" w:space="0" w:color="auto"/>
              <w:right w:val="single" w:sz="4" w:space="0" w:color="auto"/>
            </w:tcBorders>
            <w:shd w:val="clear" w:color="000000" w:fill="FFFFFF"/>
            <w:noWrap/>
            <w:vAlign w:val="center"/>
            <w:hideMark/>
          </w:tcPr>
          <w:p w14:paraId="2405347A"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060" w:type="dxa"/>
            <w:tcBorders>
              <w:top w:val="nil"/>
              <w:left w:val="nil"/>
              <w:bottom w:val="single" w:sz="4" w:space="0" w:color="auto"/>
              <w:right w:val="single" w:sz="4" w:space="0" w:color="auto"/>
            </w:tcBorders>
            <w:shd w:val="clear" w:color="000000" w:fill="FFFFFF"/>
            <w:noWrap/>
            <w:vAlign w:val="center"/>
            <w:hideMark/>
          </w:tcPr>
          <w:p w14:paraId="76BAF66C"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2,23%</w:t>
            </w:r>
          </w:p>
        </w:tc>
      </w:tr>
      <w:tr w:rsidR="004D1E58" w:rsidRPr="004D1E58" w14:paraId="4762B303"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120CCB0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MAYOTTE</w:t>
            </w:r>
          </w:p>
        </w:tc>
        <w:tc>
          <w:tcPr>
            <w:tcW w:w="1060" w:type="dxa"/>
            <w:tcBorders>
              <w:top w:val="nil"/>
              <w:left w:val="nil"/>
              <w:bottom w:val="single" w:sz="4" w:space="0" w:color="auto"/>
              <w:right w:val="single" w:sz="4" w:space="0" w:color="auto"/>
            </w:tcBorders>
            <w:shd w:val="clear" w:color="000000" w:fill="FFFFFF"/>
            <w:noWrap/>
            <w:vAlign w:val="center"/>
            <w:hideMark/>
          </w:tcPr>
          <w:p w14:paraId="0FD597E6"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10</w:t>
            </w:r>
          </w:p>
        </w:tc>
        <w:tc>
          <w:tcPr>
            <w:tcW w:w="1060" w:type="dxa"/>
            <w:tcBorders>
              <w:top w:val="nil"/>
              <w:left w:val="nil"/>
              <w:bottom w:val="single" w:sz="4" w:space="0" w:color="auto"/>
              <w:right w:val="single" w:sz="4" w:space="0" w:color="auto"/>
            </w:tcBorders>
            <w:shd w:val="clear" w:color="000000" w:fill="FFFFFF"/>
            <w:noWrap/>
            <w:vAlign w:val="center"/>
            <w:hideMark/>
          </w:tcPr>
          <w:p w14:paraId="1031098E"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2,18%</w:t>
            </w:r>
          </w:p>
        </w:tc>
        <w:tc>
          <w:tcPr>
            <w:tcW w:w="1060" w:type="dxa"/>
            <w:tcBorders>
              <w:top w:val="nil"/>
              <w:left w:val="nil"/>
              <w:bottom w:val="single" w:sz="4" w:space="0" w:color="auto"/>
              <w:right w:val="single" w:sz="4" w:space="0" w:color="auto"/>
            </w:tcBorders>
            <w:shd w:val="clear" w:color="000000" w:fill="FFFFFF"/>
            <w:noWrap/>
            <w:vAlign w:val="center"/>
            <w:hideMark/>
          </w:tcPr>
          <w:p w14:paraId="44484C80"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6</w:t>
            </w:r>
          </w:p>
        </w:tc>
        <w:tc>
          <w:tcPr>
            <w:tcW w:w="1060" w:type="dxa"/>
            <w:tcBorders>
              <w:top w:val="nil"/>
              <w:left w:val="nil"/>
              <w:bottom w:val="single" w:sz="4" w:space="0" w:color="auto"/>
              <w:right w:val="single" w:sz="4" w:space="0" w:color="auto"/>
            </w:tcBorders>
            <w:shd w:val="clear" w:color="000000" w:fill="FFFFFF"/>
            <w:noWrap/>
            <w:vAlign w:val="center"/>
            <w:hideMark/>
          </w:tcPr>
          <w:p w14:paraId="24ABA205"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1,10%</w:t>
            </w:r>
          </w:p>
        </w:tc>
        <w:tc>
          <w:tcPr>
            <w:tcW w:w="1060" w:type="dxa"/>
            <w:tcBorders>
              <w:top w:val="nil"/>
              <w:left w:val="nil"/>
              <w:bottom w:val="single" w:sz="4" w:space="0" w:color="auto"/>
              <w:right w:val="single" w:sz="4" w:space="0" w:color="auto"/>
            </w:tcBorders>
            <w:shd w:val="clear" w:color="000000" w:fill="FFFFFF"/>
            <w:noWrap/>
            <w:vAlign w:val="center"/>
            <w:hideMark/>
          </w:tcPr>
          <w:p w14:paraId="67735349"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060" w:type="dxa"/>
            <w:tcBorders>
              <w:top w:val="nil"/>
              <w:left w:val="nil"/>
              <w:bottom w:val="single" w:sz="4" w:space="0" w:color="auto"/>
              <w:right w:val="single" w:sz="4" w:space="0" w:color="auto"/>
            </w:tcBorders>
            <w:shd w:val="clear" w:color="000000" w:fill="FFFFFF"/>
            <w:noWrap/>
            <w:vAlign w:val="center"/>
            <w:hideMark/>
          </w:tcPr>
          <w:p w14:paraId="4E4EFD92"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0,41%</w:t>
            </w:r>
          </w:p>
        </w:tc>
      </w:tr>
      <w:tr w:rsidR="004D1E58" w:rsidRPr="004D1E58" w14:paraId="7EE00016"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307A664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MONTPELLIER</w:t>
            </w:r>
          </w:p>
        </w:tc>
        <w:tc>
          <w:tcPr>
            <w:tcW w:w="1060" w:type="dxa"/>
            <w:tcBorders>
              <w:top w:val="nil"/>
              <w:left w:val="nil"/>
              <w:bottom w:val="single" w:sz="4" w:space="0" w:color="auto"/>
              <w:right w:val="single" w:sz="4" w:space="0" w:color="auto"/>
            </w:tcBorders>
            <w:shd w:val="clear" w:color="000000" w:fill="FFFFFF"/>
            <w:noWrap/>
            <w:vAlign w:val="center"/>
            <w:hideMark/>
          </w:tcPr>
          <w:p w14:paraId="62B2E372"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20</w:t>
            </w:r>
          </w:p>
        </w:tc>
        <w:tc>
          <w:tcPr>
            <w:tcW w:w="1060" w:type="dxa"/>
            <w:tcBorders>
              <w:top w:val="nil"/>
              <w:left w:val="nil"/>
              <w:bottom w:val="single" w:sz="4" w:space="0" w:color="auto"/>
              <w:right w:val="single" w:sz="4" w:space="0" w:color="auto"/>
            </w:tcBorders>
            <w:shd w:val="clear" w:color="000000" w:fill="FFFFFF"/>
            <w:noWrap/>
            <w:vAlign w:val="center"/>
            <w:hideMark/>
          </w:tcPr>
          <w:p w14:paraId="03CC7FF5"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4,36%</w:t>
            </w:r>
          </w:p>
        </w:tc>
        <w:tc>
          <w:tcPr>
            <w:tcW w:w="1060" w:type="dxa"/>
            <w:tcBorders>
              <w:top w:val="nil"/>
              <w:left w:val="nil"/>
              <w:bottom w:val="single" w:sz="4" w:space="0" w:color="auto"/>
              <w:right w:val="single" w:sz="4" w:space="0" w:color="auto"/>
            </w:tcBorders>
            <w:shd w:val="clear" w:color="000000" w:fill="FFFFFF"/>
            <w:noWrap/>
            <w:vAlign w:val="center"/>
            <w:hideMark/>
          </w:tcPr>
          <w:p w14:paraId="575590ED"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31</w:t>
            </w:r>
          </w:p>
        </w:tc>
        <w:tc>
          <w:tcPr>
            <w:tcW w:w="1060" w:type="dxa"/>
            <w:tcBorders>
              <w:top w:val="nil"/>
              <w:left w:val="nil"/>
              <w:bottom w:val="single" w:sz="4" w:space="0" w:color="auto"/>
              <w:right w:val="single" w:sz="4" w:space="0" w:color="auto"/>
            </w:tcBorders>
            <w:shd w:val="clear" w:color="000000" w:fill="FFFFFF"/>
            <w:noWrap/>
            <w:vAlign w:val="center"/>
            <w:hideMark/>
          </w:tcPr>
          <w:p w14:paraId="08A5B369"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5,68%</w:t>
            </w:r>
          </w:p>
        </w:tc>
        <w:tc>
          <w:tcPr>
            <w:tcW w:w="1060" w:type="dxa"/>
            <w:tcBorders>
              <w:top w:val="nil"/>
              <w:left w:val="nil"/>
              <w:bottom w:val="single" w:sz="4" w:space="0" w:color="auto"/>
              <w:right w:val="single" w:sz="4" w:space="0" w:color="auto"/>
            </w:tcBorders>
            <w:shd w:val="clear" w:color="000000" w:fill="FFFFFF"/>
            <w:noWrap/>
            <w:vAlign w:val="center"/>
            <w:hideMark/>
          </w:tcPr>
          <w:p w14:paraId="57E0786B"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c>
          <w:tcPr>
            <w:tcW w:w="1060" w:type="dxa"/>
            <w:tcBorders>
              <w:top w:val="nil"/>
              <w:left w:val="nil"/>
              <w:bottom w:val="single" w:sz="4" w:space="0" w:color="auto"/>
              <w:right w:val="single" w:sz="4" w:space="0" w:color="auto"/>
            </w:tcBorders>
            <w:shd w:val="clear" w:color="000000" w:fill="FFFFFF"/>
            <w:noWrap/>
            <w:vAlign w:val="center"/>
            <w:hideMark/>
          </w:tcPr>
          <w:p w14:paraId="59788054"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6,29%</w:t>
            </w:r>
          </w:p>
        </w:tc>
      </w:tr>
      <w:tr w:rsidR="004D1E58" w:rsidRPr="004D1E58" w14:paraId="7331E3FE"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7270499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NANCY-METZ</w:t>
            </w:r>
          </w:p>
        </w:tc>
        <w:tc>
          <w:tcPr>
            <w:tcW w:w="1060" w:type="dxa"/>
            <w:tcBorders>
              <w:top w:val="nil"/>
              <w:left w:val="nil"/>
              <w:bottom w:val="single" w:sz="4" w:space="0" w:color="auto"/>
              <w:right w:val="single" w:sz="4" w:space="0" w:color="auto"/>
            </w:tcBorders>
            <w:shd w:val="clear" w:color="000000" w:fill="FFFFFF"/>
            <w:noWrap/>
            <w:vAlign w:val="center"/>
            <w:hideMark/>
          </w:tcPr>
          <w:p w14:paraId="58C3505C"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9</w:t>
            </w:r>
          </w:p>
        </w:tc>
        <w:tc>
          <w:tcPr>
            <w:tcW w:w="1060" w:type="dxa"/>
            <w:tcBorders>
              <w:top w:val="nil"/>
              <w:left w:val="nil"/>
              <w:bottom w:val="single" w:sz="4" w:space="0" w:color="auto"/>
              <w:right w:val="single" w:sz="4" w:space="0" w:color="auto"/>
            </w:tcBorders>
            <w:shd w:val="clear" w:color="000000" w:fill="FFFFFF"/>
            <w:noWrap/>
            <w:vAlign w:val="center"/>
            <w:hideMark/>
          </w:tcPr>
          <w:p w14:paraId="57EED008"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1,96%</w:t>
            </w:r>
          </w:p>
        </w:tc>
        <w:tc>
          <w:tcPr>
            <w:tcW w:w="1060" w:type="dxa"/>
            <w:tcBorders>
              <w:top w:val="nil"/>
              <w:left w:val="nil"/>
              <w:bottom w:val="single" w:sz="4" w:space="0" w:color="auto"/>
              <w:right w:val="single" w:sz="4" w:space="0" w:color="auto"/>
            </w:tcBorders>
            <w:shd w:val="clear" w:color="000000" w:fill="FFFFFF"/>
            <w:noWrap/>
            <w:vAlign w:val="center"/>
            <w:hideMark/>
          </w:tcPr>
          <w:p w14:paraId="7FAFB159"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17</w:t>
            </w:r>
          </w:p>
        </w:tc>
        <w:tc>
          <w:tcPr>
            <w:tcW w:w="1060" w:type="dxa"/>
            <w:tcBorders>
              <w:top w:val="nil"/>
              <w:left w:val="nil"/>
              <w:bottom w:val="single" w:sz="4" w:space="0" w:color="auto"/>
              <w:right w:val="single" w:sz="4" w:space="0" w:color="auto"/>
            </w:tcBorders>
            <w:shd w:val="clear" w:color="000000" w:fill="FFFFFF"/>
            <w:noWrap/>
            <w:vAlign w:val="center"/>
            <w:hideMark/>
          </w:tcPr>
          <w:p w14:paraId="1233997F"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3,11%</w:t>
            </w:r>
          </w:p>
        </w:tc>
        <w:tc>
          <w:tcPr>
            <w:tcW w:w="1060" w:type="dxa"/>
            <w:tcBorders>
              <w:top w:val="nil"/>
              <w:left w:val="nil"/>
              <w:bottom w:val="single" w:sz="4" w:space="0" w:color="auto"/>
              <w:right w:val="single" w:sz="4" w:space="0" w:color="auto"/>
            </w:tcBorders>
            <w:shd w:val="clear" w:color="000000" w:fill="FFFFFF"/>
            <w:noWrap/>
            <w:vAlign w:val="center"/>
            <w:hideMark/>
          </w:tcPr>
          <w:p w14:paraId="609461D8"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060" w:type="dxa"/>
            <w:tcBorders>
              <w:top w:val="nil"/>
              <w:left w:val="nil"/>
              <w:bottom w:val="single" w:sz="4" w:space="0" w:color="auto"/>
              <w:right w:val="single" w:sz="4" w:space="0" w:color="auto"/>
            </w:tcBorders>
            <w:shd w:val="clear" w:color="000000" w:fill="FFFFFF"/>
            <w:noWrap/>
            <w:vAlign w:val="center"/>
            <w:hideMark/>
          </w:tcPr>
          <w:p w14:paraId="377A8AF7"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2,84%</w:t>
            </w:r>
          </w:p>
        </w:tc>
      </w:tr>
      <w:tr w:rsidR="004D1E58" w:rsidRPr="004D1E58" w14:paraId="0883B9D4"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5C04854D"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NANTES</w:t>
            </w:r>
          </w:p>
        </w:tc>
        <w:tc>
          <w:tcPr>
            <w:tcW w:w="1060" w:type="dxa"/>
            <w:tcBorders>
              <w:top w:val="nil"/>
              <w:left w:val="nil"/>
              <w:bottom w:val="single" w:sz="4" w:space="0" w:color="auto"/>
              <w:right w:val="single" w:sz="4" w:space="0" w:color="auto"/>
            </w:tcBorders>
            <w:shd w:val="clear" w:color="000000" w:fill="FFFFFF"/>
            <w:noWrap/>
            <w:vAlign w:val="center"/>
            <w:hideMark/>
          </w:tcPr>
          <w:p w14:paraId="347AC8E5"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23</w:t>
            </w:r>
          </w:p>
        </w:tc>
        <w:tc>
          <w:tcPr>
            <w:tcW w:w="1060" w:type="dxa"/>
            <w:tcBorders>
              <w:top w:val="nil"/>
              <w:left w:val="nil"/>
              <w:bottom w:val="single" w:sz="4" w:space="0" w:color="auto"/>
              <w:right w:val="single" w:sz="4" w:space="0" w:color="auto"/>
            </w:tcBorders>
            <w:shd w:val="clear" w:color="000000" w:fill="FFFFFF"/>
            <w:noWrap/>
            <w:vAlign w:val="center"/>
            <w:hideMark/>
          </w:tcPr>
          <w:p w14:paraId="6579BE93"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5,01%</w:t>
            </w:r>
          </w:p>
        </w:tc>
        <w:tc>
          <w:tcPr>
            <w:tcW w:w="1060" w:type="dxa"/>
            <w:tcBorders>
              <w:top w:val="nil"/>
              <w:left w:val="nil"/>
              <w:bottom w:val="single" w:sz="4" w:space="0" w:color="auto"/>
              <w:right w:val="single" w:sz="4" w:space="0" w:color="auto"/>
            </w:tcBorders>
            <w:shd w:val="clear" w:color="000000" w:fill="FFFFFF"/>
            <w:noWrap/>
            <w:vAlign w:val="center"/>
            <w:hideMark/>
          </w:tcPr>
          <w:p w14:paraId="0A90EEE3"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26</w:t>
            </w:r>
          </w:p>
        </w:tc>
        <w:tc>
          <w:tcPr>
            <w:tcW w:w="1060" w:type="dxa"/>
            <w:tcBorders>
              <w:top w:val="nil"/>
              <w:left w:val="nil"/>
              <w:bottom w:val="single" w:sz="4" w:space="0" w:color="auto"/>
              <w:right w:val="single" w:sz="4" w:space="0" w:color="auto"/>
            </w:tcBorders>
            <w:shd w:val="clear" w:color="000000" w:fill="FFFFFF"/>
            <w:noWrap/>
            <w:vAlign w:val="center"/>
            <w:hideMark/>
          </w:tcPr>
          <w:p w14:paraId="75293A00"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4,76%</w:t>
            </w:r>
          </w:p>
        </w:tc>
        <w:tc>
          <w:tcPr>
            <w:tcW w:w="1060" w:type="dxa"/>
            <w:tcBorders>
              <w:top w:val="nil"/>
              <w:left w:val="nil"/>
              <w:bottom w:val="single" w:sz="4" w:space="0" w:color="auto"/>
              <w:right w:val="single" w:sz="4" w:space="0" w:color="auto"/>
            </w:tcBorders>
            <w:shd w:val="clear" w:color="000000" w:fill="FFFFFF"/>
            <w:noWrap/>
            <w:vAlign w:val="center"/>
            <w:hideMark/>
          </w:tcPr>
          <w:p w14:paraId="49A31367"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29</w:t>
            </w:r>
          </w:p>
        </w:tc>
        <w:tc>
          <w:tcPr>
            <w:tcW w:w="1060" w:type="dxa"/>
            <w:tcBorders>
              <w:top w:val="nil"/>
              <w:left w:val="nil"/>
              <w:bottom w:val="single" w:sz="4" w:space="0" w:color="auto"/>
              <w:right w:val="single" w:sz="4" w:space="0" w:color="auto"/>
            </w:tcBorders>
            <w:shd w:val="clear" w:color="000000" w:fill="FFFFFF"/>
            <w:noWrap/>
            <w:vAlign w:val="center"/>
            <w:hideMark/>
          </w:tcPr>
          <w:p w14:paraId="102C2492"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5,88%</w:t>
            </w:r>
          </w:p>
        </w:tc>
      </w:tr>
      <w:tr w:rsidR="004D1E58" w:rsidRPr="004D1E58" w14:paraId="73571B24"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407CA3C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NICE</w:t>
            </w:r>
          </w:p>
        </w:tc>
        <w:tc>
          <w:tcPr>
            <w:tcW w:w="1060" w:type="dxa"/>
            <w:tcBorders>
              <w:top w:val="nil"/>
              <w:left w:val="nil"/>
              <w:bottom w:val="single" w:sz="4" w:space="0" w:color="auto"/>
              <w:right w:val="single" w:sz="4" w:space="0" w:color="auto"/>
            </w:tcBorders>
            <w:shd w:val="clear" w:color="000000" w:fill="FFFFFF"/>
            <w:noWrap/>
            <w:vAlign w:val="center"/>
            <w:hideMark/>
          </w:tcPr>
          <w:p w14:paraId="08A2DD43"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30</w:t>
            </w:r>
          </w:p>
        </w:tc>
        <w:tc>
          <w:tcPr>
            <w:tcW w:w="1060" w:type="dxa"/>
            <w:tcBorders>
              <w:top w:val="nil"/>
              <w:left w:val="nil"/>
              <w:bottom w:val="single" w:sz="4" w:space="0" w:color="auto"/>
              <w:right w:val="single" w:sz="4" w:space="0" w:color="auto"/>
            </w:tcBorders>
            <w:shd w:val="clear" w:color="000000" w:fill="FFFFFF"/>
            <w:noWrap/>
            <w:vAlign w:val="center"/>
            <w:hideMark/>
          </w:tcPr>
          <w:p w14:paraId="6B0F0504"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6,54%</w:t>
            </w:r>
          </w:p>
        </w:tc>
        <w:tc>
          <w:tcPr>
            <w:tcW w:w="1060" w:type="dxa"/>
            <w:tcBorders>
              <w:top w:val="nil"/>
              <w:left w:val="nil"/>
              <w:bottom w:val="single" w:sz="4" w:space="0" w:color="auto"/>
              <w:right w:val="single" w:sz="4" w:space="0" w:color="auto"/>
            </w:tcBorders>
            <w:shd w:val="clear" w:color="000000" w:fill="FFFFFF"/>
            <w:noWrap/>
            <w:vAlign w:val="center"/>
            <w:hideMark/>
          </w:tcPr>
          <w:p w14:paraId="3A4054B4"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24</w:t>
            </w:r>
          </w:p>
        </w:tc>
        <w:tc>
          <w:tcPr>
            <w:tcW w:w="1060" w:type="dxa"/>
            <w:tcBorders>
              <w:top w:val="nil"/>
              <w:left w:val="nil"/>
              <w:bottom w:val="single" w:sz="4" w:space="0" w:color="auto"/>
              <w:right w:val="single" w:sz="4" w:space="0" w:color="auto"/>
            </w:tcBorders>
            <w:shd w:val="clear" w:color="000000" w:fill="FFFFFF"/>
            <w:noWrap/>
            <w:vAlign w:val="center"/>
            <w:hideMark/>
          </w:tcPr>
          <w:p w14:paraId="50FE46BF"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4,40%</w:t>
            </w:r>
          </w:p>
        </w:tc>
        <w:tc>
          <w:tcPr>
            <w:tcW w:w="1060" w:type="dxa"/>
            <w:tcBorders>
              <w:top w:val="nil"/>
              <w:left w:val="nil"/>
              <w:bottom w:val="single" w:sz="4" w:space="0" w:color="auto"/>
              <w:right w:val="single" w:sz="4" w:space="0" w:color="auto"/>
            </w:tcBorders>
            <w:shd w:val="clear" w:color="000000" w:fill="FFFFFF"/>
            <w:noWrap/>
            <w:vAlign w:val="center"/>
            <w:hideMark/>
          </w:tcPr>
          <w:p w14:paraId="45ECE08F"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1060" w:type="dxa"/>
            <w:tcBorders>
              <w:top w:val="nil"/>
              <w:left w:val="nil"/>
              <w:bottom w:val="single" w:sz="4" w:space="0" w:color="auto"/>
              <w:right w:val="single" w:sz="4" w:space="0" w:color="auto"/>
            </w:tcBorders>
            <w:shd w:val="clear" w:color="000000" w:fill="FFFFFF"/>
            <w:noWrap/>
            <w:vAlign w:val="center"/>
            <w:hideMark/>
          </w:tcPr>
          <w:p w14:paraId="2B6F9941"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3,25%</w:t>
            </w:r>
          </w:p>
        </w:tc>
      </w:tr>
      <w:tr w:rsidR="005C2746" w:rsidRPr="004D1E58" w14:paraId="63941EAC"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tcPr>
          <w:p w14:paraId="32005FD5" w14:textId="6C4BC28A" w:rsidR="005C2746" w:rsidRPr="004D1E58" w:rsidRDefault="005C2746" w:rsidP="00F932B8">
            <w:pPr>
              <w:spacing w:after="0" w:line="240" w:lineRule="auto"/>
              <w:jc w:val="left"/>
              <w:rPr>
                <w:rFonts w:ascii="Marianne" w:eastAsia="Times New Roman" w:hAnsi="Marianne" w:cs="Arial"/>
                <w:b/>
                <w:bCs/>
                <w:color w:val="000000"/>
                <w:sz w:val="20"/>
                <w:szCs w:val="20"/>
                <w:lang w:eastAsia="fr-FR"/>
              </w:rPr>
            </w:pPr>
            <w:r>
              <w:rPr>
                <w:rFonts w:ascii="Marianne" w:eastAsia="Times New Roman" w:hAnsi="Marianne" w:cs="Arial"/>
                <w:b/>
                <w:bCs/>
                <w:color w:val="000000"/>
                <w:sz w:val="20"/>
                <w:szCs w:val="20"/>
                <w:lang w:eastAsia="fr-FR"/>
              </w:rPr>
              <w:t>NORMANDIE</w:t>
            </w:r>
          </w:p>
        </w:tc>
        <w:tc>
          <w:tcPr>
            <w:tcW w:w="1060" w:type="dxa"/>
            <w:tcBorders>
              <w:top w:val="nil"/>
              <w:left w:val="nil"/>
              <w:bottom w:val="single" w:sz="4" w:space="0" w:color="auto"/>
              <w:right w:val="single" w:sz="4" w:space="0" w:color="auto"/>
            </w:tcBorders>
            <w:shd w:val="clear" w:color="000000" w:fill="FFFFFF"/>
            <w:noWrap/>
            <w:vAlign w:val="center"/>
          </w:tcPr>
          <w:p w14:paraId="53694C90" w14:textId="47E7C4D3" w:rsidR="005C2746" w:rsidRPr="004D1E58" w:rsidRDefault="005C2746" w:rsidP="005C2746">
            <w:pPr>
              <w:spacing w:after="0" w:line="240" w:lineRule="auto"/>
              <w:jc w:val="center"/>
              <w:rPr>
                <w:rFonts w:ascii="Marianne" w:eastAsia="Times New Roman" w:hAnsi="Marianne" w:cs="Arial"/>
                <w:b/>
                <w:color w:val="000000"/>
                <w:sz w:val="20"/>
                <w:szCs w:val="20"/>
                <w:lang w:eastAsia="fr-FR"/>
              </w:rPr>
            </w:pPr>
            <w:r>
              <w:rPr>
                <w:rFonts w:ascii="Marianne" w:eastAsia="Times New Roman" w:hAnsi="Marianne" w:cs="Arial"/>
                <w:b/>
                <w:color w:val="000000"/>
                <w:sz w:val="20"/>
                <w:szCs w:val="20"/>
                <w:lang w:eastAsia="fr-FR"/>
              </w:rPr>
              <w:t>21</w:t>
            </w:r>
          </w:p>
        </w:tc>
        <w:tc>
          <w:tcPr>
            <w:tcW w:w="1060" w:type="dxa"/>
            <w:tcBorders>
              <w:top w:val="nil"/>
              <w:left w:val="nil"/>
              <w:bottom w:val="single" w:sz="4" w:space="0" w:color="auto"/>
              <w:right w:val="single" w:sz="4" w:space="0" w:color="auto"/>
            </w:tcBorders>
            <w:shd w:val="clear" w:color="000000" w:fill="FFFFFF"/>
            <w:noWrap/>
            <w:vAlign w:val="center"/>
          </w:tcPr>
          <w:p w14:paraId="09AB1685" w14:textId="1A4A3BE9" w:rsidR="005C2746" w:rsidRPr="004D1E58" w:rsidRDefault="005C2746" w:rsidP="005C2746">
            <w:pPr>
              <w:spacing w:after="0" w:line="240" w:lineRule="auto"/>
              <w:jc w:val="center"/>
              <w:rPr>
                <w:rFonts w:ascii="Marianne" w:eastAsia="Times New Roman" w:hAnsi="Marianne" w:cs="Arial"/>
                <w:b/>
                <w:bCs/>
                <w:color w:val="000000"/>
                <w:sz w:val="20"/>
                <w:szCs w:val="20"/>
                <w:lang w:eastAsia="fr-FR"/>
              </w:rPr>
            </w:pPr>
            <w:r>
              <w:rPr>
                <w:rFonts w:ascii="Marianne" w:eastAsia="Times New Roman" w:hAnsi="Marianne" w:cs="Arial"/>
                <w:b/>
                <w:bCs/>
                <w:color w:val="000000"/>
                <w:sz w:val="20"/>
                <w:szCs w:val="20"/>
                <w:lang w:eastAsia="fr-FR"/>
              </w:rPr>
              <w:t>4,58%</w:t>
            </w:r>
          </w:p>
        </w:tc>
        <w:tc>
          <w:tcPr>
            <w:tcW w:w="1060" w:type="dxa"/>
            <w:tcBorders>
              <w:top w:val="nil"/>
              <w:left w:val="nil"/>
              <w:bottom w:val="single" w:sz="4" w:space="0" w:color="auto"/>
              <w:right w:val="single" w:sz="4" w:space="0" w:color="auto"/>
            </w:tcBorders>
            <w:shd w:val="clear" w:color="000000" w:fill="FFFFFF"/>
            <w:noWrap/>
            <w:vAlign w:val="center"/>
          </w:tcPr>
          <w:p w14:paraId="038B9681" w14:textId="38E6E8D5" w:rsidR="005C2746" w:rsidRPr="004D1E58" w:rsidRDefault="005C2746" w:rsidP="005C2746">
            <w:pPr>
              <w:spacing w:after="0" w:line="240" w:lineRule="auto"/>
              <w:jc w:val="center"/>
              <w:rPr>
                <w:rFonts w:ascii="Marianne" w:eastAsia="Times New Roman" w:hAnsi="Marianne" w:cs="Arial"/>
                <w:bCs/>
                <w:color w:val="000000"/>
                <w:sz w:val="20"/>
                <w:szCs w:val="20"/>
                <w:lang w:eastAsia="fr-FR"/>
              </w:rPr>
            </w:pPr>
            <w:r>
              <w:rPr>
                <w:rFonts w:ascii="Marianne" w:eastAsia="Times New Roman" w:hAnsi="Marianne" w:cs="Arial"/>
                <w:bCs/>
                <w:color w:val="000000"/>
                <w:sz w:val="20"/>
                <w:szCs w:val="20"/>
                <w:lang w:eastAsia="fr-FR"/>
              </w:rPr>
              <w:t>29</w:t>
            </w:r>
          </w:p>
        </w:tc>
        <w:tc>
          <w:tcPr>
            <w:tcW w:w="1060" w:type="dxa"/>
            <w:tcBorders>
              <w:top w:val="nil"/>
              <w:left w:val="nil"/>
              <w:bottom w:val="single" w:sz="4" w:space="0" w:color="auto"/>
              <w:right w:val="single" w:sz="4" w:space="0" w:color="auto"/>
            </w:tcBorders>
            <w:shd w:val="clear" w:color="000000" w:fill="FFFFFF"/>
            <w:noWrap/>
            <w:vAlign w:val="center"/>
          </w:tcPr>
          <w:p w14:paraId="1D199075" w14:textId="66ED833A" w:rsidR="005C2746" w:rsidRPr="004D1E58" w:rsidRDefault="005C2746" w:rsidP="005C2746">
            <w:pPr>
              <w:spacing w:after="0" w:line="240" w:lineRule="auto"/>
              <w:jc w:val="center"/>
              <w:rPr>
                <w:rFonts w:ascii="Marianne" w:eastAsia="Times New Roman" w:hAnsi="Marianne" w:cs="Arial"/>
                <w:bCs/>
                <w:color w:val="000000"/>
                <w:sz w:val="20"/>
                <w:szCs w:val="20"/>
                <w:lang w:eastAsia="fr-FR"/>
              </w:rPr>
            </w:pPr>
            <w:r>
              <w:rPr>
                <w:rFonts w:ascii="Marianne" w:eastAsia="Times New Roman" w:hAnsi="Marianne" w:cs="Arial"/>
                <w:bCs/>
                <w:color w:val="000000"/>
                <w:sz w:val="20"/>
                <w:szCs w:val="20"/>
                <w:lang w:eastAsia="fr-FR"/>
              </w:rPr>
              <w:t>5,31%</w:t>
            </w:r>
          </w:p>
        </w:tc>
        <w:tc>
          <w:tcPr>
            <w:tcW w:w="1060" w:type="dxa"/>
            <w:tcBorders>
              <w:top w:val="nil"/>
              <w:left w:val="nil"/>
              <w:bottom w:val="single" w:sz="4" w:space="0" w:color="auto"/>
              <w:right w:val="single" w:sz="4" w:space="0" w:color="auto"/>
            </w:tcBorders>
            <w:shd w:val="clear" w:color="000000" w:fill="FFFFFF"/>
            <w:noWrap/>
            <w:vAlign w:val="center"/>
          </w:tcPr>
          <w:p w14:paraId="78C797D1" w14:textId="504FA76C" w:rsidR="005C2746" w:rsidRPr="004D1E58" w:rsidRDefault="005C2746" w:rsidP="005C2746">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21</w:t>
            </w:r>
          </w:p>
        </w:tc>
        <w:tc>
          <w:tcPr>
            <w:tcW w:w="1060" w:type="dxa"/>
            <w:tcBorders>
              <w:top w:val="nil"/>
              <w:left w:val="nil"/>
              <w:bottom w:val="single" w:sz="4" w:space="0" w:color="auto"/>
              <w:right w:val="single" w:sz="4" w:space="0" w:color="auto"/>
            </w:tcBorders>
            <w:shd w:val="clear" w:color="000000" w:fill="FFFFFF"/>
            <w:noWrap/>
            <w:vAlign w:val="center"/>
          </w:tcPr>
          <w:p w14:paraId="1C18196D" w14:textId="6EFFD8EC" w:rsidR="005C2746" w:rsidRPr="004D1E58" w:rsidRDefault="005C2746" w:rsidP="005C2746">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4,16%</w:t>
            </w:r>
          </w:p>
        </w:tc>
      </w:tr>
      <w:tr w:rsidR="004D1E58" w:rsidRPr="004D1E58" w14:paraId="34EDF188"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4F88077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ORLEANS-TOURS</w:t>
            </w:r>
          </w:p>
        </w:tc>
        <w:tc>
          <w:tcPr>
            <w:tcW w:w="1060" w:type="dxa"/>
            <w:tcBorders>
              <w:top w:val="nil"/>
              <w:left w:val="nil"/>
              <w:bottom w:val="single" w:sz="4" w:space="0" w:color="auto"/>
              <w:right w:val="single" w:sz="4" w:space="0" w:color="auto"/>
            </w:tcBorders>
            <w:shd w:val="clear" w:color="000000" w:fill="FFFFFF"/>
            <w:noWrap/>
            <w:vAlign w:val="center"/>
            <w:hideMark/>
          </w:tcPr>
          <w:p w14:paraId="3092899D"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14</w:t>
            </w:r>
          </w:p>
        </w:tc>
        <w:tc>
          <w:tcPr>
            <w:tcW w:w="1060" w:type="dxa"/>
            <w:tcBorders>
              <w:top w:val="nil"/>
              <w:left w:val="nil"/>
              <w:bottom w:val="single" w:sz="4" w:space="0" w:color="auto"/>
              <w:right w:val="single" w:sz="4" w:space="0" w:color="auto"/>
            </w:tcBorders>
            <w:shd w:val="clear" w:color="000000" w:fill="FFFFFF"/>
            <w:noWrap/>
            <w:vAlign w:val="center"/>
            <w:hideMark/>
          </w:tcPr>
          <w:p w14:paraId="00B626C7"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3,05%</w:t>
            </w:r>
          </w:p>
        </w:tc>
        <w:tc>
          <w:tcPr>
            <w:tcW w:w="1060" w:type="dxa"/>
            <w:tcBorders>
              <w:top w:val="nil"/>
              <w:left w:val="nil"/>
              <w:bottom w:val="single" w:sz="4" w:space="0" w:color="auto"/>
              <w:right w:val="single" w:sz="4" w:space="0" w:color="auto"/>
            </w:tcBorders>
            <w:shd w:val="clear" w:color="000000" w:fill="FFFFFF"/>
            <w:noWrap/>
            <w:vAlign w:val="center"/>
            <w:hideMark/>
          </w:tcPr>
          <w:p w14:paraId="66FA527E"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13</w:t>
            </w:r>
          </w:p>
        </w:tc>
        <w:tc>
          <w:tcPr>
            <w:tcW w:w="1060" w:type="dxa"/>
            <w:tcBorders>
              <w:top w:val="nil"/>
              <w:left w:val="nil"/>
              <w:bottom w:val="single" w:sz="4" w:space="0" w:color="auto"/>
              <w:right w:val="single" w:sz="4" w:space="0" w:color="auto"/>
            </w:tcBorders>
            <w:shd w:val="clear" w:color="000000" w:fill="FFFFFF"/>
            <w:noWrap/>
            <w:vAlign w:val="center"/>
            <w:hideMark/>
          </w:tcPr>
          <w:p w14:paraId="2C3BA071"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2,38%</w:t>
            </w:r>
          </w:p>
        </w:tc>
        <w:tc>
          <w:tcPr>
            <w:tcW w:w="1060" w:type="dxa"/>
            <w:tcBorders>
              <w:top w:val="nil"/>
              <w:left w:val="nil"/>
              <w:bottom w:val="single" w:sz="4" w:space="0" w:color="auto"/>
              <w:right w:val="single" w:sz="4" w:space="0" w:color="auto"/>
            </w:tcBorders>
            <w:shd w:val="clear" w:color="000000" w:fill="FFFFFF"/>
            <w:noWrap/>
            <w:vAlign w:val="center"/>
            <w:hideMark/>
          </w:tcPr>
          <w:p w14:paraId="0686C6E0"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060" w:type="dxa"/>
            <w:tcBorders>
              <w:top w:val="nil"/>
              <w:left w:val="nil"/>
              <w:bottom w:val="single" w:sz="4" w:space="0" w:color="auto"/>
              <w:right w:val="single" w:sz="4" w:space="0" w:color="auto"/>
            </w:tcBorders>
            <w:shd w:val="clear" w:color="000000" w:fill="FFFFFF"/>
            <w:noWrap/>
            <w:vAlign w:val="center"/>
            <w:hideMark/>
          </w:tcPr>
          <w:p w14:paraId="7B883F36"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1,83%</w:t>
            </w:r>
          </w:p>
        </w:tc>
      </w:tr>
      <w:tr w:rsidR="004D1E58" w:rsidRPr="004D1E58" w14:paraId="2269107D"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2757AC1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PARIS</w:t>
            </w:r>
          </w:p>
        </w:tc>
        <w:tc>
          <w:tcPr>
            <w:tcW w:w="1060" w:type="dxa"/>
            <w:tcBorders>
              <w:top w:val="nil"/>
              <w:left w:val="nil"/>
              <w:bottom w:val="single" w:sz="4" w:space="0" w:color="auto"/>
              <w:right w:val="single" w:sz="4" w:space="0" w:color="auto"/>
            </w:tcBorders>
            <w:shd w:val="clear" w:color="000000" w:fill="FFFFFF"/>
            <w:noWrap/>
            <w:vAlign w:val="center"/>
            <w:hideMark/>
          </w:tcPr>
          <w:p w14:paraId="69711B2F"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16</w:t>
            </w:r>
          </w:p>
        </w:tc>
        <w:tc>
          <w:tcPr>
            <w:tcW w:w="1060" w:type="dxa"/>
            <w:tcBorders>
              <w:top w:val="nil"/>
              <w:left w:val="nil"/>
              <w:bottom w:val="single" w:sz="4" w:space="0" w:color="auto"/>
              <w:right w:val="single" w:sz="4" w:space="0" w:color="auto"/>
            </w:tcBorders>
            <w:shd w:val="clear" w:color="000000" w:fill="FFFFFF"/>
            <w:noWrap/>
            <w:vAlign w:val="center"/>
            <w:hideMark/>
          </w:tcPr>
          <w:p w14:paraId="332CC273"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3,49%</w:t>
            </w:r>
          </w:p>
        </w:tc>
        <w:tc>
          <w:tcPr>
            <w:tcW w:w="1060" w:type="dxa"/>
            <w:tcBorders>
              <w:top w:val="nil"/>
              <w:left w:val="nil"/>
              <w:bottom w:val="single" w:sz="4" w:space="0" w:color="auto"/>
              <w:right w:val="single" w:sz="4" w:space="0" w:color="auto"/>
            </w:tcBorders>
            <w:shd w:val="clear" w:color="000000" w:fill="FFFFFF"/>
            <w:noWrap/>
            <w:vAlign w:val="center"/>
            <w:hideMark/>
          </w:tcPr>
          <w:p w14:paraId="572C9097"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20</w:t>
            </w:r>
          </w:p>
        </w:tc>
        <w:tc>
          <w:tcPr>
            <w:tcW w:w="1060" w:type="dxa"/>
            <w:tcBorders>
              <w:top w:val="nil"/>
              <w:left w:val="nil"/>
              <w:bottom w:val="single" w:sz="4" w:space="0" w:color="auto"/>
              <w:right w:val="single" w:sz="4" w:space="0" w:color="auto"/>
            </w:tcBorders>
            <w:shd w:val="clear" w:color="000000" w:fill="FFFFFF"/>
            <w:noWrap/>
            <w:vAlign w:val="center"/>
            <w:hideMark/>
          </w:tcPr>
          <w:p w14:paraId="63B3D063"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3,66%</w:t>
            </w:r>
          </w:p>
        </w:tc>
        <w:tc>
          <w:tcPr>
            <w:tcW w:w="1060" w:type="dxa"/>
            <w:tcBorders>
              <w:top w:val="nil"/>
              <w:left w:val="nil"/>
              <w:bottom w:val="single" w:sz="4" w:space="0" w:color="auto"/>
              <w:right w:val="single" w:sz="4" w:space="0" w:color="auto"/>
            </w:tcBorders>
            <w:shd w:val="clear" w:color="000000" w:fill="FFFFFF"/>
            <w:noWrap/>
            <w:vAlign w:val="center"/>
            <w:hideMark/>
          </w:tcPr>
          <w:p w14:paraId="044E5683"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1060" w:type="dxa"/>
            <w:tcBorders>
              <w:top w:val="nil"/>
              <w:left w:val="nil"/>
              <w:bottom w:val="single" w:sz="4" w:space="0" w:color="auto"/>
              <w:right w:val="single" w:sz="4" w:space="0" w:color="auto"/>
            </w:tcBorders>
            <w:shd w:val="clear" w:color="000000" w:fill="FFFFFF"/>
            <w:noWrap/>
            <w:vAlign w:val="center"/>
            <w:hideMark/>
          </w:tcPr>
          <w:p w14:paraId="4C598C52"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3,65%</w:t>
            </w:r>
          </w:p>
        </w:tc>
      </w:tr>
      <w:tr w:rsidR="004D1E58" w:rsidRPr="004D1E58" w14:paraId="71625930"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33AA581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POITIERS</w:t>
            </w:r>
          </w:p>
        </w:tc>
        <w:tc>
          <w:tcPr>
            <w:tcW w:w="1060" w:type="dxa"/>
            <w:tcBorders>
              <w:top w:val="nil"/>
              <w:left w:val="nil"/>
              <w:bottom w:val="single" w:sz="4" w:space="0" w:color="auto"/>
              <w:right w:val="single" w:sz="4" w:space="0" w:color="auto"/>
            </w:tcBorders>
            <w:shd w:val="clear" w:color="000000" w:fill="FFFFFF"/>
            <w:noWrap/>
            <w:vAlign w:val="center"/>
            <w:hideMark/>
          </w:tcPr>
          <w:p w14:paraId="290130AF"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6</w:t>
            </w:r>
          </w:p>
        </w:tc>
        <w:tc>
          <w:tcPr>
            <w:tcW w:w="1060" w:type="dxa"/>
            <w:tcBorders>
              <w:top w:val="nil"/>
              <w:left w:val="nil"/>
              <w:bottom w:val="single" w:sz="4" w:space="0" w:color="auto"/>
              <w:right w:val="single" w:sz="4" w:space="0" w:color="auto"/>
            </w:tcBorders>
            <w:shd w:val="clear" w:color="000000" w:fill="FFFFFF"/>
            <w:noWrap/>
            <w:vAlign w:val="center"/>
            <w:hideMark/>
          </w:tcPr>
          <w:p w14:paraId="2DB57F5E"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1,31%</w:t>
            </w:r>
          </w:p>
        </w:tc>
        <w:tc>
          <w:tcPr>
            <w:tcW w:w="1060" w:type="dxa"/>
            <w:tcBorders>
              <w:top w:val="nil"/>
              <w:left w:val="nil"/>
              <w:bottom w:val="single" w:sz="4" w:space="0" w:color="auto"/>
              <w:right w:val="single" w:sz="4" w:space="0" w:color="auto"/>
            </w:tcBorders>
            <w:shd w:val="clear" w:color="000000" w:fill="FFFFFF"/>
            <w:noWrap/>
            <w:vAlign w:val="center"/>
            <w:hideMark/>
          </w:tcPr>
          <w:p w14:paraId="26E4122A"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15</w:t>
            </w:r>
          </w:p>
        </w:tc>
        <w:tc>
          <w:tcPr>
            <w:tcW w:w="1060" w:type="dxa"/>
            <w:tcBorders>
              <w:top w:val="nil"/>
              <w:left w:val="nil"/>
              <w:bottom w:val="single" w:sz="4" w:space="0" w:color="auto"/>
              <w:right w:val="single" w:sz="4" w:space="0" w:color="auto"/>
            </w:tcBorders>
            <w:shd w:val="clear" w:color="000000" w:fill="FFFFFF"/>
            <w:noWrap/>
            <w:vAlign w:val="center"/>
            <w:hideMark/>
          </w:tcPr>
          <w:p w14:paraId="1699A702"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2,75%</w:t>
            </w:r>
          </w:p>
        </w:tc>
        <w:tc>
          <w:tcPr>
            <w:tcW w:w="1060" w:type="dxa"/>
            <w:tcBorders>
              <w:top w:val="nil"/>
              <w:left w:val="nil"/>
              <w:bottom w:val="single" w:sz="4" w:space="0" w:color="auto"/>
              <w:right w:val="single" w:sz="4" w:space="0" w:color="auto"/>
            </w:tcBorders>
            <w:shd w:val="clear" w:color="000000" w:fill="FFFFFF"/>
            <w:noWrap/>
            <w:vAlign w:val="center"/>
            <w:hideMark/>
          </w:tcPr>
          <w:p w14:paraId="1FA8B1B9"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060" w:type="dxa"/>
            <w:tcBorders>
              <w:top w:val="nil"/>
              <w:left w:val="nil"/>
              <w:bottom w:val="single" w:sz="4" w:space="0" w:color="auto"/>
              <w:right w:val="single" w:sz="4" w:space="0" w:color="auto"/>
            </w:tcBorders>
            <w:shd w:val="clear" w:color="000000" w:fill="FFFFFF"/>
            <w:noWrap/>
            <w:vAlign w:val="center"/>
            <w:hideMark/>
          </w:tcPr>
          <w:p w14:paraId="25B6D050"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2,84%</w:t>
            </w:r>
          </w:p>
        </w:tc>
      </w:tr>
      <w:tr w:rsidR="004D1E58" w:rsidRPr="004D1E58" w14:paraId="7D8D413D"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6504754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REIMS</w:t>
            </w:r>
          </w:p>
        </w:tc>
        <w:tc>
          <w:tcPr>
            <w:tcW w:w="1060" w:type="dxa"/>
            <w:tcBorders>
              <w:top w:val="nil"/>
              <w:left w:val="nil"/>
              <w:bottom w:val="single" w:sz="4" w:space="0" w:color="auto"/>
              <w:right w:val="single" w:sz="4" w:space="0" w:color="auto"/>
            </w:tcBorders>
            <w:shd w:val="clear" w:color="000000" w:fill="FFFFFF"/>
            <w:noWrap/>
            <w:vAlign w:val="center"/>
            <w:hideMark/>
          </w:tcPr>
          <w:p w14:paraId="77133153"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5</w:t>
            </w:r>
          </w:p>
        </w:tc>
        <w:tc>
          <w:tcPr>
            <w:tcW w:w="1060" w:type="dxa"/>
            <w:tcBorders>
              <w:top w:val="nil"/>
              <w:left w:val="nil"/>
              <w:bottom w:val="single" w:sz="4" w:space="0" w:color="auto"/>
              <w:right w:val="single" w:sz="4" w:space="0" w:color="auto"/>
            </w:tcBorders>
            <w:shd w:val="clear" w:color="000000" w:fill="FFFFFF"/>
            <w:noWrap/>
            <w:vAlign w:val="center"/>
            <w:hideMark/>
          </w:tcPr>
          <w:p w14:paraId="365840E1"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1,09%</w:t>
            </w:r>
          </w:p>
        </w:tc>
        <w:tc>
          <w:tcPr>
            <w:tcW w:w="1060" w:type="dxa"/>
            <w:tcBorders>
              <w:top w:val="nil"/>
              <w:left w:val="nil"/>
              <w:bottom w:val="single" w:sz="4" w:space="0" w:color="auto"/>
              <w:right w:val="single" w:sz="4" w:space="0" w:color="auto"/>
            </w:tcBorders>
            <w:shd w:val="clear" w:color="000000" w:fill="FFFFFF"/>
            <w:noWrap/>
            <w:vAlign w:val="center"/>
            <w:hideMark/>
          </w:tcPr>
          <w:p w14:paraId="72BDB7CD"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8</w:t>
            </w:r>
          </w:p>
        </w:tc>
        <w:tc>
          <w:tcPr>
            <w:tcW w:w="1060" w:type="dxa"/>
            <w:tcBorders>
              <w:top w:val="nil"/>
              <w:left w:val="nil"/>
              <w:bottom w:val="single" w:sz="4" w:space="0" w:color="auto"/>
              <w:right w:val="single" w:sz="4" w:space="0" w:color="auto"/>
            </w:tcBorders>
            <w:shd w:val="clear" w:color="000000" w:fill="FFFFFF"/>
            <w:noWrap/>
            <w:vAlign w:val="center"/>
            <w:hideMark/>
          </w:tcPr>
          <w:p w14:paraId="734118EC"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1,47%</w:t>
            </w:r>
          </w:p>
        </w:tc>
        <w:tc>
          <w:tcPr>
            <w:tcW w:w="1060" w:type="dxa"/>
            <w:tcBorders>
              <w:top w:val="nil"/>
              <w:left w:val="nil"/>
              <w:bottom w:val="single" w:sz="4" w:space="0" w:color="auto"/>
              <w:right w:val="single" w:sz="4" w:space="0" w:color="auto"/>
            </w:tcBorders>
            <w:shd w:val="clear" w:color="000000" w:fill="FFFFFF"/>
            <w:noWrap/>
            <w:vAlign w:val="center"/>
            <w:hideMark/>
          </w:tcPr>
          <w:p w14:paraId="236613D7"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060" w:type="dxa"/>
            <w:tcBorders>
              <w:top w:val="nil"/>
              <w:left w:val="nil"/>
              <w:bottom w:val="single" w:sz="4" w:space="0" w:color="auto"/>
              <w:right w:val="single" w:sz="4" w:space="0" w:color="auto"/>
            </w:tcBorders>
            <w:shd w:val="clear" w:color="000000" w:fill="FFFFFF"/>
            <w:noWrap/>
            <w:vAlign w:val="center"/>
            <w:hideMark/>
          </w:tcPr>
          <w:p w14:paraId="1E13ED8F"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1,42%</w:t>
            </w:r>
          </w:p>
        </w:tc>
      </w:tr>
      <w:tr w:rsidR="004D1E58" w:rsidRPr="004D1E58" w14:paraId="10B79E63"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2F0CCD8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RENNES</w:t>
            </w:r>
          </w:p>
        </w:tc>
        <w:tc>
          <w:tcPr>
            <w:tcW w:w="1060" w:type="dxa"/>
            <w:tcBorders>
              <w:top w:val="nil"/>
              <w:left w:val="nil"/>
              <w:bottom w:val="single" w:sz="4" w:space="0" w:color="auto"/>
              <w:right w:val="single" w:sz="4" w:space="0" w:color="auto"/>
            </w:tcBorders>
            <w:shd w:val="clear" w:color="000000" w:fill="FFFFFF"/>
            <w:noWrap/>
            <w:vAlign w:val="center"/>
            <w:hideMark/>
          </w:tcPr>
          <w:p w14:paraId="19348995"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29</w:t>
            </w:r>
          </w:p>
        </w:tc>
        <w:tc>
          <w:tcPr>
            <w:tcW w:w="1060" w:type="dxa"/>
            <w:tcBorders>
              <w:top w:val="nil"/>
              <w:left w:val="nil"/>
              <w:bottom w:val="single" w:sz="4" w:space="0" w:color="auto"/>
              <w:right w:val="single" w:sz="4" w:space="0" w:color="auto"/>
            </w:tcBorders>
            <w:shd w:val="clear" w:color="000000" w:fill="FFFFFF"/>
            <w:noWrap/>
            <w:vAlign w:val="center"/>
            <w:hideMark/>
          </w:tcPr>
          <w:p w14:paraId="0F8EEA0E"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6,32%</w:t>
            </w:r>
          </w:p>
        </w:tc>
        <w:tc>
          <w:tcPr>
            <w:tcW w:w="1060" w:type="dxa"/>
            <w:tcBorders>
              <w:top w:val="nil"/>
              <w:left w:val="nil"/>
              <w:bottom w:val="single" w:sz="4" w:space="0" w:color="auto"/>
              <w:right w:val="single" w:sz="4" w:space="0" w:color="auto"/>
            </w:tcBorders>
            <w:shd w:val="clear" w:color="000000" w:fill="FFFFFF"/>
            <w:noWrap/>
            <w:vAlign w:val="center"/>
            <w:hideMark/>
          </w:tcPr>
          <w:p w14:paraId="78B5D527"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20</w:t>
            </w:r>
          </w:p>
        </w:tc>
        <w:tc>
          <w:tcPr>
            <w:tcW w:w="1060" w:type="dxa"/>
            <w:tcBorders>
              <w:top w:val="nil"/>
              <w:left w:val="nil"/>
              <w:bottom w:val="single" w:sz="4" w:space="0" w:color="auto"/>
              <w:right w:val="single" w:sz="4" w:space="0" w:color="auto"/>
            </w:tcBorders>
            <w:shd w:val="clear" w:color="000000" w:fill="FFFFFF"/>
            <w:noWrap/>
            <w:vAlign w:val="center"/>
            <w:hideMark/>
          </w:tcPr>
          <w:p w14:paraId="72BF309A"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3,66%</w:t>
            </w:r>
          </w:p>
        </w:tc>
        <w:tc>
          <w:tcPr>
            <w:tcW w:w="1060" w:type="dxa"/>
            <w:tcBorders>
              <w:top w:val="nil"/>
              <w:left w:val="nil"/>
              <w:bottom w:val="single" w:sz="4" w:space="0" w:color="auto"/>
              <w:right w:val="single" w:sz="4" w:space="0" w:color="auto"/>
            </w:tcBorders>
            <w:shd w:val="clear" w:color="000000" w:fill="FFFFFF"/>
            <w:noWrap/>
            <w:vAlign w:val="center"/>
            <w:hideMark/>
          </w:tcPr>
          <w:p w14:paraId="2BB87277"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w:t>
            </w:r>
          </w:p>
        </w:tc>
        <w:tc>
          <w:tcPr>
            <w:tcW w:w="1060" w:type="dxa"/>
            <w:tcBorders>
              <w:top w:val="nil"/>
              <w:left w:val="nil"/>
              <w:bottom w:val="single" w:sz="4" w:space="0" w:color="auto"/>
              <w:right w:val="single" w:sz="4" w:space="0" w:color="auto"/>
            </w:tcBorders>
            <w:shd w:val="clear" w:color="000000" w:fill="FFFFFF"/>
            <w:noWrap/>
            <w:vAlign w:val="center"/>
            <w:hideMark/>
          </w:tcPr>
          <w:p w14:paraId="5E0C1612"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5,48%</w:t>
            </w:r>
          </w:p>
        </w:tc>
      </w:tr>
      <w:tr w:rsidR="004D1E58" w:rsidRPr="004D1E58" w14:paraId="11D74F87"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6F43FA6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REUNION (LA)</w:t>
            </w:r>
          </w:p>
        </w:tc>
        <w:tc>
          <w:tcPr>
            <w:tcW w:w="1060" w:type="dxa"/>
            <w:tcBorders>
              <w:top w:val="nil"/>
              <w:left w:val="nil"/>
              <w:bottom w:val="single" w:sz="4" w:space="0" w:color="auto"/>
              <w:right w:val="single" w:sz="4" w:space="0" w:color="auto"/>
            </w:tcBorders>
            <w:shd w:val="clear" w:color="000000" w:fill="FFFFFF"/>
            <w:noWrap/>
            <w:vAlign w:val="center"/>
            <w:hideMark/>
          </w:tcPr>
          <w:p w14:paraId="1DE940D8"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20</w:t>
            </w:r>
          </w:p>
        </w:tc>
        <w:tc>
          <w:tcPr>
            <w:tcW w:w="1060" w:type="dxa"/>
            <w:tcBorders>
              <w:top w:val="nil"/>
              <w:left w:val="nil"/>
              <w:bottom w:val="single" w:sz="4" w:space="0" w:color="auto"/>
              <w:right w:val="single" w:sz="4" w:space="0" w:color="auto"/>
            </w:tcBorders>
            <w:shd w:val="clear" w:color="000000" w:fill="FFFFFF"/>
            <w:noWrap/>
            <w:vAlign w:val="center"/>
            <w:hideMark/>
          </w:tcPr>
          <w:p w14:paraId="18695DA3"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4,36%</w:t>
            </w:r>
          </w:p>
        </w:tc>
        <w:tc>
          <w:tcPr>
            <w:tcW w:w="1060" w:type="dxa"/>
            <w:tcBorders>
              <w:top w:val="nil"/>
              <w:left w:val="nil"/>
              <w:bottom w:val="single" w:sz="4" w:space="0" w:color="auto"/>
              <w:right w:val="single" w:sz="4" w:space="0" w:color="auto"/>
            </w:tcBorders>
            <w:shd w:val="clear" w:color="000000" w:fill="FFFFFF"/>
            <w:noWrap/>
            <w:vAlign w:val="center"/>
            <w:hideMark/>
          </w:tcPr>
          <w:p w14:paraId="1D39EE6A"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21</w:t>
            </w:r>
          </w:p>
        </w:tc>
        <w:tc>
          <w:tcPr>
            <w:tcW w:w="1060" w:type="dxa"/>
            <w:tcBorders>
              <w:top w:val="nil"/>
              <w:left w:val="nil"/>
              <w:bottom w:val="single" w:sz="4" w:space="0" w:color="auto"/>
              <w:right w:val="single" w:sz="4" w:space="0" w:color="auto"/>
            </w:tcBorders>
            <w:shd w:val="clear" w:color="000000" w:fill="FFFFFF"/>
            <w:noWrap/>
            <w:vAlign w:val="center"/>
            <w:hideMark/>
          </w:tcPr>
          <w:p w14:paraId="527C14D3"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3,85%</w:t>
            </w:r>
          </w:p>
        </w:tc>
        <w:tc>
          <w:tcPr>
            <w:tcW w:w="1060" w:type="dxa"/>
            <w:tcBorders>
              <w:top w:val="nil"/>
              <w:left w:val="nil"/>
              <w:bottom w:val="single" w:sz="4" w:space="0" w:color="auto"/>
              <w:right w:val="single" w:sz="4" w:space="0" w:color="auto"/>
            </w:tcBorders>
            <w:shd w:val="clear" w:color="000000" w:fill="FFFFFF"/>
            <w:noWrap/>
            <w:vAlign w:val="center"/>
            <w:hideMark/>
          </w:tcPr>
          <w:p w14:paraId="7D37C4F4"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060" w:type="dxa"/>
            <w:tcBorders>
              <w:top w:val="nil"/>
              <w:left w:val="nil"/>
              <w:bottom w:val="single" w:sz="4" w:space="0" w:color="auto"/>
              <w:right w:val="single" w:sz="4" w:space="0" w:color="auto"/>
            </w:tcBorders>
            <w:shd w:val="clear" w:color="000000" w:fill="FFFFFF"/>
            <w:noWrap/>
            <w:vAlign w:val="center"/>
            <w:hideMark/>
          </w:tcPr>
          <w:p w14:paraId="5F8BD0D4"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1,83%</w:t>
            </w:r>
          </w:p>
        </w:tc>
      </w:tr>
      <w:tr w:rsidR="004D1E58" w:rsidRPr="004D1E58" w14:paraId="03426403"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0C12A0D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STRASBOURG</w:t>
            </w:r>
          </w:p>
        </w:tc>
        <w:tc>
          <w:tcPr>
            <w:tcW w:w="1060" w:type="dxa"/>
            <w:tcBorders>
              <w:top w:val="nil"/>
              <w:left w:val="nil"/>
              <w:bottom w:val="single" w:sz="4" w:space="0" w:color="auto"/>
              <w:right w:val="single" w:sz="4" w:space="0" w:color="auto"/>
            </w:tcBorders>
            <w:shd w:val="clear" w:color="000000" w:fill="FFFFFF"/>
            <w:noWrap/>
            <w:vAlign w:val="center"/>
            <w:hideMark/>
          </w:tcPr>
          <w:p w14:paraId="41B15E27"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16</w:t>
            </w:r>
          </w:p>
        </w:tc>
        <w:tc>
          <w:tcPr>
            <w:tcW w:w="1060" w:type="dxa"/>
            <w:tcBorders>
              <w:top w:val="nil"/>
              <w:left w:val="nil"/>
              <w:bottom w:val="single" w:sz="4" w:space="0" w:color="auto"/>
              <w:right w:val="single" w:sz="4" w:space="0" w:color="auto"/>
            </w:tcBorders>
            <w:shd w:val="clear" w:color="000000" w:fill="FFFFFF"/>
            <w:noWrap/>
            <w:vAlign w:val="center"/>
            <w:hideMark/>
          </w:tcPr>
          <w:p w14:paraId="4C75D649"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3,49%</w:t>
            </w:r>
          </w:p>
        </w:tc>
        <w:tc>
          <w:tcPr>
            <w:tcW w:w="1060" w:type="dxa"/>
            <w:tcBorders>
              <w:top w:val="nil"/>
              <w:left w:val="nil"/>
              <w:bottom w:val="single" w:sz="4" w:space="0" w:color="auto"/>
              <w:right w:val="single" w:sz="4" w:space="0" w:color="auto"/>
            </w:tcBorders>
            <w:shd w:val="clear" w:color="000000" w:fill="FFFFFF"/>
            <w:noWrap/>
            <w:vAlign w:val="center"/>
            <w:hideMark/>
          </w:tcPr>
          <w:p w14:paraId="5FAA795F"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15</w:t>
            </w:r>
          </w:p>
        </w:tc>
        <w:tc>
          <w:tcPr>
            <w:tcW w:w="1060" w:type="dxa"/>
            <w:tcBorders>
              <w:top w:val="nil"/>
              <w:left w:val="nil"/>
              <w:bottom w:val="single" w:sz="4" w:space="0" w:color="auto"/>
              <w:right w:val="single" w:sz="4" w:space="0" w:color="auto"/>
            </w:tcBorders>
            <w:shd w:val="clear" w:color="000000" w:fill="FFFFFF"/>
            <w:noWrap/>
            <w:vAlign w:val="center"/>
            <w:hideMark/>
          </w:tcPr>
          <w:p w14:paraId="29FF1CF6"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2,75%</w:t>
            </w:r>
          </w:p>
        </w:tc>
        <w:tc>
          <w:tcPr>
            <w:tcW w:w="1060" w:type="dxa"/>
            <w:tcBorders>
              <w:top w:val="nil"/>
              <w:left w:val="nil"/>
              <w:bottom w:val="single" w:sz="4" w:space="0" w:color="auto"/>
              <w:right w:val="single" w:sz="4" w:space="0" w:color="auto"/>
            </w:tcBorders>
            <w:shd w:val="clear" w:color="000000" w:fill="FFFFFF"/>
            <w:noWrap/>
            <w:vAlign w:val="center"/>
            <w:hideMark/>
          </w:tcPr>
          <w:p w14:paraId="3B06CEFA"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060" w:type="dxa"/>
            <w:tcBorders>
              <w:top w:val="nil"/>
              <w:left w:val="nil"/>
              <w:bottom w:val="single" w:sz="4" w:space="0" w:color="auto"/>
              <w:right w:val="single" w:sz="4" w:space="0" w:color="auto"/>
            </w:tcBorders>
            <w:shd w:val="clear" w:color="000000" w:fill="FFFFFF"/>
            <w:noWrap/>
            <w:vAlign w:val="center"/>
            <w:hideMark/>
          </w:tcPr>
          <w:p w14:paraId="0F3F1CD9"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2,84%</w:t>
            </w:r>
          </w:p>
        </w:tc>
      </w:tr>
      <w:tr w:rsidR="004D1E58" w:rsidRPr="004D1E58" w14:paraId="64897F5C"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25037CE4"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TOULOUSE</w:t>
            </w:r>
          </w:p>
        </w:tc>
        <w:tc>
          <w:tcPr>
            <w:tcW w:w="1060" w:type="dxa"/>
            <w:tcBorders>
              <w:top w:val="nil"/>
              <w:left w:val="nil"/>
              <w:bottom w:val="single" w:sz="4" w:space="0" w:color="auto"/>
              <w:right w:val="single" w:sz="4" w:space="0" w:color="auto"/>
            </w:tcBorders>
            <w:shd w:val="clear" w:color="000000" w:fill="FFFFFF"/>
            <w:noWrap/>
            <w:vAlign w:val="center"/>
            <w:hideMark/>
          </w:tcPr>
          <w:p w14:paraId="11DAFA58"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21</w:t>
            </w:r>
          </w:p>
        </w:tc>
        <w:tc>
          <w:tcPr>
            <w:tcW w:w="1060" w:type="dxa"/>
            <w:tcBorders>
              <w:top w:val="nil"/>
              <w:left w:val="nil"/>
              <w:bottom w:val="single" w:sz="4" w:space="0" w:color="auto"/>
              <w:right w:val="single" w:sz="4" w:space="0" w:color="auto"/>
            </w:tcBorders>
            <w:shd w:val="clear" w:color="000000" w:fill="FFFFFF"/>
            <w:noWrap/>
            <w:vAlign w:val="center"/>
            <w:hideMark/>
          </w:tcPr>
          <w:p w14:paraId="18C2BF56"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4,58%</w:t>
            </w:r>
          </w:p>
        </w:tc>
        <w:tc>
          <w:tcPr>
            <w:tcW w:w="1060" w:type="dxa"/>
            <w:tcBorders>
              <w:top w:val="nil"/>
              <w:left w:val="nil"/>
              <w:bottom w:val="single" w:sz="4" w:space="0" w:color="auto"/>
              <w:right w:val="single" w:sz="4" w:space="0" w:color="auto"/>
            </w:tcBorders>
            <w:shd w:val="clear" w:color="000000" w:fill="FFFFFF"/>
            <w:noWrap/>
            <w:vAlign w:val="center"/>
            <w:hideMark/>
          </w:tcPr>
          <w:p w14:paraId="02331705"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34</w:t>
            </w:r>
          </w:p>
        </w:tc>
        <w:tc>
          <w:tcPr>
            <w:tcW w:w="1060" w:type="dxa"/>
            <w:tcBorders>
              <w:top w:val="nil"/>
              <w:left w:val="nil"/>
              <w:bottom w:val="single" w:sz="4" w:space="0" w:color="auto"/>
              <w:right w:val="single" w:sz="4" w:space="0" w:color="auto"/>
            </w:tcBorders>
            <w:shd w:val="clear" w:color="000000" w:fill="FFFFFF"/>
            <w:noWrap/>
            <w:vAlign w:val="center"/>
            <w:hideMark/>
          </w:tcPr>
          <w:p w14:paraId="7D06C6F2"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6,23%</w:t>
            </w:r>
          </w:p>
        </w:tc>
        <w:tc>
          <w:tcPr>
            <w:tcW w:w="1060" w:type="dxa"/>
            <w:tcBorders>
              <w:top w:val="nil"/>
              <w:left w:val="nil"/>
              <w:bottom w:val="single" w:sz="4" w:space="0" w:color="auto"/>
              <w:right w:val="single" w:sz="4" w:space="0" w:color="auto"/>
            </w:tcBorders>
            <w:shd w:val="clear" w:color="000000" w:fill="FFFFFF"/>
            <w:noWrap/>
            <w:vAlign w:val="center"/>
            <w:hideMark/>
          </w:tcPr>
          <w:p w14:paraId="080B3199"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c>
          <w:tcPr>
            <w:tcW w:w="1060" w:type="dxa"/>
            <w:tcBorders>
              <w:top w:val="nil"/>
              <w:left w:val="nil"/>
              <w:bottom w:val="single" w:sz="4" w:space="0" w:color="auto"/>
              <w:right w:val="single" w:sz="4" w:space="0" w:color="auto"/>
            </w:tcBorders>
            <w:shd w:val="clear" w:color="000000" w:fill="FFFFFF"/>
            <w:noWrap/>
            <w:vAlign w:val="center"/>
            <w:hideMark/>
          </w:tcPr>
          <w:p w14:paraId="307A728E"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3,85%</w:t>
            </w:r>
          </w:p>
        </w:tc>
      </w:tr>
      <w:tr w:rsidR="004D1E58" w:rsidRPr="004D1E58" w14:paraId="0FA7E687"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09E7DB18"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VERSAILLES</w:t>
            </w:r>
          </w:p>
        </w:tc>
        <w:tc>
          <w:tcPr>
            <w:tcW w:w="1060" w:type="dxa"/>
            <w:tcBorders>
              <w:top w:val="nil"/>
              <w:left w:val="nil"/>
              <w:bottom w:val="single" w:sz="4" w:space="0" w:color="auto"/>
              <w:right w:val="single" w:sz="4" w:space="0" w:color="auto"/>
            </w:tcBorders>
            <w:shd w:val="clear" w:color="000000" w:fill="FFFFFF"/>
            <w:noWrap/>
            <w:vAlign w:val="center"/>
            <w:hideMark/>
          </w:tcPr>
          <w:p w14:paraId="1ECCE610" w14:textId="77777777" w:rsidR="004D1E58" w:rsidRPr="004D1E58" w:rsidRDefault="004D1E58" w:rsidP="005C2746">
            <w:pPr>
              <w:spacing w:after="0" w:line="240" w:lineRule="auto"/>
              <w:jc w:val="center"/>
              <w:rPr>
                <w:rFonts w:ascii="Marianne" w:eastAsia="Times New Roman" w:hAnsi="Marianne" w:cs="Arial"/>
                <w:b/>
                <w:color w:val="000000"/>
                <w:sz w:val="20"/>
                <w:szCs w:val="20"/>
                <w:lang w:eastAsia="fr-FR"/>
              </w:rPr>
            </w:pPr>
            <w:r w:rsidRPr="004D1E58">
              <w:rPr>
                <w:rFonts w:ascii="Marianne" w:eastAsia="Times New Roman" w:hAnsi="Marianne" w:cs="Arial"/>
                <w:b/>
                <w:color w:val="000000"/>
                <w:sz w:val="20"/>
                <w:szCs w:val="20"/>
                <w:lang w:eastAsia="fr-FR"/>
              </w:rPr>
              <w:t>36</w:t>
            </w:r>
          </w:p>
        </w:tc>
        <w:tc>
          <w:tcPr>
            <w:tcW w:w="1060" w:type="dxa"/>
            <w:tcBorders>
              <w:top w:val="nil"/>
              <w:left w:val="nil"/>
              <w:bottom w:val="single" w:sz="4" w:space="0" w:color="auto"/>
              <w:right w:val="single" w:sz="4" w:space="0" w:color="auto"/>
            </w:tcBorders>
            <w:shd w:val="clear" w:color="000000" w:fill="FFFFFF"/>
            <w:noWrap/>
            <w:vAlign w:val="center"/>
            <w:hideMark/>
          </w:tcPr>
          <w:p w14:paraId="35A2AC16"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7,84%</w:t>
            </w:r>
          </w:p>
        </w:tc>
        <w:tc>
          <w:tcPr>
            <w:tcW w:w="1060" w:type="dxa"/>
            <w:tcBorders>
              <w:top w:val="nil"/>
              <w:left w:val="nil"/>
              <w:bottom w:val="single" w:sz="4" w:space="0" w:color="auto"/>
              <w:right w:val="single" w:sz="4" w:space="0" w:color="auto"/>
            </w:tcBorders>
            <w:shd w:val="clear" w:color="000000" w:fill="FFFFFF"/>
            <w:noWrap/>
            <w:vAlign w:val="center"/>
            <w:hideMark/>
          </w:tcPr>
          <w:p w14:paraId="3CB08B47"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24</w:t>
            </w:r>
          </w:p>
        </w:tc>
        <w:tc>
          <w:tcPr>
            <w:tcW w:w="1060" w:type="dxa"/>
            <w:tcBorders>
              <w:top w:val="nil"/>
              <w:left w:val="nil"/>
              <w:bottom w:val="single" w:sz="4" w:space="0" w:color="auto"/>
              <w:right w:val="single" w:sz="4" w:space="0" w:color="auto"/>
            </w:tcBorders>
            <w:shd w:val="clear" w:color="000000" w:fill="FFFFFF"/>
            <w:noWrap/>
            <w:vAlign w:val="center"/>
            <w:hideMark/>
          </w:tcPr>
          <w:p w14:paraId="5BDC00FA"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4,40%</w:t>
            </w:r>
          </w:p>
        </w:tc>
        <w:tc>
          <w:tcPr>
            <w:tcW w:w="1060" w:type="dxa"/>
            <w:tcBorders>
              <w:top w:val="nil"/>
              <w:left w:val="nil"/>
              <w:bottom w:val="single" w:sz="4" w:space="0" w:color="auto"/>
              <w:right w:val="single" w:sz="4" w:space="0" w:color="auto"/>
            </w:tcBorders>
            <w:shd w:val="clear" w:color="000000" w:fill="FFFFFF"/>
            <w:noWrap/>
            <w:vAlign w:val="center"/>
            <w:hideMark/>
          </w:tcPr>
          <w:p w14:paraId="221E5D06"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33</w:t>
            </w:r>
          </w:p>
        </w:tc>
        <w:tc>
          <w:tcPr>
            <w:tcW w:w="1060" w:type="dxa"/>
            <w:tcBorders>
              <w:top w:val="nil"/>
              <w:left w:val="nil"/>
              <w:bottom w:val="single" w:sz="4" w:space="0" w:color="auto"/>
              <w:right w:val="single" w:sz="4" w:space="0" w:color="auto"/>
            </w:tcBorders>
            <w:shd w:val="clear" w:color="000000" w:fill="FFFFFF"/>
            <w:noWrap/>
            <w:vAlign w:val="center"/>
            <w:hideMark/>
          </w:tcPr>
          <w:p w14:paraId="01E37FBB"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6,69%</w:t>
            </w:r>
          </w:p>
        </w:tc>
      </w:tr>
      <w:tr w:rsidR="004D1E58" w:rsidRPr="004D1E58" w14:paraId="32F59896" w14:textId="77777777" w:rsidTr="005C2746">
        <w:trPr>
          <w:trHeight w:val="397"/>
          <w:jc w:val="center"/>
        </w:trPr>
        <w:tc>
          <w:tcPr>
            <w:tcW w:w="2405" w:type="dxa"/>
            <w:tcBorders>
              <w:top w:val="nil"/>
              <w:left w:val="single" w:sz="4" w:space="0" w:color="auto"/>
              <w:bottom w:val="single" w:sz="4" w:space="0" w:color="auto"/>
              <w:right w:val="single" w:sz="4" w:space="0" w:color="auto"/>
            </w:tcBorders>
            <w:shd w:val="clear" w:color="000000" w:fill="FFFFFF"/>
            <w:noWrap/>
            <w:vAlign w:val="center"/>
            <w:hideMark/>
          </w:tcPr>
          <w:p w14:paraId="3743885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 général</w:t>
            </w:r>
          </w:p>
        </w:tc>
        <w:tc>
          <w:tcPr>
            <w:tcW w:w="1060" w:type="dxa"/>
            <w:tcBorders>
              <w:top w:val="nil"/>
              <w:left w:val="nil"/>
              <w:bottom w:val="single" w:sz="4" w:space="0" w:color="auto"/>
              <w:right w:val="single" w:sz="4" w:space="0" w:color="auto"/>
            </w:tcBorders>
            <w:shd w:val="clear" w:color="DDEBF7" w:fill="FFFFFF"/>
            <w:noWrap/>
            <w:vAlign w:val="center"/>
            <w:hideMark/>
          </w:tcPr>
          <w:p w14:paraId="34D30E8F" w14:textId="77777777"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459</w:t>
            </w:r>
          </w:p>
        </w:tc>
        <w:tc>
          <w:tcPr>
            <w:tcW w:w="1060" w:type="dxa"/>
            <w:tcBorders>
              <w:top w:val="nil"/>
              <w:left w:val="nil"/>
              <w:bottom w:val="single" w:sz="4" w:space="0" w:color="auto"/>
              <w:right w:val="single" w:sz="4" w:space="0" w:color="auto"/>
            </w:tcBorders>
            <w:shd w:val="clear" w:color="000000" w:fill="FFFFFF"/>
            <w:noWrap/>
            <w:vAlign w:val="center"/>
            <w:hideMark/>
          </w:tcPr>
          <w:p w14:paraId="1FE25553" w14:textId="527E272E" w:rsidR="004D1E58" w:rsidRPr="004D1E58" w:rsidRDefault="004D1E58" w:rsidP="005C2746">
            <w:pPr>
              <w:spacing w:after="0" w:line="240" w:lineRule="auto"/>
              <w:jc w:val="center"/>
              <w:rPr>
                <w:rFonts w:ascii="Marianne" w:eastAsia="Times New Roman" w:hAnsi="Marianne" w:cs="Arial"/>
                <w:b/>
                <w:bCs/>
                <w:color w:val="000000"/>
                <w:sz w:val="20"/>
                <w:szCs w:val="20"/>
                <w:lang w:eastAsia="fr-FR"/>
              </w:rPr>
            </w:pPr>
          </w:p>
        </w:tc>
        <w:tc>
          <w:tcPr>
            <w:tcW w:w="1060" w:type="dxa"/>
            <w:tcBorders>
              <w:top w:val="nil"/>
              <w:left w:val="nil"/>
              <w:bottom w:val="single" w:sz="4" w:space="0" w:color="auto"/>
              <w:right w:val="single" w:sz="4" w:space="0" w:color="auto"/>
            </w:tcBorders>
            <w:shd w:val="clear" w:color="000000" w:fill="FFFFFF"/>
            <w:noWrap/>
            <w:vAlign w:val="center"/>
            <w:hideMark/>
          </w:tcPr>
          <w:p w14:paraId="48F00EAB" w14:textId="77777777" w:rsidR="004D1E58" w:rsidRPr="004D1E58" w:rsidRDefault="004D1E58" w:rsidP="005C2746">
            <w:pPr>
              <w:spacing w:after="0" w:line="240" w:lineRule="auto"/>
              <w:jc w:val="center"/>
              <w:rPr>
                <w:rFonts w:ascii="Marianne" w:eastAsia="Times New Roman" w:hAnsi="Marianne" w:cs="Arial"/>
                <w:bCs/>
                <w:color w:val="000000"/>
                <w:sz w:val="20"/>
                <w:szCs w:val="20"/>
                <w:lang w:eastAsia="fr-FR"/>
              </w:rPr>
            </w:pPr>
            <w:r w:rsidRPr="004D1E58">
              <w:rPr>
                <w:rFonts w:ascii="Marianne" w:eastAsia="Times New Roman" w:hAnsi="Marianne" w:cs="Arial"/>
                <w:bCs/>
                <w:color w:val="000000"/>
                <w:sz w:val="20"/>
                <w:szCs w:val="20"/>
                <w:lang w:eastAsia="fr-FR"/>
              </w:rPr>
              <w:t>546</w:t>
            </w:r>
          </w:p>
        </w:tc>
        <w:tc>
          <w:tcPr>
            <w:tcW w:w="1060" w:type="dxa"/>
            <w:tcBorders>
              <w:top w:val="nil"/>
              <w:left w:val="nil"/>
              <w:bottom w:val="single" w:sz="4" w:space="0" w:color="auto"/>
              <w:right w:val="single" w:sz="4" w:space="0" w:color="auto"/>
            </w:tcBorders>
            <w:shd w:val="clear" w:color="000000" w:fill="FFFFFF"/>
            <w:noWrap/>
            <w:vAlign w:val="center"/>
            <w:hideMark/>
          </w:tcPr>
          <w:p w14:paraId="3C6F94D5" w14:textId="4CB1EBA6" w:rsidR="004D1E58" w:rsidRPr="004D1E58" w:rsidRDefault="004D1E58" w:rsidP="005C2746">
            <w:pPr>
              <w:spacing w:after="0" w:line="240" w:lineRule="auto"/>
              <w:jc w:val="center"/>
              <w:rPr>
                <w:rFonts w:ascii="Marianne" w:eastAsia="Times New Roman" w:hAnsi="Marianne" w:cs="Times New Roman"/>
                <w:color w:val="000000"/>
                <w:lang w:eastAsia="fr-FR"/>
              </w:rPr>
            </w:pPr>
          </w:p>
        </w:tc>
        <w:tc>
          <w:tcPr>
            <w:tcW w:w="1060" w:type="dxa"/>
            <w:tcBorders>
              <w:top w:val="nil"/>
              <w:left w:val="nil"/>
              <w:bottom w:val="single" w:sz="4" w:space="0" w:color="auto"/>
              <w:right w:val="single" w:sz="4" w:space="0" w:color="auto"/>
            </w:tcBorders>
            <w:shd w:val="clear" w:color="000000" w:fill="FFFFFF"/>
            <w:noWrap/>
            <w:vAlign w:val="center"/>
            <w:hideMark/>
          </w:tcPr>
          <w:p w14:paraId="1FAD79A3" w14:textId="77777777" w:rsidR="004D1E58" w:rsidRPr="004D1E58" w:rsidRDefault="004D1E58" w:rsidP="005C2746">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493</w:t>
            </w:r>
          </w:p>
        </w:tc>
        <w:tc>
          <w:tcPr>
            <w:tcW w:w="1060" w:type="dxa"/>
            <w:tcBorders>
              <w:top w:val="nil"/>
              <w:left w:val="nil"/>
              <w:bottom w:val="single" w:sz="4" w:space="0" w:color="auto"/>
              <w:right w:val="single" w:sz="4" w:space="0" w:color="auto"/>
            </w:tcBorders>
            <w:shd w:val="clear" w:color="000000" w:fill="FFFFFF"/>
            <w:noWrap/>
            <w:vAlign w:val="center"/>
            <w:hideMark/>
          </w:tcPr>
          <w:p w14:paraId="5D2015EA" w14:textId="60AA1446" w:rsidR="004D1E58" w:rsidRPr="004D1E58" w:rsidRDefault="004D1E58" w:rsidP="005C2746">
            <w:pPr>
              <w:spacing w:after="0" w:line="240" w:lineRule="auto"/>
              <w:jc w:val="center"/>
              <w:rPr>
                <w:rFonts w:ascii="Marianne" w:eastAsia="Times New Roman" w:hAnsi="Marianne" w:cs="Times New Roman"/>
                <w:color w:val="000000"/>
                <w:lang w:eastAsia="fr-FR"/>
              </w:rPr>
            </w:pPr>
          </w:p>
        </w:tc>
      </w:tr>
    </w:tbl>
    <w:p w14:paraId="12EB7F86" w14:textId="77777777" w:rsidR="004D1E58" w:rsidRPr="004D1E58" w:rsidRDefault="004D1E58" w:rsidP="004D1E58">
      <w:pPr>
        <w:spacing w:after="0" w:line="260" w:lineRule="exact"/>
        <w:ind w:left="360"/>
        <w:rPr>
          <w:rFonts w:ascii="Marianne" w:hAnsi="Marianne" w:cs="Arial"/>
          <w:b/>
          <w:sz w:val="20"/>
          <w:szCs w:val="20"/>
          <w:u w:val="single"/>
        </w:rPr>
      </w:pPr>
    </w:p>
    <w:p w14:paraId="6F87E0AA" w14:textId="68312320" w:rsidR="004D1E58" w:rsidRPr="004D1E58" w:rsidRDefault="004D1E58" w:rsidP="004D1E58">
      <w:pPr>
        <w:spacing w:after="0" w:line="260" w:lineRule="exact"/>
        <w:rPr>
          <w:rFonts w:ascii="Marianne" w:hAnsi="Marianne" w:cs="Arial"/>
          <w:sz w:val="20"/>
          <w:szCs w:val="20"/>
        </w:rPr>
      </w:pPr>
      <w:r w:rsidRPr="004D1E58">
        <w:rPr>
          <w:rFonts w:ascii="Marianne" w:hAnsi="Marianne" w:cs="Arial"/>
          <w:sz w:val="20"/>
          <w:szCs w:val="20"/>
        </w:rPr>
        <w:t xml:space="preserve">Tout comme les postes de chefs d’établissement le nombre de postes vacants offerts à la mobilité des adjoints pour la rentrée 2023 est en diminution de </w:t>
      </w:r>
      <w:r w:rsidR="005C2746">
        <w:rPr>
          <w:rFonts w:ascii="Marianne" w:hAnsi="Marianne" w:cs="Arial"/>
          <w:sz w:val="20"/>
          <w:szCs w:val="20"/>
        </w:rPr>
        <w:t>16</w:t>
      </w:r>
      <w:r w:rsidRPr="004D1E58">
        <w:rPr>
          <w:rFonts w:ascii="Marianne" w:hAnsi="Marianne" w:cs="Arial"/>
          <w:sz w:val="20"/>
          <w:szCs w:val="20"/>
        </w:rPr>
        <w:t>% par rapport au mouvement 2022 après avoir connu une forte augmentation les deux dernières années.</w:t>
      </w:r>
    </w:p>
    <w:p w14:paraId="2C7ECEBD" w14:textId="7515125F" w:rsidR="004D1E58" w:rsidRPr="004D1E58" w:rsidRDefault="004D1E58" w:rsidP="005C2746">
      <w:pPr>
        <w:jc w:val="left"/>
        <w:rPr>
          <w:rFonts w:ascii="Marianne" w:hAnsi="Marianne" w:cs="Arial"/>
          <w:b/>
          <w:sz w:val="20"/>
          <w:szCs w:val="20"/>
          <w:u w:val="single"/>
        </w:rPr>
      </w:pPr>
      <w:r w:rsidRPr="004D1E58">
        <w:rPr>
          <w:rFonts w:ascii="Marianne" w:hAnsi="Marianne" w:cs="Arial"/>
          <w:sz w:val="20"/>
          <w:szCs w:val="20"/>
        </w:rPr>
        <w:br w:type="page"/>
      </w:r>
      <w:r w:rsidRPr="004D1E58">
        <w:rPr>
          <w:rFonts w:ascii="Marianne" w:hAnsi="Marianne" w:cs="Arial"/>
          <w:b/>
          <w:sz w:val="20"/>
          <w:szCs w:val="20"/>
          <w:u w:val="single"/>
        </w:rPr>
        <w:lastRenderedPageBreak/>
        <w:t>Les postes vacants de chef d’établissement adjoints par académie et par type d’établissement</w:t>
      </w:r>
    </w:p>
    <w:p w14:paraId="17CDF6BD" w14:textId="77777777" w:rsidR="004D1E58" w:rsidRPr="004D1E58" w:rsidRDefault="004D1E58" w:rsidP="004D1E58">
      <w:pPr>
        <w:pStyle w:val="Paragraphedeliste"/>
        <w:spacing w:after="0" w:line="260" w:lineRule="exact"/>
        <w:rPr>
          <w:rFonts w:ascii="Marianne" w:hAnsi="Marianne" w:cs="Arial"/>
          <w:b/>
          <w:sz w:val="20"/>
          <w:szCs w:val="20"/>
          <w:u w:val="single"/>
        </w:rPr>
      </w:pPr>
    </w:p>
    <w:tbl>
      <w:tblPr>
        <w:tblW w:w="10343" w:type="dxa"/>
        <w:jc w:val="center"/>
        <w:tblCellMar>
          <w:left w:w="70" w:type="dxa"/>
          <w:right w:w="70" w:type="dxa"/>
        </w:tblCellMar>
        <w:tblLook w:val="04A0" w:firstRow="1" w:lastRow="0" w:firstColumn="1" w:lastColumn="0" w:noHBand="0" w:noVBand="1"/>
      </w:tblPr>
      <w:tblGrid>
        <w:gridCol w:w="2405"/>
        <w:gridCol w:w="911"/>
        <w:gridCol w:w="819"/>
        <w:gridCol w:w="730"/>
        <w:gridCol w:w="10"/>
        <w:gridCol w:w="900"/>
        <w:gridCol w:w="10"/>
        <w:gridCol w:w="731"/>
        <w:gridCol w:w="720"/>
        <w:gridCol w:w="910"/>
        <w:gridCol w:w="819"/>
        <w:gridCol w:w="819"/>
        <w:gridCol w:w="933"/>
      </w:tblGrid>
      <w:tr w:rsidR="004D1E58" w:rsidRPr="004D1E58" w14:paraId="27F162F2" w14:textId="77777777" w:rsidTr="00F932B8">
        <w:trPr>
          <w:trHeight w:val="259"/>
          <w:jc w:val="center"/>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F6E7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Fonction</w:t>
            </w:r>
          </w:p>
        </w:tc>
        <w:tc>
          <w:tcPr>
            <w:tcW w:w="911" w:type="dxa"/>
            <w:tcBorders>
              <w:top w:val="single" w:sz="4" w:space="0" w:color="auto"/>
              <w:left w:val="nil"/>
              <w:bottom w:val="single" w:sz="4" w:space="0" w:color="auto"/>
              <w:right w:val="single" w:sz="4" w:space="0" w:color="auto"/>
            </w:tcBorders>
            <w:shd w:val="clear" w:color="000000" w:fill="FFFFFF"/>
            <w:noWrap/>
            <w:vAlign w:val="center"/>
            <w:hideMark/>
          </w:tcPr>
          <w:p w14:paraId="5ABE128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ADCG</w:t>
            </w:r>
          </w:p>
        </w:tc>
        <w:tc>
          <w:tcPr>
            <w:tcW w:w="155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DA1844"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dont :</w:t>
            </w:r>
          </w:p>
        </w:tc>
        <w:tc>
          <w:tcPr>
            <w:tcW w:w="910" w:type="dxa"/>
            <w:gridSpan w:val="2"/>
            <w:tcBorders>
              <w:top w:val="single" w:sz="4" w:space="0" w:color="auto"/>
              <w:left w:val="nil"/>
              <w:bottom w:val="single" w:sz="4" w:space="0" w:color="auto"/>
              <w:right w:val="single" w:sz="4" w:space="0" w:color="auto"/>
            </w:tcBorders>
            <w:shd w:val="clear" w:color="000000" w:fill="FFF2CC"/>
            <w:noWrap/>
            <w:vAlign w:val="center"/>
            <w:hideMark/>
          </w:tcPr>
          <w:p w14:paraId="71E1C44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ADLP</w:t>
            </w:r>
          </w:p>
        </w:tc>
        <w:tc>
          <w:tcPr>
            <w:tcW w:w="731" w:type="dxa"/>
            <w:tcBorders>
              <w:top w:val="single" w:sz="4" w:space="0" w:color="auto"/>
              <w:left w:val="nil"/>
              <w:bottom w:val="single" w:sz="4" w:space="0" w:color="auto"/>
              <w:right w:val="single" w:sz="4" w:space="0" w:color="auto"/>
            </w:tcBorders>
            <w:shd w:val="clear" w:color="000000" w:fill="FFF2CC"/>
            <w:noWrap/>
            <w:vAlign w:val="center"/>
            <w:hideMark/>
          </w:tcPr>
          <w:p w14:paraId="7D333D31"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dont :</w:t>
            </w:r>
          </w:p>
        </w:tc>
        <w:tc>
          <w:tcPr>
            <w:tcW w:w="709" w:type="dxa"/>
            <w:tcBorders>
              <w:top w:val="single" w:sz="4" w:space="0" w:color="auto"/>
              <w:left w:val="nil"/>
              <w:bottom w:val="single" w:sz="4" w:space="0" w:color="auto"/>
              <w:right w:val="single" w:sz="4" w:space="0" w:color="auto"/>
            </w:tcBorders>
            <w:shd w:val="clear" w:color="000000" w:fill="FFF2CC"/>
            <w:noWrap/>
            <w:vAlign w:val="center"/>
            <w:hideMark/>
          </w:tcPr>
          <w:p w14:paraId="31BF6E9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single" w:sz="4" w:space="0" w:color="auto"/>
              <w:left w:val="nil"/>
              <w:bottom w:val="single" w:sz="4" w:space="0" w:color="auto"/>
              <w:right w:val="single" w:sz="4" w:space="0" w:color="auto"/>
            </w:tcBorders>
            <w:shd w:val="clear" w:color="000000" w:fill="FFFFFF"/>
            <w:noWrap/>
            <w:vAlign w:val="center"/>
            <w:hideMark/>
          </w:tcPr>
          <w:p w14:paraId="1801B4E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ADLY</w:t>
            </w:r>
          </w:p>
        </w:tc>
        <w:tc>
          <w:tcPr>
            <w:tcW w:w="163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86B26E" w14:textId="77777777" w:rsidR="004D1E58" w:rsidRPr="004D1E58" w:rsidRDefault="004D1E58" w:rsidP="00F932B8">
            <w:pPr>
              <w:spacing w:after="0" w:line="240" w:lineRule="auto"/>
              <w:jc w:val="center"/>
              <w:rPr>
                <w:rFonts w:ascii="Marianne" w:eastAsia="Times New Roman" w:hAnsi="Marianne" w:cs="Arial"/>
                <w:i/>
                <w:iCs/>
                <w:color w:val="000000"/>
                <w:sz w:val="18"/>
                <w:szCs w:val="18"/>
                <w:lang w:eastAsia="fr-FR"/>
              </w:rPr>
            </w:pPr>
            <w:r w:rsidRPr="004D1E58">
              <w:rPr>
                <w:rFonts w:ascii="Marianne" w:eastAsia="Times New Roman" w:hAnsi="Marianne" w:cs="Arial"/>
                <w:i/>
                <w:iCs/>
                <w:color w:val="000000"/>
                <w:sz w:val="18"/>
                <w:szCs w:val="18"/>
                <w:lang w:eastAsia="fr-FR"/>
              </w:rPr>
              <w:t>dont :</w:t>
            </w:r>
          </w:p>
        </w:tc>
        <w:tc>
          <w:tcPr>
            <w:tcW w:w="570" w:type="dxa"/>
            <w:tcBorders>
              <w:top w:val="single" w:sz="4" w:space="0" w:color="auto"/>
              <w:left w:val="nil"/>
              <w:bottom w:val="single" w:sz="4" w:space="0" w:color="auto"/>
              <w:right w:val="single" w:sz="4" w:space="0" w:color="auto"/>
            </w:tcBorders>
            <w:shd w:val="clear" w:color="000000" w:fill="FFFFFF"/>
            <w:noWrap/>
            <w:vAlign w:val="center"/>
            <w:hideMark/>
          </w:tcPr>
          <w:p w14:paraId="0E77E0A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w:t>
            </w:r>
          </w:p>
        </w:tc>
      </w:tr>
      <w:tr w:rsidR="004D1E58" w:rsidRPr="004D1E58" w14:paraId="60ACA094" w14:textId="77777777" w:rsidTr="00F932B8">
        <w:trPr>
          <w:trHeight w:val="30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26DAB5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Académie / cat fi</w:t>
            </w:r>
          </w:p>
        </w:tc>
        <w:tc>
          <w:tcPr>
            <w:tcW w:w="911" w:type="dxa"/>
            <w:tcBorders>
              <w:top w:val="nil"/>
              <w:left w:val="nil"/>
              <w:bottom w:val="single" w:sz="4" w:space="0" w:color="auto"/>
              <w:right w:val="single" w:sz="4" w:space="0" w:color="auto"/>
            </w:tcBorders>
            <w:shd w:val="clear" w:color="000000" w:fill="FFFFFF"/>
            <w:noWrap/>
            <w:vAlign w:val="center"/>
            <w:hideMark/>
          </w:tcPr>
          <w:p w14:paraId="74520E40"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819" w:type="dxa"/>
            <w:tcBorders>
              <w:top w:val="nil"/>
              <w:left w:val="nil"/>
              <w:bottom w:val="single" w:sz="4" w:space="0" w:color="auto"/>
              <w:right w:val="single" w:sz="4" w:space="0" w:color="auto"/>
            </w:tcBorders>
            <w:shd w:val="clear" w:color="000000" w:fill="FFFFFF"/>
            <w:noWrap/>
            <w:vAlign w:val="center"/>
            <w:hideMark/>
          </w:tcPr>
          <w:p w14:paraId="0AF9A690"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4</w:t>
            </w:r>
          </w:p>
        </w:tc>
        <w:tc>
          <w:tcPr>
            <w:tcW w:w="730" w:type="dxa"/>
            <w:tcBorders>
              <w:top w:val="nil"/>
              <w:left w:val="nil"/>
              <w:bottom w:val="single" w:sz="4" w:space="0" w:color="auto"/>
              <w:right w:val="single" w:sz="4" w:space="0" w:color="auto"/>
            </w:tcBorders>
            <w:shd w:val="clear" w:color="000000" w:fill="FFFFFF"/>
            <w:noWrap/>
            <w:vAlign w:val="center"/>
            <w:hideMark/>
          </w:tcPr>
          <w:p w14:paraId="267798CA"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E</w:t>
            </w:r>
          </w:p>
        </w:tc>
        <w:tc>
          <w:tcPr>
            <w:tcW w:w="910" w:type="dxa"/>
            <w:gridSpan w:val="2"/>
            <w:tcBorders>
              <w:top w:val="nil"/>
              <w:left w:val="nil"/>
              <w:bottom w:val="single" w:sz="4" w:space="0" w:color="auto"/>
              <w:right w:val="single" w:sz="4" w:space="0" w:color="auto"/>
            </w:tcBorders>
            <w:shd w:val="clear" w:color="000000" w:fill="FFF2CC"/>
            <w:noWrap/>
            <w:vAlign w:val="center"/>
            <w:hideMark/>
          </w:tcPr>
          <w:p w14:paraId="552D32E1"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4205D61A"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4</w:t>
            </w:r>
          </w:p>
        </w:tc>
        <w:tc>
          <w:tcPr>
            <w:tcW w:w="709" w:type="dxa"/>
            <w:tcBorders>
              <w:top w:val="nil"/>
              <w:left w:val="nil"/>
              <w:bottom w:val="single" w:sz="4" w:space="0" w:color="auto"/>
              <w:right w:val="single" w:sz="4" w:space="0" w:color="auto"/>
            </w:tcBorders>
            <w:shd w:val="clear" w:color="000000" w:fill="FFF2CC"/>
            <w:noWrap/>
            <w:vAlign w:val="center"/>
            <w:hideMark/>
          </w:tcPr>
          <w:p w14:paraId="74F380A7"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E</w:t>
            </w:r>
          </w:p>
        </w:tc>
        <w:tc>
          <w:tcPr>
            <w:tcW w:w="910" w:type="dxa"/>
            <w:tcBorders>
              <w:top w:val="nil"/>
              <w:left w:val="nil"/>
              <w:bottom w:val="single" w:sz="4" w:space="0" w:color="auto"/>
              <w:right w:val="single" w:sz="4" w:space="0" w:color="auto"/>
            </w:tcBorders>
            <w:shd w:val="clear" w:color="000000" w:fill="FFFFFF"/>
            <w:noWrap/>
            <w:vAlign w:val="center"/>
            <w:hideMark/>
          </w:tcPr>
          <w:p w14:paraId="3C9B855F"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c>
          <w:tcPr>
            <w:tcW w:w="819" w:type="dxa"/>
            <w:tcBorders>
              <w:top w:val="nil"/>
              <w:left w:val="nil"/>
              <w:bottom w:val="single" w:sz="4" w:space="0" w:color="auto"/>
              <w:right w:val="single" w:sz="4" w:space="0" w:color="auto"/>
            </w:tcBorders>
            <w:shd w:val="clear" w:color="000000" w:fill="FFFFFF"/>
            <w:noWrap/>
            <w:vAlign w:val="center"/>
            <w:hideMark/>
          </w:tcPr>
          <w:p w14:paraId="35586D59"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4</w:t>
            </w:r>
          </w:p>
        </w:tc>
        <w:tc>
          <w:tcPr>
            <w:tcW w:w="819" w:type="dxa"/>
            <w:tcBorders>
              <w:top w:val="nil"/>
              <w:left w:val="nil"/>
              <w:bottom w:val="single" w:sz="4" w:space="0" w:color="auto"/>
              <w:right w:val="single" w:sz="4" w:space="0" w:color="auto"/>
            </w:tcBorders>
            <w:shd w:val="clear" w:color="000000" w:fill="FFFFFF"/>
            <w:noWrap/>
            <w:vAlign w:val="center"/>
            <w:hideMark/>
          </w:tcPr>
          <w:p w14:paraId="1C67AF06" w14:textId="77777777" w:rsidR="004D1E58" w:rsidRPr="004D1E58" w:rsidRDefault="004D1E58" w:rsidP="00F932B8">
            <w:pPr>
              <w:spacing w:after="0" w:line="240" w:lineRule="auto"/>
              <w:jc w:val="center"/>
              <w:rPr>
                <w:rFonts w:ascii="Marianne" w:eastAsia="Times New Roman" w:hAnsi="Marianne" w:cs="Arial"/>
                <w:b/>
                <w:bCs/>
                <w:i/>
                <w:iCs/>
                <w:color w:val="000000"/>
                <w:sz w:val="18"/>
                <w:szCs w:val="18"/>
                <w:lang w:eastAsia="fr-FR"/>
              </w:rPr>
            </w:pPr>
            <w:r w:rsidRPr="004D1E58">
              <w:rPr>
                <w:rFonts w:ascii="Marianne" w:eastAsia="Times New Roman" w:hAnsi="Marianne" w:cs="Arial"/>
                <w:b/>
                <w:bCs/>
                <w:i/>
                <w:iCs/>
                <w:color w:val="000000"/>
                <w:sz w:val="18"/>
                <w:szCs w:val="18"/>
                <w:lang w:eastAsia="fr-FR"/>
              </w:rPr>
              <w:t>E</w:t>
            </w:r>
          </w:p>
        </w:tc>
        <w:tc>
          <w:tcPr>
            <w:tcW w:w="570" w:type="dxa"/>
            <w:tcBorders>
              <w:top w:val="nil"/>
              <w:left w:val="nil"/>
              <w:bottom w:val="single" w:sz="4" w:space="0" w:color="auto"/>
              <w:right w:val="single" w:sz="4" w:space="0" w:color="auto"/>
            </w:tcBorders>
            <w:shd w:val="clear" w:color="000000" w:fill="FFFFFF"/>
            <w:vAlign w:val="center"/>
            <w:hideMark/>
          </w:tcPr>
          <w:p w14:paraId="50B23BCA" w14:textId="77777777" w:rsidR="004D1E58" w:rsidRPr="004D1E58" w:rsidRDefault="004D1E58" w:rsidP="00F932B8">
            <w:pPr>
              <w:spacing w:after="0" w:line="240" w:lineRule="auto"/>
              <w:jc w:val="center"/>
              <w:rPr>
                <w:rFonts w:ascii="Marianne" w:eastAsia="Times New Roman" w:hAnsi="Marianne" w:cs="Times New Roman"/>
                <w:color w:val="000000"/>
                <w:lang w:eastAsia="fr-FR"/>
              </w:rPr>
            </w:pPr>
            <w:r w:rsidRPr="004D1E58">
              <w:rPr>
                <w:rFonts w:ascii="Marianne" w:eastAsia="Times New Roman" w:hAnsi="Marianne" w:cs="Times New Roman"/>
                <w:color w:val="000000"/>
                <w:lang w:eastAsia="fr-FR"/>
              </w:rPr>
              <w:t> </w:t>
            </w:r>
          </w:p>
        </w:tc>
      </w:tr>
      <w:tr w:rsidR="004D1E58" w:rsidRPr="004D1E58" w14:paraId="09617AC7"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99932B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AIX-MARSEILLE</w:t>
            </w:r>
          </w:p>
        </w:tc>
        <w:tc>
          <w:tcPr>
            <w:tcW w:w="911" w:type="dxa"/>
            <w:tcBorders>
              <w:top w:val="nil"/>
              <w:left w:val="nil"/>
              <w:bottom w:val="single" w:sz="4" w:space="0" w:color="auto"/>
              <w:right w:val="single" w:sz="4" w:space="0" w:color="auto"/>
            </w:tcBorders>
            <w:shd w:val="clear" w:color="D9D9D9" w:fill="FFFFFF"/>
            <w:noWrap/>
            <w:vAlign w:val="center"/>
            <w:hideMark/>
          </w:tcPr>
          <w:p w14:paraId="653AA3D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819" w:type="dxa"/>
            <w:tcBorders>
              <w:top w:val="nil"/>
              <w:left w:val="nil"/>
              <w:bottom w:val="single" w:sz="4" w:space="0" w:color="auto"/>
              <w:right w:val="single" w:sz="4" w:space="0" w:color="auto"/>
            </w:tcBorders>
            <w:shd w:val="clear" w:color="000000" w:fill="FFFFFF"/>
            <w:noWrap/>
            <w:vAlign w:val="center"/>
            <w:hideMark/>
          </w:tcPr>
          <w:p w14:paraId="15AC4C6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30" w:type="dxa"/>
            <w:tcBorders>
              <w:top w:val="nil"/>
              <w:left w:val="nil"/>
              <w:bottom w:val="single" w:sz="4" w:space="0" w:color="auto"/>
              <w:right w:val="single" w:sz="4" w:space="0" w:color="auto"/>
            </w:tcBorders>
            <w:shd w:val="clear" w:color="000000" w:fill="FFFFFF"/>
            <w:noWrap/>
            <w:vAlign w:val="center"/>
            <w:hideMark/>
          </w:tcPr>
          <w:p w14:paraId="0DFB77A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032983D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6AB421A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1B7BED3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7C4951B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819" w:type="dxa"/>
            <w:tcBorders>
              <w:top w:val="nil"/>
              <w:left w:val="nil"/>
              <w:bottom w:val="single" w:sz="4" w:space="0" w:color="auto"/>
              <w:right w:val="single" w:sz="4" w:space="0" w:color="auto"/>
            </w:tcBorders>
            <w:shd w:val="clear" w:color="000000" w:fill="FFFFFF"/>
            <w:noWrap/>
            <w:vAlign w:val="center"/>
            <w:hideMark/>
          </w:tcPr>
          <w:p w14:paraId="23D1C74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9" w:type="dxa"/>
            <w:tcBorders>
              <w:top w:val="nil"/>
              <w:left w:val="nil"/>
              <w:bottom w:val="single" w:sz="4" w:space="0" w:color="auto"/>
              <w:right w:val="single" w:sz="4" w:space="0" w:color="auto"/>
            </w:tcBorders>
            <w:shd w:val="clear" w:color="000000" w:fill="FFFFFF"/>
            <w:noWrap/>
            <w:vAlign w:val="center"/>
            <w:hideMark/>
          </w:tcPr>
          <w:p w14:paraId="41D6E64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570" w:type="dxa"/>
            <w:tcBorders>
              <w:top w:val="nil"/>
              <w:left w:val="nil"/>
              <w:bottom w:val="single" w:sz="4" w:space="0" w:color="auto"/>
              <w:right w:val="single" w:sz="4" w:space="0" w:color="auto"/>
            </w:tcBorders>
            <w:shd w:val="clear" w:color="000000" w:fill="FFFFFF"/>
            <w:noWrap/>
            <w:vAlign w:val="center"/>
            <w:hideMark/>
          </w:tcPr>
          <w:p w14:paraId="6C4E0D4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r>
      <w:tr w:rsidR="004D1E58" w:rsidRPr="004D1E58" w14:paraId="132E2D20"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BAFC72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AMIENS</w:t>
            </w:r>
          </w:p>
        </w:tc>
        <w:tc>
          <w:tcPr>
            <w:tcW w:w="911" w:type="dxa"/>
            <w:tcBorders>
              <w:top w:val="nil"/>
              <w:left w:val="nil"/>
              <w:bottom w:val="single" w:sz="4" w:space="0" w:color="auto"/>
              <w:right w:val="single" w:sz="4" w:space="0" w:color="auto"/>
            </w:tcBorders>
            <w:shd w:val="clear" w:color="D9D9D9" w:fill="FFFFFF"/>
            <w:noWrap/>
            <w:vAlign w:val="center"/>
            <w:hideMark/>
          </w:tcPr>
          <w:p w14:paraId="21774EF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791C93D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30" w:type="dxa"/>
            <w:tcBorders>
              <w:top w:val="nil"/>
              <w:left w:val="nil"/>
              <w:bottom w:val="single" w:sz="4" w:space="0" w:color="auto"/>
              <w:right w:val="single" w:sz="4" w:space="0" w:color="auto"/>
            </w:tcBorders>
            <w:shd w:val="clear" w:color="000000" w:fill="FFFFFF"/>
            <w:noWrap/>
            <w:vAlign w:val="center"/>
            <w:hideMark/>
          </w:tcPr>
          <w:p w14:paraId="585FCD6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6E58F5C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65D91CE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55365C2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217916C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9" w:type="dxa"/>
            <w:tcBorders>
              <w:top w:val="nil"/>
              <w:left w:val="nil"/>
              <w:bottom w:val="single" w:sz="4" w:space="0" w:color="auto"/>
              <w:right w:val="single" w:sz="4" w:space="0" w:color="auto"/>
            </w:tcBorders>
            <w:shd w:val="clear" w:color="000000" w:fill="FFFFFF"/>
            <w:noWrap/>
            <w:vAlign w:val="center"/>
            <w:hideMark/>
          </w:tcPr>
          <w:p w14:paraId="3D6BEAB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70187C8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70" w:type="dxa"/>
            <w:tcBorders>
              <w:top w:val="nil"/>
              <w:left w:val="nil"/>
              <w:bottom w:val="single" w:sz="4" w:space="0" w:color="auto"/>
              <w:right w:val="single" w:sz="4" w:space="0" w:color="auto"/>
            </w:tcBorders>
            <w:shd w:val="clear" w:color="000000" w:fill="FFFFFF"/>
            <w:noWrap/>
            <w:vAlign w:val="center"/>
            <w:hideMark/>
          </w:tcPr>
          <w:p w14:paraId="766EC95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r>
      <w:tr w:rsidR="004D1E58" w:rsidRPr="004D1E58" w14:paraId="15B41508"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D85F27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BESANCON</w:t>
            </w:r>
          </w:p>
        </w:tc>
        <w:tc>
          <w:tcPr>
            <w:tcW w:w="911" w:type="dxa"/>
            <w:tcBorders>
              <w:top w:val="nil"/>
              <w:left w:val="nil"/>
              <w:bottom w:val="single" w:sz="4" w:space="0" w:color="auto"/>
              <w:right w:val="single" w:sz="4" w:space="0" w:color="auto"/>
            </w:tcBorders>
            <w:shd w:val="clear" w:color="D9D9D9" w:fill="FFFFFF"/>
            <w:noWrap/>
            <w:vAlign w:val="center"/>
            <w:hideMark/>
          </w:tcPr>
          <w:p w14:paraId="46B4019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19" w:type="dxa"/>
            <w:tcBorders>
              <w:top w:val="nil"/>
              <w:left w:val="nil"/>
              <w:bottom w:val="single" w:sz="4" w:space="0" w:color="auto"/>
              <w:right w:val="single" w:sz="4" w:space="0" w:color="auto"/>
            </w:tcBorders>
            <w:shd w:val="clear" w:color="000000" w:fill="FFFFFF"/>
            <w:noWrap/>
            <w:vAlign w:val="center"/>
            <w:hideMark/>
          </w:tcPr>
          <w:p w14:paraId="02AE04F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6900CB3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5E81279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1BD8D3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6838A0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5F6634B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6F0144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1EA110D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70" w:type="dxa"/>
            <w:tcBorders>
              <w:top w:val="nil"/>
              <w:left w:val="nil"/>
              <w:bottom w:val="single" w:sz="4" w:space="0" w:color="auto"/>
              <w:right w:val="single" w:sz="4" w:space="0" w:color="auto"/>
            </w:tcBorders>
            <w:shd w:val="clear" w:color="000000" w:fill="FFFFFF"/>
            <w:noWrap/>
            <w:vAlign w:val="center"/>
            <w:hideMark/>
          </w:tcPr>
          <w:p w14:paraId="2410059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r>
      <w:tr w:rsidR="004D1E58" w:rsidRPr="004D1E58" w14:paraId="3E93B749"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89781D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BORDEAUX</w:t>
            </w:r>
          </w:p>
        </w:tc>
        <w:tc>
          <w:tcPr>
            <w:tcW w:w="911" w:type="dxa"/>
            <w:tcBorders>
              <w:top w:val="nil"/>
              <w:left w:val="nil"/>
              <w:bottom w:val="single" w:sz="4" w:space="0" w:color="auto"/>
              <w:right w:val="single" w:sz="4" w:space="0" w:color="auto"/>
            </w:tcBorders>
            <w:shd w:val="clear" w:color="D9D9D9" w:fill="FFFFFF"/>
            <w:noWrap/>
            <w:vAlign w:val="center"/>
            <w:hideMark/>
          </w:tcPr>
          <w:p w14:paraId="275CD5D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819" w:type="dxa"/>
            <w:tcBorders>
              <w:top w:val="nil"/>
              <w:left w:val="nil"/>
              <w:bottom w:val="single" w:sz="4" w:space="0" w:color="auto"/>
              <w:right w:val="single" w:sz="4" w:space="0" w:color="auto"/>
            </w:tcBorders>
            <w:shd w:val="clear" w:color="000000" w:fill="FFFFFF"/>
            <w:noWrap/>
            <w:vAlign w:val="center"/>
            <w:hideMark/>
          </w:tcPr>
          <w:p w14:paraId="2F8496E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30" w:type="dxa"/>
            <w:tcBorders>
              <w:top w:val="nil"/>
              <w:left w:val="nil"/>
              <w:bottom w:val="single" w:sz="4" w:space="0" w:color="auto"/>
              <w:right w:val="single" w:sz="4" w:space="0" w:color="auto"/>
            </w:tcBorders>
            <w:shd w:val="clear" w:color="000000" w:fill="FFFFFF"/>
            <w:noWrap/>
            <w:vAlign w:val="center"/>
            <w:hideMark/>
          </w:tcPr>
          <w:p w14:paraId="0C9E41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2E44026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021CEBA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2A89556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719D8A2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9" w:type="dxa"/>
            <w:tcBorders>
              <w:top w:val="nil"/>
              <w:left w:val="nil"/>
              <w:bottom w:val="single" w:sz="4" w:space="0" w:color="auto"/>
              <w:right w:val="single" w:sz="4" w:space="0" w:color="auto"/>
            </w:tcBorders>
            <w:shd w:val="clear" w:color="000000" w:fill="FFFFFF"/>
            <w:noWrap/>
            <w:vAlign w:val="center"/>
            <w:hideMark/>
          </w:tcPr>
          <w:p w14:paraId="43C943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9" w:type="dxa"/>
            <w:tcBorders>
              <w:top w:val="nil"/>
              <w:left w:val="nil"/>
              <w:bottom w:val="single" w:sz="4" w:space="0" w:color="auto"/>
              <w:right w:val="single" w:sz="4" w:space="0" w:color="auto"/>
            </w:tcBorders>
            <w:shd w:val="clear" w:color="000000" w:fill="FFFFFF"/>
            <w:noWrap/>
            <w:vAlign w:val="center"/>
            <w:hideMark/>
          </w:tcPr>
          <w:p w14:paraId="1B1CFCA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70" w:type="dxa"/>
            <w:tcBorders>
              <w:top w:val="nil"/>
              <w:left w:val="nil"/>
              <w:bottom w:val="single" w:sz="4" w:space="0" w:color="auto"/>
              <w:right w:val="single" w:sz="4" w:space="0" w:color="auto"/>
            </w:tcBorders>
            <w:shd w:val="clear" w:color="000000" w:fill="FFFFFF"/>
            <w:noWrap/>
            <w:vAlign w:val="center"/>
            <w:hideMark/>
          </w:tcPr>
          <w:p w14:paraId="42151A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w:t>
            </w:r>
          </w:p>
        </w:tc>
      </w:tr>
      <w:tr w:rsidR="004D1E58" w:rsidRPr="004D1E58" w14:paraId="33606CD8"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3EB4F5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CLERMONT-FERRAND</w:t>
            </w:r>
          </w:p>
        </w:tc>
        <w:tc>
          <w:tcPr>
            <w:tcW w:w="911" w:type="dxa"/>
            <w:tcBorders>
              <w:top w:val="nil"/>
              <w:left w:val="nil"/>
              <w:bottom w:val="single" w:sz="4" w:space="0" w:color="auto"/>
              <w:right w:val="single" w:sz="4" w:space="0" w:color="auto"/>
            </w:tcBorders>
            <w:shd w:val="clear" w:color="D9D9D9" w:fill="FFFFFF"/>
            <w:noWrap/>
            <w:vAlign w:val="center"/>
            <w:hideMark/>
          </w:tcPr>
          <w:p w14:paraId="354EFAE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9" w:type="dxa"/>
            <w:tcBorders>
              <w:top w:val="nil"/>
              <w:left w:val="nil"/>
              <w:bottom w:val="single" w:sz="4" w:space="0" w:color="auto"/>
              <w:right w:val="single" w:sz="4" w:space="0" w:color="auto"/>
            </w:tcBorders>
            <w:shd w:val="clear" w:color="000000" w:fill="FFFFFF"/>
            <w:noWrap/>
            <w:vAlign w:val="center"/>
            <w:hideMark/>
          </w:tcPr>
          <w:p w14:paraId="31FBF1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296F215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275FD6E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22C37DB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40BB62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6FC918B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10C6666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19" w:type="dxa"/>
            <w:tcBorders>
              <w:top w:val="nil"/>
              <w:left w:val="nil"/>
              <w:bottom w:val="single" w:sz="4" w:space="0" w:color="auto"/>
              <w:right w:val="single" w:sz="4" w:space="0" w:color="auto"/>
            </w:tcBorders>
            <w:shd w:val="clear" w:color="000000" w:fill="FFFFFF"/>
            <w:noWrap/>
            <w:vAlign w:val="center"/>
            <w:hideMark/>
          </w:tcPr>
          <w:p w14:paraId="26530DD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70" w:type="dxa"/>
            <w:tcBorders>
              <w:top w:val="nil"/>
              <w:left w:val="nil"/>
              <w:bottom w:val="single" w:sz="4" w:space="0" w:color="auto"/>
              <w:right w:val="single" w:sz="4" w:space="0" w:color="auto"/>
            </w:tcBorders>
            <w:shd w:val="clear" w:color="000000" w:fill="FFFFFF"/>
            <w:noWrap/>
            <w:vAlign w:val="center"/>
            <w:hideMark/>
          </w:tcPr>
          <w:p w14:paraId="5B464F6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r>
      <w:tr w:rsidR="004D1E58" w:rsidRPr="004D1E58" w14:paraId="056CD9BA"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53C792E"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CORSE</w:t>
            </w:r>
          </w:p>
        </w:tc>
        <w:tc>
          <w:tcPr>
            <w:tcW w:w="911" w:type="dxa"/>
            <w:tcBorders>
              <w:top w:val="nil"/>
              <w:left w:val="nil"/>
              <w:bottom w:val="single" w:sz="4" w:space="0" w:color="auto"/>
              <w:right w:val="single" w:sz="4" w:space="0" w:color="auto"/>
            </w:tcBorders>
            <w:shd w:val="clear" w:color="D9D9D9" w:fill="FFFFFF"/>
            <w:noWrap/>
            <w:vAlign w:val="center"/>
            <w:hideMark/>
          </w:tcPr>
          <w:p w14:paraId="4C01A3F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75FC14C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30" w:type="dxa"/>
            <w:tcBorders>
              <w:top w:val="nil"/>
              <w:left w:val="nil"/>
              <w:bottom w:val="single" w:sz="4" w:space="0" w:color="auto"/>
              <w:right w:val="single" w:sz="4" w:space="0" w:color="auto"/>
            </w:tcBorders>
            <w:shd w:val="clear" w:color="000000" w:fill="FFFFFF"/>
            <w:noWrap/>
            <w:vAlign w:val="center"/>
            <w:hideMark/>
          </w:tcPr>
          <w:p w14:paraId="62B6965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11B1BB4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6A6982E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6CD0C7E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2091511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19" w:type="dxa"/>
            <w:tcBorders>
              <w:top w:val="nil"/>
              <w:left w:val="nil"/>
              <w:bottom w:val="single" w:sz="4" w:space="0" w:color="auto"/>
              <w:right w:val="single" w:sz="4" w:space="0" w:color="auto"/>
            </w:tcBorders>
            <w:shd w:val="clear" w:color="000000" w:fill="FFFFFF"/>
            <w:noWrap/>
            <w:vAlign w:val="center"/>
            <w:hideMark/>
          </w:tcPr>
          <w:p w14:paraId="01E0C27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19" w:type="dxa"/>
            <w:tcBorders>
              <w:top w:val="nil"/>
              <w:left w:val="nil"/>
              <w:bottom w:val="single" w:sz="4" w:space="0" w:color="auto"/>
              <w:right w:val="single" w:sz="4" w:space="0" w:color="auto"/>
            </w:tcBorders>
            <w:shd w:val="clear" w:color="000000" w:fill="FFFFFF"/>
            <w:noWrap/>
            <w:vAlign w:val="center"/>
            <w:hideMark/>
          </w:tcPr>
          <w:p w14:paraId="2691F4C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70" w:type="dxa"/>
            <w:tcBorders>
              <w:top w:val="nil"/>
              <w:left w:val="nil"/>
              <w:bottom w:val="single" w:sz="4" w:space="0" w:color="auto"/>
              <w:right w:val="single" w:sz="4" w:space="0" w:color="auto"/>
            </w:tcBorders>
            <w:shd w:val="clear" w:color="000000" w:fill="FFFFFF"/>
            <w:noWrap/>
            <w:vAlign w:val="center"/>
            <w:hideMark/>
          </w:tcPr>
          <w:p w14:paraId="4869299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0ED5FA4F"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BE9689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CRETEIL</w:t>
            </w:r>
          </w:p>
        </w:tc>
        <w:tc>
          <w:tcPr>
            <w:tcW w:w="911" w:type="dxa"/>
            <w:tcBorders>
              <w:top w:val="nil"/>
              <w:left w:val="nil"/>
              <w:bottom w:val="single" w:sz="4" w:space="0" w:color="auto"/>
              <w:right w:val="single" w:sz="4" w:space="0" w:color="auto"/>
            </w:tcBorders>
            <w:shd w:val="clear" w:color="D9D9D9" w:fill="FFFFFF"/>
            <w:noWrap/>
            <w:vAlign w:val="center"/>
            <w:hideMark/>
          </w:tcPr>
          <w:p w14:paraId="045D852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819" w:type="dxa"/>
            <w:tcBorders>
              <w:top w:val="nil"/>
              <w:left w:val="nil"/>
              <w:bottom w:val="single" w:sz="4" w:space="0" w:color="auto"/>
              <w:right w:val="single" w:sz="4" w:space="0" w:color="auto"/>
            </w:tcBorders>
            <w:shd w:val="clear" w:color="000000" w:fill="FFFFFF"/>
            <w:noWrap/>
            <w:vAlign w:val="center"/>
            <w:hideMark/>
          </w:tcPr>
          <w:p w14:paraId="12C8FF8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730" w:type="dxa"/>
            <w:tcBorders>
              <w:top w:val="nil"/>
              <w:left w:val="nil"/>
              <w:bottom w:val="single" w:sz="4" w:space="0" w:color="auto"/>
              <w:right w:val="single" w:sz="4" w:space="0" w:color="auto"/>
            </w:tcBorders>
            <w:shd w:val="clear" w:color="000000" w:fill="FFFFFF"/>
            <w:noWrap/>
            <w:vAlign w:val="center"/>
            <w:hideMark/>
          </w:tcPr>
          <w:p w14:paraId="43FFD54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48A4F81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7BCDEC7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09" w:type="dxa"/>
            <w:tcBorders>
              <w:top w:val="nil"/>
              <w:left w:val="nil"/>
              <w:bottom w:val="single" w:sz="4" w:space="0" w:color="auto"/>
              <w:right w:val="single" w:sz="4" w:space="0" w:color="auto"/>
            </w:tcBorders>
            <w:shd w:val="clear" w:color="000000" w:fill="FFF2CC"/>
            <w:noWrap/>
            <w:vAlign w:val="center"/>
            <w:hideMark/>
          </w:tcPr>
          <w:p w14:paraId="25F5328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4A9F24D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9" w:type="dxa"/>
            <w:tcBorders>
              <w:top w:val="nil"/>
              <w:left w:val="nil"/>
              <w:bottom w:val="single" w:sz="4" w:space="0" w:color="auto"/>
              <w:right w:val="single" w:sz="4" w:space="0" w:color="auto"/>
            </w:tcBorders>
            <w:shd w:val="clear" w:color="000000" w:fill="FFFFFF"/>
            <w:noWrap/>
            <w:vAlign w:val="center"/>
            <w:hideMark/>
          </w:tcPr>
          <w:p w14:paraId="56559C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2D63D9D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70" w:type="dxa"/>
            <w:tcBorders>
              <w:top w:val="nil"/>
              <w:left w:val="nil"/>
              <w:bottom w:val="single" w:sz="4" w:space="0" w:color="auto"/>
              <w:right w:val="single" w:sz="4" w:space="0" w:color="auto"/>
            </w:tcBorders>
            <w:shd w:val="clear" w:color="000000" w:fill="FFFFFF"/>
            <w:noWrap/>
            <w:vAlign w:val="center"/>
            <w:hideMark/>
          </w:tcPr>
          <w:p w14:paraId="6AA9CAC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r>
      <w:tr w:rsidR="004D1E58" w:rsidRPr="004D1E58" w14:paraId="49B9E07E"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1F0686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DIJON</w:t>
            </w:r>
          </w:p>
        </w:tc>
        <w:tc>
          <w:tcPr>
            <w:tcW w:w="911" w:type="dxa"/>
            <w:tcBorders>
              <w:top w:val="nil"/>
              <w:left w:val="nil"/>
              <w:bottom w:val="single" w:sz="4" w:space="0" w:color="auto"/>
              <w:right w:val="single" w:sz="4" w:space="0" w:color="auto"/>
            </w:tcBorders>
            <w:shd w:val="clear" w:color="D9D9D9" w:fill="FFFFFF"/>
            <w:noWrap/>
            <w:vAlign w:val="center"/>
            <w:hideMark/>
          </w:tcPr>
          <w:p w14:paraId="3EE186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6D02916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30" w:type="dxa"/>
            <w:tcBorders>
              <w:top w:val="nil"/>
              <w:left w:val="nil"/>
              <w:bottom w:val="single" w:sz="4" w:space="0" w:color="auto"/>
              <w:right w:val="single" w:sz="4" w:space="0" w:color="auto"/>
            </w:tcBorders>
            <w:shd w:val="clear" w:color="000000" w:fill="FFFFFF"/>
            <w:noWrap/>
            <w:vAlign w:val="center"/>
            <w:hideMark/>
          </w:tcPr>
          <w:p w14:paraId="1690418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372ECBA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1947D04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730E5BB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08E10AC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9" w:type="dxa"/>
            <w:tcBorders>
              <w:top w:val="nil"/>
              <w:left w:val="nil"/>
              <w:bottom w:val="single" w:sz="4" w:space="0" w:color="auto"/>
              <w:right w:val="single" w:sz="4" w:space="0" w:color="auto"/>
            </w:tcBorders>
            <w:shd w:val="clear" w:color="000000" w:fill="FFFFFF"/>
            <w:noWrap/>
            <w:vAlign w:val="center"/>
            <w:hideMark/>
          </w:tcPr>
          <w:p w14:paraId="3C66DD2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513E830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70" w:type="dxa"/>
            <w:tcBorders>
              <w:top w:val="nil"/>
              <w:left w:val="nil"/>
              <w:bottom w:val="single" w:sz="4" w:space="0" w:color="auto"/>
              <w:right w:val="single" w:sz="4" w:space="0" w:color="auto"/>
            </w:tcBorders>
            <w:shd w:val="clear" w:color="000000" w:fill="FFFFFF"/>
            <w:noWrap/>
            <w:vAlign w:val="center"/>
            <w:hideMark/>
          </w:tcPr>
          <w:p w14:paraId="66363C7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r>
      <w:tr w:rsidR="004D1E58" w:rsidRPr="004D1E58" w14:paraId="19A36B26"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AE61E0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GRENOBLE</w:t>
            </w:r>
          </w:p>
        </w:tc>
        <w:tc>
          <w:tcPr>
            <w:tcW w:w="911" w:type="dxa"/>
            <w:tcBorders>
              <w:top w:val="nil"/>
              <w:left w:val="nil"/>
              <w:bottom w:val="single" w:sz="4" w:space="0" w:color="auto"/>
              <w:right w:val="single" w:sz="4" w:space="0" w:color="auto"/>
            </w:tcBorders>
            <w:shd w:val="clear" w:color="D9D9D9" w:fill="FFFFFF"/>
            <w:noWrap/>
            <w:vAlign w:val="center"/>
            <w:hideMark/>
          </w:tcPr>
          <w:p w14:paraId="691A23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9" w:type="dxa"/>
            <w:tcBorders>
              <w:top w:val="nil"/>
              <w:left w:val="nil"/>
              <w:bottom w:val="single" w:sz="4" w:space="0" w:color="auto"/>
              <w:right w:val="single" w:sz="4" w:space="0" w:color="auto"/>
            </w:tcBorders>
            <w:shd w:val="clear" w:color="000000" w:fill="FFFFFF"/>
            <w:noWrap/>
            <w:vAlign w:val="center"/>
            <w:hideMark/>
          </w:tcPr>
          <w:p w14:paraId="2AD360C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0A3533E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3614C47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55C1CEC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09" w:type="dxa"/>
            <w:tcBorders>
              <w:top w:val="nil"/>
              <w:left w:val="nil"/>
              <w:bottom w:val="single" w:sz="4" w:space="0" w:color="auto"/>
              <w:right w:val="single" w:sz="4" w:space="0" w:color="auto"/>
            </w:tcBorders>
            <w:shd w:val="clear" w:color="000000" w:fill="FFF2CC"/>
            <w:noWrap/>
            <w:vAlign w:val="center"/>
            <w:hideMark/>
          </w:tcPr>
          <w:p w14:paraId="0725FE4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579807A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9" w:type="dxa"/>
            <w:tcBorders>
              <w:top w:val="nil"/>
              <w:left w:val="nil"/>
              <w:bottom w:val="single" w:sz="4" w:space="0" w:color="auto"/>
              <w:right w:val="single" w:sz="4" w:space="0" w:color="auto"/>
            </w:tcBorders>
            <w:shd w:val="clear" w:color="000000" w:fill="FFFFFF"/>
            <w:noWrap/>
            <w:vAlign w:val="center"/>
            <w:hideMark/>
          </w:tcPr>
          <w:p w14:paraId="7E69D40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3CF6F16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70" w:type="dxa"/>
            <w:tcBorders>
              <w:top w:val="nil"/>
              <w:left w:val="nil"/>
              <w:bottom w:val="single" w:sz="4" w:space="0" w:color="auto"/>
              <w:right w:val="single" w:sz="4" w:space="0" w:color="auto"/>
            </w:tcBorders>
            <w:shd w:val="clear" w:color="000000" w:fill="FFFFFF"/>
            <w:noWrap/>
            <w:vAlign w:val="center"/>
            <w:hideMark/>
          </w:tcPr>
          <w:p w14:paraId="689791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r>
      <w:tr w:rsidR="004D1E58" w:rsidRPr="004D1E58" w14:paraId="62490FCE"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D524DB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GUADELOUPE</w:t>
            </w:r>
          </w:p>
        </w:tc>
        <w:tc>
          <w:tcPr>
            <w:tcW w:w="911" w:type="dxa"/>
            <w:tcBorders>
              <w:top w:val="nil"/>
              <w:left w:val="nil"/>
              <w:bottom w:val="single" w:sz="4" w:space="0" w:color="auto"/>
              <w:right w:val="single" w:sz="4" w:space="0" w:color="auto"/>
            </w:tcBorders>
            <w:shd w:val="clear" w:color="D9D9D9" w:fill="FFFFFF"/>
            <w:noWrap/>
            <w:vAlign w:val="center"/>
            <w:hideMark/>
          </w:tcPr>
          <w:p w14:paraId="497C7F8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9" w:type="dxa"/>
            <w:tcBorders>
              <w:top w:val="nil"/>
              <w:left w:val="nil"/>
              <w:bottom w:val="single" w:sz="4" w:space="0" w:color="auto"/>
              <w:right w:val="single" w:sz="4" w:space="0" w:color="auto"/>
            </w:tcBorders>
            <w:shd w:val="clear" w:color="000000" w:fill="FFFFFF"/>
            <w:noWrap/>
            <w:vAlign w:val="center"/>
            <w:hideMark/>
          </w:tcPr>
          <w:p w14:paraId="48356FA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45084A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6A2105F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0FEEF9E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5DF4C6B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12791BA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4B2590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19" w:type="dxa"/>
            <w:tcBorders>
              <w:top w:val="nil"/>
              <w:left w:val="nil"/>
              <w:bottom w:val="single" w:sz="4" w:space="0" w:color="auto"/>
              <w:right w:val="single" w:sz="4" w:space="0" w:color="auto"/>
            </w:tcBorders>
            <w:shd w:val="clear" w:color="000000" w:fill="FFFFFF"/>
            <w:noWrap/>
            <w:vAlign w:val="center"/>
            <w:hideMark/>
          </w:tcPr>
          <w:p w14:paraId="7B1B0FB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70" w:type="dxa"/>
            <w:tcBorders>
              <w:top w:val="nil"/>
              <w:left w:val="nil"/>
              <w:bottom w:val="single" w:sz="4" w:space="0" w:color="auto"/>
              <w:right w:val="single" w:sz="4" w:space="0" w:color="auto"/>
            </w:tcBorders>
            <w:shd w:val="clear" w:color="000000" w:fill="FFFFFF"/>
            <w:noWrap/>
            <w:vAlign w:val="center"/>
            <w:hideMark/>
          </w:tcPr>
          <w:p w14:paraId="5837732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r>
      <w:tr w:rsidR="004D1E58" w:rsidRPr="004D1E58" w14:paraId="1CCE3EC2"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7F048F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GUYANE</w:t>
            </w:r>
          </w:p>
        </w:tc>
        <w:tc>
          <w:tcPr>
            <w:tcW w:w="911" w:type="dxa"/>
            <w:tcBorders>
              <w:top w:val="nil"/>
              <w:left w:val="nil"/>
              <w:bottom w:val="single" w:sz="4" w:space="0" w:color="auto"/>
              <w:right w:val="single" w:sz="4" w:space="0" w:color="auto"/>
            </w:tcBorders>
            <w:shd w:val="clear" w:color="D9D9D9" w:fill="FFFFFF"/>
            <w:noWrap/>
            <w:vAlign w:val="center"/>
            <w:hideMark/>
          </w:tcPr>
          <w:p w14:paraId="482C4AF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66444BF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6522BD4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00C3833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678DA09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3F56588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6E8F4DF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0AAFFB6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1C4BF76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70" w:type="dxa"/>
            <w:tcBorders>
              <w:top w:val="nil"/>
              <w:left w:val="nil"/>
              <w:bottom w:val="single" w:sz="4" w:space="0" w:color="auto"/>
              <w:right w:val="single" w:sz="4" w:space="0" w:color="auto"/>
            </w:tcBorders>
            <w:shd w:val="clear" w:color="000000" w:fill="FFFFFF"/>
            <w:noWrap/>
            <w:vAlign w:val="center"/>
            <w:hideMark/>
          </w:tcPr>
          <w:p w14:paraId="295E2C1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r>
      <w:tr w:rsidR="004D1E58" w:rsidRPr="004D1E58" w14:paraId="3BA2964F"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F4A482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LILLE</w:t>
            </w:r>
          </w:p>
        </w:tc>
        <w:tc>
          <w:tcPr>
            <w:tcW w:w="911" w:type="dxa"/>
            <w:tcBorders>
              <w:top w:val="nil"/>
              <w:left w:val="nil"/>
              <w:bottom w:val="single" w:sz="4" w:space="0" w:color="auto"/>
              <w:right w:val="single" w:sz="4" w:space="0" w:color="auto"/>
            </w:tcBorders>
            <w:shd w:val="clear" w:color="D9D9D9" w:fill="FFFFFF"/>
            <w:noWrap/>
            <w:vAlign w:val="center"/>
            <w:hideMark/>
          </w:tcPr>
          <w:p w14:paraId="4FBE07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819" w:type="dxa"/>
            <w:tcBorders>
              <w:top w:val="nil"/>
              <w:left w:val="nil"/>
              <w:bottom w:val="single" w:sz="4" w:space="0" w:color="auto"/>
              <w:right w:val="single" w:sz="4" w:space="0" w:color="auto"/>
            </w:tcBorders>
            <w:shd w:val="clear" w:color="000000" w:fill="FFFFFF"/>
            <w:noWrap/>
            <w:vAlign w:val="center"/>
            <w:hideMark/>
          </w:tcPr>
          <w:p w14:paraId="48423B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30" w:type="dxa"/>
            <w:tcBorders>
              <w:top w:val="nil"/>
              <w:left w:val="nil"/>
              <w:bottom w:val="single" w:sz="4" w:space="0" w:color="auto"/>
              <w:right w:val="single" w:sz="4" w:space="0" w:color="auto"/>
            </w:tcBorders>
            <w:shd w:val="clear" w:color="000000" w:fill="FFFFFF"/>
            <w:noWrap/>
            <w:vAlign w:val="center"/>
            <w:hideMark/>
          </w:tcPr>
          <w:p w14:paraId="2FDF5D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2700951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5C6421A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09" w:type="dxa"/>
            <w:tcBorders>
              <w:top w:val="nil"/>
              <w:left w:val="nil"/>
              <w:bottom w:val="single" w:sz="4" w:space="0" w:color="auto"/>
              <w:right w:val="single" w:sz="4" w:space="0" w:color="auto"/>
            </w:tcBorders>
            <w:shd w:val="clear" w:color="000000" w:fill="FFF2CC"/>
            <w:noWrap/>
            <w:vAlign w:val="center"/>
            <w:hideMark/>
          </w:tcPr>
          <w:p w14:paraId="086C6B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10" w:type="dxa"/>
            <w:tcBorders>
              <w:top w:val="nil"/>
              <w:left w:val="nil"/>
              <w:bottom w:val="single" w:sz="4" w:space="0" w:color="auto"/>
              <w:right w:val="single" w:sz="4" w:space="0" w:color="auto"/>
            </w:tcBorders>
            <w:shd w:val="clear" w:color="D9D9D9" w:fill="FFFFFF"/>
            <w:noWrap/>
            <w:vAlign w:val="center"/>
            <w:hideMark/>
          </w:tcPr>
          <w:p w14:paraId="425941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19" w:type="dxa"/>
            <w:tcBorders>
              <w:top w:val="nil"/>
              <w:left w:val="nil"/>
              <w:bottom w:val="single" w:sz="4" w:space="0" w:color="auto"/>
              <w:right w:val="single" w:sz="4" w:space="0" w:color="auto"/>
            </w:tcBorders>
            <w:shd w:val="clear" w:color="000000" w:fill="FFFFFF"/>
            <w:noWrap/>
            <w:vAlign w:val="center"/>
            <w:hideMark/>
          </w:tcPr>
          <w:p w14:paraId="752CA1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4C308E9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70" w:type="dxa"/>
            <w:tcBorders>
              <w:top w:val="nil"/>
              <w:left w:val="nil"/>
              <w:bottom w:val="single" w:sz="4" w:space="0" w:color="auto"/>
              <w:right w:val="single" w:sz="4" w:space="0" w:color="auto"/>
            </w:tcBorders>
            <w:shd w:val="clear" w:color="000000" w:fill="FFFFFF"/>
            <w:noWrap/>
            <w:vAlign w:val="center"/>
            <w:hideMark/>
          </w:tcPr>
          <w:p w14:paraId="7DDA52A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r>
      <w:tr w:rsidR="004D1E58" w:rsidRPr="004D1E58" w14:paraId="2C6529E1"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76D180F"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LIMOGES</w:t>
            </w:r>
          </w:p>
        </w:tc>
        <w:tc>
          <w:tcPr>
            <w:tcW w:w="911" w:type="dxa"/>
            <w:tcBorders>
              <w:top w:val="nil"/>
              <w:left w:val="nil"/>
              <w:bottom w:val="single" w:sz="4" w:space="0" w:color="auto"/>
              <w:right w:val="single" w:sz="4" w:space="0" w:color="auto"/>
            </w:tcBorders>
            <w:shd w:val="clear" w:color="D9D9D9" w:fill="FFFFFF"/>
            <w:noWrap/>
            <w:vAlign w:val="center"/>
            <w:hideMark/>
          </w:tcPr>
          <w:p w14:paraId="5F40DC9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565BE2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30" w:type="dxa"/>
            <w:tcBorders>
              <w:top w:val="nil"/>
              <w:left w:val="nil"/>
              <w:bottom w:val="single" w:sz="4" w:space="0" w:color="auto"/>
              <w:right w:val="single" w:sz="4" w:space="0" w:color="auto"/>
            </w:tcBorders>
            <w:shd w:val="clear" w:color="000000" w:fill="FFFFFF"/>
            <w:noWrap/>
            <w:vAlign w:val="center"/>
            <w:hideMark/>
          </w:tcPr>
          <w:p w14:paraId="1DFAF77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3FF470A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1F92FAD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64AD856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6FE2EFC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19" w:type="dxa"/>
            <w:tcBorders>
              <w:top w:val="nil"/>
              <w:left w:val="nil"/>
              <w:bottom w:val="single" w:sz="4" w:space="0" w:color="auto"/>
              <w:right w:val="single" w:sz="4" w:space="0" w:color="auto"/>
            </w:tcBorders>
            <w:shd w:val="clear" w:color="000000" w:fill="FFFFFF"/>
            <w:noWrap/>
            <w:vAlign w:val="center"/>
            <w:hideMark/>
          </w:tcPr>
          <w:p w14:paraId="70162DD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19" w:type="dxa"/>
            <w:tcBorders>
              <w:top w:val="nil"/>
              <w:left w:val="nil"/>
              <w:bottom w:val="single" w:sz="4" w:space="0" w:color="auto"/>
              <w:right w:val="single" w:sz="4" w:space="0" w:color="auto"/>
            </w:tcBorders>
            <w:shd w:val="clear" w:color="000000" w:fill="FFFFFF"/>
            <w:noWrap/>
            <w:vAlign w:val="center"/>
            <w:hideMark/>
          </w:tcPr>
          <w:p w14:paraId="1DEA5F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70" w:type="dxa"/>
            <w:tcBorders>
              <w:top w:val="nil"/>
              <w:left w:val="nil"/>
              <w:bottom w:val="single" w:sz="4" w:space="0" w:color="auto"/>
              <w:right w:val="single" w:sz="4" w:space="0" w:color="auto"/>
            </w:tcBorders>
            <w:shd w:val="clear" w:color="000000" w:fill="FFFFFF"/>
            <w:noWrap/>
            <w:vAlign w:val="center"/>
            <w:hideMark/>
          </w:tcPr>
          <w:p w14:paraId="435EF18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57156912"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004620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LYON</w:t>
            </w:r>
          </w:p>
        </w:tc>
        <w:tc>
          <w:tcPr>
            <w:tcW w:w="911" w:type="dxa"/>
            <w:tcBorders>
              <w:top w:val="nil"/>
              <w:left w:val="nil"/>
              <w:bottom w:val="single" w:sz="4" w:space="0" w:color="auto"/>
              <w:right w:val="single" w:sz="4" w:space="0" w:color="auto"/>
            </w:tcBorders>
            <w:shd w:val="clear" w:color="D9D9D9" w:fill="FFFFFF"/>
            <w:noWrap/>
            <w:vAlign w:val="center"/>
            <w:hideMark/>
          </w:tcPr>
          <w:p w14:paraId="033240E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19" w:type="dxa"/>
            <w:tcBorders>
              <w:top w:val="nil"/>
              <w:left w:val="nil"/>
              <w:bottom w:val="single" w:sz="4" w:space="0" w:color="auto"/>
              <w:right w:val="single" w:sz="4" w:space="0" w:color="auto"/>
            </w:tcBorders>
            <w:shd w:val="clear" w:color="000000" w:fill="FFFFFF"/>
            <w:noWrap/>
            <w:vAlign w:val="center"/>
            <w:hideMark/>
          </w:tcPr>
          <w:p w14:paraId="39EF950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373554F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14083D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1B2947F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19BA2ED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16A2ACD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9" w:type="dxa"/>
            <w:tcBorders>
              <w:top w:val="nil"/>
              <w:left w:val="nil"/>
              <w:bottom w:val="single" w:sz="4" w:space="0" w:color="auto"/>
              <w:right w:val="single" w:sz="4" w:space="0" w:color="auto"/>
            </w:tcBorders>
            <w:shd w:val="clear" w:color="000000" w:fill="FFFFFF"/>
            <w:noWrap/>
            <w:vAlign w:val="center"/>
            <w:hideMark/>
          </w:tcPr>
          <w:p w14:paraId="79CE892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9" w:type="dxa"/>
            <w:tcBorders>
              <w:top w:val="nil"/>
              <w:left w:val="nil"/>
              <w:bottom w:val="single" w:sz="4" w:space="0" w:color="auto"/>
              <w:right w:val="single" w:sz="4" w:space="0" w:color="auto"/>
            </w:tcBorders>
            <w:shd w:val="clear" w:color="000000" w:fill="FFFFFF"/>
            <w:noWrap/>
            <w:vAlign w:val="center"/>
            <w:hideMark/>
          </w:tcPr>
          <w:p w14:paraId="03717CF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70" w:type="dxa"/>
            <w:tcBorders>
              <w:top w:val="nil"/>
              <w:left w:val="nil"/>
              <w:bottom w:val="single" w:sz="4" w:space="0" w:color="auto"/>
              <w:right w:val="single" w:sz="4" w:space="0" w:color="auto"/>
            </w:tcBorders>
            <w:shd w:val="clear" w:color="000000" w:fill="FFFFFF"/>
            <w:noWrap/>
            <w:vAlign w:val="center"/>
            <w:hideMark/>
          </w:tcPr>
          <w:p w14:paraId="33D3955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r>
      <w:tr w:rsidR="004D1E58" w:rsidRPr="004D1E58" w14:paraId="7368E607"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B6CCD6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MARTINIQUE</w:t>
            </w:r>
          </w:p>
        </w:tc>
        <w:tc>
          <w:tcPr>
            <w:tcW w:w="911" w:type="dxa"/>
            <w:tcBorders>
              <w:top w:val="nil"/>
              <w:left w:val="nil"/>
              <w:bottom w:val="single" w:sz="4" w:space="0" w:color="auto"/>
              <w:right w:val="single" w:sz="4" w:space="0" w:color="auto"/>
            </w:tcBorders>
            <w:shd w:val="clear" w:color="D9D9D9" w:fill="FFFFFF"/>
            <w:noWrap/>
            <w:vAlign w:val="center"/>
            <w:hideMark/>
          </w:tcPr>
          <w:p w14:paraId="4810B78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445E222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30" w:type="dxa"/>
            <w:tcBorders>
              <w:top w:val="nil"/>
              <w:left w:val="nil"/>
              <w:bottom w:val="single" w:sz="4" w:space="0" w:color="auto"/>
              <w:right w:val="single" w:sz="4" w:space="0" w:color="auto"/>
            </w:tcBorders>
            <w:shd w:val="clear" w:color="000000" w:fill="FFFFFF"/>
            <w:noWrap/>
            <w:vAlign w:val="center"/>
            <w:hideMark/>
          </w:tcPr>
          <w:p w14:paraId="6A50A65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3309C9E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199326D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3D44E47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16FE4A9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3480E2D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4F8A42D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70" w:type="dxa"/>
            <w:tcBorders>
              <w:top w:val="nil"/>
              <w:left w:val="nil"/>
              <w:bottom w:val="single" w:sz="4" w:space="0" w:color="auto"/>
              <w:right w:val="single" w:sz="4" w:space="0" w:color="auto"/>
            </w:tcBorders>
            <w:shd w:val="clear" w:color="000000" w:fill="FFFFFF"/>
            <w:noWrap/>
            <w:vAlign w:val="center"/>
            <w:hideMark/>
          </w:tcPr>
          <w:p w14:paraId="063326E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189719EC"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A4D808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MAYOTTE</w:t>
            </w:r>
          </w:p>
        </w:tc>
        <w:tc>
          <w:tcPr>
            <w:tcW w:w="911" w:type="dxa"/>
            <w:tcBorders>
              <w:top w:val="nil"/>
              <w:left w:val="nil"/>
              <w:bottom w:val="single" w:sz="4" w:space="0" w:color="auto"/>
              <w:right w:val="single" w:sz="4" w:space="0" w:color="auto"/>
            </w:tcBorders>
            <w:shd w:val="clear" w:color="D9D9D9" w:fill="FFFFFF"/>
            <w:noWrap/>
            <w:vAlign w:val="center"/>
            <w:hideMark/>
          </w:tcPr>
          <w:p w14:paraId="2A48506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19" w:type="dxa"/>
            <w:tcBorders>
              <w:top w:val="nil"/>
              <w:left w:val="nil"/>
              <w:bottom w:val="single" w:sz="4" w:space="0" w:color="auto"/>
              <w:right w:val="single" w:sz="4" w:space="0" w:color="auto"/>
            </w:tcBorders>
            <w:shd w:val="clear" w:color="000000" w:fill="FFFFFF"/>
            <w:noWrap/>
            <w:vAlign w:val="center"/>
            <w:hideMark/>
          </w:tcPr>
          <w:p w14:paraId="334129F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65F43C4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65B85AA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6C7BD9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09" w:type="dxa"/>
            <w:tcBorders>
              <w:top w:val="nil"/>
              <w:left w:val="nil"/>
              <w:bottom w:val="single" w:sz="4" w:space="0" w:color="auto"/>
              <w:right w:val="single" w:sz="4" w:space="0" w:color="auto"/>
            </w:tcBorders>
            <w:shd w:val="clear" w:color="000000" w:fill="FFF2CC"/>
            <w:noWrap/>
            <w:vAlign w:val="center"/>
            <w:hideMark/>
          </w:tcPr>
          <w:p w14:paraId="6664E1B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4735252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5CDEBE3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19" w:type="dxa"/>
            <w:tcBorders>
              <w:top w:val="nil"/>
              <w:left w:val="nil"/>
              <w:bottom w:val="single" w:sz="4" w:space="0" w:color="auto"/>
              <w:right w:val="single" w:sz="4" w:space="0" w:color="auto"/>
            </w:tcBorders>
            <w:shd w:val="clear" w:color="000000" w:fill="FFFFFF"/>
            <w:noWrap/>
            <w:vAlign w:val="center"/>
            <w:hideMark/>
          </w:tcPr>
          <w:p w14:paraId="6834A35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70" w:type="dxa"/>
            <w:tcBorders>
              <w:top w:val="nil"/>
              <w:left w:val="nil"/>
              <w:bottom w:val="single" w:sz="4" w:space="0" w:color="auto"/>
              <w:right w:val="single" w:sz="4" w:space="0" w:color="auto"/>
            </w:tcBorders>
            <w:shd w:val="clear" w:color="000000" w:fill="FFFFFF"/>
            <w:noWrap/>
            <w:vAlign w:val="center"/>
            <w:hideMark/>
          </w:tcPr>
          <w:p w14:paraId="466B2C8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r>
      <w:tr w:rsidR="004D1E58" w:rsidRPr="004D1E58" w14:paraId="787D40B2"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7CA2A0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MONTPELLIER</w:t>
            </w:r>
          </w:p>
        </w:tc>
        <w:tc>
          <w:tcPr>
            <w:tcW w:w="911" w:type="dxa"/>
            <w:tcBorders>
              <w:top w:val="nil"/>
              <w:left w:val="nil"/>
              <w:bottom w:val="single" w:sz="4" w:space="0" w:color="auto"/>
              <w:right w:val="single" w:sz="4" w:space="0" w:color="auto"/>
            </w:tcBorders>
            <w:shd w:val="clear" w:color="D9D9D9" w:fill="FFFFFF"/>
            <w:noWrap/>
            <w:vAlign w:val="center"/>
            <w:hideMark/>
          </w:tcPr>
          <w:p w14:paraId="21BB50B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819" w:type="dxa"/>
            <w:tcBorders>
              <w:top w:val="nil"/>
              <w:left w:val="nil"/>
              <w:bottom w:val="single" w:sz="4" w:space="0" w:color="auto"/>
              <w:right w:val="single" w:sz="4" w:space="0" w:color="auto"/>
            </w:tcBorders>
            <w:shd w:val="clear" w:color="000000" w:fill="FFFFFF"/>
            <w:noWrap/>
            <w:vAlign w:val="center"/>
            <w:hideMark/>
          </w:tcPr>
          <w:p w14:paraId="2A1383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730" w:type="dxa"/>
            <w:tcBorders>
              <w:top w:val="nil"/>
              <w:left w:val="nil"/>
              <w:bottom w:val="single" w:sz="4" w:space="0" w:color="auto"/>
              <w:right w:val="single" w:sz="4" w:space="0" w:color="auto"/>
            </w:tcBorders>
            <w:shd w:val="clear" w:color="000000" w:fill="FFFFFF"/>
            <w:noWrap/>
            <w:vAlign w:val="center"/>
            <w:hideMark/>
          </w:tcPr>
          <w:p w14:paraId="49B304D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73CE8C7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55F0A1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09" w:type="dxa"/>
            <w:tcBorders>
              <w:top w:val="nil"/>
              <w:left w:val="nil"/>
              <w:bottom w:val="single" w:sz="4" w:space="0" w:color="auto"/>
              <w:right w:val="single" w:sz="4" w:space="0" w:color="auto"/>
            </w:tcBorders>
            <w:shd w:val="clear" w:color="000000" w:fill="FFF2CC"/>
            <w:noWrap/>
            <w:vAlign w:val="center"/>
            <w:hideMark/>
          </w:tcPr>
          <w:p w14:paraId="0B6DC2E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0CDB6F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9" w:type="dxa"/>
            <w:tcBorders>
              <w:top w:val="nil"/>
              <w:left w:val="nil"/>
              <w:bottom w:val="single" w:sz="4" w:space="0" w:color="auto"/>
              <w:right w:val="single" w:sz="4" w:space="0" w:color="auto"/>
            </w:tcBorders>
            <w:shd w:val="clear" w:color="000000" w:fill="FFFFFF"/>
            <w:noWrap/>
            <w:vAlign w:val="center"/>
            <w:hideMark/>
          </w:tcPr>
          <w:p w14:paraId="5953B80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7BC7169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570" w:type="dxa"/>
            <w:tcBorders>
              <w:top w:val="nil"/>
              <w:left w:val="nil"/>
              <w:bottom w:val="single" w:sz="4" w:space="0" w:color="auto"/>
              <w:right w:val="single" w:sz="4" w:space="0" w:color="auto"/>
            </w:tcBorders>
            <w:shd w:val="clear" w:color="000000" w:fill="FFFFFF"/>
            <w:noWrap/>
            <w:vAlign w:val="center"/>
            <w:hideMark/>
          </w:tcPr>
          <w:p w14:paraId="1FBB88D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r>
      <w:tr w:rsidR="004D1E58" w:rsidRPr="004D1E58" w14:paraId="72C8E14C"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827ED6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NANCY-METZ</w:t>
            </w:r>
          </w:p>
        </w:tc>
        <w:tc>
          <w:tcPr>
            <w:tcW w:w="911" w:type="dxa"/>
            <w:tcBorders>
              <w:top w:val="nil"/>
              <w:left w:val="nil"/>
              <w:bottom w:val="single" w:sz="4" w:space="0" w:color="auto"/>
              <w:right w:val="single" w:sz="4" w:space="0" w:color="auto"/>
            </w:tcBorders>
            <w:shd w:val="clear" w:color="D9D9D9" w:fill="FFFFFF"/>
            <w:noWrap/>
            <w:vAlign w:val="center"/>
            <w:hideMark/>
          </w:tcPr>
          <w:p w14:paraId="2ECAF1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19" w:type="dxa"/>
            <w:tcBorders>
              <w:top w:val="nil"/>
              <w:left w:val="nil"/>
              <w:bottom w:val="single" w:sz="4" w:space="0" w:color="auto"/>
              <w:right w:val="single" w:sz="4" w:space="0" w:color="auto"/>
            </w:tcBorders>
            <w:shd w:val="clear" w:color="000000" w:fill="FFFFFF"/>
            <w:noWrap/>
            <w:vAlign w:val="center"/>
            <w:hideMark/>
          </w:tcPr>
          <w:p w14:paraId="3AA212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76A2310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473EEFD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548319E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4485080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3E9305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293ABED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4DB7B44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70" w:type="dxa"/>
            <w:tcBorders>
              <w:top w:val="nil"/>
              <w:left w:val="nil"/>
              <w:bottom w:val="single" w:sz="4" w:space="0" w:color="auto"/>
              <w:right w:val="single" w:sz="4" w:space="0" w:color="auto"/>
            </w:tcBorders>
            <w:shd w:val="clear" w:color="000000" w:fill="FFFFFF"/>
            <w:noWrap/>
            <w:vAlign w:val="center"/>
            <w:hideMark/>
          </w:tcPr>
          <w:p w14:paraId="1B8C5C9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r>
      <w:tr w:rsidR="004D1E58" w:rsidRPr="004D1E58" w14:paraId="664B1F27"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F7815A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NANTES</w:t>
            </w:r>
          </w:p>
        </w:tc>
        <w:tc>
          <w:tcPr>
            <w:tcW w:w="911" w:type="dxa"/>
            <w:tcBorders>
              <w:top w:val="nil"/>
              <w:left w:val="nil"/>
              <w:bottom w:val="single" w:sz="4" w:space="0" w:color="auto"/>
              <w:right w:val="single" w:sz="4" w:space="0" w:color="auto"/>
            </w:tcBorders>
            <w:shd w:val="clear" w:color="D9D9D9" w:fill="FFFFFF"/>
            <w:noWrap/>
            <w:vAlign w:val="center"/>
            <w:hideMark/>
          </w:tcPr>
          <w:p w14:paraId="5CE350A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819" w:type="dxa"/>
            <w:tcBorders>
              <w:top w:val="nil"/>
              <w:left w:val="nil"/>
              <w:bottom w:val="single" w:sz="4" w:space="0" w:color="auto"/>
              <w:right w:val="single" w:sz="4" w:space="0" w:color="auto"/>
            </w:tcBorders>
            <w:shd w:val="clear" w:color="000000" w:fill="FFFFFF"/>
            <w:noWrap/>
            <w:vAlign w:val="center"/>
            <w:hideMark/>
          </w:tcPr>
          <w:p w14:paraId="1799FE3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30" w:type="dxa"/>
            <w:tcBorders>
              <w:top w:val="nil"/>
              <w:left w:val="nil"/>
              <w:bottom w:val="single" w:sz="4" w:space="0" w:color="auto"/>
              <w:right w:val="single" w:sz="4" w:space="0" w:color="auto"/>
            </w:tcBorders>
            <w:shd w:val="clear" w:color="000000" w:fill="FFFFFF"/>
            <w:noWrap/>
            <w:vAlign w:val="center"/>
            <w:hideMark/>
          </w:tcPr>
          <w:p w14:paraId="09BA85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53960EE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3EC7D33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09" w:type="dxa"/>
            <w:tcBorders>
              <w:top w:val="nil"/>
              <w:left w:val="nil"/>
              <w:bottom w:val="single" w:sz="4" w:space="0" w:color="auto"/>
              <w:right w:val="single" w:sz="4" w:space="0" w:color="auto"/>
            </w:tcBorders>
            <w:shd w:val="clear" w:color="000000" w:fill="FFF2CC"/>
            <w:noWrap/>
            <w:vAlign w:val="center"/>
            <w:hideMark/>
          </w:tcPr>
          <w:p w14:paraId="12FFEB5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7EF4E9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19" w:type="dxa"/>
            <w:tcBorders>
              <w:top w:val="nil"/>
              <w:left w:val="nil"/>
              <w:bottom w:val="single" w:sz="4" w:space="0" w:color="auto"/>
              <w:right w:val="single" w:sz="4" w:space="0" w:color="auto"/>
            </w:tcBorders>
            <w:shd w:val="clear" w:color="000000" w:fill="FFFFFF"/>
            <w:noWrap/>
            <w:vAlign w:val="center"/>
            <w:hideMark/>
          </w:tcPr>
          <w:p w14:paraId="14A4813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05FDA30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70" w:type="dxa"/>
            <w:tcBorders>
              <w:top w:val="nil"/>
              <w:left w:val="nil"/>
              <w:bottom w:val="single" w:sz="4" w:space="0" w:color="auto"/>
              <w:right w:val="single" w:sz="4" w:space="0" w:color="auto"/>
            </w:tcBorders>
            <w:shd w:val="clear" w:color="000000" w:fill="FFFFFF"/>
            <w:noWrap/>
            <w:vAlign w:val="center"/>
            <w:hideMark/>
          </w:tcPr>
          <w:p w14:paraId="6E62FB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r>
      <w:tr w:rsidR="004D1E58" w:rsidRPr="004D1E58" w14:paraId="7749E43D"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AF6F65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NICE</w:t>
            </w:r>
          </w:p>
        </w:tc>
        <w:tc>
          <w:tcPr>
            <w:tcW w:w="911" w:type="dxa"/>
            <w:tcBorders>
              <w:top w:val="nil"/>
              <w:left w:val="nil"/>
              <w:bottom w:val="single" w:sz="4" w:space="0" w:color="auto"/>
              <w:right w:val="single" w:sz="4" w:space="0" w:color="auto"/>
            </w:tcBorders>
            <w:shd w:val="clear" w:color="D9D9D9" w:fill="FFFFFF"/>
            <w:noWrap/>
            <w:vAlign w:val="center"/>
            <w:hideMark/>
          </w:tcPr>
          <w:p w14:paraId="1F55DD1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819" w:type="dxa"/>
            <w:tcBorders>
              <w:top w:val="nil"/>
              <w:left w:val="nil"/>
              <w:bottom w:val="single" w:sz="4" w:space="0" w:color="auto"/>
              <w:right w:val="single" w:sz="4" w:space="0" w:color="auto"/>
            </w:tcBorders>
            <w:shd w:val="clear" w:color="000000" w:fill="FFFFFF"/>
            <w:noWrap/>
            <w:vAlign w:val="center"/>
            <w:hideMark/>
          </w:tcPr>
          <w:p w14:paraId="3C0ED77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730" w:type="dxa"/>
            <w:tcBorders>
              <w:top w:val="nil"/>
              <w:left w:val="nil"/>
              <w:bottom w:val="single" w:sz="4" w:space="0" w:color="auto"/>
              <w:right w:val="single" w:sz="4" w:space="0" w:color="auto"/>
            </w:tcBorders>
            <w:shd w:val="clear" w:color="000000" w:fill="FFFFFF"/>
            <w:noWrap/>
            <w:vAlign w:val="center"/>
            <w:hideMark/>
          </w:tcPr>
          <w:p w14:paraId="206D384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191547F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6076F42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09" w:type="dxa"/>
            <w:tcBorders>
              <w:top w:val="nil"/>
              <w:left w:val="nil"/>
              <w:bottom w:val="single" w:sz="4" w:space="0" w:color="auto"/>
              <w:right w:val="single" w:sz="4" w:space="0" w:color="auto"/>
            </w:tcBorders>
            <w:shd w:val="clear" w:color="000000" w:fill="FFF2CC"/>
            <w:noWrap/>
            <w:vAlign w:val="center"/>
            <w:hideMark/>
          </w:tcPr>
          <w:p w14:paraId="4E82183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6FE80D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19" w:type="dxa"/>
            <w:tcBorders>
              <w:top w:val="nil"/>
              <w:left w:val="nil"/>
              <w:bottom w:val="single" w:sz="4" w:space="0" w:color="auto"/>
              <w:right w:val="single" w:sz="4" w:space="0" w:color="auto"/>
            </w:tcBorders>
            <w:shd w:val="clear" w:color="000000" w:fill="FFFFFF"/>
            <w:noWrap/>
            <w:vAlign w:val="center"/>
            <w:hideMark/>
          </w:tcPr>
          <w:p w14:paraId="344EB30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19" w:type="dxa"/>
            <w:tcBorders>
              <w:top w:val="nil"/>
              <w:left w:val="nil"/>
              <w:bottom w:val="single" w:sz="4" w:space="0" w:color="auto"/>
              <w:right w:val="single" w:sz="4" w:space="0" w:color="auto"/>
            </w:tcBorders>
            <w:shd w:val="clear" w:color="000000" w:fill="FFFFFF"/>
            <w:noWrap/>
            <w:vAlign w:val="center"/>
            <w:hideMark/>
          </w:tcPr>
          <w:p w14:paraId="4A37874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70" w:type="dxa"/>
            <w:tcBorders>
              <w:top w:val="nil"/>
              <w:left w:val="nil"/>
              <w:bottom w:val="single" w:sz="4" w:space="0" w:color="auto"/>
              <w:right w:val="single" w:sz="4" w:space="0" w:color="auto"/>
            </w:tcBorders>
            <w:shd w:val="clear" w:color="000000" w:fill="FFFFFF"/>
            <w:noWrap/>
            <w:vAlign w:val="center"/>
            <w:hideMark/>
          </w:tcPr>
          <w:p w14:paraId="4F4DD0A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r>
      <w:tr w:rsidR="004D1E58" w:rsidRPr="004D1E58" w14:paraId="2AE18D26"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8C5EEFF"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xml:space="preserve">NORMANDIE </w:t>
            </w:r>
          </w:p>
        </w:tc>
        <w:tc>
          <w:tcPr>
            <w:tcW w:w="911" w:type="dxa"/>
            <w:tcBorders>
              <w:top w:val="nil"/>
              <w:left w:val="nil"/>
              <w:bottom w:val="single" w:sz="4" w:space="0" w:color="auto"/>
              <w:right w:val="single" w:sz="4" w:space="0" w:color="auto"/>
            </w:tcBorders>
            <w:shd w:val="clear" w:color="D9D9D9" w:fill="FFFFFF"/>
            <w:noWrap/>
            <w:vAlign w:val="center"/>
            <w:hideMark/>
          </w:tcPr>
          <w:p w14:paraId="0C6E89C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c>
          <w:tcPr>
            <w:tcW w:w="819" w:type="dxa"/>
            <w:tcBorders>
              <w:top w:val="nil"/>
              <w:left w:val="nil"/>
              <w:bottom w:val="single" w:sz="4" w:space="0" w:color="auto"/>
              <w:right w:val="single" w:sz="4" w:space="0" w:color="auto"/>
            </w:tcBorders>
            <w:shd w:val="clear" w:color="000000" w:fill="FFFFFF"/>
            <w:noWrap/>
            <w:vAlign w:val="center"/>
            <w:hideMark/>
          </w:tcPr>
          <w:p w14:paraId="07A8424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5D0467D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0D10F4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5E90328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5CEF8BD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6CD450F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19" w:type="dxa"/>
            <w:tcBorders>
              <w:top w:val="nil"/>
              <w:left w:val="nil"/>
              <w:bottom w:val="single" w:sz="4" w:space="0" w:color="auto"/>
              <w:right w:val="single" w:sz="4" w:space="0" w:color="auto"/>
            </w:tcBorders>
            <w:shd w:val="clear" w:color="000000" w:fill="FFFFFF"/>
            <w:noWrap/>
            <w:vAlign w:val="center"/>
            <w:hideMark/>
          </w:tcPr>
          <w:p w14:paraId="2832940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9" w:type="dxa"/>
            <w:tcBorders>
              <w:top w:val="nil"/>
              <w:left w:val="nil"/>
              <w:bottom w:val="single" w:sz="4" w:space="0" w:color="auto"/>
              <w:right w:val="single" w:sz="4" w:space="0" w:color="auto"/>
            </w:tcBorders>
            <w:shd w:val="clear" w:color="000000" w:fill="FFFFFF"/>
            <w:noWrap/>
            <w:vAlign w:val="center"/>
            <w:hideMark/>
          </w:tcPr>
          <w:p w14:paraId="3765C64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70" w:type="dxa"/>
            <w:tcBorders>
              <w:top w:val="nil"/>
              <w:left w:val="nil"/>
              <w:bottom w:val="single" w:sz="4" w:space="0" w:color="auto"/>
              <w:right w:val="single" w:sz="4" w:space="0" w:color="auto"/>
            </w:tcBorders>
            <w:shd w:val="clear" w:color="000000" w:fill="FFFFFF"/>
            <w:noWrap/>
            <w:vAlign w:val="center"/>
            <w:hideMark/>
          </w:tcPr>
          <w:p w14:paraId="5673932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r>
      <w:tr w:rsidR="004D1E58" w:rsidRPr="004D1E58" w14:paraId="6D717A5F"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9F0AAF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ORLEANS-TOURS</w:t>
            </w:r>
          </w:p>
        </w:tc>
        <w:tc>
          <w:tcPr>
            <w:tcW w:w="911" w:type="dxa"/>
            <w:tcBorders>
              <w:top w:val="nil"/>
              <w:left w:val="nil"/>
              <w:bottom w:val="single" w:sz="4" w:space="0" w:color="auto"/>
              <w:right w:val="single" w:sz="4" w:space="0" w:color="auto"/>
            </w:tcBorders>
            <w:shd w:val="clear" w:color="D9D9D9" w:fill="FFFFFF"/>
            <w:noWrap/>
            <w:vAlign w:val="center"/>
            <w:hideMark/>
          </w:tcPr>
          <w:p w14:paraId="10DACBF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19" w:type="dxa"/>
            <w:tcBorders>
              <w:top w:val="nil"/>
              <w:left w:val="nil"/>
              <w:bottom w:val="single" w:sz="4" w:space="0" w:color="auto"/>
              <w:right w:val="single" w:sz="4" w:space="0" w:color="auto"/>
            </w:tcBorders>
            <w:shd w:val="clear" w:color="000000" w:fill="FFFFFF"/>
            <w:noWrap/>
            <w:vAlign w:val="center"/>
            <w:hideMark/>
          </w:tcPr>
          <w:p w14:paraId="34CFE2E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30" w:type="dxa"/>
            <w:tcBorders>
              <w:top w:val="nil"/>
              <w:left w:val="nil"/>
              <w:bottom w:val="single" w:sz="4" w:space="0" w:color="auto"/>
              <w:right w:val="single" w:sz="4" w:space="0" w:color="auto"/>
            </w:tcBorders>
            <w:shd w:val="clear" w:color="000000" w:fill="FFFFFF"/>
            <w:noWrap/>
            <w:vAlign w:val="center"/>
            <w:hideMark/>
          </w:tcPr>
          <w:p w14:paraId="2641854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3AA2ACD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0DCD88D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09" w:type="dxa"/>
            <w:tcBorders>
              <w:top w:val="nil"/>
              <w:left w:val="nil"/>
              <w:bottom w:val="single" w:sz="4" w:space="0" w:color="auto"/>
              <w:right w:val="single" w:sz="4" w:space="0" w:color="auto"/>
            </w:tcBorders>
            <w:shd w:val="clear" w:color="000000" w:fill="FFF2CC"/>
            <w:noWrap/>
            <w:vAlign w:val="center"/>
            <w:hideMark/>
          </w:tcPr>
          <w:p w14:paraId="2107D76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44DE895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2846C38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3DC85A2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70" w:type="dxa"/>
            <w:tcBorders>
              <w:top w:val="nil"/>
              <w:left w:val="nil"/>
              <w:bottom w:val="single" w:sz="4" w:space="0" w:color="auto"/>
              <w:right w:val="single" w:sz="4" w:space="0" w:color="auto"/>
            </w:tcBorders>
            <w:shd w:val="clear" w:color="000000" w:fill="FFFFFF"/>
            <w:noWrap/>
            <w:vAlign w:val="center"/>
            <w:hideMark/>
          </w:tcPr>
          <w:p w14:paraId="4A38506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r>
      <w:tr w:rsidR="004D1E58" w:rsidRPr="004D1E58" w14:paraId="057E1C10"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570917D"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PARIS</w:t>
            </w:r>
          </w:p>
        </w:tc>
        <w:tc>
          <w:tcPr>
            <w:tcW w:w="911" w:type="dxa"/>
            <w:tcBorders>
              <w:top w:val="nil"/>
              <w:left w:val="nil"/>
              <w:bottom w:val="single" w:sz="4" w:space="0" w:color="auto"/>
              <w:right w:val="single" w:sz="4" w:space="0" w:color="auto"/>
            </w:tcBorders>
            <w:shd w:val="clear" w:color="D9D9D9" w:fill="FFFFFF"/>
            <w:noWrap/>
            <w:vAlign w:val="center"/>
            <w:hideMark/>
          </w:tcPr>
          <w:p w14:paraId="3A8A2F5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9" w:type="dxa"/>
            <w:tcBorders>
              <w:top w:val="nil"/>
              <w:left w:val="nil"/>
              <w:bottom w:val="single" w:sz="4" w:space="0" w:color="auto"/>
              <w:right w:val="single" w:sz="4" w:space="0" w:color="auto"/>
            </w:tcBorders>
            <w:shd w:val="clear" w:color="000000" w:fill="FFFFFF"/>
            <w:noWrap/>
            <w:vAlign w:val="center"/>
            <w:hideMark/>
          </w:tcPr>
          <w:p w14:paraId="624803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30" w:type="dxa"/>
            <w:tcBorders>
              <w:top w:val="nil"/>
              <w:left w:val="nil"/>
              <w:bottom w:val="single" w:sz="4" w:space="0" w:color="auto"/>
              <w:right w:val="single" w:sz="4" w:space="0" w:color="auto"/>
            </w:tcBorders>
            <w:shd w:val="clear" w:color="000000" w:fill="FFFFFF"/>
            <w:noWrap/>
            <w:vAlign w:val="center"/>
            <w:hideMark/>
          </w:tcPr>
          <w:p w14:paraId="7FBB94A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5A4393C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6D8823F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1AD86DD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7BFA59B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819" w:type="dxa"/>
            <w:tcBorders>
              <w:top w:val="nil"/>
              <w:left w:val="nil"/>
              <w:bottom w:val="single" w:sz="4" w:space="0" w:color="auto"/>
              <w:right w:val="single" w:sz="4" w:space="0" w:color="auto"/>
            </w:tcBorders>
            <w:shd w:val="clear" w:color="000000" w:fill="FFFFFF"/>
            <w:noWrap/>
            <w:vAlign w:val="center"/>
            <w:hideMark/>
          </w:tcPr>
          <w:p w14:paraId="4E50E3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9" w:type="dxa"/>
            <w:tcBorders>
              <w:top w:val="nil"/>
              <w:left w:val="nil"/>
              <w:bottom w:val="single" w:sz="4" w:space="0" w:color="auto"/>
              <w:right w:val="single" w:sz="4" w:space="0" w:color="auto"/>
            </w:tcBorders>
            <w:shd w:val="clear" w:color="000000" w:fill="FFFFFF"/>
            <w:noWrap/>
            <w:vAlign w:val="center"/>
            <w:hideMark/>
          </w:tcPr>
          <w:p w14:paraId="103F0D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70" w:type="dxa"/>
            <w:tcBorders>
              <w:top w:val="nil"/>
              <w:left w:val="nil"/>
              <w:bottom w:val="single" w:sz="4" w:space="0" w:color="auto"/>
              <w:right w:val="single" w:sz="4" w:space="0" w:color="auto"/>
            </w:tcBorders>
            <w:shd w:val="clear" w:color="000000" w:fill="FFFFFF"/>
            <w:noWrap/>
            <w:vAlign w:val="center"/>
            <w:hideMark/>
          </w:tcPr>
          <w:p w14:paraId="5DF7C64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r>
      <w:tr w:rsidR="004D1E58" w:rsidRPr="004D1E58" w14:paraId="599E833B"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20740DE"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POITIERS</w:t>
            </w:r>
          </w:p>
        </w:tc>
        <w:tc>
          <w:tcPr>
            <w:tcW w:w="911" w:type="dxa"/>
            <w:tcBorders>
              <w:top w:val="nil"/>
              <w:left w:val="nil"/>
              <w:bottom w:val="single" w:sz="4" w:space="0" w:color="auto"/>
              <w:right w:val="single" w:sz="4" w:space="0" w:color="auto"/>
            </w:tcBorders>
            <w:shd w:val="clear" w:color="D9D9D9" w:fill="FFFFFF"/>
            <w:noWrap/>
            <w:vAlign w:val="center"/>
            <w:hideMark/>
          </w:tcPr>
          <w:p w14:paraId="7B50612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55AD2E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30" w:type="dxa"/>
            <w:tcBorders>
              <w:top w:val="nil"/>
              <w:left w:val="nil"/>
              <w:bottom w:val="single" w:sz="4" w:space="0" w:color="auto"/>
              <w:right w:val="single" w:sz="4" w:space="0" w:color="auto"/>
            </w:tcBorders>
            <w:shd w:val="clear" w:color="000000" w:fill="FFFFFF"/>
            <w:noWrap/>
            <w:vAlign w:val="center"/>
            <w:hideMark/>
          </w:tcPr>
          <w:p w14:paraId="6FDAEA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3C58C31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3440DAF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371D03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6F1C5A8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9" w:type="dxa"/>
            <w:tcBorders>
              <w:top w:val="nil"/>
              <w:left w:val="nil"/>
              <w:bottom w:val="single" w:sz="4" w:space="0" w:color="auto"/>
              <w:right w:val="single" w:sz="4" w:space="0" w:color="auto"/>
            </w:tcBorders>
            <w:shd w:val="clear" w:color="000000" w:fill="FFFFFF"/>
            <w:noWrap/>
            <w:vAlign w:val="center"/>
            <w:hideMark/>
          </w:tcPr>
          <w:p w14:paraId="2DC9F81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384028C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70" w:type="dxa"/>
            <w:tcBorders>
              <w:top w:val="nil"/>
              <w:left w:val="nil"/>
              <w:bottom w:val="single" w:sz="4" w:space="0" w:color="auto"/>
              <w:right w:val="single" w:sz="4" w:space="0" w:color="auto"/>
            </w:tcBorders>
            <w:shd w:val="clear" w:color="000000" w:fill="FFFFFF"/>
            <w:noWrap/>
            <w:vAlign w:val="center"/>
            <w:hideMark/>
          </w:tcPr>
          <w:p w14:paraId="106A507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r>
      <w:tr w:rsidR="004D1E58" w:rsidRPr="004D1E58" w14:paraId="62EC0719"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11D54A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REIMS</w:t>
            </w:r>
          </w:p>
        </w:tc>
        <w:tc>
          <w:tcPr>
            <w:tcW w:w="911" w:type="dxa"/>
            <w:tcBorders>
              <w:top w:val="nil"/>
              <w:left w:val="nil"/>
              <w:bottom w:val="single" w:sz="4" w:space="0" w:color="auto"/>
              <w:right w:val="single" w:sz="4" w:space="0" w:color="auto"/>
            </w:tcBorders>
            <w:shd w:val="clear" w:color="D9D9D9" w:fill="FFFFFF"/>
            <w:noWrap/>
            <w:vAlign w:val="center"/>
            <w:hideMark/>
          </w:tcPr>
          <w:p w14:paraId="4D44C1C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61CA39C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30" w:type="dxa"/>
            <w:tcBorders>
              <w:top w:val="nil"/>
              <w:left w:val="nil"/>
              <w:bottom w:val="single" w:sz="4" w:space="0" w:color="auto"/>
              <w:right w:val="single" w:sz="4" w:space="0" w:color="auto"/>
            </w:tcBorders>
            <w:shd w:val="clear" w:color="000000" w:fill="FFFFFF"/>
            <w:noWrap/>
            <w:vAlign w:val="center"/>
            <w:hideMark/>
          </w:tcPr>
          <w:p w14:paraId="261806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02BB49B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6608655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6B25D0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24BF407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5818DD6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19" w:type="dxa"/>
            <w:tcBorders>
              <w:top w:val="nil"/>
              <w:left w:val="nil"/>
              <w:bottom w:val="single" w:sz="4" w:space="0" w:color="auto"/>
              <w:right w:val="single" w:sz="4" w:space="0" w:color="auto"/>
            </w:tcBorders>
            <w:shd w:val="clear" w:color="000000" w:fill="FFFFFF"/>
            <w:noWrap/>
            <w:vAlign w:val="center"/>
            <w:hideMark/>
          </w:tcPr>
          <w:p w14:paraId="4CF1F5B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70" w:type="dxa"/>
            <w:tcBorders>
              <w:top w:val="nil"/>
              <w:left w:val="nil"/>
              <w:bottom w:val="single" w:sz="4" w:space="0" w:color="auto"/>
              <w:right w:val="single" w:sz="4" w:space="0" w:color="auto"/>
            </w:tcBorders>
            <w:shd w:val="clear" w:color="000000" w:fill="FFFFFF"/>
            <w:noWrap/>
            <w:vAlign w:val="center"/>
            <w:hideMark/>
          </w:tcPr>
          <w:p w14:paraId="796CEDC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r>
      <w:tr w:rsidR="004D1E58" w:rsidRPr="004D1E58" w14:paraId="0A03D0D8"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3D92F5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RENNES</w:t>
            </w:r>
          </w:p>
        </w:tc>
        <w:tc>
          <w:tcPr>
            <w:tcW w:w="911" w:type="dxa"/>
            <w:tcBorders>
              <w:top w:val="nil"/>
              <w:left w:val="nil"/>
              <w:bottom w:val="single" w:sz="4" w:space="0" w:color="auto"/>
              <w:right w:val="single" w:sz="4" w:space="0" w:color="auto"/>
            </w:tcBorders>
            <w:shd w:val="clear" w:color="D9D9D9" w:fill="FFFFFF"/>
            <w:noWrap/>
            <w:vAlign w:val="center"/>
            <w:hideMark/>
          </w:tcPr>
          <w:p w14:paraId="0DF8D2C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819" w:type="dxa"/>
            <w:tcBorders>
              <w:top w:val="nil"/>
              <w:left w:val="nil"/>
              <w:bottom w:val="single" w:sz="4" w:space="0" w:color="auto"/>
              <w:right w:val="single" w:sz="4" w:space="0" w:color="auto"/>
            </w:tcBorders>
            <w:shd w:val="clear" w:color="000000" w:fill="FFFFFF"/>
            <w:noWrap/>
            <w:vAlign w:val="center"/>
            <w:hideMark/>
          </w:tcPr>
          <w:p w14:paraId="1DB9DC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30" w:type="dxa"/>
            <w:tcBorders>
              <w:top w:val="nil"/>
              <w:left w:val="nil"/>
              <w:bottom w:val="single" w:sz="4" w:space="0" w:color="auto"/>
              <w:right w:val="single" w:sz="4" w:space="0" w:color="auto"/>
            </w:tcBorders>
            <w:shd w:val="clear" w:color="000000" w:fill="FFFFFF"/>
            <w:noWrap/>
            <w:vAlign w:val="center"/>
            <w:hideMark/>
          </w:tcPr>
          <w:p w14:paraId="7E4EEE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350E767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06E3405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572841A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3E6B09F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819" w:type="dxa"/>
            <w:tcBorders>
              <w:top w:val="nil"/>
              <w:left w:val="nil"/>
              <w:bottom w:val="single" w:sz="4" w:space="0" w:color="auto"/>
              <w:right w:val="single" w:sz="4" w:space="0" w:color="auto"/>
            </w:tcBorders>
            <w:shd w:val="clear" w:color="000000" w:fill="FFFFFF"/>
            <w:noWrap/>
            <w:vAlign w:val="center"/>
            <w:hideMark/>
          </w:tcPr>
          <w:p w14:paraId="2B6A3D5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19" w:type="dxa"/>
            <w:tcBorders>
              <w:top w:val="nil"/>
              <w:left w:val="nil"/>
              <w:bottom w:val="single" w:sz="4" w:space="0" w:color="auto"/>
              <w:right w:val="single" w:sz="4" w:space="0" w:color="auto"/>
            </w:tcBorders>
            <w:shd w:val="clear" w:color="000000" w:fill="FFFFFF"/>
            <w:noWrap/>
            <w:vAlign w:val="center"/>
            <w:hideMark/>
          </w:tcPr>
          <w:p w14:paraId="25BF3E8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570" w:type="dxa"/>
            <w:tcBorders>
              <w:top w:val="nil"/>
              <w:left w:val="nil"/>
              <w:bottom w:val="single" w:sz="4" w:space="0" w:color="auto"/>
              <w:right w:val="single" w:sz="4" w:space="0" w:color="auto"/>
            </w:tcBorders>
            <w:shd w:val="clear" w:color="000000" w:fill="FFFFFF"/>
            <w:noWrap/>
            <w:vAlign w:val="center"/>
            <w:hideMark/>
          </w:tcPr>
          <w:p w14:paraId="34CF267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29</w:t>
            </w:r>
          </w:p>
        </w:tc>
      </w:tr>
      <w:tr w:rsidR="004D1E58" w:rsidRPr="004D1E58" w14:paraId="60F60014"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F6F9CA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REUNION (LA)</w:t>
            </w:r>
          </w:p>
        </w:tc>
        <w:tc>
          <w:tcPr>
            <w:tcW w:w="911" w:type="dxa"/>
            <w:tcBorders>
              <w:top w:val="nil"/>
              <w:left w:val="nil"/>
              <w:bottom w:val="single" w:sz="4" w:space="0" w:color="auto"/>
              <w:right w:val="single" w:sz="4" w:space="0" w:color="auto"/>
            </w:tcBorders>
            <w:shd w:val="clear" w:color="D9D9D9" w:fill="FFFFFF"/>
            <w:noWrap/>
            <w:vAlign w:val="center"/>
            <w:hideMark/>
          </w:tcPr>
          <w:p w14:paraId="07D87B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9" w:type="dxa"/>
            <w:tcBorders>
              <w:top w:val="nil"/>
              <w:left w:val="nil"/>
              <w:bottom w:val="single" w:sz="4" w:space="0" w:color="auto"/>
              <w:right w:val="single" w:sz="4" w:space="0" w:color="auto"/>
            </w:tcBorders>
            <w:shd w:val="clear" w:color="000000" w:fill="FFFFFF"/>
            <w:noWrap/>
            <w:vAlign w:val="center"/>
            <w:hideMark/>
          </w:tcPr>
          <w:p w14:paraId="1710FFA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730" w:type="dxa"/>
            <w:tcBorders>
              <w:top w:val="nil"/>
              <w:left w:val="nil"/>
              <w:bottom w:val="single" w:sz="4" w:space="0" w:color="auto"/>
              <w:right w:val="single" w:sz="4" w:space="0" w:color="auto"/>
            </w:tcBorders>
            <w:shd w:val="clear" w:color="000000" w:fill="FFFFFF"/>
            <w:noWrap/>
            <w:vAlign w:val="center"/>
            <w:hideMark/>
          </w:tcPr>
          <w:p w14:paraId="022C36E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7544281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52C20BB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794744E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910" w:type="dxa"/>
            <w:tcBorders>
              <w:top w:val="nil"/>
              <w:left w:val="nil"/>
              <w:bottom w:val="single" w:sz="4" w:space="0" w:color="auto"/>
              <w:right w:val="single" w:sz="4" w:space="0" w:color="auto"/>
            </w:tcBorders>
            <w:shd w:val="clear" w:color="D9D9D9" w:fill="FFFFFF"/>
            <w:noWrap/>
            <w:vAlign w:val="center"/>
            <w:hideMark/>
          </w:tcPr>
          <w:p w14:paraId="3E2BA70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19" w:type="dxa"/>
            <w:tcBorders>
              <w:top w:val="nil"/>
              <w:left w:val="nil"/>
              <w:bottom w:val="single" w:sz="4" w:space="0" w:color="auto"/>
              <w:right w:val="single" w:sz="4" w:space="0" w:color="auto"/>
            </w:tcBorders>
            <w:shd w:val="clear" w:color="000000" w:fill="FFFFFF"/>
            <w:noWrap/>
            <w:vAlign w:val="center"/>
            <w:hideMark/>
          </w:tcPr>
          <w:p w14:paraId="2BB30E6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9" w:type="dxa"/>
            <w:tcBorders>
              <w:top w:val="nil"/>
              <w:left w:val="nil"/>
              <w:bottom w:val="single" w:sz="4" w:space="0" w:color="auto"/>
              <w:right w:val="single" w:sz="4" w:space="0" w:color="auto"/>
            </w:tcBorders>
            <w:shd w:val="clear" w:color="000000" w:fill="FFFFFF"/>
            <w:noWrap/>
            <w:vAlign w:val="center"/>
            <w:hideMark/>
          </w:tcPr>
          <w:p w14:paraId="0F3C905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70" w:type="dxa"/>
            <w:tcBorders>
              <w:top w:val="nil"/>
              <w:left w:val="nil"/>
              <w:bottom w:val="single" w:sz="4" w:space="0" w:color="auto"/>
              <w:right w:val="single" w:sz="4" w:space="0" w:color="auto"/>
            </w:tcBorders>
            <w:shd w:val="clear" w:color="000000" w:fill="FFFFFF"/>
            <w:noWrap/>
            <w:vAlign w:val="center"/>
            <w:hideMark/>
          </w:tcPr>
          <w:p w14:paraId="217A03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r>
      <w:tr w:rsidR="004D1E58" w:rsidRPr="004D1E58" w14:paraId="36E354BE"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86DDCB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STRASBOURG</w:t>
            </w:r>
          </w:p>
        </w:tc>
        <w:tc>
          <w:tcPr>
            <w:tcW w:w="911" w:type="dxa"/>
            <w:tcBorders>
              <w:top w:val="nil"/>
              <w:left w:val="nil"/>
              <w:bottom w:val="single" w:sz="4" w:space="0" w:color="auto"/>
              <w:right w:val="single" w:sz="4" w:space="0" w:color="auto"/>
            </w:tcBorders>
            <w:shd w:val="clear" w:color="D9D9D9" w:fill="FFFFFF"/>
            <w:noWrap/>
            <w:vAlign w:val="center"/>
            <w:hideMark/>
          </w:tcPr>
          <w:p w14:paraId="09B8AC4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9" w:type="dxa"/>
            <w:tcBorders>
              <w:top w:val="nil"/>
              <w:left w:val="nil"/>
              <w:bottom w:val="single" w:sz="4" w:space="0" w:color="auto"/>
              <w:right w:val="single" w:sz="4" w:space="0" w:color="auto"/>
            </w:tcBorders>
            <w:shd w:val="clear" w:color="000000" w:fill="FFFFFF"/>
            <w:noWrap/>
            <w:vAlign w:val="center"/>
            <w:hideMark/>
          </w:tcPr>
          <w:p w14:paraId="0CB5CCD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30" w:type="dxa"/>
            <w:tcBorders>
              <w:top w:val="nil"/>
              <w:left w:val="nil"/>
              <w:bottom w:val="single" w:sz="4" w:space="0" w:color="auto"/>
              <w:right w:val="single" w:sz="4" w:space="0" w:color="auto"/>
            </w:tcBorders>
            <w:shd w:val="clear" w:color="000000" w:fill="FFFFFF"/>
            <w:noWrap/>
            <w:vAlign w:val="center"/>
            <w:hideMark/>
          </w:tcPr>
          <w:p w14:paraId="357F9AD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7B64CC7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650452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09" w:type="dxa"/>
            <w:tcBorders>
              <w:top w:val="nil"/>
              <w:left w:val="nil"/>
              <w:bottom w:val="single" w:sz="4" w:space="0" w:color="auto"/>
              <w:right w:val="single" w:sz="4" w:space="0" w:color="auto"/>
            </w:tcBorders>
            <w:shd w:val="clear" w:color="000000" w:fill="FFF2CC"/>
            <w:noWrap/>
            <w:vAlign w:val="center"/>
            <w:hideMark/>
          </w:tcPr>
          <w:p w14:paraId="71DE337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74687DA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9" w:type="dxa"/>
            <w:tcBorders>
              <w:top w:val="nil"/>
              <w:left w:val="nil"/>
              <w:bottom w:val="single" w:sz="4" w:space="0" w:color="auto"/>
              <w:right w:val="single" w:sz="4" w:space="0" w:color="auto"/>
            </w:tcBorders>
            <w:shd w:val="clear" w:color="000000" w:fill="FFFFFF"/>
            <w:noWrap/>
            <w:vAlign w:val="center"/>
            <w:hideMark/>
          </w:tcPr>
          <w:p w14:paraId="67AA00A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9" w:type="dxa"/>
            <w:tcBorders>
              <w:top w:val="nil"/>
              <w:left w:val="nil"/>
              <w:bottom w:val="single" w:sz="4" w:space="0" w:color="auto"/>
              <w:right w:val="single" w:sz="4" w:space="0" w:color="auto"/>
            </w:tcBorders>
            <w:shd w:val="clear" w:color="000000" w:fill="FFFFFF"/>
            <w:noWrap/>
            <w:vAlign w:val="center"/>
            <w:hideMark/>
          </w:tcPr>
          <w:p w14:paraId="7FE715E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70" w:type="dxa"/>
            <w:tcBorders>
              <w:top w:val="nil"/>
              <w:left w:val="nil"/>
              <w:bottom w:val="single" w:sz="4" w:space="0" w:color="auto"/>
              <w:right w:val="single" w:sz="4" w:space="0" w:color="auto"/>
            </w:tcBorders>
            <w:shd w:val="clear" w:color="000000" w:fill="FFFFFF"/>
            <w:noWrap/>
            <w:vAlign w:val="center"/>
            <w:hideMark/>
          </w:tcPr>
          <w:p w14:paraId="5F400A9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r>
      <w:tr w:rsidR="004D1E58" w:rsidRPr="004D1E58" w14:paraId="6E158393"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A36C99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TOULOUSE</w:t>
            </w:r>
          </w:p>
        </w:tc>
        <w:tc>
          <w:tcPr>
            <w:tcW w:w="911" w:type="dxa"/>
            <w:tcBorders>
              <w:top w:val="nil"/>
              <w:left w:val="nil"/>
              <w:bottom w:val="single" w:sz="4" w:space="0" w:color="auto"/>
              <w:right w:val="single" w:sz="4" w:space="0" w:color="auto"/>
            </w:tcBorders>
            <w:shd w:val="clear" w:color="D9D9D9" w:fill="FFFFFF"/>
            <w:noWrap/>
            <w:vAlign w:val="center"/>
            <w:hideMark/>
          </w:tcPr>
          <w:p w14:paraId="32E0E4D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9" w:type="dxa"/>
            <w:tcBorders>
              <w:top w:val="nil"/>
              <w:left w:val="nil"/>
              <w:bottom w:val="single" w:sz="4" w:space="0" w:color="auto"/>
              <w:right w:val="single" w:sz="4" w:space="0" w:color="auto"/>
            </w:tcBorders>
            <w:shd w:val="clear" w:color="000000" w:fill="FFFFFF"/>
            <w:noWrap/>
            <w:vAlign w:val="center"/>
            <w:hideMark/>
          </w:tcPr>
          <w:p w14:paraId="78B832B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30" w:type="dxa"/>
            <w:tcBorders>
              <w:top w:val="nil"/>
              <w:left w:val="nil"/>
              <w:bottom w:val="single" w:sz="4" w:space="0" w:color="auto"/>
              <w:right w:val="single" w:sz="4" w:space="0" w:color="auto"/>
            </w:tcBorders>
            <w:shd w:val="clear" w:color="000000" w:fill="FFFFFF"/>
            <w:noWrap/>
            <w:vAlign w:val="center"/>
            <w:hideMark/>
          </w:tcPr>
          <w:p w14:paraId="4D7FA2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3477BBE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706FC90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0B80226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4DB3C16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819" w:type="dxa"/>
            <w:tcBorders>
              <w:top w:val="nil"/>
              <w:left w:val="nil"/>
              <w:bottom w:val="single" w:sz="4" w:space="0" w:color="auto"/>
              <w:right w:val="single" w:sz="4" w:space="0" w:color="auto"/>
            </w:tcBorders>
            <w:shd w:val="clear" w:color="000000" w:fill="FFFFFF"/>
            <w:noWrap/>
            <w:vAlign w:val="center"/>
            <w:hideMark/>
          </w:tcPr>
          <w:p w14:paraId="0410327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19" w:type="dxa"/>
            <w:tcBorders>
              <w:top w:val="nil"/>
              <w:left w:val="nil"/>
              <w:bottom w:val="single" w:sz="4" w:space="0" w:color="auto"/>
              <w:right w:val="single" w:sz="4" w:space="0" w:color="auto"/>
            </w:tcBorders>
            <w:shd w:val="clear" w:color="000000" w:fill="FFFFFF"/>
            <w:noWrap/>
            <w:vAlign w:val="center"/>
            <w:hideMark/>
          </w:tcPr>
          <w:p w14:paraId="7C6BC3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570" w:type="dxa"/>
            <w:tcBorders>
              <w:top w:val="nil"/>
              <w:left w:val="nil"/>
              <w:bottom w:val="single" w:sz="4" w:space="0" w:color="auto"/>
              <w:right w:val="single" w:sz="4" w:space="0" w:color="auto"/>
            </w:tcBorders>
            <w:shd w:val="clear" w:color="000000" w:fill="FFFFFF"/>
            <w:noWrap/>
            <w:vAlign w:val="center"/>
            <w:hideMark/>
          </w:tcPr>
          <w:p w14:paraId="4D2DB8C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r>
      <w:tr w:rsidR="004D1E58" w:rsidRPr="004D1E58" w14:paraId="259E3A43"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A6598D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VERSAILLES</w:t>
            </w:r>
          </w:p>
        </w:tc>
        <w:tc>
          <w:tcPr>
            <w:tcW w:w="911" w:type="dxa"/>
            <w:tcBorders>
              <w:top w:val="nil"/>
              <w:left w:val="nil"/>
              <w:bottom w:val="single" w:sz="4" w:space="0" w:color="auto"/>
              <w:right w:val="single" w:sz="4" w:space="0" w:color="auto"/>
            </w:tcBorders>
            <w:shd w:val="clear" w:color="D9D9D9" w:fill="FFFFFF"/>
            <w:noWrap/>
            <w:vAlign w:val="center"/>
            <w:hideMark/>
          </w:tcPr>
          <w:p w14:paraId="36A51C1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819" w:type="dxa"/>
            <w:tcBorders>
              <w:top w:val="nil"/>
              <w:left w:val="nil"/>
              <w:bottom w:val="single" w:sz="4" w:space="0" w:color="auto"/>
              <w:right w:val="single" w:sz="4" w:space="0" w:color="auto"/>
            </w:tcBorders>
            <w:shd w:val="clear" w:color="000000" w:fill="FFFFFF"/>
            <w:noWrap/>
            <w:vAlign w:val="center"/>
            <w:hideMark/>
          </w:tcPr>
          <w:p w14:paraId="773369B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30" w:type="dxa"/>
            <w:tcBorders>
              <w:top w:val="nil"/>
              <w:left w:val="nil"/>
              <w:bottom w:val="single" w:sz="4" w:space="0" w:color="auto"/>
              <w:right w:val="single" w:sz="4" w:space="0" w:color="auto"/>
            </w:tcBorders>
            <w:shd w:val="clear" w:color="000000" w:fill="FFFFFF"/>
            <w:noWrap/>
            <w:vAlign w:val="center"/>
            <w:hideMark/>
          </w:tcPr>
          <w:p w14:paraId="0A6C20C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gridSpan w:val="2"/>
            <w:tcBorders>
              <w:top w:val="nil"/>
              <w:left w:val="nil"/>
              <w:bottom w:val="single" w:sz="4" w:space="0" w:color="auto"/>
              <w:right w:val="single" w:sz="4" w:space="0" w:color="auto"/>
            </w:tcBorders>
            <w:shd w:val="clear" w:color="D9D9D9" w:fill="FFF2CC"/>
            <w:noWrap/>
            <w:vAlign w:val="center"/>
            <w:hideMark/>
          </w:tcPr>
          <w:p w14:paraId="7133014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41" w:type="dxa"/>
            <w:gridSpan w:val="2"/>
            <w:tcBorders>
              <w:top w:val="nil"/>
              <w:left w:val="nil"/>
              <w:bottom w:val="single" w:sz="4" w:space="0" w:color="auto"/>
              <w:right w:val="single" w:sz="4" w:space="0" w:color="auto"/>
            </w:tcBorders>
            <w:shd w:val="clear" w:color="000000" w:fill="FFF2CC"/>
            <w:noWrap/>
            <w:vAlign w:val="center"/>
            <w:hideMark/>
          </w:tcPr>
          <w:p w14:paraId="4CC60D5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09" w:type="dxa"/>
            <w:tcBorders>
              <w:top w:val="nil"/>
              <w:left w:val="nil"/>
              <w:bottom w:val="single" w:sz="4" w:space="0" w:color="auto"/>
              <w:right w:val="single" w:sz="4" w:space="0" w:color="auto"/>
            </w:tcBorders>
            <w:shd w:val="clear" w:color="000000" w:fill="FFF2CC"/>
            <w:noWrap/>
            <w:vAlign w:val="center"/>
            <w:hideMark/>
          </w:tcPr>
          <w:p w14:paraId="64F9993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910" w:type="dxa"/>
            <w:tcBorders>
              <w:top w:val="nil"/>
              <w:left w:val="nil"/>
              <w:bottom w:val="single" w:sz="4" w:space="0" w:color="auto"/>
              <w:right w:val="single" w:sz="4" w:space="0" w:color="auto"/>
            </w:tcBorders>
            <w:shd w:val="clear" w:color="D9D9D9" w:fill="FFFFFF"/>
            <w:noWrap/>
            <w:vAlign w:val="center"/>
            <w:hideMark/>
          </w:tcPr>
          <w:p w14:paraId="5676D28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819" w:type="dxa"/>
            <w:tcBorders>
              <w:top w:val="nil"/>
              <w:left w:val="nil"/>
              <w:bottom w:val="single" w:sz="4" w:space="0" w:color="auto"/>
              <w:right w:val="single" w:sz="4" w:space="0" w:color="auto"/>
            </w:tcBorders>
            <w:shd w:val="clear" w:color="000000" w:fill="FFFFFF"/>
            <w:noWrap/>
            <w:vAlign w:val="center"/>
            <w:hideMark/>
          </w:tcPr>
          <w:p w14:paraId="27785EB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19" w:type="dxa"/>
            <w:tcBorders>
              <w:top w:val="nil"/>
              <w:left w:val="nil"/>
              <w:bottom w:val="single" w:sz="4" w:space="0" w:color="auto"/>
              <w:right w:val="single" w:sz="4" w:space="0" w:color="auto"/>
            </w:tcBorders>
            <w:shd w:val="clear" w:color="000000" w:fill="FFFFFF"/>
            <w:noWrap/>
            <w:vAlign w:val="center"/>
            <w:hideMark/>
          </w:tcPr>
          <w:p w14:paraId="4FD55C4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570" w:type="dxa"/>
            <w:tcBorders>
              <w:top w:val="nil"/>
              <w:left w:val="nil"/>
              <w:bottom w:val="single" w:sz="4" w:space="0" w:color="auto"/>
              <w:right w:val="single" w:sz="4" w:space="0" w:color="auto"/>
            </w:tcBorders>
            <w:shd w:val="clear" w:color="000000" w:fill="FFFFFF"/>
            <w:noWrap/>
            <w:vAlign w:val="center"/>
            <w:hideMark/>
          </w:tcPr>
          <w:p w14:paraId="47410D0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r>
      <w:tr w:rsidR="004D1E58" w:rsidRPr="004D1E58" w14:paraId="38CF7610"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22DD8F5"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w:t>
            </w:r>
          </w:p>
        </w:tc>
        <w:tc>
          <w:tcPr>
            <w:tcW w:w="911" w:type="dxa"/>
            <w:tcBorders>
              <w:top w:val="nil"/>
              <w:left w:val="nil"/>
              <w:bottom w:val="single" w:sz="4" w:space="0" w:color="auto"/>
              <w:right w:val="single" w:sz="4" w:space="0" w:color="auto"/>
            </w:tcBorders>
            <w:shd w:val="clear" w:color="DDEBF7" w:fill="FFFFFF"/>
            <w:noWrap/>
            <w:vAlign w:val="center"/>
            <w:hideMark/>
          </w:tcPr>
          <w:p w14:paraId="73E906D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231</w:t>
            </w:r>
          </w:p>
        </w:tc>
        <w:tc>
          <w:tcPr>
            <w:tcW w:w="819" w:type="dxa"/>
            <w:tcBorders>
              <w:top w:val="nil"/>
              <w:left w:val="nil"/>
              <w:bottom w:val="single" w:sz="4" w:space="0" w:color="auto"/>
              <w:right w:val="single" w:sz="4" w:space="0" w:color="auto"/>
            </w:tcBorders>
            <w:shd w:val="clear" w:color="DDEBF7" w:fill="FFFFFF"/>
            <w:noWrap/>
            <w:vAlign w:val="center"/>
            <w:hideMark/>
          </w:tcPr>
          <w:p w14:paraId="4DB77BA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56</w:t>
            </w:r>
          </w:p>
        </w:tc>
        <w:tc>
          <w:tcPr>
            <w:tcW w:w="730" w:type="dxa"/>
            <w:tcBorders>
              <w:top w:val="nil"/>
              <w:left w:val="nil"/>
              <w:bottom w:val="single" w:sz="4" w:space="0" w:color="auto"/>
              <w:right w:val="single" w:sz="4" w:space="0" w:color="auto"/>
            </w:tcBorders>
            <w:shd w:val="clear" w:color="DDEBF7" w:fill="FFFFFF"/>
            <w:noWrap/>
            <w:vAlign w:val="center"/>
            <w:hideMark/>
          </w:tcPr>
          <w:p w14:paraId="130ECB7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w:t>
            </w:r>
          </w:p>
        </w:tc>
        <w:tc>
          <w:tcPr>
            <w:tcW w:w="910" w:type="dxa"/>
            <w:gridSpan w:val="2"/>
            <w:tcBorders>
              <w:top w:val="nil"/>
              <w:left w:val="nil"/>
              <w:bottom w:val="single" w:sz="4" w:space="0" w:color="auto"/>
              <w:right w:val="single" w:sz="4" w:space="0" w:color="auto"/>
            </w:tcBorders>
            <w:shd w:val="clear" w:color="DDEBF7" w:fill="FFF2CC"/>
            <w:noWrap/>
            <w:vAlign w:val="center"/>
            <w:hideMark/>
          </w:tcPr>
          <w:p w14:paraId="39A1923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44</w:t>
            </w:r>
          </w:p>
        </w:tc>
        <w:tc>
          <w:tcPr>
            <w:tcW w:w="741" w:type="dxa"/>
            <w:gridSpan w:val="2"/>
            <w:tcBorders>
              <w:top w:val="nil"/>
              <w:left w:val="nil"/>
              <w:bottom w:val="single" w:sz="4" w:space="0" w:color="auto"/>
              <w:right w:val="single" w:sz="4" w:space="0" w:color="auto"/>
            </w:tcBorders>
            <w:shd w:val="clear" w:color="DDEBF7" w:fill="FFF2CC"/>
            <w:noWrap/>
            <w:vAlign w:val="center"/>
            <w:hideMark/>
          </w:tcPr>
          <w:p w14:paraId="067321F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w:t>
            </w:r>
          </w:p>
        </w:tc>
        <w:tc>
          <w:tcPr>
            <w:tcW w:w="709" w:type="dxa"/>
            <w:tcBorders>
              <w:top w:val="nil"/>
              <w:left w:val="nil"/>
              <w:bottom w:val="single" w:sz="4" w:space="0" w:color="auto"/>
              <w:right w:val="single" w:sz="4" w:space="0" w:color="auto"/>
            </w:tcBorders>
            <w:shd w:val="clear" w:color="DDEBF7" w:fill="FFF2CC"/>
            <w:noWrap/>
            <w:vAlign w:val="center"/>
            <w:hideMark/>
          </w:tcPr>
          <w:p w14:paraId="09EB06B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w:t>
            </w:r>
          </w:p>
        </w:tc>
        <w:tc>
          <w:tcPr>
            <w:tcW w:w="910" w:type="dxa"/>
            <w:tcBorders>
              <w:top w:val="nil"/>
              <w:left w:val="nil"/>
              <w:bottom w:val="single" w:sz="4" w:space="0" w:color="auto"/>
              <w:right w:val="single" w:sz="4" w:space="0" w:color="auto"/>
            </w:tcBorders>
            <w:shd w:val="clear" w:color="DDEBF7" w:fill="FFFFFF"/>
            <w:noWrap/>
            <w:vAlign w:val="center"/>
            <w:hideMark/>
          </w:tcPr>
          <w:p w14:paraId="186CF88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184</w:t>
            </w:r>
          </w:p>
        </w:tc>
        <w:tc>
          <w:tcPr>
            <w:tcW w:w="819" w:type="dxa"/>
            <w:tcBorders>
              <w:top w:val="nil"/>
              <w:left w:val="nil"/>
              <w:bottom w:val="single" w:sz="4" w:space="0" w:color="auto"/>
              <w:right w:val="single" w:sz="4" w:space="0" w:color="auto"/>
            </w:tcBorders>
            <w:shd w:val="clear" w:color="DDEBF7" w:fill="FFFFFF"/>
            <w:noWrap/>
            <w:vAlign w:val="center"/>
            <w:hideMark/>
          </w:tcPr>
          <w:p w14:paraId="2787951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77</w:t>
            </w:r>
          </w:p>
        </w:tc>
        <w:tc>
          <w:tcPr>
            <w:tcW w:w="819" w:type="dxa"/>
            <w:tcBorders>
              <w:top w:val="nil"/>
              <w:left w:val="nil"/>
              <w:bottom w:val="single" w:sz="4" w:space="0" w:color="auto"/>
              <w:right w:val="single" w:sz="4" w:space="0" w:color="auto"/>
            </w:tcBorders>
            <w:shd w:val="clear" w:color="DDEBF7" w:fill="FFFFFF"/>
            <w:noWrap/>
            <w:vAlign w:val="center"/>
            <w:hideMark/>
          </w:tcPr>
          <w:p w14:paraId="177017E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79</w:t>
            </w:r>
          </w:p>
        </w:tc>
        <w:tc>
          <w:tcPr>
            <w:tcW w:w="570" w:type="dxa"/>
            <w:tcBorders>
              <w:top w:val="nil"/>
              <w:left w:val="nil"/>
              <w:bottom w:val="single" w:sz="4" w:space="0" w:color="auto"/>
              <w:right w:val="single" w:sz="4" w:space="0" w:color="auto"/>
            </w:tcBorders>
            <w:shd w:val="clear" w:color="000000" w:fill="FFFFFF"/>
            <w:noWrap/>
            <w:vAlign w:val="center"/>
            <w:hideMark/>
          </w:tcPr>
          <w:p w14:paraId="425102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459</w:t>
            </w:r>
          </w:p>
        </w:tc>
      </w:tr>
      <w:tr w:rsidR="004D1E58" w:rsidRPr="004D1E58" w14:paraId="76786B41" w14:textId="77777777" w:rsidTr="00F932B8">
        <w:trPr>
          <w:trHeight w:val="259"/>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9F11B7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w:t>
            </w:r>
          </w:p>
        </w:tc>
        <w:tc>
          <w:tcPr>
            <w:tcW w:w="911" w:type="dxa"/>
            <w:tcBorders>
              <w:top w:val="nil"/>
              <w:left w:val="nil"/>
              <w:bottom w:val="single" w:sz="4" w:space="0" w:color="auto"/>
              <w:right w:val="single" w:sz="4" w:space="0" w:color="auto"/>
            </w:tcBorders>
            <w:shd w:val="clear" w:color="000000" w:fill="FFFFFF"/>
            <w:noWrap/>
            <w:vAlign w:val="center"/>
            <w:hideMark/>
          </w:tcPr>
          <w:p w14:paraId="01B8051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50,33%</w:t>
            </w:r>
          </w:p>
        </w:tc>
        <w:tc>
          <w:tcPr>
            <w:tcW w:w="819" w:type="dxa"/>
            <w:tcBorders>
              <w:top w:val="nil"/>
              <w:left w:val="nil"/>
              <w:bottom w:val="single" w:sz="4" w:space="0" w:color="auto"/>
              <w:right w:val="single" w:sz="4" w:space="0" w:color="auto"/>
            </w:tcBorders>
            <w:shd w:val="clear" w:color="000000" w:fill="FFFFFF"/>
            <w:noWrap/>
            <w:vAlign w:val="center"/>
            <w:hideMark/>
          </w:tcPr>
          <w:p w14:paraId="0BA8212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12,20%</w:t>
            </w:r>
          </w:p>
        </w:tc>
        <w:tc>
          <w:tcPr>
            <w:tcW w:w="730" w:type="dxa"/>
            <w:tcBorders>
              <w:top w:val="nil"/>
              <w:left w:val="nil"/>
              <w:bottom w:val="single" w:sz="4" w:space="0" w:color="auto"/>
              <w:right w:val="single" w:sz="4" w:space="0" w:color="auto"/>
            </w:tcBorders>
            <w:shd w:val="clear" w:color="000000" w:fill="FFFFFF"/>
            <w:noWrap/>
            <w:vAlign w:val="center"/>
            <w:hideMark/>
          </w:tcPr>
          <w:p w14:paraId="4C0D31F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0,65%</w:t>
            </w:r>
          </w:p>
        </w:tc>
        <w:tc>
          <w:tcPr>
            <w:tcW w:w="910" w:type="dxa"/>
            <w:gridSpan w:val="2"/>
            <w:tcBorders>
              <w:top w:val="nil"/>
              <w:left w:val="nil"/>
              <w:bottom w:val="single" w:sz="4" w:space="0" w:color="auto"/>
              <w:right w:val="single" w:sz="4" w:space="0" w:color="auto"/>
            </w:tcBorders>
            <w:shd w:val="clear" w:color="000000" w:fill="FFFFFF"/>
            <w:noWrap/>
            <w:vAlign w:val="center"/>
            <w:hideMark/>
          </w:tcPr>
          <w:p w14:paraId="3143665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9,59%</w:t>
            </w:r>
          </w:p>
        </w:tc>
        <w:tc>
          <w:tcPr>
            <w:tcW w:w="741" w:type="dxa"/>
            <w:gridSpan w:val="2"/>
            <w:tcBorders>
              <w:top w:val="nil"/>
              <w:left w:val="nil"/>
              <w:bottom w:val="single" w:sz="4" w:space="0" w:color="auto"/>
              <w:right w:val="single" w:sz="4" w:space="0" w:color="auto"/>
            </w:tcBorders>
            <w:shd w:val="clear" w:color="000000" w:fill="FFFFFF"/>
            <w:noWrap/>
            <w:vAlign w:val="center"/>
            <w:hideMark/>
          </w:tcPr>
          <w:p w14:paraId="01B9949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3,27%</w:t>
            </w:r>
          </w:p>
        </w:tc>
        <w:tc>
          <w:tcPr>
            <w:tcW w:w="709" w:type="dxa"/>
            <w:tcBorders>
              <w:top w:val="nil"/>
              <w:left w:val="nil"/>
              <w:bottom w:val="single" w:sz="4" w:space="0" w:color="auto"/>
              <w:right w:val="single" w:sz="4" w:space="0" w:color="auto"/>
            </w:tcBorders>
            <w:shd w:val="clear" w:color="000000" w:fill="FFFFFF"/>
            <w:noWrap/>
            <w:vAlign w:val="center"/>
            <w:hideMark/>
          </w:tcPr>
          <w:p w14:paraId="4786F45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0,65%</w:t>
            </w:r>
          </w:p>
        </w:tc>
        <w:tc>
          <w:tcPr>
            <w:tcW w:w="910" w:type="dxa"/>
            <w:tcBorders>
              <w:top w:val="nil"/>
              <w:left w:val="nil"/>
              <w:bottom w:val="single" w:sz="4" w:space="0" w:color="auto"/>
              <w:right w:val="single" w:sz="4" w:space="0" w:color="auto"/>
            </w:tcBorders>
            <w:shd w:val="clear" w:color="000000" w:fill="FFFFFF"/>
            <w:noWrap/>
            <w:vAlign w:val="center"/>
            <w:hideMark/>
          </w:tcPr>
          <w:p w14:paraId="1F57CAD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40,09%</w:t>
            </w:r>
          </w:p>
        </w:tc>
        <w:tc>
          <w:tcPr>
            <w:tcW w:w="819" w:type="dxa"/>
            <w:tcBorders>
              <w:top w:val="nil"/>
              <w:left w:val="nil"/>
              <w:bottom w:val="single" w:sz="4" w:space="0" w:color="auto"/>
              <w:right w:val="single" w:sz="4" w:space="0" w:color="auto"/>
            </w:tcBorders>
            <w:shd w:val="clear" w:color="000000" w:fill="FFFFFF"/>
            <w:noWrap/>
            <w:vAlign w:val="center"/>
            <w:hideMark/>
          </w:tcPr>
          <w:p w14:paraId="060DEE9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16,78%</w:t>
            </w:r>
          </w:p>
        </w:tc>
        <w:tc>
          <w:tcPr>
            <w:tcW w:w="819" w:type="dxa"/>
            <w:tcBorders>
              <w:top w:val="nil"/>
              <w:left w:val="nil"/>
              <w:bottom w:val="single" w:sz="4" w:space="0" w:color="auto"/>
              <w:right w:val="single" w:sz="4" w:space="0" w:color="auto"/>
            </w:tcBorders>
            <w:shd w:val="clear" w:color="000000" w:fill="FFFFFF"/>
            <w:noWrap/>
            <w:vAlign w:val="center"/>
            <w:hideMark/>
          </w:tcPr>
          <w:p w14:paraId="5F8768E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17,21%</w:t>
            </w:r>
          </w:p>
        </w:tc>
        <w:tc>
          <w:tcPr>
            <w:tcW w:w="570" w:type="dxa"/>
            <w:tcBorders>
              <w:top w:val="nil"/>
              <w:left w:val="nil"/>
              <w:bottom w:val="single" w:sz="4" w:space="0" w:color="auto"/>
              <w:right w:val="single" w:sz="4" w:space="0" w:color="auto"/>
            </w:tcBorders>
            <w:shd w:val="clear" w:color="000000" w:fill="FFFFFF"/>
            <w:noWrap/>
            <w:vAlign w:val="center"/>
            <w:hideMark/>
          </w:tcPr>
          <w:p w14:paraId="68CF5EE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100,00%</w:t>
            </w:r>
          </w:p>
        </w:tc>
      </w:tr>
    </w:tbl>
    <w:p w14:paraId="04B78451" w14:textId="77777777" w:rsidR="004D1E58" w:rsidRPr="004D1E58" w:rsidRDefault="004D1E58" w:rsidP="004D1E58">
      <w:pPr>
        <w:pStyle w:val="Paragraphedeliste"/>
        <w:spacing w:after="0" w:line="260" w:lineRule="exact"/>
        <w:rPr>
          <w:rFonts w:ascii="Marianne" w:hAnsi="Marianne" w:cs="Arial"/>
          <w:b/>
          <w:sz w:val="20"/>
          <w:szCs w:val="20"/>
          <w:u w:val="single"/>
        </w:rPr>
      </w:pPr>
    </w:p>
    <w:p w14:paraId="3A08D283" w14:textId="77777777" w:rsidR="00DD6F70" w:rsidRPr="004D1E58" w:rsidRDefault="00DD6F70" w:rsidP="00DD6F70">
      <w:pPr>
        <w:pStyle w:val="Paragraphedeliste"/>
        <w:numPr>
          <w:ilvl w:val="1"/>
          <w:numId w:val="7"/>
        </w:numPr>
        <w:spacing w:after="0" w:line="260" w:lineRule="exact"/>
        <w:rPr>
          <w:rFonts w:ascii="Marianne" w:hAnsi="Marianne" w:cs="Arial"/>
          <w:b/>
          <w:sz w:val="20"/>
          <w:szCs w:val="20"/>
          <w:u w:val="single"/>
        </w:rPr>
      </w:pPr>
      <w:r w:rsidRPr="004D1E58">
        <w:rPr>
          <w:rFonts w:ascii="Marianne" w:hAnsi="Marianne" w:cs="Arial"/>
          <w:b/>
          <w:sz w:val="20"/>
          <w:szCs w:val="20"/>
          <w:u w:val="single"/>
        </w:rPr>
        <w:t>Les postes bloqués par académies :</w:t>
      </w:r>
    </w:p>
    <w:p w14:paraId="7F80C4AD" w14:textId="77777777" w:rsidR="00DD6F70" w:rsidRPr="004D1E58" w:rsidRDefault="00DD6F70" w:rsidP="00DD6F70">
      <w:pPr>
        <w:spacing w:after="0" w:line="240" w:lineRule="auto"/>
        <w:rPr>
          <w:rFonts w:ascii="Marianne" w:hAnsi="Marianne" w:cs="Arial"/>
          <w:sz w:val="20"/>
          <w:szCs w:val="20"/>
        </w:rPr>
      </w:pPr>
    </w:p>
    <w:p w14:paraId="0A061FEE" w14:textId="77777777" w:rsidR="00DD6F70" w:rsidRPr="004D1E58" w:rsidRDefault="00DD6F70" w:rsidP="00DD6F70">
      <w:pPr>
        <w:rPr>
          <w:rFonts w:ascii="Marianne" w:hAnsi="Marianne" w:cs="Arial"/>
          <w:sz w:val="20"/>
          <w:szCs w:val="20"/>
        </w:rPr>
      </w:pPr>
      <w:r w:rsidRPr="004D1E58">
        <w:rPr>
          <w:rFonts w:ascii="Marianne" w:hAnsi="Marianne" w:cs="Arial"/>
          <w:sz w:val="20"/>
          <w:szCs w:val="20"/>
        </w:rPr>
        <w:t xml:space="preserve">Chaque année, les académies peuvent demander à la direction de l’encadrement de bloquer un poste de personnel de direction afin qu’il puisse ne pas être proposé à la mobilité. </w:t>
      </w:r>
    </w:p>
    <w:p w14:paraId="2803A356" w14:textId="77777777" w:rsidR="00DD6F70" w:rsidRDefault="00DD6F70" w:rsidP="00DD6F70">
      <w:pPr>
        <w:rPr>
          <w:rFonts w:ascii="Marianne" w:hAnsi="Marianne" w:cs="Arial"/>
          <w:sz w:val="20"/>
          <w:szCs w:val="20"/>
        </w:rPr>
      </w:pPr>
      <w:r w:rsidRPr="004D1E58">
        <w:rPr>
          <w:rFonts w:ascii="Marianne" w:hAnsi="Marianne" w:cs="Arial"/>
          <w:sz w:val="20"/>
          <w:szCs w:val="20"/>
        </w:rPr>
        <w:t>Les postes sont bloqués soit en raison d’une mesure de carte scolaire (suppression du poste), soit pour garantir le retour d’un personnel de direction qui n’occupe pas temporairement le poste, soit</w:t>
      </w:r>
      <w:r>
        <w:rPr>
          <w:rFonts w:ascii="Marianne" w:hAnsi="Marianne" w:cs="Arial"/>
          <w:sz w:val="20"/>
          <w:szCs w:val="20"/>
        </w:rPr>
        <w:t xml:space="preserve"> pour quelques situations exceptionnelles</w:t>
      </w:r>
      <w:r w:rsidRPr="004D1E58">
        <w:rPr>
          <w:rFonts w:ascii="Marianne" w:hAnsi="Marianne" w:cs="Arial"/>
          <w:sz w:val="20"/>
          <w:szCs w:val="20"/>
        </w:rPr>
        <w:t xml:space="preserve">. </w:t>
      </w:r>
    </w:p>
    <w:p w14:paraId="2E9DE4B9" w14:textId="77777777" w:rsidR="00DD6F70" w:rsidRPr="004D1E58" w:rsidRDefault="00DD6F70" w:rsidP="00DD6F70">
      <w:pPr>
        <w:rPr>
          <w:rFonts w:ascii="Marianne" w:hAnsi="Marianne" w:cs="Arial"/>
          <w:sz w:val="20"/>
          <w:szCs w:val="20"/>
        </w:rPr>
      </w:pPr>
      <w:r w:rsidRPr="004D1E58">
        <w:rPr>
          <w:rFonts w:ascii="Marianne" w:hAnsi="Marianne" w:cs="Arial"/>
          <w:sz w:val="20"/>
          <w:szCs w:val="20"/>
        </w:rPr>
        <w:t>43 postes au total ont été concernés en 2023.</w:t>
      </w:r>
    </w:p>
    <w:p w14:paraId="3EF02816" w14:textId="77777777" w:rsidR="004D1E58" w:rsidRPr="004D1E58" w:rsidRDefault="004D1E58" w:rsidP="004D1E58">
      <w:pPr>
        <w:jc w:val="left"/>
        <w:rPr>
          <w:rFonts w:ascii="Marianne" w:hAnsi="Marianne" w:cs="Arial"/>
          <w:sz w:val="20"/>
          <w:szCs w:val="20"/>
        </w:rPr>
      </w:pPr>
      <w:r w:rsidRPr="004D1E58">
        <w:rPr>
          <w:rFonts w:ascii="Marianne" w:hAnsi="Marianne" w:cs="Arial"/>
          <w:sz w:val="20"/>
          <w:szCs w:val="20"/>
        </w:rPr>
        <w:br w:type="page"/>
      </w:r>
    </w:p>
    <w:p w14:paraId="1E3EB63A" w14:textId="77777777" w:rsidR="004D1E58" w:rsidRPr="004D1E58" w:rsidRDefault="004D1E58" w:rsidP="00DD6F70">
      <w:pPr>
        <w:pStyle w:val="Paragraphedeliste"/>
        <w:numPr>
          <w:ilvl w:val="0"/>
          <w:numId w:val="7"/>
        </w:numPr>
        <w:spacing w:after="0" w:line="260" w:lineRule="exact"/>
        <w:rPr>
          <w:rFonts w:ascii="Marianne" w:hAnsi="Marianne" w:cs="Arial"/>
          <w:b/>
          <w:szCs w:val="20"/>
          <w:u w:val="single"/>
        </w:rPr>
      </w:pPr>
      <w:r w:rsidRPr="004D1E58">
        <w:rPr>
          <w:rFonts w:ascii="Marianne" w:hAnsi="Marianne" w:cs="Arial"/>
          <w:b/>
          <w:szCs w:val="20"/>
          <w:u w:val="single"/>
        </w:rPr>
        <w:lastRenderedPageBreak/>
        <w:t>La participation</w:t>
      </w:r>
    </w:p>
    <w:p w14:paraId="66E18790" w14:textId="77777777" w:rsidR="004D1E58" w:rsidRPr="004D1E58" w:rsidRDefault="004D1E58" w:rsidP="004D1E58">
      <w:pPr>
        <w:spacing w:after="0" w:line="260" w:lineRule="exact"/>
        <w:rPr>
          <w:rFonts w:ascii="Marianne" w:hAnsi="Marianne" w:cs="Arial"/>
          <w:b/>
          <w:szCs w:val="20"/>
          <w:u w:val="single"/>
        </w:rPr>
      </w:pPr>
    </w:p>
    <w:p w14:paraId="7DB19AB5" w14:textId="77777777" w:rsidR="005C2746" w:rsidRDefault="004D1E58" w:rsidP="004D1E58">
      <w:pPr>
        <w:spacing w:after="0" w:line="280" w:lineRule="exact"/>
        <w:ind w:right="18"/>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Le corps des personnels de direction compte, au 1</w:t>
      </w:r>
      <w:r w:rsidRPr="004D1E58">
        <w:rPr>
          <w:rFonts w:ascii="Marianne" w:eastAsia="Times New Roman" w:hAnsi="Marianne" w:cs="Arial"/>
          <w:sz w:val="20"/>
          <w:szCs w:val="20"/>
          <w:vertAlign w:val="superscript"/>
          <w:lang w:eastAsia="fr-FR"/>
        </w:rPr>
        <w:t>er</w:t>
      </w:r>
      <w:r w:rsidRPr="004D1E58">
        <w:rPr>
          <w:rFonts w:ascii="Marianne" w:eastAsia="Times New Roman" w:hAnsi="Marianne" w:cs="Arial"/>
          <w:sz w:val="20"/>
          <w:szCs w:val="20"/>
          <w:lang w:eastAsia="fr-FR"/>
        </w:rPr>
        <w:t xml:space="preserve"> janvier 2023, 14 475 agents, dont 53% </w:t>
      </w:r>
      <w:r w:rsidR="005C2746">
        <w:rPr>
          <w:rFonts w:ascii="Marianne" w:eastAsia="Times New Roman" w:hAnsi="Marianne" w:cs="Arial"/>
          <w:sz w:val="20"/>
          <w:szCs w:val="20"/>
          <w:lang w:eastAsia="fr-FR"/>
        </w:rPr>
        <w:t>de</w:t>
      </w:r>
      <w:r w:rsidRPr="004D1E58">
        <w:rPr>
          <w:rFonts w:ascii="Marianne" w:eastAsia="Times New Roman" w:hAnsi="Marianne" w:cs="Arial"/>
          <w:sz w:val="20"/>
          <w:szCs w:val="20"/>
          <w:lang w:eastAsia="fr-FR"/>
        </w:rPr>
        <w:t xml:space="preserve"> femmes. </w:t>
      </w:r>
    </w:p>
    <w:p w14:paraId="751A9DDD" w14:textId="294B1E5B" w:rsidR="004D1E58" w:rsidRPr="004D1E58" w:rsidRDefault="004D1E58" w:rsidP="004D1E58">
      <w:pPr>
        <w:spacing w:after="0" w:line="280" w:lineRule="exact"/>
        <w:ind w:right="18"/>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 xml:space="preserve">Parmi l’ensemble des personnels de direction, 7 330 (50%) occupent des fonctions de chef d’établissement, dont 3 470 femmes (46%) et 3 960 hommes (54%). 6 015 occupent des fonctions de chef d’établissement adjoint, dont 3 790 femmes (63%) et 2 225 hommes (37%).Par ailleurs, </w:t>
      </w:r>
      <w:r w:rsidR="005C2746">
        <w:rPr>
          <w:rFonts w:ascii="Marianne" w:eastAsia="Times New Roman" w:hAnsi="Marianne" w:cs="Arial"/>
          <w:sz w:val="20"/>
          <w:szCs w:val="20"/>
          <w:lang w:eastAsia="fr-FR"/>
        </w:rPr>
        <w:t>1 130</w:t>
      </w:r>
      <w:r w:rsidRPr="004D1E58">
        <w:rPr>
          <w:rFonts w:ascii="Marianne" w:eastAsia="Times New Roman" w:hAnsi="Marianne" w:cs="Arial"/>
          <w:sz w:val="20"/>
          <w:szCs w:val="20"/>
          <w:lang w:eastAsia="fr-FR"/>
        </w:rPr>
        <w:t xml:space="preserve"> agents ne sont pas affectés en établissement scolaire : </w:t>
      </w:r>
      <w:r w:rsidR="005C2746">
        <w:rPr>
          <w:rFonts w:ascii="Marianne" w:eastAsia="Times New Roman" w:hAnsi="Marianne" w:cs="Arial"/>
          <w:sz w:val="20"/>
          <w:szCs w:val="20"/>
          <w:lang w:eastAsia="fr-FR"/>
        </w:rPr>
        <w:t>726</w:t>
      </w:r>
      <w:r w:rsidRPr="004D1E58">
        <w:rPr>
          <w:rFonts w:ascii="Marianne" w:eastAsia="Times New Roman" w:hAnsi="Marianne" w:cs="Arial"/>
          <w:sz w:val="20"/>
          <w:szCs w:val="20"/>
          <w:lang w:eastAsia="fr-FR"/>
        </w:rPr>
        <w:t xml:space="preserve"> sont détachés notamment à </w:t>
      </w:r>
      <w:r w:rsidR="005C2746">
        <w:rPr>
          <w:rFonts w:ascii="Marianne" w:eastAsia="Times New Roman" w:hAnsi="Marianne" w:cs="Arial"/>
          <w:sz w:val="20"/>
          <w:szCs w:val="20"/>
          <w:lang w:eastAsia="fr-FR"/>
        </w:rPr>
        <w:t>l</w:t>
      </w:r>
      <w:r w:rsidRPr="004D1E58">
        <w:rPr>
          <w:rFonts w:ascii="Marianne" w:eastAsia="Times New Roman" w:hAnsi="Marianne" w:cs="Arial"/>
          <w:sz w:val="20"/>
          <w:szCs w:val="20"/>
          <w:lang w:eastAsia="fr-FR"/>
        </w:rPr>
        <w:t xml:space="preserve">’étranger dans le réseau de l’EFE. </w:t>
      </w:r>
    </w:p>
    <w:p w14:paraId="19271F79" w14:textId="77777777" w:rsidR="004D1E58" w:rsidRPr="004D1E58" w:rsidRDefault="004D1E58" w:rsidP="004D1E58">
      <w:pPr>
        <w:spacing w:after="0" w:line="280" w:lineRule="exact"/>
        <w:ind w:right="18"/>
        <w:rPr>
          <w:rFonts w:ascii="Marianne" w:eastAsia="Times New Roman" w:hAnsi="Marianne" w:cs="Arial"/>
          <w:sz w:val="20"/>
          <w:szCs w:val="20"/>
          <w:lang w:eastAsia="fr-FR"/>
        </w:rPr>
      </w:pPr>
    </w:p>
    <w:p w14:paraId="0CEF25EC" w14:textId="77777777" w:rsidR="004D1E58" w:rsidRPr="004D1E58" w:rsidRDefault="004D1E58" w:rsidP="004D1E58">
      <w:pPr>
        <w:spacing w:after="0" w:line="280" w:lineRule="exact"/>
        <w:ind w:right="18"/>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 xml:space="preserve">Cette année, </w:t>
      </w:r>
      <w:r w:rsidRPr="004D1E58">
        <w:rPr>
          <w:rFonts w:ascii="Marianne" w:eastAsia="Times New Roman" w:hAnsi="Marianne" w:cs="Arial"/>
          <w:b/>
          <w:sz w:val="20"/>
          <w:szCs w:val="20"/>
          <w:lang w:eastAsia="fr-FR"/>
        </w:rPr>
        <w:t>4 244 d’entre eux se sont portés candidats</w:t>
      </w:r>
      <w:r w:rsidRPr="004D1E58">
        <w:rPr>
          <w:rFonts w:ascii="Marianne" w:eastAsia="Times New Roman" w:hAnsi="Marianne" w:cs="Arial"/>
          <w:sz w:val="20"/>
          <w:szCs w:val="20"/>
          <w:lang w:eastAsia="fr-FR"/>
        </w:rPr>
        <w:t xml:space="preserve"> à la mobilité, dont </w:t>
      </w:r>
      <w:r w:rsidRPr="004D1E58">
        <w:rPr>
          <w:rFonts w:ascii="Marianne" w:eastAsia="Times New Roman" w:hAnsi="Marianne" w:cs="Arial"/>
          <w:b/>
          <w:sz w:val="20"/>
          <w:szCs w:val="20"/>
          <w:lang w:eastAsia="fr-FR"/>
        </w:rPr>
        <w:t>2 218</w:t>
      </w:r>
      <w:r w:rsidRPr="004D1E58">
        <w:rPr>
          <w:rFonts w:ascii="Marianne" w:eastAsia="Times New Roman" w:hAnsi="Marianne" w:cs="Arial"/>
          <w:sz w:val="20"/>
          <w:szCs w:val="20"/>
          <w:lang w:eastAsia="fr-FR"/>
        </w:rPr>
        <w:t xml:space="preserve"> femmes (52%) et </w:t>
      </w:r>
      <w:r w:rsidRPr="004D1E58">
        <w:rPr>
          <w:rFonts w:ascii="Marianne" w:eastAsia="Times New Roman" w:hAnsi="Marianne" w:cs="Arial"/>
          <w:b/>
          <w:sz w:val="20"/>
          <w:szCs w:val="20"/>
          <w:lang w:eastAsia="fr-FR"/>
        </w:rPr>
        <w:t>2 026</w:t>
      </w:r>
      <w:r w:rsidRPr="004D1E58">
        <w:rPr>
          <w:rFonts w:ascii="Marianne" w:eastAsia="Times New Roman" w:hAnsi="Marianne" w:cs="Arial"/>
          <w:sz w:val="20"/>
          <w:szCs w:val="20"/>
          <w:lang w:eastAsia="fr-FR"/>
        </w:rPr>
        <w:t xml:space="preserve"> hommes (48%)</w:t>
      </w:r>
    </w:p>
    <w:p w14:paraId="4D8E94B8" w14:textId="77777777" w:rsidR="004D1E58" w:rsidRPr="004D1E58" w:rsidRDefault="004D1E58" w:rsidP="004D1E58">
      <w:pPr>
        <w:spacing w:after="0" w:line="280" w:lineRule="exact"/>
        <w:ind w:right="18"/>
        <w:rPr>
          <w:rFonts w:ascii="Marianne" w:eastAsia="Times New Roman" w:hAnsi="Marianne" w:cs="Arial"/>
          <w:sz w:val="20"/>
          <w:szCs w:val="20"/>
          <w:lang w:eastAsia="fr-FR"/>
        </w:rPr>
      </w:pPr>
    </w:p>
    <w:p w14:paraId="71EC2358" w14:textId="77777777" w:rsidR="004D1E58" w:rsidRPr="004D1E58" w:rsidRDefault="004D1E58" w:rsidP="004D1E58">
      <w:pPr>
        <w:spacing w:after="0" w:line="280" w:lineRule="exact"/>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 xml:space="preserve">Ils occupaient les fonctions suivantes : </w:t>
      </w:r>
    </w:p>
    <w:p w14:paraId="0B14D245" w14:textId="77777777" w:rsidR="004D1E58" w:rsidRPr="004D1E58" w:rsidRDefault="004D1E58" w:rsidP="00671317">
      <w:pPr>
        <w:numPr>
          <w:ilvl w:val="0"/>
          <w:numId w:val="19"/>
        </w:numPr>
        <w:spacing w:after="0" w:line="280" w:lineRule="exact"/>
        <w:contextualSpacing/>
        <w:jc w:val="left"/>
        <w:rPr>
          <w:rFonts w:ascii="Marianne" w:eastAsia="Times New Roman" w:hAnsi="Marianne" w:cs="Arial"/>
          <w:sz w:val="20"/>
          <w:szCs w:val="20"/>
          <w:lang w:eastAsia="fr-FR"/>
        </w:rPr>
      </w:pPr>
      <w:r w:rsidRPr="004D1E58">
        <w:rPr>
          <w:rFonts w:ascii="Marianne" w:eastAsia="Times New Roman" w:hAnsi="Marianne" w:cs="Arial"/>
          <w:b/>
          <w:sz w:val="20"/>
          <w:szCs w:val="20"/>
          <w:lang w:eastAsia="fr-FR"/>
        </w:rPr>
        <w:t>1 953</w:t>
      </w:r>
      <w:r w:rsidRPr="004D1E58">
        <w:rPr>
          <w:rFonts w:ascii="Marianne" w:eastAsia="Times New Roman" w:hAnsi="Marianne" w:cs="Arial"/>
          <w:sz w:val="20"/>
          <w:szCs w:val="20"/>
          <w:lang w:eastAsia="fr-FR"/>
        </w:rPr>
        <w:t xml:space="preserve"> </w:t>
      </w:r>
      <w:r w:rsidRPr="00853C3B">
        <w:rPr>
          <w:rFonts w:ascii="Marianne" w:eastAsia="Times New Roman" w:hAnsi="Marianne" w:cs="Arial"/>
          <w:b/>
          <w:sz w:val="20"/>
          <w:szCs w:val="20"/>
          <w:lang w:eastAsia="fr-FR"/>
        </w:rPr>
        <w:t>chefs d’établissement</w:t>
      </w:r>
      <w:r w:rsidRPr="004D1E58">
        <w:rPr>
          <w:rFonts w:ascii="Marianne" w:eastAsia="Times New Roman" w:hAnsi="Marianne" w:cs="Arial"/>
          <w:sz w:val="20"/>
          <w:szCs w:val="20"/>
          <w:lang w:eastAsia="fr-FR"/>
        </w:rPr>
        <w:t xml:space="preserve">, </w:t>
      </w:r>
      <w:r w:rsidRPr="004D1E58">
        <w:rPr>
          <w:rFonts w:ascii="Marianne" w:eastAsia="Times New Roman" w:hAnsi="Marianne" w:cs="Arial"/>
          <w:b/>
          <w:sz w:val="20"/>
          <w:szCs w:val="20"/>
          <w:lang w:eastAsia="fr-FR"/>
        </w:rPr>
        <w:t>soit 46 % dont 43% de femmes</w:t>
      </w:r>
    </w:p>
    <w:p w14:paraId="38D358BD" w14:textId="77777777" w:rsidR="004D1E58" w:rsidRPr="004D1E58" w:rsidRDefault="004D1E58" w:rsidP="00671317">
      <w:pPr>
        <w:numPr>
          <w:ilvl w:val="0"/>
          <w:numId w:val="19"/>
        </w:numPr>
        <w:spacing w:after="0" w:line="280" w:lineRule="exact"/>
        <w:contextualSpacing/>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2 143 chefs d’établissement adjoints, soit 50,5 % dont 61% de femmes</w:t>
      </w:r>
    </w:p>
    <w:p w14:paraId="1F0022EE" w14:textId="77777777" w:rsidR="004D1E58" w:rsidRPr="004D1E58" w:rsidRDefault="004D1E58" w:rsidP="00671317">
      <w:pPr>
        <w:numPr>
          <w:ilvl w:val="0"/>
          <w:numId w:val="19"/>
        </w:numPr>
        <w:spacing w:after="0" w:line="280" w:lineRule="exact"/>
        <w:ind w:left="714" w:hanging="357"/>
        <w:contextualSpacing/>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148 détachés, mis à disposition, en disponibilité ou CLD, soit 3,5%</w:t>
      </w:r>
    </w:p>
    <w:p w14:paraId="6348B6E3" w14:textId="77777777" w:rsidR="004D1E58" w:rsidRPr="004D1E58" w:rsidRDefault="004D1E58" w:rsidP="004D1E58">
      <w:pPr>
        <w:spacing w:after="0" w:line="280" w:lineRule="exact"/>
        <w:ind w:left="714"/>
        <w:contextualSpacing/>
        <w:jc w:val="left"/>
        <w:rPr>
          <w:rFonts w:ascii="Marianne" w:eastAsia="Times New Roman" w:hAnsi="Marianne" w:cs="Arial"/>
          <w:sz w:val="20"/>
          <w:szCs w:val="20"/>
          <w:lang w:eastAsia="fr-FR"/>
        </w:rPr>
      </w:pPr>
    </w:p>
    <w:p w14:paraId="779D05AB" w14:textId="77777777" w:rsidR="004D1E58" w:rsidRPr="004D1E58" w:rsidRDefault="004D1E58" w:rsidP="004D1E58">
      <w:pPr>
        <w:spacing w:after="0" w:line="280" w:lineRule="exact"/>
        <w:rPr>
          <w:rFonts w:ascii="Marianne" w:eastAsia="Times New Roman" w:hAnsi="Marianne" w:cs="Arial"/>
          <w:sz w:val="20"/>
          <w:szCs w:val="20"/>
          <w:lang w:eastAsia="fr-FR"/>
        </w:rPr>
      </w:pPr>
      <w:r w:rsidRPr="004D1E58">
        <w:rPr>
          <w:rFonts w:ascii="Marianne" w:eastAsia="Times New Roman" w:hAnsi="Marianne" w:cs="Arial"/>
          <w:b/>
          <w:sz w:val="20"/>
          <w:szCs w:val="20"/>
          <w:lang w:eastAsia="fr-FR"/>
        </w:rPr>
        <w:t>Formulation des vœux </w:t>
      </w:r>
      <w:r w:rsidRPr="004D1E58">
        <w:rPr>
          <w:rFonts w:ascii="Marianne" w:eastAsia="Times New Roman" w:hAnsi="Marianne" w:cs="Arial"/>
          <w:sz w:val="20"/>
          <w:szCs w:val="20"/>
          <w:lang w:eastAsia="fr-FR"/>
        </w:rPr>
        <w:t xml:space="preserve">: </w:t>
      </w:r>
    </w:p>
    <w:p w14:paraId="5DEF5DD7" w14:textId="139FD693" w:rsidR="004D1E58" w:rsidRPr="004D1E58" w:rsidRDefault="00A57E9C" w:rsidP="00671317">
      <w:pPr>
        <w:numPr>
          <w:ilvl w:val="0"/>
          <w:numId w:val="19"/>
        </w:numPr>
        <w:spacing w:after="0" w:line="280" w:lineRule="exact"/>
        <w:ind w:right="17"/>
        <w:contextualSpacing/>
        <w:jc w:val="left"/>
        <w:rPr>
          <w:rFonts w:ascii="Marianne" w:eastAsia="Times New Roman" w:hAnsi="Marianne" w:cs="Arial"/>
          <w:sz w:val="20"/>
          <w:szCs w:val="20"/>
          <w:lang w:eastAsia="fr-FR"/>
        </w:rPr>
      </w:pPr>
      <w:r w:rsidRPr="00A57E9C">
        <w:rPr>
          <w:rFonts w:ascii="Marianne" w:eastAsia="Times New Roman" w:hAnsi="Marianne" w:cs="Arial"/>
          <w:b/>
          <w:sz w:val="20"/>
          <w:szCs w:val="20"/>
          <w:lang w:eastAsia="fr-FR"/>
        </w:rPr>
        <w:t>3 184</w:t>
      </w:r>
      <w:r w:rsidR="004D1E58" w:rsidRPr="00A57E9C">
        <w:rPr>
          <w:rFonts w:ascii="Marianne" w:eastAsia="Times New Roman" w:hAnsi="Marianne" w:cs="Arial"/>
          <w:sz w:val="20"/>
          <w:szCs w:val="20"/>
          <w:lang w:eastAsia="fr-FR"/>
        </w:rPr>
        <w:t xml:space="preserve"> </w:t>
      </w:r>
      <w:r w:rsidR="004D1E58" w:rsidRPr="004D1E58">
        <w:rPr>
          <w:rFonts w:ascii="Marianne" w:eastAsia="Times New Roman" w:hAnsi="Marianne" w:cs="Arial"/>
          <w:sz w:val="20"/>
          <w:szCs w:val="20"/>
          <w:lang w:eastAsia="fr-FR"/>
        </w:rPr>
        <w:t>candidats ont uniquement fait des vœux de chef (75% - dont 47,7% de femmes)</w:t>
      </w:r>
    </w:p>
    <w:p w14:paraId="42EFF086" w14:textId="77777777" w:rsidR="004D1E58" w:rsidRPr="004D1E58" w:rsidRDefault="004D1E58" w:rsidP="00671317">
      <w:pPr>
        <w:numPr>
          <w:ilvl w:val="0"/>
          <w:numId w:val="19"/>
        </w:numPr>
        <w:spacing w:after="0" w:line="280" w:lineRule="exact"/>
        <w:ind w:right="17"/>
        <w:contextualSpacing/>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 xml:space="preserve">   </w:t>
      </w:r>
      <w:r w:rsidRPr="004D1E58">
        <w:rPr>
          <w:rFonts w:ascii="Marianne" w:eastAsia="Times New Roman" w:hAnsi="Marianne" w:cs="Arial"/>
          <w:b/>
          <w:sz w:val="20"/>
          <w:szCs w:val="20"/>
          <w:lang w:eastAsia="fr-FR"/>
        </w:rPr>
        <w:t>456</w:t>
      </w:r>
      <w:r w:rsidRPr="004D1E58">
        <w:rPr>
          <w:rFonts w:ascii="Marianne" w:eastAsia="Times New Roman" w:hAnsi="Marianne" w:cs="Arial"/>
          <w:sz w:val="20"/>
          <w:szCs w:val="20"/>
          <w:lang w:eastAsia="fr-FR"/>
        </w:rPr>
        <w:t xml:space="preserve"> candidats ont fait des vœux sur postes de chef et de chef d’établissement adjoint (10,7%)</w:t>
      </w:r>
    </w:p>
    <w:p w14:paraId="09EB2258" w14:textId="77777777" w:rsidR="004D1E58" w:rsidRPr="004D1E58" w:rsidRDefault="004D1E58" w:rsidP="00671317">
      <w:pPr>
        <w:numPr>
          <w:ilvl w:val="0"/>
          <w:numId w:val="19"/>
        </w:numPr>
        <w:spacing w:after="0" w:line="280" w:lineRule="exact"/>
        <w:ind w:right="17"/>
        <w:contextualSpacing/>
        <w:jc w:val="left"/>
        <w:rPr>
          <w:rFonts w:ascii="Marianne" w:eastAsia="Times New Roman" w:hAnsi="Marianne" w:cs="Arial"/>
          <w:sz w:val="20"/>
          <w:szCs w:val="20"/>
          <w:lang w:eastAsia="fr-FR"/>
        </w:rPr>
      </w:pPr>
      <w:r w:rsidRPr="004D1E58">
        <w:rPr>
          <w:rFonts w:ascii="Marianne" w:eastAsia="Times New Roman" w:hAnsi="Marianne" w:cs="Arial"/>
          <w:b/>
          <w:sz w:val="20"/>
          <w:szCs w:val="20"/>
          <w:lang w:eastAsia="fr-FR"/>
        </w:rPr>
        <w:t xml:space="preserve">   604 </w:t>
      </w:r>
      <w:r w:rsidRPr="004D1E58">
        <w:rPr>
          <w:rFonts w:ascii="Marianne" w:eastAsia="Times New Roman" w:hAnsi="Marianne" w:cs="Arial"/>
          <w:sz w:val="20"/>
          <w:szCs w:val="20"/>
          <w:lang w:eastAsia="fr-FR"/>
        </w:rPr>
        <w:t>candidats ont fait uniquement des vœux de chef d’établissement adjoint (14,3% dont 70% de femmes)</w:t>
      </w:r>
    </w:p>
    <w:p w14:paraId="1C913F65" w14:textId="77777777" w:rsidR="004D1E58" w:rsidRPr="004D1E58" w:rsidRDefault="004D1E58" w:rsidP="004D1E58">
      <w:pPr>
        <w:spacing w:after="0" w:line="280" w:lineRule="exact"/>
        <w:ind w:right="18"/>
        <w:rPr>
          <w:rFonts w:ascii="Marianne" w:eastAsia="Times New Roman" w:hAnsi="Marianne" w:cs="Arial"/>
          <w:sz w:val="20"/>
          <w:szCs w:val="20"/>
          <w:lang w:eastAsia="fr-F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17"/>
        <w:gridCol w:w="1417"/>
        <w:gridCol w:w="1417"/>
        <w:gridCol w:w="1417"/>
        <w:gridCol w:w="1417"/>
      </w:tblGrid>
      <w:tr w:rsidR="004D1E58" w:rsidRPr="004D1E58" w14:paraId="1E67F5C3" w14:textId="77777777" w:rsidTr="00F932B8">
        <w:trPr>
          <w:trHeight w:val="340"/>
        </w:trPr>
        <w:tc>
          <w:tcPr>
            <w:tcW w:w="2263" w:type="dxa"/>
            <w:vAlign w:val="center"/>
          </w:tcPr>
          <w:p w14:paraId="0B39CCBA" w14:textId="77777777" w:rsidR="004D1E58" w:rsidRPr="004D1E58" w:rsidRDefault="004D1E58" w:rsidP="00F932B8">
            <w:pPr>
              <w:spacing w:after="0" w:line="280" w:lineRule="exact"/>
              <w:contextualSpacing/>
              <w:jc w:val="right"/>
              <w:rPr>
                <w:rFonts w:ascii="Marianne" w:eastAsia="Times New Roman" w:hAnsi="Marianne" w:cs="Arial"/>
                <w:sz w:val="20"/>
                <w:lang w:eastAsia="fr-FR"/>
              </w:rPr>
            </w:pPr>
            <w:r w:rsidRPr="004D1E58">
              <w:rPr>
                <w:rFonts w:ascii="Marianne" w:eastAsia="Times New Roman" w:hAnsi="Marianne" w:cs="Arial"/>
                <w:sz w:val="20"/>
                <w:lang w:eastAsia="fr-FR"/>
              </w:rPr>
              <w:t>Année du mouvement</w:t>
            </w:r>
          </w:p>
        </w:tc>
        <w:tc>
          <w:tcPr>
            <w:tcW w:w="1417" w:type="dxa"/>
            <w:vAlign w:val="center"/>
          </w:tcPr>
          <w:p w14:paraId="436FB68A" w14:textId="77777777" w:rsidR="004D1E58" w:rsidRPr="004D1E58" w:rsidRDefault="004D1E58" w:rsidP="00F932B8">
            <w:pPr>
              <w:spacing w:after="0" w:line="280" w:lineRule="exact"/>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2019</w:t>
            </w:r>
          </w:p>
        </w:tc>
        <w:tc>
          <w:tcPr>
            <w:tcW w:w="1417" w:type="dxa"/>
            <w:vAlign w:val="center"/>
          </w:tcPr>
          <w:p w14:paraId="2FBAA41A" w14:textId="77777777" w:rsidR="004D1E58" w:rsidRPr="004D1E58" w:rsidRDefault="004D1E58" w:rsidP="00F932B8">
            <w:pPr>
              <w:spacing w:after="0" w:line="280" w:lineRule="exact"/>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2020</w:t>
            </w:r>
          </w:p>
        </w:tc>
        <w:tc>
          <w:tcPr>
            <w:tcW w:w="1417" w:type="dxa"/>
            <w:vAlign w:val="center"/>
          </w:tcPr>
          <w:p w14:paraId="2636365D" w14:textId="77777777" w:rsidR="004D1E58" w:rsidRPr="004D1E58" w:rsidRDefault="004D1E58" w:rsidP="00F932B8">
            <w:pPr>
              <w:spacing w:after="0" w:line="280" w:lineRule="exact"/>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2021</w:t>
            </w:r>
          </w:p>
        </w:tc>
        <w:tc>
          <w:tcPr>
            <w:tcW w:w="1417" w:type="dxa"/>
            <w:vAlign w:val="center"/>
          </w:tcPr>
          <w:p w14:paraId="08D05B1D" w14:textId="77777777" w:rsidR="004D1E58" w:rsidRPr="004D1E58" w:rsidRDefault="004D1E58" w:rsidP="00F932B8">
            <w:pPr>
              <w:spacing w:after="0" w:line="280" w:lineRule="exact"/>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2022</w:t>
            </w:r>
          </w:p>
        </w:tc>
        <w:tc>
          <w:tcPr>
            <w:tcW w:w="1417" w:type="dxa"/>
            <w:vAlign w:val="center"/>
          </w:tcPr>
          <w:p w14:paraId="3C442C65" w14:textId="77777777" w:rsidR="004D1E58" w:rsidRPr="004D1E58" w:rsidRDefault="004D1E58" w:rsidP="00F932B8">
            <w:pPr>
              <w:spacing w:after="0" w:line="280" w:lineRule="exact"/>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2023</w:t>
            </w:r>
          </w:p>
        </w:tc>
      </w:tr>
      <w:tr w:rsidR="004D1E58" w:rsidRPr="004D1E58" w14:paraId="20E58A69" w14:textId="77777777" w:rsidTr="00F932B8">
        <w:trPr>
          <w:trHeight w:val="340"/>
        </w:trPr>
        <w:tc>
          <w:tcPr>
            <w:tcW w:w="2263" w:type="dxa"/>
            <w:vAlign w:val="center"/>
          </w:tcPr>
          <w:p w14:paraId="154BEFDE" w14:textId="77777777" w:rsidR="004D1E58" w:rsidRPr="004D1E58" w:rsidRDefault="004D1E58" w:rsidP="00F932B8">
            <w:pPr>
              <w:spacing w:after="0" w:line="240" w:lineRule="auto"/>
              <w:contextualSpacing/>
              <w:jc w:val="left"/>
              <w:rPr>
                <w:rFonts w:ascii="Marianne" w:eastAsia="Times New Roman" w:hAnsi="Marianne" w:cs="Arial"/>
                <w:b/>
                <w:sz w:val="20"/>
                <w:lang w:eastAsia="fr-FR"/>
              </w:rPr>
            </w:pPr>
            <w:r w:rsidRPr="004D1E58">
              <w:rPr>
                <w:rFonts w:ascii="Marianne" w:eastAsia="Times New Roman" w:hAnsi="Marianne" w:cs="Arial"/>
                <w:b/>
                <w:sz w:val="20"/>
                <w:lang w:eastAsia="fr-FR"/>
              </w:rPr>
              <w:t>Candidats</w:t>
            </w:r>
          </w:p>
        </w:tc>
        <w:tc>
          <w:tcPr>
            <w:tcW w:w="1417" w:type="dxa"/>
            <w:vAlign w:val="center"/>
          </w:tcPr>
          <w:p w14:paraId="1D3DC9B4" w14:textId="77777777" w:rsidR="004D1E58" w:rsidRPr="004D1E58" w:rsidRDefault="004D1E58" w:rsidP="00F932B8">
            <w:pPr>
              <w:spacing w:after="0" w:line="240" w:lineRule="auto"/>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4 739</w:t>
            </w:r>
          </w:p>
        </w:tc>
        <w:tc>
          <w:tcPr>
            <w:tcW w:w="1417" w:type="dxa"/>
            <w:vAlign w:val="center"/>
          </w:tcPr>
          <w:p w14:paraId="666FBEC1" w14:textId="77777777" w:rsidR="004D1E58" w:rsidRPr="004D1E58" w:rsidRDefault="004D1E58" w:rsidP="00F932B8">
            <w:pPr>
              <w:spacing w:after="0" w:line="240" w:lineRule="auto"/>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4 721</w:t>
            </w:r>
          </w:p>
        </w:tc>
        <w:tc>
          <w:tcPr>
            <w:tcW w:w="1417" w:type="dxa"/>
            <w:vAlign w:val="center"/>
          </w:tcPr>
          <w:p w14:paraId="67F5CD13" w14:textId="77777777" w:rsidR="004D1E58" w:rsidRPr="004D1E58" w:rsidRDefault="004D1E58" w:rsidP="00F932B8">
            <w:pPr>
              <w:spacing w:after="0" w:line="240" w:lineRule="auto"/>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4 722</w:t>
            </w:r>
          </w:p>
        </w:tc>
        <w:tc>
          <w:tcPr>
            <w:tcW w:w="1417" w:type="dxa"/>
            <w:vAlign w:val="center"/>
          </w:tcPr>
          <w:p w14:paraId="5BC93F5F" w14:textId="77777777" w:rsidR="004D1E58" w:rsidRPr="004D1E58" w:rsidRDefault="004D1E58" w:rsidP="00F932B8">
            <w:pPr>
              <w:spacing w:after="0" w:line="240" w:lineRule="auto"/>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4 631</w:t>
            </w:r>
          </w:p>
        </w:tc>
        <w:tc>
          <w:tcPr>
            <w:tcW w:w="1417" w:type="dxa"/>
            <w:vAlign w:val="center"/>
          </w:tcPr>
          <w:p w14:paraId="529107D0" w14:textId="77777777" w:rsidR="004D1E58" w:rsidRPr="004D1E58" w:rsidRDefault="004D1E58" w:rsidP="00F932B8">
            <w:pPr>
              <w:spacing w:after="0" w:line="240" w:lineRule="auto"/>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4 244</w:t>
            </w:r>
          </w:p>
        </w:tc>
      </w:tr>
      <w:tr w:rsidR="004D1E58" w:rsidRPr="004D1E58" w14:paraId="21EEC502" w14:textId="77777777" w:rsidTr="00F932B8">
        <w:trPr>
          <w:trHeight w:val="340"/>
        </w:trPr>
        <w:tc>
          <w:tcPr>
            <w:tcW w:w="2263" w:type="dxa"/>
            <w:vAlign w:val="center"/>
          </w:tcPr>
          <w:p w14:paraId="20FB9B70" w14:textId="77777777" w:rsidR="004D1E58" w:rsidRPr="004D1E58" w:rsidRDefault="004D1E58" w:rsidP="00F932B8">
            <w:pPr>
              <w:spacing w:after="0" w:line="240" w:lineRule="auto"/>
              <w:contextualSpacing/>
              <w:jc w:val="left"/>
              <w:rPr>
                <w:rFonts w:ascii="Marianne" w:eastAsia="Times New Roman" w:hAnsi="Marianne" w:cs="Arial"/>
                <w:sz w:val="20"/>
                <w:lang w:eastAsia="fr-FR"/>
              </w:rPr>
            </w:pPr>
            <w:r w:rsidRPr="004D1E58">
              <w:rPr>
                <w:rFonts w:ascii="Marianne" w:eastAsia="Times New Roman" w:hAnsi="Marianne" w:cs="Arial"/>
                <w:sz w:val="20"/>
                <w:lang w:eastAsia="fr-FR"/>
              </w:rPr>
              <w:t>Femmes</w:t>
            </w:r>
          </w:p>
        </w:tc>
        <w:tc>
          <w:tcPr>
            <w:tcW w:w="1417" w:type="dxa"/>
            <w:vAlign w:val="center"/>
          </w:tcPr>
          <w:p w14:paraId="6F86E17D" w14:textId="77777777" w:rsidR="004D1E58" w:rsidRPr="004D1E58" w:rsidRDefault="004D1E58" w:rsidP="00F932B8">
            <w:pPr>
              <w:spacing w:after="0" w:line="240" w:lineRule="auto"/>
              <w:contextualSpacing/>
              <w:jc w:val="center"/>
              <w:rPr>
                <w:rFonts w:ascii="Marianne" w:eastAsia="Times New Roman" w:hAnsi="Marianne" w:cs="Arial"/>
                <w:sz w:val="20"/>
                <w:lang w:eastAsia="fr-FR"/>
              </w:rPr>
            </w:pPr>
            <w:r w:rsidRPr="004D1E58">
              <w:rPr>
                <w:rFonts w:ascii="Marianne" w:eastAsia="Times New Roman" w:hAnsi="Marianne" w:cs="Arial"/>
                <w:sz w:val="20"/>
                <w:lang w:eastAsia="fr-FR"/>
              </w:rPr>
              <w:t>2 310</w:t>
            </w:r>
          </w:p>
        </w:tc>
        <w:tc>
          <w:tcPr>
            <w:tcW w:w="1417" w:type="dxa"/>
            <w:vAlign w:val="center"/>
          </w:tcPr>
          <w:p w14:paraId="24857564" w14:textId="77777777" w:rsidR="004D1E58" w:rsidRPr="004D1E58" w:rsidRDefault="004D1E58" w:rsidP="00F932B8">
            <w:pPr>
              <w:spacing w:after="0" w:line="240" w:lineRule="auto"/>
              <w:contextualSpacing/>
              <w:jc w:val="center"/>
              <w:rPr>
                <w:rFonts w:ascii="Marianne" w:eastAsia="Times New Roman" w:hAnsi="Marianne" w:cs="Arial"/>
                <w:sz w:val="20"/>
                <w:lang w:eastAsia="fr-FR"/>
              </w:rPr>
            </w:pPr>
            <w:r w:rsidRPr="004D1E58">
              <w:rPr>
                <w:rFonts w:ascii="Marianne" w:eastAsia="Times New Roman" w:hAnsi="Marianne" w:cs="Arial"/>
                <w:sz w:val="20"/>
                <w:lang w:eastAsia="fr-FR"/>
              </w:rPr>
              <w:t>2 364</w:t>
            </w:r>
          </w:p>
        </w:tc>
        <w:tc>
          <w:tcPr>
            <w:tcW w:w="1417" w:type="dxa"/>
            <w:vAlign w:val="center"/>
          </w:tcPr>
          <w:p w14:paraId="2EF55645" w14:textId="77777777" w:rsidR="004D1E58" w:rsidRPr="004D1E58" w:rsidRDefault="004D1E58" w:rsidP="00F932B8">
            <w:pPr>
              <w:spacing w:after="0" w:line="240" w:lineRule="auto"/>
              <w:contextualSpacing/>
              <w:jc w:val="center"/>
              <w:rPr>
                <w:rFonts w:ascii="Marianne" w:eastAsia="Times New Roman" w:hAnsi="Marianne" w:cs="Arial"/>
                <w:sz w:val="20"/>
                <w:lang w:eastAsia="fr-FR"/>
              </w:rPr>
            </w:pPr>
            <w:r w:rsidRPr="004D1E58">
              <w:rPr>
                <w:rFonts w:ascii="Marianne" w:eastAsia="Times New Roman" w:hAnsi="Marianne" w:cs="Arial"/>
                <w:sz w:val="20"/>
                <w:lang w:eastAsia="fr-FR"/>
              </w:rPr>
              <w:t>2 376</w:t>
            </w:r>
          </w:p>
        </w:tc>
        <w:tc>
          <w:tcPr>
            <w:tcW w:w="1417" w:type="dxa"/>
            <w:vAlign w:val="center"/>
          </w:tcPr>
          <w:p w14:paraId="14FB5FD9" w14:textId="77777777" w:rsidR="004D1E58" w:rsidRPr="004D1E58" w:rsidRDefault="004D1E58" w:rsidP="00F932B8">
            <w:pPr>
              <w:spacing w:after="0" w:line="240" w:lineRule="auto"/>
              <w:contextualSpacing/>
              <w:jc w:val="center"/>
              <w:rPr>
                <w:rFonts w:ascii="Marianne" w:eastAsia="Times New Roman" w:hAnsi="Marianne" w:cs="Arial"/>
                <w:sz w:val="20"/>
                <w:lang w:eastAsia="fr-FR"/>
              </w:rPr>
            </w:pPr>
            <w:r w:rsidRPr="004D1E58">
              <w:rPr>
                <w:rFonts w:ascii="Marianne" w:eastAsia="Times New Roman" w:hAnsi="Marianne" w:cs="Arial"/>
                <w:sz w:val="20"/>
                <w:lang w:eastAsia="fr-FR"/>
              </w:rPr>
              <w:t>2 369 (51%)</w:t>
            </w:r>
          </w:p>
        </w:tc>
        <w:tc>
          <w:tcPr>
            <w:tcW w:w="1417" w:type="dxa"/>
            <w:vAlign w:val="center"/>
          </w:tcPr>
          <w:p w14:paraId="0A98C5F4" w14:textId="77777777" w:rsidR="004D1E58" w:rsidRPr="004D1E58" w:rsidRDefault="004D1E58" w:rsidP="00F932B8">
            <w:pPr>
              <w:spacing w:after="0" w:line="240" w:lineRule="auto"/>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2 218 (52%)</w:t>
            </w:r>
          </w:p>
        </w:tc>
      </w:tr>
      <w:tr w:rsidR="004D1E58" w:rsidRPr="004D1E58" w14:paraId="2921B067" w14:textId="77777777" w:rsidTr="00F932B8">
        <w:trPr>
          <w:trHeight w:val="340"/>
        </w:trPr>
        <w:tc>
          <w:tcPr>
            <w:tcW w:w="2263" w:type="dxa"/>
            <w:vAlign w:val="center"/>
          </w:tcPr>
          <w:p w14:paraId="6008AD60" w14:textId="77777777" w:rsidR="004D1E58" w:rsidRPr="004D1E58" w:rsidRDefault="004D1E58" w:rsidP="00F932B8">
            <w:pPr>
              <w:spacing w:after="0" w:line="240" w:lineRule="auto"/>
              <w:contextualSpacing/>
              <w:jc w:val="left"/>
              <w:rPr>
                <w:rFonts w:ascii="Marianne" w:eastAsia="Times New Roman" w:hAnsi="Marianne" w:cs="Arial"/>
                <w:sz w:val="20"/>
                <w:lang w:eastAsia="fr-FR"/>
              </w:rPr>
            </w:pPr>
            <w:r w:rsidRPr="004D1E58">
              <w:rPr>
                <w:rFonts w:ascii="Marianne" w:eastAsia="Times New Roman" w:hAnsi="Marianne" w:cs="Arial"/>
                <w:sz w:val="20"/>
                <w:lang w:eastAsia="fr-FR"/>
              </w:rPr>
              <w:t>Hommes</w:t>
            </w:r>
          </w:p>
        </w:tc>
        <w:tc>
          <w:tcPr>
            <w:tcW w:w="1417" w:type="dxa"/>
            <w:vAlign w:val="center"/>
          </w:tcPr>
          <w:p w14:paraId="47F018F0" w14:textId="77777777" w:rsidR="004D1E58" w:rsidRPr="004D1E58" w:rsidRDefault="004D1E58" w:rsidP="00F932B8">
            <w:pPr>
              <w:spacing w:after="0" w:line="240" w:lineRule="auto"/>
              <w:contextualSpacing/>
              <w:jc w:val="center"/>
              <w:rPr>
                <w:rFonts w:ascii="Marianne" w:eastAsia="Times New Roman" w:hAnsi="Marianne" w:cs="Arial"/>
                <w:sz w:val="20"/>
                <w:lang w:eastAsia="fr-FR"/>
              </w:rPr>
            </w:pPr>
            <w:r w:rsidRPr="004D1E58">
              <w:rPr>
                <w:rFonts w:ascii="Marianne" w:eastAsia="Times New Roman" w:hAnsi="Marianne" w:cs="Arial"/>
                <w:sz w:val="20"/>
                <w:lang w:eastAsia="fr-FR"/>
              </w:rPr>
              <w:t>2 235</w:t>
            </w:r>
          </w:p>
        </w:tc>
        <w:tc>
          <w:tcPr>
            <w:tcW w:w="1417" w:type="dxa"/>
            <w:vAlign w:val="center"/>
          </w:tcPr>
          <w:p w14:paraId="60F97997" w14:textId="77777777" w:rsidR="004D1E58" w:rsidRPr="004D1E58" w:rsidRDefault="004D1E58" w:rsidP="00F932B8">
            <w:pPr>
              <w:spacing w:after="0" w:line="240" w:lineRule="auto"/>
              <w:contextualSpacing/>
              <w:jc w:val="center"/>
              <w:rPr>
                <w:rFonts w:ascii="Marianne" w:eastAsia="Times New Roman" w:hAnsi="Marianne" w:cs="Arial"/>
                <w:sz w:val="20"/>
                <w:lang w:eastAsia="fr-FR"/>
              </w:rPr>
            </w:pPr>
            <w:r w:rsidRPr="004D1E58">
              <w:rPr>
                <w:rFonts w:ascii="Marianne" w:eastAsia="Times New Roman" w:hAnsi="Marianne" w:cs="Arial"/>
                <w:sz w:val="20"/>
                <w:lang w:eastAsia="fr-FR"/>
              </w:rPr>
              <w:t>2 221</w:t>
            </w:r>
          </w:p>
        </w:tc>
        <w:tc>
          <w:tcPr>
            <w:tcW w:w="1417" w:type="dxa"/>
            <w:vAlign w:val="center"/>
          </w:tcPr>
          <w:p w14:paraId="5DBA7DDB" w14:textId="77777777" w:rsidR="004D1E58" w:rsidRPr="004D1E58" w:rsidRDefault="004D1E58" w:rsidP="00F932B8">
            <w:pPr>
              <w:spacing w:after="0" w:line="240" w:lineRule="auto"/>
              <w:contextualSpacing/>
              <w:jc w:val="center"/>
              <w:rPr>
                <w:rFonts w:ascii="Marianne" w:eastAsia="Times New Roman" w:hAnsi="Marianne" w:cs="Arial"/>
                <w:sz w:val="20"/>
                <w:lang w:eastAsia="fr-FR"/>
              </w:rPr>
            </w:pPr>
            <w:r w:rsidRPr="004D1E58">
              <w:rPr>
                <w:rFonts w:ascii="Marianne" w:eastAsia="Times New Roman" w:hAnsi="Marianne" w:cs="Arial"/>
                <w:sz w:val="20"/>
                <w:lang w:eastAsia="fr-FR"/>
              </w:rPr>
              <w:t>2 346</w:t>
            </w:r>
          </w:p>
        </w:tc>
        <w:tc>
          <w:tcPr>
            <w:tcW w:w="1417" w:type="dxa"/>
            <w:vAlign w:val="center"/>
          </w:tcPr>
          <w:p w14:paraId="567B18E4" w14:textId="77777777" w:rsidR="004D1E58" w:rsidRPr="004D1E58" w:rsidRDefault="004D1E58" w:rsidP="00F932B8">
            <w:pPr>
              <w:spacing w:after="0" w:line="240" w:lineRule="auto"/>
              <w:contextualSpacing/>
              <w:jc w:val="center"/>
              <w:rPr>
                <w:rFonts w:ascii="Marianne" w:eastAsia="Times New Roman" w:hAnsi="Marianne" w:cs="Arial"/>
                <w:sz w:val="20"/>
                <w:lang w:eastAsia="fr-FR"/>
              </w:rPr>
            </w:pPr>
            <w:r w:rsidRPr="004D1E58">
              <w:rPr>
                <w:rFonts w:ascii="Marianne" w:eastAsia="Times New Roman" w:hAnsi="Marianne" w:cs="Arial"/>
                <w:sz w:val="20"/>
                <w:lang w:eastAsia="fr-FR"/>
              </w:rPr>
              <w:t>2 262 (49%)</w:t>
            </w:r>
          </w:p>
        </w:tc>
        <w:tc>
          <w:tcPr>
            <w:tcW w:w="1417" w:type="dxa"/>
            <w:vAlign w:val="center"/>
          </w:tcPr>
          <w:p w14:paraId="4B76D6F7" w14:textId="77777777" w:rsidR="004D1E58" w:rsidRPr="004D1E58" w:rsidRDefault="004D1E58" w:rsidP="00F932B8">
            <w:pPr>
              <w:spacing w:after="0" w:line="240" w:lineRule="auto"/>
              <w:contextualSpacing/>
              <w:jc w:val="center"/>
              <w:rPr>
                <w:rFonts w:ascii="Marianne" w:eastAsia="Times New Roman" w:hAnsi="Marianne" w:cs="Arial"/>
                <w:b/>
                <w:sz w:val="20"/>
                <w:lang w:eastAsia="fr-FR"/>
              </w:rPr>
            </w:pPr>
            <w:r w:rsidRPr="004D1E58">
              <w:rPr>
                <w:rFonts w:ascii="Marianne" w:eastAsia="Times New Roman" w:hAnsi="Marianne" w:cs="Arial"/>
                <w:b/>
                <w:sz w:val="20"/>
                <w:lang w:eastAsia="fr-FR"/>
              </w:rPr>
              <w:t>2 026 (48%)</w:t>
            </w:r>
          </w:p>
        </w:tc>
      </w:tr>
    </w:tbl>
    <w:p w14:paraId="0C791DC3" w14:textId="77777777" w:rsidR="004D1E58" w:rsidRPr="004D1E58" w:rsidRDefault="004D1E58" w:rsidP="004D1E58">
      <w:pPr>
        <w:spacing w:after="0" w:line="280" w:lineRule="exact"/>
        <w:rPr>
          <w:rFonts w:ascii="Marianne" w:eastAsia="Times New Roman" w:hAnsi="Marianne" w:cs="Arial"/>
          <w:b/>
          <w:sz w:val="20"/>
          <w:szCs w:val="20"/>
          <w:u w:val="single"/>
          <w:lang w:eastAsia="fr-FR"/>
        </w:rPr>
      </w:pPr>
    </w:p>
    <w:p w14:paraId="1D777A1D" w14:textId="1A9C96BA" w:rsidR="004D1E58" w:rsidRPr="004D1E58" w:rsidRDefault="004D1E58" w:rsidP="004D1E58">
      <w:pPr>
        <w:spacing w:after="0" w:line="280" w:lineRule="exact"/>
        <w:rPr>
          <w:rFonts w:ascii="Marianne" w:eastAsia="Times New Roman" w:hAnsi="Marianne" w:cs="Arial"/>
          <w:sz w:val="20"/>
          <w:szCs w:val="20"/>
          <w:lang w:eastAsia="fr-FR"/>
        </w:rPr>
      </w:pPr>
      <w:r w:rsidRPr="004D1E58">
        <w:rPr>
          <w:rFonts w:ascii="Marianne" w:eastAsia="Times New Roman" w:hAnsi="Marianne" w:cs="Arial"/>
          <w:b/>
          <w:sz w:val="20"/>
          <w:szCs w:val="20"/>
          <w:lang w:eastAsia="fr-FR"/>
        </w:rPr>
        <w:t>En 5 ans,</w:t>
      </w:r>
      <w:r w:rsidRPr="004D1E58">
        <w:rPr>
          <w:rFonts w:ascii="Marianne" w:eastAsia="Times New Roman" w:hAnsi="Marianne" w:cs="Arial"/>
          <w:sz w:val="20"/>
          <w:szCs w:val="20"/>
          <w:lang w:eastAsia="fr-FR"/>
        </w:rPr>
        <w:t xml:space="preserve"> </w:t>
      </w:r>
      <w:r w:rsidRPr="004D1E58">
        <w:rPr>
          <w:rFonts w:ascii="Marianne" w:eastAsia="Times New Roman" w:hAnsi="Marianne" w:cs="Arial"/>
          <w:b/>
          <w:sz w:val="20"/>
          <w:szCs w:val="20"/>
          <w:lang w:eastAsia="fr-FR"/>
        </w:rPr>
        <w:t>la participation connait une baisse sensible de 10%.</w:t>
      </w:r>
      <w:r w:rsidRPr="004D1E58">
        <w:rPr>
          <w:rFonts w:ascii="Marianne" w:eastAsia="Times New Roman" w:hAnsi="Marianne" w:cs="Arial"/>
          <w:sz w:val="20"/>
          <w:szCs w:val="20"/>
          <w:lang w:eastAsia="fr-FR"/>
        </w:rPr>
        <w:t xml:space="preserve"> Cette baisse s’explique par un nombre plus important d’agents ayant fait valoir leurs droits à une pension civile durant ces 3 dernières années et à l’arrivée d’agents qui ne remplissent pas encore le</w:t>
      </w:r>
      <w:r w:rsidR="00853C3B">
        <w:rPr>
          <w:rFonts w:ascii="Marianne" w:eastAsia="Times New Roman" w:hAnsi="Marianne" w:cs="Arial"/>
          <w:sz w:val="20"/>
          <w:szCs w:val="20"/>
          <w:lang w:eastAsia="fr-FR"/>
        </w:rPr>
        <w:t>s conditions de stabilité sur</w:t>
      </w:r>
      <w:r w:rsidRPr="004D1E58">
        <w:rPr>
          <w:rFonts w:ascii="Marianne" w:eastAsia="Times New Roman" w:hAnsi="Marianne" w:cs="Arial"/>
          <w:sz w:val="20"/>
          <w:szCs w:val="20"/>
          <w:lang w:eastAsia="fr-FR"/>
        </w:rPr>
        <w:t xml:space="preserve"> poste pour pouvoir participer aux opérations de mobilité (3 ans).</w:t>
      </w:r>
    </w:p>
    <w:p w14:paraId="0B946DD3" w14:textId="77777777" w:rsidR="004D1E58" w:rsidRPr="004D1E58" w:rsidRDefault="004D1E58" w:rsidP="004D1E58">
      <w:pPr>
        <w:spacing w:after="0" w:line="280" w:lineRule="exact"/>
        <w:rPr>
          <w:rFonts w:ascii="Marianne" w:eastAsia="Times New Roman" w:hAnsi="Marianne" w:cs="Arial"/>
          <w:sz w:val="20"/>
          <w:szCs w:val="20"/>
          <w:lang w:eastAsia="fr-FR"/>
        </w:rPr>
      </w:pPr>
    </w:p>
    <w:p w14:paraId="5845EF79" w14:textId="77777777" w:rsidR="004D1E58" w:rsidRPr="004D1E58" w:rsidRDefault="004D1E58" w:rsidP="004D1E58">
      <w:pPr>
        <w:spacing w:after="0" w:line="280" w:lineRule="exact"/>
        <w:rPr>
          <w:rFonts w:ascii="Marianne" w:eastAsia="Times New Roman" w:hAnsi="Marianne" w:cs="Arial"/>
          <w:b/>
          <w:sz w:val="20"/>
          <w:szCs w:val="20"/>
          <w:u w:val="single"/>
          <w:lang w:eastAsia="fr-FR"/>
        </w:rPr>
      </w:pPr>
      <w:r w:rsidRPr="004D1E58">
        <w:rPr>
          <w:rFonts w:ascii="Marianne" w:eastAsia="Times New Roman" w:hAnsi="Marianne" w:cs="Arial"/>
          <w:sz w:val="20"/>
          <w:szCs w:val="20"/>
          <w:lang w:eastAsia="fr-FR"/>
        </w:rPr>
        <w:t xml:space="preserve">A l’identique de la structure du corps, </w:t>
      </w:r>
      <w:r w:rsidRPr="004D1E58">
        <w:rPr>
          <w:rFonts w:ascii="Marianne" w:eastAsia="Times New Roman" w:hAnsi="Marianne" w:cs="Arial"/>
          <w:b/>
          <w:sz w:val="20"/>
          <w:szCs w:val="20"/>
          <w:lang w:eastAsia="fr-FR"/>
        </w:rPr>
        <w:t>les femmes sont majoritaires parmi les candidats au mouvement des personnels de direction</w:t>
      </w:r>
      <w:r w:rsidRPr="004D1E58">
        <w:rPr>
          <w:rFonts w:ascii="Marianne" w:eastAsia="Times New Roman" w:hAnsi="Marianne" w:cs="Arial"/>
          <w:sz w:val="20"/>
          <w:szCs w:val="20"/>
          <w:lang w:eastAsia="fr-FR"/>
        </w:rPr>
        <w:t xml:space="preserve"> avec une large prédominance de celles-ci dans les fonctions d’adjoint et dans la formulation des vœux sur ces mêmes fonctions. En effet, </w:t>
      </w:r>
      <w:r w:rsidRPr="004D1E58">
        <w:rPr>
          <w:rFonts w:ascii="Marianne" w:eastAsia="Times New Roman" w:hAnsi="Marianne" w:cs="Arial"/>
          <w:b/>
          <w:sz w:val="20"/>
          <w:szCs w:val="20"/>
          <w:lang w:eastAsia="fr-FR"/>
        </w:rPr>
        <w:t>70% des vœux sur postes d’adjoint sont formulés par des femmes</w:t>
      </w:r>
      <w:r w:rsidRPr="004D1E58">
        <w:rPr>
          <w:rFonts w:ascii="Marianne" w:eastAsia="Times New Roman" w:hAnsi="Marianne" w:cs="Arial"/>
          <w:sz w:val="20"/>
          <w:szCs w:val="20"/>
          <w:lang w:eastAsia="fr-FR"/>
        </w:rPr>
        <w:t xml:space="preserve">. </w:t>
      </w:r>
    </w:p>
    <w:p w14:paraId="0E00DB2A" w14:textId="77777777" w:rsidR="004D1E58" w:rsidRPr="004D1E58" w:rsidRDefault="004D1E58" w:rsidP="004D1E58">
      <w:pPr>
        <w:spacing w:after="0" w:line="280" w:lineRule="exact"/>
        <w:rPr>
          <w:rFonts w:ascii="Marianne" w:eastAsia="Times New Roman" w:hAnsi="Marianne" w:cs="Arial"/>
          <w:b/>
          <w:sz w:val="20"/>
          <w:szCs w:val="20"/>
          <w:u w:val="single"/>
          <w:lang w:eastAsia="fr-FR"/>
        </w:rPr>
      </w:pPr>
    </w:p>
    <w:p w14:paraId="629B7920" w14:textId="77777777" w:rsidR="00853C3B" w:rsidRDefault="00853C3B">
      <w:pPr>
        <w:jc w:val="left"/>
        <w:rPr>
          <w:rFonts w:ascii="Marianne" w:eastAsia="Times New Roman" w:hAnsi="Marianne" w:cs="Arial"/>
          <w:b/>
          <w:sz w:val="20"/>
          <w:szCs w:val="20"/>
          <w:u w:val="single"/>
          <w:lang w:eastAsia="fr-FR"/>
        </w:rPr>
      </w:pPr>
      <w:r>
        <w:rPr>
          <w:rFonts w:ascii="Marianne" w:eastAsia="Times New Roman" w:hAnsi="Marianne" w:cs="Arial"/>
          <w:b/>
          <w:sz w:val="20"/>
          <w:szCs w:val="20"/>
          <w:u w:val="single"/>
          <w:lang w:eastAsia="fr-FR"/>
        </w:rPr>
        <w:br w:type="page"/>
      </w:r>
    </w:p>
    <w:p w14:paraId="51E48471" w14:textId="3528358F" w:rsidR="004D1E58" w:rsidRPr="004D1E58" w:rsidRDefault="004D1E58" w:rsidP="004D1E58">
      <w:pPr>
        <w:spacing w:after="0" w:line="280" w:lineRule="exact"/>
        <w:rPr>
          <w:rFonts w:ascii="Marianne" w:eastAsia="Times New Roman" w:hAnsi="Marianne" w:cs="Arial"/>
          <w:b/>
          <w:sz w:val="20"/>
          <w:szCs w:val="20"/>
          <w:u w:val="single"/>
          <w:lang w:eastAsia="fr-FR"/>
        </w:rPr>
      </w:pPr>
      <w:r w:rsidRPr="004D1E58">
        <w:rPr>
          <w:rFonts w:ascii="Marianne" w:eastAsia="Times New Roman" w:hAnsi="Marianne" w:cs="Arial"/>
          <w:b/>
          <w:sz w:val="20"/>
          <w:szCs w:val="20"/>
          <w:u w:val="single"/>
          <w:lang w:eastAsia="fr-FR"/>
        </w:rPr>
        <w:lastRenderedPageBreak/>
        <w:t>2.1 Le nombre de participants par académie :</w:t>
      </w:r>
    </w:p>
    <w:p w14:paraId="46B9C701" w14:textId="77777777" w:rsidR="004D1E58" w:rsidRPr="004D1E58" w:rsidRDefault="004D1E58" w:rsidP="004D1E58">
      <w:pPr>
        <w:spacing w:after="0" w:line="280" w:lineRule="exact"/>
        <w:rPr>
          <w:rFonts w:ascii="Marianne" w:eastAsia="Times New Roman" w:hAnsi="Marianne" w:cs="Arial"/>
          <w:b/>
          <w:sz w:val="20"/>
          <w:szCs w:val="20"/>
          <w:u w:val="single"/>
          <w:lang w:eastAsia="fr-FR"/>
        </w:rPr>
      </w:pPr>
    </w:p>
    <w:tbl>
      <w:tblPr>
        <w:tblW w:w="9721" w:type="dxa"/>
        <w:tblCellMar>
          <w:left w:w="70" w:type="dxa"/>
          <w:right w:w="70" w:type="dxa"/>
        </w:tblCellMar>
        <w:tblLook w:val="04A0" w:firstRow="1" w:lastRow="0" w:firstColumn="1" w:lastColumn="0" w:noHBand="0" w:noVBand="1"/>
      </w:tblPr>
      <w:tblGrid>
        <w:gridCol w:w="2478"/>
        <w:gridCol w:w="778"/>
        <w:gridCol w:w="1074"/>
        <w:gridCol w:w="8"/>
        <w:gridCol w:w="787"/>
        <w:gridCol w:w="999"/>
        <w:gridCol w:w="8"/>
        <w:gridCol w:w="857"/>
        <w:gridCol w:w="865"/>
        <w:gridCol w:w="865"/>
        <w:gridCol w:w="994"/>
        <w:gridCol w:w="8"/>
      </w:tblGrid>
      <w:tr w:rsidR="004D1E58" w:rsidRPr="004D1E58" w14:paraId="32EC8C9A" w14:textId="77777777" w:rsidTr="00853C3B">
        <w:trPr>
          <w:trHeight w:val="255"/>
        </w:trPr>
        <w:tc>
          <w:tcPr>
            <w:tcW w:w="2478"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bottom"/>
            <w:hideMark/>
          </w:tcPr>
          <w:p w14:paraId="6014570A"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Académies</w:t>
            </w:r>
          </w:p>
        </w:tc>
        <w:tc>
          <w:tcPr>
            <w:tcW w:w="1860" w:type="dxa"/>
            <w:gridSpan w:val="3"/>
            <w:tcBorders>
              <w:top w:val="single" w:sz="4" w:space="0" w:color="auto"/>
              <w:left w:val="nil"/>
              <w:bottom w:val="single" w:sz="4" w:space="0" w:color="auto"/>
              <w:right w:val="single" w:sz="4" w:space="0" w:color="auto"/>
            </w:tcBorders>
            <w:shd w:val="clear" w:color="000000" w:fill="5B9BD5"/>
            <w:noWrap/>
            <w:vAlign w:val="bottom"/>
            <w:hideMark/>
          </w:tcPr>
          <w:p w14:paraId="075C0722"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Candidats</w:t>
            </w:r>
          </w:p>
        </w:tc>
        <w:tc>
          <w:tcPr>
            <w:tcW w:w="1794" w:type="dxa"/>
            <w:gridSpan w:val="3"/>
            <w:tcBorders>
              <w:top w:val="single" w:sz="4" w:space="0" w:color="auto"/>
              <w:left w:val="nil"/>
              <w:bottom w:val="single" w:sz="4" w:space="0" w:color="auto"/>
              <w:right w:val="single" w:sz="4" w:space="0" w:color="auto"/>
            </w:tcBorders>
            <w:shd w:val="clear" w:color="000000" w:fill="5B9BD5"/>
            <w:noWrap/>
            <w:vAlign w:val="bottom"/>
            <w:hideMark/>
          </w:tcPr>
          <w:p w14:paraId="708A576D"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Femmes</w:t>
            </w:r>
          </w:p>
        </w:tc>
        <w:tc>
          <w:tcPr>
            <w:tcW w:w="3589" w:type="dxa"/>
            <w:gridSpan w:val="5"/>
            <w:tcBorders>
              <w:top w:val="single" w:sz="4" w:space="0" w:color="auto"/>
              <w:left w:val="nil"/>
              <w:bottom w:val="single" w:sz="4" w:space="0" w:color="auto"/>
              <w:right w:val="single" w:sz="4" w:space="0" w:color="auto"/>
            </w:tcBorders>
            <w:shd w:val="clear" w:color="000000" w:fill="5B9BD5"/>
            <w:noWrap/>
            <w:vAlign w:val="bottom"/>
            <w:hideMark/>
          </w:tcPr>
          <w:p w14:paraId="0648D3A8"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ancienneté affectation (7 ans et +)</w:t>
            </w:r>
          </w:p>
        </w:tc>
      </w:tr>
      <w:tr w:rsidR="004D1E58" w:rsidRPr="004D1E58" w14:paraId="0911341D" w14:textId="77777777" w:rsidTr="00853C3B">
        <w:trPr>
          <w:gridAfter w:val="1"/>
          <w:wAfter w:w="8" w:type="dxa"/>
          <w:trHeight w:val="255"/>
        </w:trPr>
        <w:tc>
          <w:tcPr>
            <w:tcW w:w="2478" w:type="dxa"/>
            <w:vMerge/>
            <w:tcBorders>
              <w:top w:val="single" w:sz="4" w:space="0" w:color="auto"/>
              <w:left w:val="single" w:sz="4" w:space="0" w:color="auto"/>
              <w:bottom w:val="single" w:sz="4" w:space="0" w:color="000000"/>
              <w:right w:val="single" w:sz="4" w:space="0" w:color="auto"/>
            </w:tcBorders>
            <w:vAlign w:val="center"/>
            <w:hideMark/>
          </w:tcPr>
          <w:p w14:paraId="37DACF1B" w14:textId="77777777" w:rsidR="004D1E58" w:rsidRPr="004D1E58" w:rsidRDefault="004D1E58" w:rsidP="00F932B8">
            <w:pPr>
              <w:spacing w:after="0" w:line="240" w:lineRule="auto"/>
              <w:jc w:val="left"/>
              <w:rPr>
                <w:rFonts w:ascii="Marianne" w:eastAsia="Times New Roman" w:hAnsi="Marianne" w:cs="Arial"/>
                <w:color w:val="FFFFFF"/>
                <w:sz w:val="20"/>
                <w:szCs w:val="20"/>
                <w:lang w:eastAsia="fr-FR"/>
              </w:rPr>
            </w:pPr>
          </w:p>
        </w:tc>
        <w:tc>
          <w:tcPr>
            <w:tcW w:w="778" w:type="dxa"/>
            <w:tcBorders>
              <w:top w:val="nil"/>
              <w:left w:val="nil"/>
              <w:bottom w:val="single" w:sz="4" w:space="0" w:color="auto"/>
              <w:right w:val="single" w:sz="4" w:space="0" w:color="auto"/>
            </w:tcBorders>
            <w:shd w:val="clear" w:color="000000" w:fill="5B9BD5"/>
            <w:noWrap/>
            <w:vAlign w:val="bottom"/>
            <w:hideMark/>
          </w:tcPr>
          <w:p w14:paraId="60480C82" w14:textId="77777777" w:rsidR="004D1E58" w:rsidRPr="004D1E58" w:rsidRDefault="004D1E58" w:rsidP="00F932B8">
            <w:pPr>
              <w:spacing w:after="0" w:line="240" w:lineRule="auto"/>
              <w:jc w:val="center"/>
              <w:rPr>
                <w:rFonts w:ascii="Marianne" w:eastAsia="Times New Roman" w:hAnsi="Marianne" w:cs="Arial"/>
                <w:b/>
                <w:bCs/>
                <w:color w:val="FFFFFF"/>
                <w:sz w:val="20"/>
                <w:szCs w:val="20"/>
                <w:lang w:eastAsia="fr-FR"/>
              </w:rPr>
            </w:pPr>
            <w:r w:rsidRPr="004D1E58">
              <w:rPr>
                <w:rFonts w:ascii="Marianne" w:eastAsia="Times New Roman" w:hAnsi="Marianne" w:cs="Arial"/>
                <w:b/>
                <w:bCs/>
                <w:color w:val="FFFFFF"/>
                <w:sz w:val="20"/>
                <w:szCs w:val="20"/>
                <w:lang w:eastAsia="fr-FR"/>
              </w:rPr>
              <w:t>Nb</w:t>
            </w:r>
          </w:p>
        </w:tc>
        <w:tc>
          <w:tcPr>
            <w:tcW w:w="1074" w:type="dxa"/>
            <w:tcBorders>
              <w:top w:val="nil"/>
              <w:left w:val="nil"/>
              <w:bottom w:val="single" w:sz="4" w:space="0" w:color="auto"/>
              <w:right w:val="single" w:sz="4" w:space="0" w:color="auto"/>
            </w:tcBorders>
            <w:shd w:val="clear" w:color="000000" w:fill="5B9BD5"/>
            <w:noWrap/>
            <w:vAlign w:val="bottom"/>
            <w:hideMark/>
          </w:tcPr>
          <w:p w14:paraId="4714BEED"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w:t>
            </w:r>
          </w:p>
        </w:tc>
        <w:tc>
          <w:tcPr>
            <w:tcW w:w="795" w:type="dxa"/>
            <w:gridSpan w:val="2"/>
            <w:tcBorders>
              <w:top w:val="nil"/>
              <w:left w:val="nil"/>
              <w:bottom w:val="single" w:sz="4" w:space="0" w:color="auto"/>
              <w:right w:val="single" w:sz="4" w:space="0" w:color="auto"/>
            </w:tcBorders>
            <w:shd w:val="clear" w:color="000000" w:fill="5B9BD5"/>
            <w:noWrap/>
            <w:vAlign w:val="bottom"/>
            <w:hideMark/>
          </w:tcPr>
          <w:p w14:paraId="01ED72ED" w14:textId="77777777" w:rsidR="004D1E58" w:rsidRPr="004D1E58" w:rsidRDefault="004D1E58" w:rsidP="00F932B8">
            <w:pPr>
              <w:spacing w:after="0" w:line="240" w:lineRule="auto"/>
              <w:jc w:val="center"/>
              <w:rPr>
                <w:rFonts w:ascii="Marianne" w:eastAsia="Times New Roman" w:hAnsi="Marianne" w:cs="Arial"/>
                <w:b/>
                <w:bCs/>
                <w:color w:val="FFFFFF"/>
                <w:sz w:val="20"/>
                <w:szCs w:val="20"/>
                <w:lang w:eastAsia="fr-FR"/>
              </w:rPr>
            </w:pPr>
            <w:r w:rsidRPr="004D1E58">
              <w:rPr>
                <w:rFonts w:ascii="Marianne" w:eastAsia="Times New Roman" w:hAnsi="Marianne" w:cs="Arial"/>
                <w:b/>
                <w:bCs/>
                <w:color w:val="FFFFFF"/>
                <w:sz w:val="20"/>
                <w:szCs w:val="20"/>
                <w:lang w:eastAsia="fr-FR"/>
              </w:rPr>
              <w:t>Nb</w:t>
            </w:r>
          </w:p>
        </w:tc>
        <w:tc>
          <w:tcPr>
            <w:tcW w:w="999" w:type="dxa"/>
            <w:tcBorders>
              <w:top w:val="nil"/>
              <w:left w:val="nil"/>
              <w:bottom w:val="single" w:sz="4" w:space="0" w:color="auto"/>
              <w:right w:val="single" w:sz="4" w:space="0" w:color="auto"/>
            </w:tcBorders>
            <w:shd w:val="clear" w:color="000000" w:fill="5B9BD5"/>
            <w:noWrap/>
            <w:vAlign w:val="bottom"/>
            <w:hideMark/>
          </w:tcPr>
          <w:p w14:paraId="0D5EA5FF"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w:t>
            </w:r>
          </w:p>
        </w:tc>
        <w:tc>
          <w:tcPr>
            <w:tcW w:w="865" w:type="dxa"/>
            <w:gridSpan w:val="2"/>
            <w:tcBorders>
              <w:top w:val="nil"/>
              <w:left w:val="nil"/>
              <w:bottom w:val="single" w:sz="4" w:space="0" w:color="auto"/>
              <w:right w:val="single" w:sz="4" w:space="0" w:color="auto"/>
            </w:tcBorders>
            <w:shd w:val="clear" w:color="000000" w:fill="5B9BD5"/>
            <w:noWrap/>
            <w:vAlign w:val="bottom"/>
            <w:hideMark/>
          </w:tcPr>
          <w:p w14:paraId="0312EE73"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7 ans</w:t>
            </w:r>
          </w:p>
        </w:tc>
        <w:tc>
          <w:tcPr>
            <w:tcW w:w="865" w:type="dxa"/>
            <w:tcBorders>
              <w:top w:val="nil"/>
              <w:left w:val="nil"/>
              <w:bottom w:val="single" w:sz="4" w:space="0" w:color="auto"/>
              <w:right w:val="single" w:sz="4" w:space="0" w:color="auto"/>
            </w:tcBorders>
            <w:shd w:val="clear" w:color="000000" w:fill="5B9BD5"/>
            <w:noWrap/>
            <w:vAlign w:val="bottom"/>
            <w:hideMark/>
          </w:tcPr>
          <w:p w14:paraId="08526ED9"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8 ans</w:t>
            </w:r>
          </w:p>
        </w:tc>
        <w:tc>
          <w:tcPr>
            <w:tcW w:w="865" w:type="dxa"/>
            <w:tcBorders>
              <w:top w:val="nil"/>
              <w:left w:val="nil"/>
              <w:bottom w:val="single" w:sz="4" w:space="0" w:color="auto"/>
              <w:right w:val="single" w:sz="4" w:space="0" w:color="auto"/>
            </w:tcBorders>
            <w:shd w:val="clear" w:color="000000" w:fill="5B9BD5"/>
            <w:noWrap/>
            <w:vAlign w:val="bottom"/>
            <w:hideMark/>
          </w:tcPr>
          <w:p w14:paraId="5D732FBB"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9 ans</w:t>
            </w:r>
          </w:p>
        </w:tc>
        <w:tc>
          <w:tcPr>
            <w:tcW w:w="994" w:type="dxa"/>
            <w:tcBorders>
              <w:top w:val="nil"/>
              <w:left w:val="nil"/>
              <w:bottom w:val="single" w:sz="4" w:space="0" w:color="auto"/>
              <w:right w:val="single" w:sz="4" w:space="0" w:color="auto"/>
            </w:tcBorders>
            <w:shd w:val="clear" w:color="000000" w:fill="5B9BD5"/>
            <w:noWrap/>
            <w:vAlign w:val="bottom"/>
            <w:hideMark/>
          </w:tcPr>
          <w:p w14:paraId="26FB12E9"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w:t>
            </w:r>
          </w:p>
        </w:tc>
      </w:tr>
      <w:tr w:rsidR="004D1E58" w:rsidRPr="004D1E58" w14:paraId="58AAB371"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7408EA3D"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AIX-MARSEILLE</w:t>
            </w:r>
          </w:p>
        </w:tc>
        <w:tc>
          <w:tcPr>
            <w:tcW w:w="778" w:type="dxa"/>
            <w:tcBorders>
              <w:top w:val="nil"/>
              <w:left w:val="nil"/>
              <w:bottom w:val="single" w:sz="4" w:space="0" w:color="auto"/>
              <w:right w:val="single" w:sz="4" w:space="0" w:color="auto"/>
            </w:tcBorders>
            <w:shd w:val="clear" w:color="auto" w:fill="auto"/>
            <w:noWrap/>
            <w:vAlign w:val="center"/>
            <w:hideMark/>
          </w:tcPr>
          <w:p w14:paraId="150F1EB9"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204</w:t>
            </w:r>
          </w:p>
        </w:tc>
        <w:tc>
          <w:tcPr>
            <w:tcW w:w="1074" w:type="dxa"/>
            <w:tcBorders>
              <w:top w:val="nil"/>
              <w:left w:val="nil"/>
              <w:bottom w:val="single" w:sz="4" w:space="0" w:color="auto"/>
              <w:right w:val="single" w:sz="4" w:space="0" w:color="auto"/>
            </w:tcBorders>
            <w:shd w:val="clear" w:color="auto" w:fill="auto"/>
            <w:noWrap/>
            <w:vAlign w:val="center"/>
            <w:hideMark/>
          </w:tcPr>
          <w:p w14:paraId="001A5CBA"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4,8%</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0E6403EB"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115</w:t>
            </w:r>
          </w:p>
        </w:tc>
        <w:tc>
          <w:tcPr>
            <w:tcW w:w="999" w:type="dxa"/>
            <w:tcBorders>
              <w:top w:val="nil"/>
              <w:left w:val="nil"/>
              <w:bottom w:val="single" w:sz="4" w:space="0" w:color="auto"/>
              <w:right w:val="single" w:sz="4" w:space="0" w:color="auto"/>
            </w:tcBorders>
            <w:shd w:val="clear" w:color="auto" w:fill="auto"/>
            <w:noWrap/>
            <w:vAlign w:val="center"/>
            <w:hideMark/>
          </w:tcPr>
          <w:p w14:paraId="2DF718A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56,4%</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B789A8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865" w:type="dxa"/>
            <w:tcBorders>
              <w:top w:val="nil"/>
              <w:left w:val="nil"/>
              <w:bottom w:val="single" w:sz="4" w:space="0" w:color="auto"/>
              <w:right w:val="single" w:sz="4" w:space="0" w:color="auto"/>
            </w:tcBorders>
            <w:shd w:val="clear" w:color="auto" w:fill="auto"/>
            <w:noWrap/>
            <w:vAlign w:val="center"/>
            <w:hideMark/>
          </w:tcPr>
          <w:p w14:paraId="5CCE233C"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865" w:type="dxa"/>
            <w:tcBorders>
              <w:top w:val="nil"/>
              <w:left w:val="nil"/>
              <w:bottom w:val="single" w:sz="4" w:space="0" w:color="auto"/>
              <w:right w:val="single" w:sz="4" w:space="0" w:color="auto"/>
            </w:tcBorders>
            <w:shd w:val="clear" w:color="auto" w:fill="auto"/>
            <w:noWrap/>
            <w:vAlign w:val="center"/>
            <w:hideMark/>
          </w:tcPr>
          <w:p w14:paraId="6B2A932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994" w:type="dxa"/>
            <w:tcBorders>
              <w:top w:val="nil"/>
              <w:left w:val="nil"/>
              <w:bottom w:val="single" w:sz="4" w:space="0" w:color="auto"/>
              <w:right w:val="single" w:sz="4" w:space="0" w:color="auto"/>
            </w:tcBorders>
            <w:shd w:val="clear" w:color="auto" w:fill="auto"/>
            <w:noWrap/>
            <w:vAlign w:val="center"/>
            <w:hideMark/>
          </w:tcPr>
          <w:p w14:paraId="5B5B4D2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15,7%</w:t>
            </w:r>
          </w:p>
        </w:tc>
      </w:tr>
      <w:tr w:rsidR="004D1E58" w:rsidRPr="004D1E58" w14:paraId="36DA985E"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27B2E8B1"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AMIENS</w:t>
            </w:r>
          </w:p>
        </w:tc>
        <w:tc>
          <w:tcPr>
            <w:tcW w:w="778" w:type="dxa"/>
            <w:tcBorders>
              <w:top w:val="nil"/>
              <w:left w:val="nil"/>
              <w:bottom w:val="single" w:sz="4" w:space="0" w:color="auto"/>
              <w:right w:val="single" w:sz="4" w:space="0" w:color="auto"/>
            </w:tcBorders>
            <w:shd w:val="clear" w:color="auto" w:fill="auto"/>
            <w:noWrap/>
            <w:vAlign w:val="center"/>
            <w:hideMark/>
          </w:tcPr>
          <w:p w14:paraId="1595A4B2"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133</w:t>
            </w:r>
          </w:p>
        </w:tc>
        <w:tc>
          <w:tcPr>
            <w:tcW w:w="1074" w:type="dxa"/>
            <w:tcBorders>
              <w:top w:val="nil"/>
              <w:left w:val="nil"/>
              <w:bottom w:val="single" w:sz="4" w:space="0" w:color="auto"/>
              <w:right w:val="single" w:sz="4" w:space="0" w:color="auto"/>
            </w:tcBorders>
            <w:shd w:val="clear" w:color="auto" w:fill="auto"/>
            <w:noWrap/>
            <w:vAlign w:val="center"/>
            <w:hideMark/>
          </w:tcPr>
          <w:p w14:paraId="28DC04B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1BAD1E2C"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57</w:t>
            </w:r>
          </w:p>
        </w:tc>
        <w:tc>
          <w:tcPr>
            <w:tcW w:w="999" w:type="dxa"/>
            <w:tcBorders>
              <w:top w:val="nil"/>
              <w:left w:val="nil"/>
              <w:bottom w:val="single" w:sz="4" w:space="0" w:color="auto"/>
              <w:right w:val="single" w:sz="4" w:space="0" w:color="auto"/>
            </w:tcBorders>
            <w:shd w:val="clear" w:color="auto" w:fill="auto"/>
            <w:noWrap/>
            <w:vAlign w:val="center"/>
            <w:hideMark/>
          </w:tcPr>
          <w:p w14:paraId="5B6B3AFA"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42,9%</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BC25D1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65" w:type="dxa"/>
            <w:tcBorders>
              <w:top w:val="nil"/>
              <w:left w:val="nil"/>
              <w:bottom w:val="single" w:sz="4" w:space="0" w:color="auto"/>
              <w:right w:val="single" w:sz="4" w:space="0" w:color="auto"/>
            </w:tcBorders>
            <w:shd w:val="clear" w:color="auto" w:fill="auto"/>
            <w:noWrap/>
            <w:vAlign w:val="center"/>
            <w:hideMark/>
          </w:tcPr>
          <w:p w14:paraId="2A7B08A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65" w:type="dxa"/>
            <w:tcBorders>
              <w:top w:val="nil"/>
              <w:left w:val="nil"/>
              <w:bottom w:val="single" w:sz="4" w:space="0" w:color="auto"/>
              <w:right w:val="single" w:sz="4" w:space="0" w:color="auto"/>
            </w:tcBorders>
            <w:shd w:val="clear" w:color="auto" w:fill="auto"/>
            <w:noWrap/>
            <w:vAlign w:val="center"/>
            <w:hideMark/>
          </w:tcPr>
          <w:p w14:paraId="4D072CA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994" w:type="dxa"/>
            <w:tcBorders>
              <w:top w:val="nil"/>
              <w:left w:val="nil"/>
              <w:bottom w:val="single" w:sz="4" w:space="0" w:color="auto"/>
              <w:right w:val="single" w:sz="4" w:space="0" w:color="auto"/>
            </w:tcBorders>
            <w:shd w:val="clear" w:color="auto" w:fill="auto"/>
            <w:noWrap/>
            <w:vAlign w:val="center"/>
            <w:hideMark/>
          </w:tcPr>
          <w:p w14:paraId="274901E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13,5%</w:t>
            </w:r>
          </w:p>
        </w:tc>
      </w:tr>
      <w:tr w:rsidR="004D1E58" w:rsidRPr="004D1E58" w14:paraId="74011615"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7B141062"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BESANCON</w:t>
            </w:r>
          </w:p>
        </w:tc>
        <w:tc>
          <w:tcPr>
            <w:tcW w:w="778" w:type="dxa"/>
            <w:tcBorders>
              <w:top w:val="nil"/>
              <w:left w:val="nil"/>
              <w:bottom w:val="single" w:sz="4" w:space="0" w:color="auto"/>
              <w:right w:val="single" w:sz="4" w:space="0" w:color="auto"/>
            </w:tcBorders>
            <w:shd w:val="clear" w:color="auto" w:fill="auto"/>
            <w:noWrap/>
            <w:vAlign w:val="center"/>
            <w:hideMark/>
          </w:tcPr>
          <w:p w14:paraId="4BC56F52"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72</w:t>
            </w:r>
          </w:p>
        </w:tc>
        <w:tc>
          <w:tcPr>
            <w:tcW w:w="1074" w:type="dxa"/>
            <w:tcBorders>
              <w:top w:val="nil"/>
              <w:left w:val="nil"/>
              <w:bottom w:val="single" w:sz="4" w:space="0" w:color="auto"/>
              <w:right w:val="single" w:sz="4" w:space="0" w:color="auto"/>
            </w:tcBorders>
            <w:shd w:val="clear" w:color="auto" w:fill="auto"/>
            <w:noWrap/>
            <w:vAlign w:val="center"/>
            <w:hideMark/>
          </w:tcPr>
          <w:p w14:paraId="704C700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3F72DB8B"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35</w:t>
            </w:r>
          </w:p>
        </w:tc>
        <w:tc>
          <w:tcPr>
            <w:tcW w:w="999" w:type="dxa"/>
            <w:tcBorders>
              <w:top w:val="nil"/>
              <w:left w:val="nil"/>
              <w:bottom w:val="single" w:sz="4" w:space="0" w:color="auto"/>
              <w:right w:val="single" w:sz="4" w:space="0" w:color="auto"/>
            </w:tcBorders>
            <w:shd w:val="clear" w:color="auto" w:fill="auto"/>
            <w:noWrap/>
            <w:vAlign w:val="center"/>
            <w:hideMark/>
          </w:tcPr>
          <w:p w14:paraId="345D280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48,6%</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4D682A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65" w:type="dxa"/>
            <w:tcBorders>
              <w:top w:val="nil"/>
              <w:left w:val="nil"/>
              <w:bottom w:val="single" w:sz="4" w:space="0" w:color="auto"/>
              <w:right w:val="single" w:sz="4" w:space="0" w:color="auto"/>
            </w:tcBorders>
            <w:shd w:val="clear" w:color="auto" w:fill="auto"/>
            <w:noWrap/>
            <w:vAlign w:val="center"/>
            <w:hideMark/>
          </w:tcPr>
          <w:p w14:paraId="645EBA72"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65" w:type="dxa"/>
            <w:tcBorders>
              <w:top w:val="nil"/>
              <w:left w:val="nil"/>
              <w:bottom w:val="single" w:sz="4" w:space="0" w:color="auto"/>
              <w:right w:val="single" w:sz="4" w:space="0" w:color="auto"/>
            </w:tcBorders>
            <w:shd w:val="clear" w:color="auto" w:fill="auto"/>
            <w:noWrap/>
            <w:vAlign w:val="center"/>
            <w:hideMark/>
          </w:tcPr>
          <w:p w14:paraId="2123A4C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6F74EEF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16,7%</w:t>
            </w:r>
          </w:p>
        </w:tc>
      </w:tr>
      <w:tr w:rsidR="004D1E58" w:rsidRPr="004D1E58" w14:paraId="3463FA9B"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68B90A0E"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BORDEAUX</w:t>
            </w:r>
          </w:p>
        </w:tc>
        <w:tc>
          <w:tcPr>
            <w:tcW w:w="778" w:type="dxa"/>
            <w:tcBorders>
              <w:top w:val="nil"/>
              <w:left w:val="nil"/>
              <w:bottom w:val="single" w:sz="4" w:space="0" w:color="auto"/>
              <w:right w:val="single" w:sz="4" w:space="0" w:color="auto"/>
            </w:tcBorders>
            <w:shd w:val="clear" w:color="auto" w:fill="auto"/>
            <w:noWrap/>
            <w:vAlign w:val="center"/>
            <w:hideMark/>
          </w:tcPr>
          <w:p w14:paraId="1DC3A09E"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208</w:t>
            </w:r>
          </w:p>
        </w:tc>
        <w:tc>
          <w:tcPr>
            <w:tcW w:w="1074" w:type="dxa"/>
            <w:tcBorders>
              <w:top w:val="nil"/>
              <w:left w:val="nil"/>
              <w:bottom w:val="single" w:sz="4" w:space="0" w:color="auto"/>
              <w:right w:val="single" w:sz="4" w:space="0" w:color="auto"/>
            </w:tcBorders>
            <w:shd w:val="clear" w:color="auto" w:fill="auto"/>
            <w:noWrap/>
            <w:vAlign w:val="center"/>
            <w:hideMark/>
          </w:tcPr>
          <w:p w14:paraId="74F5859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0A12FAE7"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94</w:t>
            </w:r>
          </w:p>
        </w:tc>
        <w:tc>
          <w:tcPr>
            <w:tcW w:w="999" w:type="dxa"/>
            <w:tcBorders>
              <w:top w:val="nil"/>
              <w:left w:val="nil"/>
              <w:bottom w:val="single" w:sz="4" w:space="0" w:color="auto"/>
              <w:right w:val="single" w:sz="4" w:space="0" w:color="auto"/>
            </w:tcBorders>
            <w:shd w:val="clear" w:color="auto" w:fill="auto"/>
            <w:noWrap/>
            <w:vAlign w:val="center"/>
            <w:hideMark/>
          </w:tcPr>
          <w:p w14:paraId="15302BF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45,2%</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4125C9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865" w:type="dxa"/>
            <w:tcBorders>
              <w:top w:val="nil"/>
              <w:left w:val="nil"/>
              <w:bottom w:val="single" w:sz="4" w:space="0" w:color="auto"/>
              <w:right w:val="single" w:sz="4" w:space="0" w:color="auto"/>
            </w:tcBorders>
            <w:shd w:val="clear" w:color="auto" w:fill="auto"/>
            <w:noWrap/>
            <w:vAlign w:val="center"/>
            <w:hideMark/>
          </w:tcPr>
          <w:p w14:paraId="7F780FB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65" w:type="dxa"/>
            <w:tcBorders>
              <w:top w:val="nil"/>
              <w:left w:val="nil"/>
              <w:bottom w:val="single" w:sz="4" w:space="0" w:color="auto"/>
              <w:right w:val="single" w:sz="4" w:space="0" w:color="auto"/>
            </w:tcBorders>
            <w:shd w:val="clear" w:color="auto" w:fill="auto"/>
            <w:noWrap/>
            <w:vAlign w:val="center"/>
            <w:hideMark/>
          </w:tcPr>
          <w:p w14:paraId="3BFF8BC4" w14:textId="005D1C7F"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55A19F2A"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12,5%</w:t>
            </w:r>
          </w:p>
        </w:tc>
      </w:tr>
      <w:tr w:rsidR="004D1E58" w:rsidRPr="004D1E58" w14:paraId="2F55D85A"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7A91D8CF"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CLERMONT-FERRAND</w:t>
            </w:r>
          </w:p>
        </w:tc>
        <w:tc>
          <w:tcPr>
            <w:tcW w:w="778" w:type="dxa"/>
            <w:tcBorders>
              <w:top w:val="nil"/>
              <w:left w:val="nil"/>
              <w:bottom w:val="single" w:sz="4" w:space="0" w:color="auto"/>
              <w:right w:val="single" w:sz="4" w:space="0" w:color="auto"/>
            </w:tcBorders>
            <w:shd w:val="clear" w:color="auto" w:fill="auto"/>
            <w:noWrap/>
            <w:vAlign w:val="center"/>
            <w:hideMark/>
          </w:tcPr>
          <w:p w14:paraId="4837687F"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93</w:t>
            </w:r>
          </w:p>
        </w:tc>
        <w:tc>
          <w:tcPr>
            <w:tcW w:w="1074" w:type="dxa"/>
            <w:tcBorders>
              <w:top w:val="nil"/>
              <w:left w:val="nil"/>
              <w:bottom w:val="single" w:sz="4" w:space="0" w:color="auto"/>
              <w:right w:val="single" w:sz="4" w:space="0" w:color="auto"/>
            </w:tcBorders>
            <w:shd w:val="clear" w:color="auto" w:fill="auto"/>
            <w:noWrap/>
            <w:vAlign w:val="center"/>
            <w:hideMark/>
          </w:tcPr>
          <w:p w14:paraId="10B0AE2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6516A63F"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47</w:t>
            </w:r>
          </w:p>
        </w:tc>
        <w:tc>
          <w:tcPr>
            <w:tcW w:w="999" w:type="dxa"/>
            <w:tcBorders>
              <w:top w:val="nil"/>
              <w:left w:val="nil"/>
              <w:bottom w:val="single" w:sz="4" w:space="0" w:color="auto"/>
              <w:right w:val="single" w:sz="4" w:space="0" w:color="auto"/>
            </w:tcBorders>
            <w:shd w:val="clear" w:color="auto" w:fill="auto"/>
            <w:noWrap/>
            <w:vAlign w:val="center"/>
            <w:hideMark/>
          </w:tcPr>
          <w:p w14:paraId="30F4BE0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50,5%</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82B68D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65" w:type="dxa"/>
            <w:tcBorders>
              <w:top w:val="nil"/>
              <w:left w:val="nil"/>
              <w:bottom w:val="single" w:sz="4" w:space="0" w:color="auto"/>
              <w:right w:val="single" w:sz="4" w:space="0" w:color="auto"/>
            </w:tcBorders>
            <w:shd w:val="clear" w:color="auto" w:fill="auto"/>
            <w:noWrap/>
            <w:vAlign w:val="center"/>
            <w:hideMark/>
          </w:tcPr>
          <w:p w14:paraId="7461C67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65" w:type="dxa"/>
            <w:tcBorders>
              <w:top w:val="nil"/>
              <w:left w:val="nil"/>
              <w:bottom w:val="single" w:sz="4" w:space="0" w:color="auto"/>
              <w:right w:val="single" w:sz="4" w:space="0" w:color="auto"/>
            </w:tcBorders>
            <w:shd w:val="clear" w:color="auto" w:fill="auto"/>
            <w:noWrap/>
            <w:vAlign w:val="center"/>
            <w:hideMark/>
          </w:tcPr>
          <w:p w14:paraId="66078C3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994" w:type="dxa"/>
            <w:tcBorders>
              <w:top w:val="nil"/>
              <w:left w:val="nil"/>
              <w:bottom w:val="single" w:sz="4" w:space="0" w:color="auto"/>
              <w:right w:val="single" w:sz="4" w:space="0" w:color="auto"/>
            </w:tcBorders>
            <w:shd w:val="clear" w:color="auto" w:fill="auto"/>
            <w:noWrap/>
            <w:vAlign w:val="center"/>
            <w:hideMark/>
          </w:tcPr>
          <w:p w14:paraId="4A9ACA7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20,4%</w:t>
            </w:r>
          </w:p>
        </w:tc>
      </w:tr>
      <w:tr w:rsidR="004D1E58" w:rsidRPr="004D1E58" w14:paraId="7D449975"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0B59B31D"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CORSE</w:t>
            </w:r>
          </w:p>
        </w:tc>
        <w:tc>
          <w:tcPr>
            <w:tcW w:w="778" w:type="dxa"/>
            <w:tcBorders>
              <w:top w:val="nil"/>
              <w:left w:val="nil"/>
              <w:bottom w:val="single" w:sz="4" w:space="0" w:color="auto"/>
              <w:right w:val="single" w:sz="4" w:space="0" w:color="auto"/>
            </w:tcBorders>
            <w:shd w:val="clear" w:color="auto" w:fill="auto"/>
            <w:noWrap/>
            <w:vAlign w:val="center"/>
            <w:hideMark/>
          </w:tcPr>
          <w:p w14:paraId="0B391EC7"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18</w:t>
            </w:r>
          </w:p>
        </w:tc>
        <w:tc>
          <w:tcPr>
            <w:tcW w:w="1074" w:type="dxa"/>
            <w:tcBorders>
              <w:top w:val="nil"/>
              <w:left w:val="nil"/>
              <w:bottom w:val="single" w:sz="4" w:space="0" w:color="auto"/>
              <w:right w:val="single" w:sz="4" w:space="0" w:color="auto"/>
            </w:tcBorders>
            <w:shd w:val="clear" w:color="auto" w:fill="auto"/>
            <w:noWrap/>
            <w:vAlign w:val="center"/>
            <w:hideMark/>
          </w:tcPr>
          <w:p w14:paraId="295E777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0,4%</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2819A211"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w:t>
            </w:r>
          </w:p>
        </w:tc>
        <w:tc>
          <w:tcPr>
            <w:tcW w:w="999" w:type="dxa"/>
            <w:tcBorders>
              <w:top w:val="nil"/>
              <w:left w:val="nil"/>
              <w:bottom w:val="single" w:sz="4" w:space="0" w:color="auto"/>
              <w:right w:val="single" w:sz="4" w:space="0" w:color="auto"/>
            </w:tcBorders>
            <w:shd w:val="clear" w:color="auto" w:fill="auto"/>
            <w:noWrap/>
            <w:vAlign w:val="center"/>
            <w:hideMark/>
          </w:tcPr>
          <w:p w14:paraId="7A6B227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66,7%</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B171E13" w14:textId="0F1ADF86"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40E9CB18" w14:textId="14FDD1AE"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64212BDD" w14:textId="6861B251"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679C967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w:t>
            </w:r>
          </w:p>
        </w:tc>
      </w:tr>
      <w:tr w:rsidR="004D1E58" w:rsidRPr="004D1E58" w14:paraId="27BE321A"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4BC01BFC"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CRETEIL</w:t>
            </w:r>
          </w:p>
        </w:tc>
        <w:tc>
          <w:tcPr>
            <w:tcW w:w="778" w:type="dxa"/>
            <w:tcBorders>
              <w:top w:val="nil"/>
              <w:left w:val="nil"/>
              <w:bottom w:val="single" w:sz="4" w:space="0" w:color="auto"/>
              <w:right w:val="single" w:sz="4" w:space="0" w:color="auto"/>
            </w:tcBorders>
            <w:shd w:val="clear" w:color="auto" w:fill="auto"/>
            <w:noWrap/>
            <w:vAlign w:val="center"/>
            <w:hideMark/>
          </w:tcPr>
          <w:p w14:paraId="23FE5D67"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274</w:t>
            </w:r>
          </w:p>
        </w:tc>
        <w:tc>
          <w:tcPr>
            <w:tcW w:w="1074" w:type="dxa"/>
            <w:tcBorders>
              <w:top w:val="nil"/>
              <w:left w:val="nil"/>
              <w:bottom w:val="single" w:sz="4" w:space="0" w:color="auto"/>
              <w:right w:val="single" w:sz="4" w:space="0" w:color="auto"/>
            </w:tcBorders>
            <w:shd w:val="clear" w:color="auto" w:fill="auto"/>
            <w:noWrap/>
            <w:vAlign w:val="center"/>
            <w:hideMark/>
          </w:tcPr>
          <w:p w14:paraId="7051FD8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6,5%</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1477037A"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150</w:t>
            </w:r>
          </w:p>
        </w:tc>
        <w:tc>
          <w:tcPr>
            <w:tcW w:w="999" w:type="dxa"/>
            <w:tcBorders>
              <w:top w:val="nil"/>
              <w:left w:val="nil"/>
              <w:bottom w:val="single" w:sz="4" w:space="0" w:color="auto"/>
              <w:right w:val="single" w:sz="4" w:space="0" w:color="auto"/>
            </w:tcBorders>
            <w:shd w:val="clear" w:color="auto" w:fill="auto"/>
            <w:noWrap/>
            <w:vAlign w:val="center"/>
            <w:hideMark/>
          </w:tcPr>
          <w:p w14:paraId="34CD090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54,7%</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8E13E9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65" w:type="dxa"/>
            <w:tcBorders>
              <w:top w:val="nil"/>
              <w:left w:val="nil"/>
              <w:bottom w:val="single" w:sz="4" w:space="0" w:color="auto"/>
              <w:right w:val="single" w:sz="4" w:space="0" w:color="auto"/>
            </w:tcBorders>
            <w:shd w:val="clear" w:color="auto" w:fill="auto"/>
            <w:noWrap/>
            <w:vAlign w:val="center"/>
            <w:hideMark/>
          </w:tcPr>
          <w:p w14:paraId="342B254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65" w:type="dxa"/>
            <w:tcBorders>
              <w:top w:val="nil"/>
              <w:left w:val="nil"/>
              <w:bottom w:val="single" w:sz="4" w:space="0" w:color="auto"/>
              <w:right w:val="single" w:sz="4" w:space="0" w:color="auto"/>
            </w:tcBorders>
            <w:shd w:val="clear" w:color="auto" w:fill="auto"/>
            <w:noWrap/>
            <w:vAlign w:val="center"/>
            <w:hideMark/>
          </w:tcPr>
          <w:p w14:paraId="76413F3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40235D4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5,5%</w:t>
            </w:r>
          </w:p>
        </w:tc>
      </w:tr>
      <w:tr w:rsidR="004D1E58" w:rsidRPr="004D1E58" w14:paraId="0FF4C59A"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4694E9F5"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DIJON</w:t>
            </w:r>
          </w:p>
        </w:tc>
        <w:tc>
          <w:tcPr>
            <w:tcW w:w="778" w:type="dxa"/>
            <w:tcBorders>
              <w:top w:val="nil"/>
              <w:left w:val="nil"/>
              <w:bottom w:val="single" w:sz="4" w:space="0" w:color="auto"/>
              <w:right w:val="single" w:sz="4" w:space="0" w:color="auto"/>
            </w:tcBorders>
            <w:shd w:val="clear" w:color="auto" w:fill="auto"/>
            <w:noWrap/>
            <w:vAlign w:val="center"/>
            <w:hideMark/>
          </w:tcPr>
          <w:p w14:paraId="59E04607"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114</w:t>
            </w:r>
          </w:p>
        </w:tc>
        <w:tc>
          <w:tcPr>
            <w:tcW w:w="1074" w:type="dxa"/>
            <w:tcBorders>
              <w:top w:val="nil"/>
              <w:left w:val="nil"/>
              <w:bottom w:val="single" w:sz="4" w:space="0" w:color="auto"/>
              <w:right w:val="single" w:sz="4" w:space="0" w:color="auto"/>
            </w:tcBorders>
            <w:shd w:val="clear" w:color="auto" w:fill="auto"/>
            <w:noWrap/>
            <w:vAlign w:val="center"/>
            <w:hideMark/>
          </w:tcPr>
          <w:p w14:paraId="0BEB553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5E30A3D9"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63</w:t>
            </w:r>
          </w:p>
        </w:tc>
        <w:tc>
          <w:tcPr>
            <w:tcW w:w="999" w:type="dxa"/>
            <w:tcBorders>
              <w:top w:val="nil"/>
              <w:left w:val="nil"/>
              <w:bottom w:val="single" w:sz="4" w:space="0" w:color="auto"/>
              <w:right w:val="single" w:sz="4" w:space="0" w:color="auto"/>
            </w:tcBorders>
            <w:shd w:val="clear" w:color="auto" w:fill="auto"/>
            <w:noWrap/>
            <w:vAlign w:val="center"/>
            <w:hideMark/>
          </w:tcPr>
          <w:p w14:paraId="0B0AB49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55,3%</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4BFE3B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65" w:type="dxa"/>
            <w:tcBorders>
              <w:top w:val="nil"/>
              <w:left w:val="nil"/>
              <w:bottom w:val="single" w:sz="4" w:space="0" w:color="auto"/>
              <w:right w:val="single" w:sz="4" w:space="0" w:color="auto"/>
            </w:tcBorders>
            <w:shd w:val="clear" w:color="auto" w:fill="auto"/>
            <w:noWrap/>
            <w:vAlign w:val="center"/>
            <w:hideMark/>
          </w:tcPr>
          <w:p w14:paraId="4090E1C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65" w:type="dxa"/>
            <w:tcBorders>
              <w:top w:val="nil"/>
              <w:left w:val="nil"/>
              <w:bottom w:val="single" w:sz="4" w:space="0" w:color="auto"/>
              <w:right w:val="single" w:sz="4" w:space="0" w:color="auto"/>
            </w:tcBorders>
            <w:shd w:val="clear" w:color="auto" w:fill="auto"/>
            <w:noWrap/>
            <w:vAlign w:val="center"/>
            <w:hideMark/>
          </w:tcPr>
          <w:p w14:paraId="1131EBB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994" w:type="dxa"/>
            <w:tcBorders>
              <w:top w:val="nil"/>
              <w:left w:val="nil"/>
              <w:bottom w:val="single" w:sz="4" w:space="0" w:color="auto"/>
              <w:right w:val="single" w:sz="4" w:space="0" w:color="auto"/>
            </w:tcBorders>
            <w:shd w:val="clear" w:color="auto" w:fill="auto"/>
            <w:noWrap/>
            <w:vAlign w:val="center"/>
            <w:hideMark/>
          </w:tcPr>
          <w:p w14:paraId="432C278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7,9%</w:t>
            </w:r>
          </w:p>
        </w:tc>
      </w:tr>
      <w:tr w:rsidR="004D1E58" w:rsidRPr="004D1E58" w14:paraId="578E5C47"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3C4D65D5"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GRENOBLE</w:t>
            </w:r>
          </w:p>
        </w:tc>
        <w:tc>
          <w:tcPr>
            <w:tcW w:w="778" w:type="dxa"/>
            <w:tcBorders>
              <w:top w:val="nil"/>
              <w:left w:val="nil"/>
              <w:bottom w:val="single" w:sz="4" w:space="0" w:color="auto"/>
              <w:right w:val="single" w:sz="4" w:space="0" w:color="auto"/>
            </w:tcBorders>
            <w:shd w:val="clear" w:color="auto" w:fill="auto"/>
            <w:noWrap/>
            <w:vAlign w:val="center"/>
            <w:hideMark/>
          </w:tcPr>
          <w:p w14:paraId="004881C3"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162</w:t>
            </w:r>
          </w:p>
        </w:tc>
        <w:tc>
          <w:tcPr>
            <w:tcW w:w="1074" w:type="dxa"/>
            <w:tcBorders>
              <w:top w:val="nil"/>
              <w:left w:val="nil"/>
              <w:bottom w:val="single" w:sz="4" w:space="0" w:color="auto"/>
              <w:right w:val="single" w:sz="4" w:space="0" w:color="auto"/>
            </w:tcBorders>
            <w:shd w:val="clear" w:color="auto" w:fill="auto"/>
            <w:noWrap/>
            <w:vAlign w:val="center"/>
            <w:hideMark/>
          </w:tcPr>
          <w:p w14:paraId="78A6C01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30246A02"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96</w:t>
            </w:r>
          </w:p>
        </w:tc>
        <w:tc>
          <w:tcPr>
            <w:tcW w:w="999" w:type="dxa"/>
            <w:tcBorders>
              <w:top w:val="nil"/>
              <w:left w:val="nil"/>
              <w:bottom w:val="single" w:sz="4" w:space="0" w:color="auto"/>
              <w:right w:val="single" w:sz="4" w:space="0" w:color="auto"/>
            </w:tcBorders>
            <w:shd w:val="clear" w:color="auto" w:fill="auto"/>
            <w:noWrap/>
            <w:vAlign w:val="center"/>
            <w:hideMark/>
          </w:tcPr>
          <w:p w14:paraId="0003986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59,3%</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24F9B04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65" w:type="dxa"/>
            <w:tcBorders>
              <w:top w:val="nil"/>
              <w:left w:val="nil"/>
              <w:bottom w:val="single" w:sz="4" w:space="0" w:color="auto"/>
              <w:right w:val="single" w:sz="4" w:space="0" w:color="auto"/>
            </w:tcBorders>
            <w:shd w:val="clear" w:color="auto" w:fill="auto"/>
            <w:noWrap/>
            <w:vAlign w:val="center"/>
            <w:hideMark/>
          </w:tcPr>
          <w:p w14:paraId="19EC9B5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65" w:type="dxa"/>
            <w:tcBorders>
              <w:top w:val="nil"/>
              <w:left w:val="nil"/>
              <w:bottom w:val="single" w:sz="4" w:space="0" w:color="auto"/>
              <w:right w:val="single" w:sz="4" w:space="0" w:color="auto"/>
            </w:tcBorders>
            <w:shd w:val="clear" w:color="auto" w:fill="auto"/>
            <w:noWrap/>
            <w:vAlign w:val="center"/>
            <w:hideMark/>
          </w:tcPr>
          <w:p w14:paraId="2510307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994" w:type="dxa"/>
            <w:tcBorders>
              <w:top w:val="nil"/>
              <w:left w:val="nil"/>
              <w:bottom w:val="single" w:sz="4" w:space="0" w:color="auto"/>
              <w:right w:val="single" w:sz="4" w:space="0" w:color="auto"/>
            </w:tcBorders>
            <w:shd w:val="clear" w:color="auto" w:fill="auto"/>
            <w:noWrap/>
            <w:vAlign w:val="center"/>
            <w:hideMark/>
          </w:tcPr>
          <w:p w14:paraId="791FE48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8,0%</w:t>
            </w:r>
          </w:p>
        </w:tc>
      </w:tr>
      <w:tr w:rsidR="004D1E58" w:rsidRPr="004D1E58" w14:paraId="22E21F48"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0B76FA92"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GUADELOUPE</w:t>
            </w:r>
          </w:p>
        </w:tc>
        <w:tc>
          <w:tcPr>
            <w:tcW w:w="778" w:type="dxa"/>
            <w:tcBorders>
              <w:top w:val="nil"/>
              <w:left w:val="nil"/>
              <w:bottom w:val="single" w:sz="4" w:space="0" w:color="auto"/>
              <w:right w:val="single" w:sz="4" w:space="0" w:color="auto"/>
            </w:tcBorders>
            <w:shd w:val="clear" w:color="auto" w:fill="auto"/>
            <w:noWrap/>
            <w:vAlign w:val="center"/>
            <w:hideMark/>
          </w:tcPr>
          <w:p w14:paraId="6E77604B"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42</w:t>
            </w:r>
          </w:p>
        </w:tc>
        <w:tc>
          <w:tcPr>
            <w:tcW w:w="1074" w:type="dxa"/>
            <w:tcBorders>
              <w:top w:val="nil"/>
              <w:left w:val="nil"/>
              <w:bottom w:val="single" w:sz="4" w:space="0" w:color="auto"/>
              <w:right w:val="single" w:sz="4" w:space="0" w:color="auto"/>
            </w:tcBorders>
            <w:shd w:val="clear" w:color="auto" w:fill="auto"/>
            <w:noWrap/>
            <w:vAlign w:val="center"/>
            <w:hideMark/>
          </w:tcPr>
          <w:p w14:paraId="74B6125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07EB29AB"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28</w:t>
            </w:r>
          </w:p>
        </w:tc>
        <w:tc>
          <w:tcPr>
            <w:tcW w:w="999" w:type="dxa"/>
            <w:tcBorders>
              <w:top w:val="nil"/>
              <w:left w:val="nil"/>
              <w:bottom w:val="single" w:sz="4" w:space="0" w:color="auto"/>
              <w:right w:val="single" w:sz="4" w:space="0" w:color="auto"/>
            </w:tcBorders>
            <w:shd w:val="clear" w:color="auto" w:fill="auto"/>
            <w:noWrap/>
            <w:vAlign w:val="center"/>
            <w:hideMark/>
          </w:tcPr>
          <w:p w14:paraId="63AA3B4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66,7%</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14B1929A"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65" w:type="dxa"/>
            <w:tcBorders>
              <w:top w:val="nil"/>
              <w:left w:val="nil"/>
              <w:bottom w:val="single" w:sz="4" w:space="0" w:color="auto"/>
              <w:right w:val="single" w:sz="4" w:space="0" w:color="auto"/>
            </w:tcBorders>
            <w:shd w:val="clear" w:color="auto" w:fill="auto"/>
            <w:noWrap/>
            <w:vAlign w:val="center"/>
            <w:hideMark/>
          </w:tcPr>
          <w:p w14:paraId="7B51D61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65" w:type="dxa"/>
            <w:tcBorders>
              <w:top w:val="nil"/>
              <w:left w:val="nil"/>
              <w:bottom w:val="single" w:sz="4" w:space="0" w:color="auto"/>
              <w:right w:val="single" w:sz="4" w:space="0" w:color="auto"/>
            </w:tcBorders>
            <w:shd w:val="clear" w:color="auto" w:fill="auto"/>
            <w:noWrap/>
            <w:vAlign w:val="center"/>
            <w:hideMark/>
          </w:tcPr>
          <w:p w14:paraId="0D8E25E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994" w:type="dxa"/>
            <w:tcBorders>
              <w:top w:val="nil"/>
              <w:left w:val="nil"/>
              <w:bottom w:val="single" w:sz="4" w:space="0" w:color="auto"/>
              <w:right w:val="single" w:sz="4" w:space="0" w:color="auto"/>
            </w:tcBorders>
            <w:shd w:val="clear" w:color="auto" w:fill="auto"/>
            <w:noWrap/>
            <w:vAlign w:val="center"/>
            <w:hideMark/>
          </w:tcPr>
          <w:p w14:paraId="21505BE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14,3%</w:t>
            </w:r>
          </w:p>
        </w:tc>
      </w:tr>
      <w:tr w:rsidR="004D1E58" w:rsidRPr="004D1E58" w14:paraId="6AA790EC"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57D6E4BF"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GUYANE</w:t>
            </w:r>
          </w:p>
        </w:tc>
        <w:tc>
          <w:tcPr>
            <w:tcW w:w="778" w:type="dxa"/>
            <w:tcBorders>
              <w:top w:val="nil"/>
              <w:left w:val="nil"/>
              <w:bottom w:val="single" w:sz="4" w:space="0" w:color="auto"/>
              <w:right w:val="single" w:sz="4" w:space="0" w:color="auto"/>
            </w:tcBorders>
            <w:shd w:val="clear" w:color="auto" w:fill="auto"/>
            <w:noWrap/>
            <w:vAlign w:val="center"/>
            <w:hideMark/>
          </w:tcPr>
          <w:p w14:paraId="6A125A30"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w:t>
            </w:r>
          </w:p>
        </w:tc>
        <w:tc>
          <w:tcPr>
            <w:tcW w:w="1074" w:type="dxa"/>
            <w:tcBorders>
              <w:top w:val="nil"/>
              <w:left w:val="nil"/>
              <w:bottom w:val="single" w:sz="4" w:space="0" w:color="auto"/>
              <w:right w:val="single" w:sz="4" w:space="0" w:color="auto"/>
            </w:tcBorders>
            <w:shd w:val="clear" w:color="auto" w:fill="auto"/>
            <w:noWrap/>
            <w:vAlign w:val="center"/>
            <w:hideMark/>
          </w:tcPr>
          <w:p w14:paraId="5D1AC55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0,5%</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6712907F"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w:t>
            </w:r>
          </w:p>
        </w:tc>
        <w:tc>
          <w:tcPr>
            <w:tcW w:w="999" w:type="dxa"/>
            <w:tcBorders>
              <w:top w:val="nil"/>
              <w:left w:val="nil"/>
              <w:bottom w:val="single" w:sz="4" w:space="0" w:color="auto"/>
              <w:right w:val="single" w:sz="4" w:space="0" w:color="auto"/>
            </w:tcBorders>
            <w:shd w:val="clear" w:color="auto" w:fill="auto"/>
            <w:noWrap/>
            <w:vAlign w:val="center"/>
            <w:hideMark/>
          </w:tcPr>
          <w:p w14:paraId="4E3E40D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15,0%</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45493BE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65" w:type="dxa"/>
            <w:tcBorders>
              <w:top w:val="nil"/>
              <w:left w:val="nil"/>
              <w:bottom w:val="single" w:sz="4" w:space="0" w:color="auto"/>
              <w:right w:val="single" w:sz="4" w:space="0" w:color="auto"/>
            </w:tcBorders>
            <w:shd w:val="clear" w:color="auto" w:fill="auto"/>
            <w:noWrap/>
            <w:vAlign w:val="center"/>
            <w:hideMark/>
          </w:tcPr>
          <w:p w14:paraId="258B4284" w14:textId="0702C2F9"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6A838DA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53DD44DC"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15,0%</w:t>
            </w:r>
          </w:p>
        </w:tc>
      </w:tr>
      <w:tr w:rsidR="004D1E58" w:rsidRPr="004D1E58" w14:paraId="40FC0EBB"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396FA83E"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LA REUNION</w:t>
            </w:r>
          </w:p>
        </w:tc>
        <w:tc>
          <w:tcPr>
            <w:tcW w:w="778" w:type="dxa"/>
            <w:tcBorders>
              <w:top w:val="nil"/>
              <w:left w:val="nil"/>
              <w:bottom w:val="single" w:sz="4" w:space="0" w:color="auto"/>
              <w:right w:val="single" w:sz="4" w:space="0" w:color="auto"/>
            </w:tcBorders>
            <w:shd w:val="clear" w:color="auto" w:fill="auto"/>
            <w:noWrap/>
            <w:vAlign w:val="center"/>
            <w:hideMark/>
          </w:tcPr>
          <w:p w14:paraId="0B962BB1"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71</w:t>
            </w:r>
          </w:p>
        </w:tc>
        <w:tc>
          <w:tcPr>
            <w:tcW w:w="1074" w:type="dxa"/>
            <w:tcBorders>
              <w:top w:val="nil"/>
              <w:left w:val="nil"/>
              <w:bottom w:val="single" w:sz="4" w:space="0" w:color="auto"/>
              <w:right w:val="single" w:sz="4" w:space="0" w:color="auto"/>
            </w:tcBorders>
            <w:shd w:val="clear" w:color="auto" w:fill="auto"/>
            <w:noWrap/>
            <w:vAlign w:val="center"/>
            <w:hideMark/>
          </w:tcPr>
          <w:p w14:paraId="1B16DEA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576751E0"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w:t>
            </w:r>
          </w:p>
        </w:tc>
        <w:tc>
          <w:tcPr>
            <w:tcW w:w="999" w:type="dxa"/>
            <w:tcBorders>
              <w:top w:val="nil"/>
              <w:left w:val="nil"/>
              <w:bottom w:val="single" w:sz="4" w:space="0" w:color="auto"/>
              <w:right w:val="single" w:sz="4" w:space="0" w:color="auto"/>
            </w:tcBorders>
            <w:shd w:val="clear" w:color="auto" w:fill="auto"/>
            <w:noWrap/>
            <w:vAlign w:val="center"/>
            <w:hideMark/>
          </w:tcPr>
          <w:p w14:paraId="31BCEF9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45,1%</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8405F4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65" w:type="dxa"/>
            <w:tcBorders>
              <w:top w:val="nil"/>
              <w:left w:val="nil"/>
              <w:bottom w:val="single" w:sz="4" w:space="0" w:color="auto"/>
              <w:right w:val="single" w:sz="4" w:space="0" w:color="auto"/>
            </w:tcBorders>
            <w:shd w:val="clear" w:color="auto" w:fill="auto"/>
            <w:noWrap/>
            <w:vAlign w:val="center"/>
            <w:hideMark/>
          </w:tcPr>
          <w:p w14:paraId="1894F8F2" w14:textId="0FFE8594"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261F2BF0" w14:textId="32573E4E"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14E56FB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w:t>
            </w:r>
          </w:p>
        </w:tc>
      </w:tr>
      <w:tr w:rsidR="004D1E58" w:rsidRPr="004D1E58" w14:paraId="7A48FBA9"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20CE05CF"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LILLE</w:t>
            </w:r>
          </w:p>
        </w:tc>
        <w:tc>
          <w:tcPr>
            <w:tcW w:w="778" w:type="dxa"/>
            <w:tcBorders>
              <w:top w:val="nil"/>
              <w:left w:val="nil"/>
              <w:bottom w:val="single" w:sz="4" w:space="0" w:color="auto"/>
              <w:right w:val="single" w:sz="4" w:space="0" w:color="auto"/>
            </w:tcBorders>
            <w:shd w:val="clear" w:color="auto" w:fill="auto"/>
            <w:noWrap/>
            <w:vAlign w:val="center"/>
            <w:hideMark/>
          </w:tcPr>
          <w:p w14:paraId="1AC1A2EE"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278</w:t>
            </w:r>
          </w:p>
        </w:tc>
        <w:tc>
          <w:tcPr>
            <w:tcW w:w="1074" w:type="dxa"/>
            <w:tcBorders>
              <w:top w:val="nil"/>
              <w:left w:val="nil"/>
              <w:bottom w:val="single" w:sz="4" w:space="0" w:color="auto"/>
              <w:right w:val="single" w:sz="4" w:space="0" w:color="auto"/>
            </w:tcBorders>
            <w:shd w:val="clear" w:color="auto" w:fill="auto"/>
            <w:noWrap/>
            <w:vAlign w:val="center"/>
            <w:hideMark/>
          </w:tcPr>
          <w:p w14:paraId="119437F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7E32C3DB"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140</w:t>
            </w:r>
          </w:p>
        </w:tc>
        <w:tc>
          <w:tcPr>
            <w:tcW w:w="999" w:type="dxa"/>
            <w:tcBorders>
              <w:top w:val="nil"/>
              <w:left w:val="nil"/>
              <w:bottom w:val="single" w:sz="4" w:space="0" w:color="auto"/>
              <w:right w:val="single" w:sz="4" w:space="0" w:color="auto"/>
            </w:tcBorders>
            <w:shd w:val="clear" w:color="auto" w:fill="auto"/>
            <w:noWrap/>
            <w:vAlign w:val="center"/>
            <w:hideMark/>
          </w:tcPr>
          <w:p w14:paraId="7C90A84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50,4%</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495D35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865" w:type="dxa"/>
            <w:tcBorders>
              <w:top w:val="nil"/>
              <w:left w:val="nil"/>
              <w:bottom w:val="single" w:sz="4" w:space="0" w:color="auto"/>
              <w:right w:val="single" w:sz="4" w:space="0" w:color="auto"/>
            </w:tcBorders>
            <w:shd w:val="clear" w:color="auto" w:fill="auto"/>
            <w:noWrap/>
            <w:vAlign w:val="center"/>
            <w:hideMark/>
          </w:tcPr>
          <w:p w14:paraId="12DA699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65" w:type="dxa"/>
            <w:tcBorders>
              <w:top w:val="nil"/>
              <w:left w:val="nil"/>
              <w:bottom w:val="single" w:sz="4" w:space="0" w:color="auto"/>
              <w:right w:val="single" w:sz="4" w:space="0" w:color="auto"/>
            </w:tcBorders>
            <w:shd w:val="clear" w:color="auto" w:fill="auto"/>
            <w:noWrap/>
            <w:vAlign w:val="center"/>
            <w:hideMark/>
          </w:tcPr>
          <w:p w14:paraId="601147F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994" w:type="dxa"/>
            <w:tcBorders>
              <w:top w:val="nil"/>
              <w:left w:val="nil"/>
              <w:bottom w:val="single" w:sz="4" w:space="0" w:color="auto"/>
              <w:right w:val="single" w:sz="4" w:space="0" w:color="auto"/>
            </w:tcBorders>
            <w:shd w:val="clear" w:color="auto" w:fill="auto"/>
            <w:noWrap/>
            <w:vAlign w:val="center"/>
            <w:hideMark/>
          </w:tcPr>
          <w:p w14:paraId="120238C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12,6%</w:t>
            </w:r>
          </w:p>
        </w:tc>
      </w:tr>
      <w:tr w:rsidR="004D1E58" w:rsidRPr="004D1E58" w14:paraId="6064DEE2"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5CEB8CA3"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LIMOGES</w:t>
            </w:r>
          </w:p>
        </w:tc>
        <w:tc>
          <w:tcPr>
            <w:tcW w:w="778" w:type="dxa"/>
            <w:tcBorders>
              <w:top w:val="nil"/>
              <w:left w:val="nil"/>
              <w:bottom w:val="single" w:sz="4" w:space="0" w:color="auto"/>
              <w:right w:val="single" w:sz="4" w:space="0" w:color="auto"/>
            </w:tcBorders>
            <w:shd w:val="clear" w:color="auto" w:fill="auto"/>
            <w:noWrap/>
            <w:vAlign w:val="center"/>
            <w:hideMark/>
          </w:tcPr>
          <w:p w14:paraId="537F2800"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47</w:t>
            </w:r>
          </w:p>
        </w:tc>
        <w:tc>
          <w:tcPr>
            <w:tcW w:w="1074" w:type="dxa"/>
            <w:tcBorders>
              <w:top w:val="nil"/>
              <w:left w:val="nil"/>
              <w:bottom w:val="single" w:sz="4" w:space="0" w:color="auto"/>
              <w:right w:val="single" w:sz="4" w:space="0" w:color="auto"/>
            </w:tcBorders>
            <w:shd w:val="clear" w:color="auto" w:fill="auto"/>
            <w:noWrap/>
            <w:vAlign w:val="center"/>
            <w:hideMark/>
          </w:tcPr>
          <w:p w14:paraId="502E593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1D21B5A7"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22</w:t>
            </w:r>
          </w:p>
        </w:tc>
        <w:tc>
          <w:tcPr>
            <w:tcW w:w="999" w:type="dxa"/>
            <w:tcBorders>
              <w:top w:val="nil"/>
              <w:left w:val="nil"/>
              <w:bottom w:val="single" w:sz="4" w:space="0" w:color="auto"/>
              <w:right w:val="single" w:sz="4" w:space="0" w:color="auto"/>
            </w:tcBorders>
            <w:shd w:val="clear" w:color="auto" w:fill="auto"/>
            <w:noWrap/>
            <w:vAlign w:val="center"/>
            <w:hideMark/>
          </w:tcPr>
          <w:p w14:paraId="31428842"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46,8%</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072157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65" w:type="dxa"/>
            <w:tcBorders>
              <w:top w:val="nil"/>
              <w:left w:val="nil"/>
              <w:bottom w:val="single" w:sz="4" w:space="0" w:color="auto"/>
              <w:right w:val="single" w:sz="4" w:space="0" w:color="auto"/>
            </w:tcBorders>
            <w:shd w:val="clear" w:color="auto" w:fill="auto"/>
            <w:noWrap/>
            <w:vAlign w:val="center"/>
            <w:hideMark/>
          </w:tcPr>
          <w:p w14:paraId="13AEF0C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65" w:type="dxa"/>
            <w:tcBorders>
              <w:top w:val="nil"/>
              <w:left w:val="nil"/>
              <w:bottom w:val="single" w:sz="4" w:space="0" w:color="auto"/>
              <w:right w:val="single" w:sz="4" w:space="0" w:color="auto"/>
            </w:tcBorders>
            <w:shd w:val="clear" w:color="auto" w:fill="auto"/>
            <w:noWrap/>
            <w:vAlign w:val="center"/>
            <w:hideMark/>
          </w:tcPr>
          <w:p w14:paraId="39585ECF" w14:textId="57FE115F"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0E39F47C"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12,8%</w:t>
            </w:r>
          </w:p>
        </w:tc>
      </w:tr>
      <w:tr w:rsidR="004D1E58" w:rsidRPr="004D1E58" w14:paraId="56007B96"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18C779E4"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LYON</w:t>
            </w:r>
          </w:p>
        </w:tc>
        <w:tc>
          <w:tcPr>
            <w:tcW w:w="778" w:type="dxa"/>
            <w:tcBorders>
              <w:top w:val="nil"/>
              <w:left w:val="nil"/>
              <w:bottom w:val="single" w:sz="4" w:space="0" w:color="auto"/>
              <w:right w:val="single" w:sz="4" w:space="0" w:color="auto"/>
            </w:tcBorders>
            <w:shd w:val="clear" w:color="auto" w:fill="auto"/>
            <w:noWrap/>
            <w:vAlign w:val="center"/>
            <w:hideMark/>
          </w:tcPr>
          <w:p w14:paraId="379BE7FC"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190</w:t>
            </w:r>
          </w:p>
        </w:tc>
        <w:tc>
          <w:tcPr>
            <w:tcW w:w="1074" w:type="dxa"/>
            <w:tcBorders>
              <w:top w:val="nil"/>
              <w:left w:val="nil"/>
              <w:bottom w:val="single" w:sz="4" w:space="0" w:color="auto"/>
              <w:right w:val="single" w:sz="4" w:space="0" w:color="auto"/>
            </w:tcBorders>
            <w:shd w:val="clear" w:color="auto" w:fill="auto"/>
            <w:noWrap/>
            <w:vAlign w:val="center"/>
            <w:hideMark/>
          </w:tcPr>
          <w:p w14:paraId="731F855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1B4A34F1"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121</w:t>
            </w:r>
          </w:p>
        </w:tc>
        <w:tc>
          <w:tcPr>
            <w:tcW w:w="999" w:type="dxa"/>
            <w:tcBorders>
              <w:top w:val="nil"/>
              <w:left w:val="nil"/>
              <w:bottom w:val="single" w:sz="4" w:space="0" w:color="auto"/>
              <w:right w:val="single" w:sz="4" w:space="0" w:color="auto"/>
            </w:tcBorders>
            <w:shd w:val="clear" w:color="auto" w:fill="auto"/>
            <w:noWrap/>
            <w:vAlign w:val="center"/>
            <w:hideMark/>
          </w:tcPr>
          <w:p w14:paraId="08DDC42A"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63,7%</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EBB451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865" w:type="dxa"/>
            <w:tcBorders>
              <w:top w:val="nil"/>
              <w:left w:val="nil"/>
              <w:bottom w:val="single" w:sz="4" w:space="0" w:color="auto"/>
              <w:right w:val="single" w:sz="4" w:space="0" w:color="auto"/>
            </w:tcBorders>
            <w:shd w:val="clear" w:color="auto" w:fill="auto"/>
            <w:noWrap/>
            <w:vAlign w:val="center"/>
            <w:hideMark/>
          </w:tcPr>
          <w:p w14:paraId="3156684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65" w:type="dxa"/>
            <w:tcBorders>
              <w:top w:val="nil"/>
              <w:left w:val="nil"/>
              <w:bottom w:val="single" w:sz="4" w:space="0" w:color="auto"/>
              <w:right w:val="single" w:sz="4" w:space="0" w:color="auto"/>
            </w:tcBorders>
            <w:shd w:val="clear" w:color="auto" w:fill="auto"/>
            <w:noWrap/>
            <w:vAlign w:val="center"/>
            <w:hideMark/>
          </w:tcPr>
          <w:p w14:paraId="5AEB85B2"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1874DAF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11,1%</w:t>
            </w:r>
          </w:p>
        </w:tc>
      </w:tr>
      <w:tr w:rsidR="004D1E58" w:rsidRPr="004D1E58" w14:paraId="6A85F26F"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6B920521"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MARTINIQUE</w:t>
            </w:r>
          </w:p>
        </w:tc>
        <w:tc>
          <w:tcPr>
            <w:tcW w:w="778" w:type="dxa"/>
            <w:tcBorders>
              <w:top w:val="nil"/>
              <w:left w:val="nil"/>
              <w:bottom w:val="single" w:sz="4" w:space="0" w:color="auto"/>
              <w:right w:val="single" w:sz="4" w:space="0" w:color="auto"/>
            </w:tcBorders>
            <w:shd w:val="clear" w:color="auto" w:fill="auto"/>
            <w:noWrap/>
            <w:vAlign w:val="center"/>
            <w:hideMark/>
          </w:tcPr>
          <w:p w14:paraId="5BDBA272"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29</w:t>
            </w:r>
          </w:p>
        </w:tc>
        <w:tc>
          <w:tcPr>
            <w:tcW w:w="1074" w:type="dxa"/>
            <w:tcBorders>
              <w:top w:val="nil"/>
              <w:left w:val="nil"/>
              <w:bottom w:val="single" w:sz="4" w:space="0" w:color="auto"/>
              <w:right w:val="single" w:sz="4" w:space="0" w:color="auto"/>
            </w:tcBorders>
            <w:shd w:val="clear" w:color="auto" w:fill="auto"/>
            <w:noWrap/>
            <w:vAlign w:val="center"/>
            <w:hideMark/>
          </w:tcPr>
          <w:p w14:paraId="13F3D92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0,7%</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0CDDF8DF"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w:t>
            </w:r>
          </w:p>
        </w:tc>
        <w:tc>
          <w:tcPr>
            <w:tcW w:w="999" w:type="dxa"/>
            <w:tcBorders>
              <w:top w:val="nil"/>
              <w:left w:val="nil"/>
              <w:bottom w:val="single" w:sz="4" w:space="0" w:color="auto"/>
              <w:right w:val="single" w:sz="4" w:space="0" w:color="auto"/>
            </w:tcBorders>
            <w:shd w:val="clear" w:color="auto" w:fill="auto"/>
            <w:noWrap/>
            <w:vAlign w:val="center"/>
            <w:hideMark/>
          </w:tcPr>
          <w:p w14:paraId="3AA13EB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58,6%</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6F05CD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65" w:type="dxa"/>
            <w:tcBorders>
              <w:top w:val="nil"/>
              <w:left w:val="nil"/>
              <w:bottom w:val="single" w:sz="4" w:space="0" w:color="auto"/>
              <w:right w:val="single" w:sz="4" w:space="0" w:color="auto"/>
            </w:tcBorders>
            <w:shd w:val="clear" w:color="auto" w:fill="auto"/>
            <w:noWrap/>
            <w:vAlign w:val="center"/>
            <w:hideMark/>
          </w:tcPr>
          <w:p w14:paraId="5E271DF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65" w:type="dxa"/>
            <w:tcBorders>
              <w:top w:val="nil"/>
              <w:left w:val="nil"/>
              <w:bottom w:val="single" w:sz="4" w:space="0" w:color="auto"/>
              <w:right w:val="single" w:sz="4" w:space="0" w:color="auto"/>
            </w:tcBorders>
            <w:shd w:val="clear" w:color="auto" w:fill="auto"/>
            <w:noWrap/>
            <w:vAlign w:val="center"/>
            <w:hideMark/>
          </w:tcPr>
          <w:p w14:paraId="1DB66A5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7A1AA05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17,2%</w:t>
            </w:r>
          </w:p>
        </w:tc>
      </w:tr>
      <w:tr w:rsidR="004D1E58" w:rsidRPr="004D1E58" w14:paraId="08690EA3"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2FB27B72"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MAYOTTE</w:t>
            </w:r>
          </w:p>
        </w:tc>
        <w:tc>
          <w:tcPr>
            <w:tcW w:w="778" w:type="dxa"/>
            <w:tcBorders>
              <w:top w:val="nil"/>
              <w:left w:val="nil"/>
              <w:bottom w:val="single" w:sz="4" w:space="0" w:color="auto"/>
              <w:right w:val="single" w:sz="4" w:space="0" w:color="auto"/>
            </w:tcBorders>
            <w:shd w:val="clear" w:color="auto" w:fill="auto"/>
            <w:noWrap/>
            <w:vAlign w:val="center"/>
            <w:hideMark/>
          </w:tcPr>
          <w:p w14:paraId="6D368633"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22</w:t>
            </w:r>
          </w:p>
        </w:tc>
        <w:tc>
          <w:tcPr>
            <w:tcW w:w="1074" w:type="dxa"/>
            <w:tcBorders>
              <w:top w:val="nil"/>
              <w:left w:val="nil"/>
              <w:bottom w:val="single" w:sz="4" w:space="0" w:color="auto"/>
              <w:right w:val="single" w:sz="4" w:space="0" w:color="auto"/>
            </w:tcBorders>
            <w:shd w:val="clear" w:color="auto" w:fill="auto"/>
            <w:noWrap/>
            <w:vAlign w:val="center"/>
            <w:hideMark/>
          </w:tcPr>
          <w:p w14:paraId="5FC73ECC"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0,5%</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79C10414"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w:t>
            </w:r>
          </w:p>
        </w:tc>
        <w:tc>
          <w:tcPr>
            <w:tcW w:w="999" w:type="dxa"/>
            <w:tcBorders>
              <w:top w:val="nil"/>
              <w:left w:val="nil"/>
              <w:bottom w:val="single" w:sz="4" w:space="0" w:color="auto"/>
              <w:right w:val="single" w:sz="4" w:space="0" w:color="auto"/>
            </w:tcBorders>
            <w:shd w:val="clear" w:color="auto" w:fill="auto"/>
            <w:noWrap/>
            <w:vAlign w:val="center"/>
            <w:hideMark/>
          </w:tcPr>
          <w:p w14:paraId="7CC669A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27,3%</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2D0053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65" w:type="dxa"/>
            <w:tcBorders>
              <w:top w:val="nil"/>
              <w:left w:val="nil"/>
              <w:bottom w:val="single" w:sz="4" w:space="0" w:color="auto"/>
              <w:right w:val="single" w:sz="4" w:space="0" w:color="auto"/>
            </w:tcBorders>
            <w:shd w:val="clear" w:color="auto" w:fill="auto"/>
            <w:noWrap/>
            <w:vAlign w:val="center"/>
            <w:hideMark/>
          </w:tcPr>
          <w:p w14:paraId="61649E7D" w14:textId="48ED5DF3"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6C211240" w14:textId="553A1775"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4BC6103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w:t>
            </w:r>
          </w:p>
        </w:tc>
      </w:tr>
      <w:tr w:rsidR="004D1E58" w:rsidRPr="004D1E58" w14:paraId="784CCF26"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416331F8"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MONTPELLIER</w:t>
            </w:r>
          </w:p>
        </w:tc>
        <w:tc>
          <w:tcPr>
            <w:tcW w:w="778" w:type="dxa"/>
            <w:tcBorders>
              <w:top w:val="nil"/>
              <w:left w:val="nil"/>
              <w:bottom w:val="single" w:sz="4" w:space="0" w:color="auto"/>
              <w:right w:val="single" w:sz="4" w:space="0" w:color="auto"/>
            </w:tcBorders>
            <w:shd w:val="clear" w:color="auto" w:fill="auto"/>
            <w:noWrap/>
            <w:vAlign w:val="center"/>
            <w:hideMark/>
          </w:tcPr>
          <w:p w14:paraId="1580DE20"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149</w:t>
            </w:r>
          </w:p>
        </w:tc>
        <w:tc>
          <w:tcPr>
            <w:tcW w:w="1074" w:type="dxa"/>
            <w:tcBorders>
              <w:top w:val="nil"/>
              <w:left w:val="nil"/>
              <w:bottom w:val="single" w:sz="4" w:space="0" w:color="auto"/>
              <w:right w:val="single" w:sz="4" w:space="0" w:color="auto"/>
            </w:tcBorders>
            <w:shd w:val="clear" w:color="auto" w:fill="auto"/>
            <w:noWrap/>
            <w:vAlign w:val="center"/>
            <w:hideMark/>
          </w:tcPr>
          <w:p w14:paraId="0BD61BB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3,5%</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2FF2D849"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73</w:t>
            </w:r>
          </w:p>
        </w:tc>
        <w:tc>
          <w:tcPr>
            <w:tcW w:w="999" w:type="dxa"/>
            <w:tcBorders>
              <w:top w:val="nil"/>
              <w:left w:val="nil"/>
              <w:bottom w:val="single" w:sz="4" w:space="0" w:color="auto"/>
              <w:right w:val="single" w:sz="4" w:space="0" w:color="auto"/>
            </w:tcBorders>
            <w:shd w:val="clear" w:color="auto" w:fill="auto"/>
            <w:noWrap/>
            <w:vAlign w:val="center"/>
            <w:hideMark/>
          </w:tcPr>
          <w:p w14:paraId="12602BF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49,0%</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0E831BC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65" w:type="dxa"/>
            <w:tcBorders>
              <w:top w:val="nil"/>
              <w:left w:val="nil"/>
              <w:bottom w:val="single" w:sz="4" w:space="0" w:color="auto"/>
              <w:right w:val="single" w:sz="4" w:space="0" w:color="auto"/>
            </w:tcBorders>
            <w:shd w:val="clear" w:color="auto" w:fill="auto"/>
            <w:noWrap/>
            <w:vAlign w:val="center"/>
            <w:hideMark/>
          </w:tcPr>
          <w:p w14:paraId="56CCE5C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65" w:type="dxa"/>
            <w:tcBorders>
              <w:top w:val="nil"/>
              <w:left w:val="nil"/>
              <w:bottom w:val="single" w:sz="4" w:space="0" w:color="auto"/>
              <w:right w:val="single" w:sz="4" w:space="0" w:color="auto"/>
            </w:tcBorders>
            <w:shd w:val="clear" w:color="auto" w:fill="auto"/>
            <w:noWrap/>
            <w:vAlign w:val="center"/>
            <w:hideMark/>
          </w:tcPr>
          <w:p w14:paraId="0D98BAC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3741F47A"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12,8%</w:t>
            </w:r>
          </w:p>
        </w:tc>
      </w:tr>
      <w:tr w:rsidR="004D1E58" w:rsidRPr="004D1E58" w14:paraId="64C343E4"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35B3D50C"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NANCY-METZ</w:t>
            </w:r>
          </w:p>
        </w:tc>
        <w:tc>
          <w:tcPr>
            <w:tcW w:w="778" w:type="dxa"/>
            <w:tcBorders>
              <w:top w:val="nil"/>
              <w:left w:val="nil"/>
              <w:bottom w:val="single" w:sz="4" w:space="0" w:color="auto"/>
              <w:right w:val="single" w:sz="4" w:space="0" w:color="auto"/>
            </w:tcBorders>
            <w:shd w:val="clear" w:color="auto" w:fill="auto"/>
            <w:noWrap/>
            <w:vAlign w:val="center"/>
            <w:hideMark/>
          </w:tcPr>
          <w:p w14:paraId="4F010B18"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143</w:t>
            </w:r>
          </w:p>
        </w:tc>
        <w:tc>
          <w:tcPr>
            <w:tcW w:w="1074" w:type="dxa"/>
            <w:tcBorders>
              <w:top w:val="nil"/>
              <w:left w:val="nil"/>
              <w:bottom w:val="single" w:sz="4" w:space="0" w:color="auto"/>
              <w:right w:val="single" w:sz="4" w:space="0" w:color="auto"/>
            </w:tcBorders>
            <w:shd w:val="clear" w:color="auto" w:fill="auto"/>
            <w:noWrap/>
            <w:vAlign w:val="center"/>
            <w:hideMark/>
          </w:tcPr>
          <w:p w14:paraId="76137A7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644E5D3B"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74</w:t>
            </w:r>
          </w:p>
        </w:tc>
        <w:tc>
          <w:tcPr>
            <w:tcW w:w="999" w:type="dxa"/>
            <w:tcBorders>
              <w:top w:val="nil"/>
              <w:left w:val="nil"/>
              <w:bottom w:val="single" w:sz="4" w:space="0" w:color="auto"/>
              <w:right w:val="single" w:sz="4" w:space="0" w:color="auto"/>
            </w:tcBorders>
            <w:shd w:val="clear" w:color="auto" w:fill="auto"/>
            <w:noWrap/>
            <w:vAlign w:val="center"/>
            <w:hideMark/>
          </w:tcPr>
          <w:p w14:paraId="2D5B823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51,7%</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2A9F536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65" w:type="dxa"/>
            <w:tcBorders>
              <w:top w:val="nil"/>
              <w:left w:val="nil"/>
              <w:bottom w:val="single" w:sz="4" w:space="0" w:color="auto"/>
              <w:right w:val="single" w:sz="4" w:space="0" w:color="auto"/>
            </w:tcBorders>
            <w:shd w:val="clear" w:color="auto" w:fill="auto"/>
            <w:noWrap/>
            <w:vAlign w:val="center"/>
            <w:hideMark/>
          </w:tcPr>
          <w:p w14:paraId="3D4F143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65" w:type="dxa"/>
            <w:tcBorders>
              <w:top w:val="nil"/>
              <w:left w:val="nil"/>
              <w:bottom w:val="single" w:sz="4" w:space="0" w:color="auto"/>
              <w:right w:val="single" w:sz="4" w:space="0" w:color="auto"/>
            </w:tcBorders>
            <w:shd w:val="clear" w:color="auto" w:fill="auto"/>
            <w:noWrap/>
            <w:vAlign w:val="center"/>
            <w:hideMark/>
          </w:tcPr>
          <w:p w14:paraId="1DC8847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308E78F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9,8%</w:t>
            </w:r>
          </w:p>
        </w:tc>
      </w:tr>
      <w:tr w:rsidR="004D1E58" w:rsidRPr="004D1E58" w14:paraId="4E63008A"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32106975"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NANTES</w:t>
            </w:r>
          </w:p>
        </w:tc>
        <w:tc>
          <w:tcPr>
            <w:tcW w:w="778" w:type="dxa"/>
            <w:tcBorders>
              <w:top w:val="nil"/>
              <w:left w:val="nil"/>
              <w:bottom w:val="single" w:sz="4" w:space="0" w:color="auto"/>
              <w:right w:val="single" w:sz="4" w:space="0" w:color="auto"/>
            </w:tcBorders>
            <w:shd w:val="clear" w:color="auto" w:fill="auto"/>
            <w:noWrap/>
            <w:vAlign w:val="center"/>
            <w:hideMark/>
          </w:tcPr>
          <w:p w14:paraId="3AAA68FF"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209</w:t>
            </w:r>
          </w:p>
        </w:tc>
        <w:tc>
          <w:tcPr>
            <w:tcW w:w="1074" w:type="dxa"/>
            <w:tcBorders>
              <w:top w:val="nil"/>
              <w:left w:val="nil"/>
              <w:bottom w:val="single" w:sz="4" w:space="0" w:color="auto"/>
              <w:right w:val="single" w:sz="4" w:space="0" w:color="auto"/>
            </w:tcBorders>
            <w:shd w:val="clear" w:color="auto" w:fill="auto"/>
            <w:noWrap/>
            <w:vAlign w:val="center"/>
            <w:hideMark/>
          </w:tcPr>
          <w:p w14:paraId="368AE10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08E74341"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89</w:t>
            </w:r>
          </w:p>
        </w:tc>
        <w:tc>
          <w:tcPr>
            <w:tcW w:w="999" w:type="dxa"/>
            <w:tcBorders>
              <w:top w:val="nil"/>
              <w:left w:val="nil"/>
              <w:bottom w:val="single" w:sz="4" w:space="0" w:color="auto"/>
              <w:right w:val="single" w:sz="4" w:space="0" w:color="auto"/>
            </w:tcBorders>
            <w:shd w:val="clear" w:color="auto" w:fill="auto"/>
            <w:noWrap/>
            <w:vAlign w:val="center"/>
            <w:hideMark/>
          </w:tcPr>
          <w:p w14:paraId="2B0BBE3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42,6%</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C8C7D1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865" w:type="dxa"/>
            <w:tcBorders>
              <w:top w:val="nil"/>
              <w:left w:val="nil"/>
              <w:bottom w:val="single" w:sz="4" w:space="0" w:color="auto"/>
              <w:right w:val="single" w:sz="4" w:space="0" w:color="auto"/>
            </w:tcBorders>
            <w:shd w:val="clear" w:color="auto" w:fill="auto"/>
            <w:noWrap/>
            <w:vAlign w:val="center"/>
            <w:hideMark/>
          </w:tcPr>
          <w:p w14:paraId="34A8085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65" w:type="dxa"/>
            <w:tcBorders>
              <w:top w:val="nil"/>
              <w:left w:val="nil"/>
              <w:bottom w:val="single" w:sz="4" w:space="0" w:color="auto"/>
              <w:right w:val="single" w:sz="4" w:space="0" w:color="auto"/>
            </w:tcBorders>
            <w:shd w:val="clear" w:color="auto" w:fill="auto"/>
            <w:noWrap/>
            <w:vAlign w:val="center"/>
            <w:hideMark/>
          </w:tcPr>
          <w:p w14:paraId="2D55C15C" w14:textId="30A2B7B9"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4DE7BDA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11,0%</w:t>
            </w:r>
          </w:p>
        </w:tc>
      </w:tr>
      <w:tr w:rsidR="004D1E58" w:rsidRPr="004D1E58" w14:paraId="2108A5BC"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47187E4E"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NICE</w:t>
            </w:r>
          </w:p>
        </w:tc>
        <w:tc>
          <w:tcPr>
            <w:tcW w:w="778" w:type="dxa"/>
            <w:tcBorders>
              <w:top w:val="nil"/>
              <w:left w:val="nil"/>
              <w:bottom w:val="single" w:sz="4" w:space="0" w:color="auto"/>
              <w:right w:val="single" w:sz="4" w:space="0" w:color="auto"/>
            </w:tcBorders>
            <w:shd w:val="clear" w:color="auto" w:fill="auto"/>
            <w:noWrap/>
            <w:vAlign w:val="center"/>
            <w:hideMark/>
          </w:tcPr>
          <w:p w14:paraId="11B25DD1"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106</w:t>
            </w:r>
          </w:p>
        </w:tc>
        <w:tc>
          <w:tcPr>
            <w:tcW w:w="1074" w:type="dxa"/>
            <w:tcBorders>
              <w:top w:val="nil"/>
              <w:left w:val="nil"/>
              <w:bottom w:val="single" w:sz="4" w:space="0" w:color="auto"/>
              <w:right w:val="single" w:sz="4" w:space="0" w:color="auto"/>
            </w:tcBorders>
            <w:shd w:val="clear" w:color="auto" w:fill="auto"/>
            <w:noWrap/>
            <w:vAlign w:val="center"/>
            <w:hideMark/>
          </w:tcPr>
          <w:p w14:paraId="02C5C87C"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78A9014E"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60</w:t>
            </w:r>
          </w:p>
        </w:tc>
        <w:tc>
          <w:tcPr>
            <w:tcW w:w="999" w:type="dxa"/>
            <w:tcBorders>
              <w:top w:val="nil"/>
              <w:left w:val="nil"/>
              <w:bottom w:val="single" w:sz="4" w:space="0" w:color="auto"/>
              <w:right w:val="single" w:sz="4" w:space="0" w:color="auto"/>
            </w:tcBorders>
            <w:shd w:val="clear" w:color="auto" w:fill="auto"/>
            <w:noWrap/>
            <w:vAlign w:val="center"/>
            <w:hideMark/>
          </w:tcPr>
          <w:p w14:paraId="06A3F96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56,6%</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BA312A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65" w:type="dxa"/>
            <w:tcBorders>
              <w:top w:val="nil"/>
              <w:left w:val="nil"/>
              <w:bottom w:val="single" w:sz="4" w:space="0" w:color="auto"/>
              <w:right w:val="single" w:sz="4" w:space="0" w:color="auto"/>
            </w:tcBorders>
            <w:shd w:val="clear" w:color="auto" w:fill="auto"/>
            <w:noWrap/>
            <w:vAlign w:val="center"/>
            <w:hideMark/>
          </w:tcPr>
          <w:p w14:paraId="1A1023C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65" w:type="dxa"/>
            <w:tcBorders>
              <w:top w:val="nil"/>
              <w:left w:val="nil"/>
              <w:bottom w:val="single" w:sz="4" w:space="0" w:color="auto"/>
              <w:right w:val="single" w:sz="4" w:space="0" w:color="auto"/>
            </w:tcBorders>
            <w:shd w:val="clear" w:color="auto" w:fill="auto"/>
            <w:noWrap/>
            <w:vAlign w:val="center"/>
            <w:hideMark/>
          </w:tcPr>
          <w:p w14:paraId="783A6F1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74C4128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15,1%</w:t>
            </w:r>
          </w:p>
        </w:tc>
      </w:tr>
      <w:tr w:rsidR="004D1E58" w:rsidRPr="004D1E58" w14:paraId="535431B5"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63CAD02C"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NORMANDIE</w:t>
            </w:r>
          </w:p>
        </w:tc>
        <w:tc>
          <w:tcPr>
            <w:tcW w:w="778" w:type="dxa"/>
            <w:tcBorders>
              <w:top w:val="nil"/>
              <w:left w:val="nil"/>
              <w:bottom w:val="single" w:sz="4" w:space="0" w:color="auto"/>
              <w:right w:val="single" w:sz="4" w:space="0" w:color="auto"/>
            </w:tcBorders>
            <w:shd w:val="clear" w:color="auto" w:fill="auto"/>
            <w:noWrap/>
            <w:vAlign w:val="center"/>
            <w:hideMark/>
          </w:tcPr>
          <w:p w14:paraId="76A10EA2"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243</w:t>
            </w:r>
          </w:p>
        </w:tc>
        <w:tc>
          <w:tcPr>
            <w:tcW w:w="1074" w:type="dxa"/>
            <w:tcBorders>
              <w:top w:val="nil"/>
              <w:left w:val="nil"/>
              <w:bottom w:val="single" w:sz="4" w:space="0" w:color="auto"/>
              <w:right w:val="single" w:sz="4" w:space="0" w:color="auto"/>
            </w:tcBorders>
            <w:shd w:val="clear" w:color="auto" w:fill="auto"/>
            <w:noWrap/>
            <w:vAlign w:val="center"/>
            <w:hideMark/>
          </w:tcPr>
          <w:p w14:paraId="1BBB573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5,7%</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7D0D7DEB"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122</w:t>
            </w:r>
          </w:p>
        </w:tc>
        <w:tc>
          <w:tcPr>
            <w:tcW w:w="999" w:type="dxa"/>
            <w:tcBorders>
              <w:top w:val="nil"/>
              <w:left w:val="nil"/>
              <w:bottom w:val="single" w:sz="4" w:space="0" w:color="auto"/>
              <w:right w:val="single" w:sz="4" w:space="0" w:color="auto"/>
            </w:tcBorders>
            <w:shd w:val="clear" w:color="auto" w:fill="auto"/>
            <w:noWrap/>
            <w:vAlign w:val="center"/>
            <w:hideMark/>
          </w:tcPr>
          <w:p w14:paraId="09A48F4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50,2%</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0918F6F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865" w:type="dxa"/>
            <w:tcBorders>
              <w:top w:val="nil"/>
              <w:left w:val="nil"/>
              <w:bottom w:val="single" w:sz="4" w:space="0" w:color="auto"/>
              <w:right w:val="single" w:sz="4" w:space="0" w:color="auto"/>
            </w:tcBorders>
            <w:shd w:val="clear" w:color="auto" w:fill="auto"/>
            <w:noWrap/>
            <w:vAlign w:val="center"/>
            <w:hideMark/>
          </w:tcPr>
          <w:p w14:paraId="1DC69A8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65" w:type="dxa"/>
            <w:tcBorders>
              <w:top w:val="nil"/>
              <w:left w:val="nil"/>
              <w:bottom w:val="single" w:sz="4" w:space="0" w:color="auto"/>
              <w:right w:val="single" w:sz="4" w:space="0" w:color="auto"/>
            </w:tcBorders>
            <w:shd w:val="clear" w:color="auto" w:fill="auto"/>
            <w:noWrap/>
            <w:vAlign w:val="center"/>
            <w:hideMark/>
          </w:tcPr>
          <w:p w14:paraId="6723D7A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994" w:type="dxa"/>
            <w:tcBorders>
              <w:top w:val="nil"/>
              <w:left w:val="nil"/>
              <w:bottom w:val="single" w:sz="4" w:space="0" w:color="auto"/>
              <w:right w:val="single" w:sz="4" w:space="0" w:color="auto"/>
            </w:tcBorders>
            <w:shd w:val="clear" w:color="auto" w:fill="auto"/>
            <w:noWrap/>
            <w:vAlign w:val="center"/>
            <w:hideMark/>
          </w:tcPr>
          <w:p w14:paraId="6514357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8,2%</w:t>
            </w:r>
          </w:p>
        </w:tc>
      </w:tr>
      <w:tr w:rsidR="004D1E58" w:rsidRPr="004D1E58" w14:paraId="43566999"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6003C2EB"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ORLEANS-TOURS</w:t>
            </w:r>
          </w:p>
        </w:tc>
        <w:tc>
          <w:tcPr>
            <w:tcW w:w="778" w:type="dxa"/>
            <w:tcBorders>
              <w:top w:val="nil"/>
              <w:left w:val="nil"/>
              <w:bottom w:val="single" w:sz="4" w:space="0" w:color="auto"/>
              <w:right w:val="single" w:sz="4" w:space="0" w:color="auto"/>
            </w:tcBorders>
            <w:shd w:val="clear" w:color="auto" w:fill="auto"/>
            <w:noWrap/>
            <w:vAlign w:val="center"/>
            <w:hideMark/>
          </w:tcPr>
          <w:p w14:paraId="0B59AD3B"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152</w:t>
            </w:r>
          </w:p>
        </w:tc>
        <w:tc>
          <w:tcPr>
            <w:tcW w:w="1074" w:type="dxa"/>
            <w:tcBorders>
              <w:top w:val="nil"/>
              <w:left w:val="nil"/>
              <w:bottom w:val="single" w:sz="4" w:space="0" w:color="auto"/>
              <w:right w:val="single" w:sz="4" w:space="0" w:color="auto"/>
            </w:tcBorders>
            <w:shd w:val="clear" w:color="auto" w:fill="auto"/>
            <w:noWrap/>
            <w:vAlign w:val="center"/>
            <w:hideMark/>
          </w:tcPr>
          <w:p w14:paraId="0A576D9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571382A2"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78</w:t>
            </w:r>
          </w:p>
        </w:tc>
        <w:tc>
          <w:tcPr>
            <w:tcW w:w="999" w:type="dxa"/>
            <w:tcBorders>
              <w:top w:val="nil"/>
              <w:left w:val="nil"/>
              <w:bottom w:val="single" w:sz="4" w:space="0" w:color="auto"/>
              <w:right w:val="single" w:sz="4" w:space="0" w:color="auto"/>
            </w:tcBorders>
            <w:shd w:val="clear" w:color="auto" w:fill="auto"/>
            <w:noWrap/>
            <w:vAlign w:val="center"/>
            <w:hideMark/>
          </w:tcPr>
          <w:p w14:paraId="22875FB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51,3%</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E6FA14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65" w:type="dxa"/>
            <w:tcBorders>
              <w:top w:val="nil"/>
              <w:left w:val="nil"/>
              <w:bottom w:val="single" w:sz="4" w:space="0" w:color="auto"/>
              <w:right w:val="single" w:sz="4" w:space="0" w:color="auto"/>
            </w:tcBorders>
            <w:shd w:val="clear" w:color="auto" w:fill="auto"/>
            <w:noWrap/>
            <w:vAlign w:val="center"/>
            <w:hideMark/>
          </w:tcPr>
          <w:p w14:paraId="5B8C258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65" w:type="dxa"/>
            <w:tcBorders>
              <w:top w:val="nil"/>
              <w:left w:val="nil"/>
              <w:bottom w:val="single" w:sz="4" w:space="0" w:color="auto"/>
              <w:right w:val="single" w:sz="4" w:space="0" w:color="auto"/>
            </w:tcBorders>
            <w:shd w:val="clear" w:color="auto" w:fill="auto"/>
            <w:noWrap/>
            <w:vAlign w:val="center"/>
            <w:hideMark/>
          </w:tcPr>
          <w:p w14:paraId="2A8846A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490AEDE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w:t>
            </w:r>
          </w:p>
        </w:tc>
      </w:tr>
      <w:tr w:rsidR="004D1E58" w:rsidRPr="004D1E58" w14:paraId="5758D3F6"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651DFDE1"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PARIS</w:t>
            </w:r>
          </w:p>
        </w:tc>
        <w:tc>
          <w:tcPr>
            <w:tcW w:w="778" w:type="dxa"/>
            <w:tcBorders>
              <w:top w:val="nil"/>
              <w:left w:val="nil"/>
              <w:bottom w:val="single" w:sz="4" w:space="0" w:color="auto"/>
              <w:right w:val="single" w:sz="4" w:space="0" w:color="auto"/>
            </w:tcBorders>
            <w:shd w:val="clear" w:color="auto" w:fill="auto"/>
            <w:noWrap/>
            <w:vAlign w:val="center"/>
            <w:hideMark/>
          </w:tcPr>
          <w:p w14:paraId="4AA17EC6"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127</w:t>
            </w:r>
          </w:p>
        </w:tc>
        <w:tc>
          <w:tcPr>
            <w:tcW w:w="1074" w:type="dxa"/>
            <w:tcBorders>
              <w:top w:val="nil"/>
              <w:left w:val="nil"/>
              <w:bottom w:val="single" w:sz="4" w:space="0" w:color="auto"/>
              <w:right w:val="single" w:sz="4" w:space="0" w:color="auto"/>
            </w:tcBorders>
            <w:shd w:val="clear" w:color="auto" w:fill="auto"/>
            <w:noWrap/>
            <w:vAlign w:val="center"/>
            <w:hideMark/>
          </w:tcPr>
          <w:p w14:paraId="30894A32"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1DF038F5"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76</w:t>
            </w:r>
          </w:p>
        </w:tc>
        <w:tc>
          <w:tcPr>
            <w:tcW w:w="999" w:type="dxa"/>
            <w:tcBorders>
              <w:top w:val="nil"/>
              <w:left w:val="nil"/>
              <w:bottom w:val="single" w:sz="4" w:space="0" w:color="auto"/>
              <w:right w:val="single" w:sz="4" w:space="0" w:color="auto"/>
            </w:tcBorders>
            <w:shd w:val="clear" w:color="auto" w:fill="auto"/>
            <w:noWrap/>
            <w:vAlign w:val="center"/>
            <w:hideMark/>
          </w:tcPr>
          <w:p w14:paraId="23C5CBD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59,8%</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62A0A3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865" w:type="dxa"/>
            <w:tcBorders>
              <w:top w:val="nil"/>
              <w:left w:val="nil"/>
              <w:bottom w:val="single" w:sz="4" w:space="0" w:color="auto"/>
              <w:right w:val="single" w:sz="4" w:space="0" w:color="auto"/>
            </w:tcBorders>
            <w:shd w:val="clear" w:color="auto" w:fill="auto"/>
            <w:noWrap/>
            <w:vAlign w:val="center"/>
            <w:hideMark/>
          </w:tcPr>
          <w:p w14:paraId="45D5C2C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65" w:type="dxa"/>
            <w:tcBorders>
              <w:top w:val="nil"/>
              <w:left w:val="nil"/>
              <w:bottom w:val="single" w:sz="4" w:space="0" w:color="auto"/>
              <w:right w:val="single" w:sz="4" w:space="0" w:color="auto"/>
            </w:tcBorders>
            <w:shd w:val="clear" w:color="auto" w:fill="auto"/>
            <w:noWrap/>
            <w:vAlign w:val="center"/>
            <w:hideMark/>
          </w:tcPr>
          <w:p w14:paraId="349E498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994" w:type="dxa"/>
            <w:tcBorders>
              <w:top w:val="nil"/>
              <w:left w:val="nil"/>
              <w:bottom w:val="single" w:sz="4" w:space="0" w:color="auto"/>
              <w:right w:val="single" w:sz="4" w:space="0" w:color="auto"/>
            </w:tcBorders>
            <w:shd w:val="clear" w:color="auto" w:fill="auto"/>
            <w:noWrap/>
            <w:vAlign w:val="center"/>
            <w:hideMark/>
          </w:tcPr>
          <w:p w14:paraId="37767AFC"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15,7%</w:t>
            </w:r>
          </w:p>
        </w:tc>
      </w:tr>
      <w:tr w:rsidR="004D1E58" w:rsidRPr="004D1E58" w14:paraId="6DE0B380"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05C869F9"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POITIERS</w:t>
            </w:r>
          </w:p>
        </w:tc>
        <w:tc>
          <w:tcPr>
            <w:tcW w:w="778" w:type="dxa"/>
            <w:tcBorders>
              <w:top w:val="nil"/>
              <w:left w:val="nil"/>
              <w:bottom w:val="single" w:sz="4" w:space="0" w:color="auto"/>
              <w:right w:val="single" w:sz="4" w:space="0" w:color="auto"/>
            </w:tcBorders>
            <w:shd w:val="clear" w:color="auto" w:fill="auto"/>
            <w:noWrap/>
            <w:vAlign w:val="center"/>
            <w:hideMark/>
          </w:tcPr>
          <w:p w14:paraId="7496349E"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88</w:t>
            </w:r>
          </w:p>
        </w:tc>
        <w:tc>
          <w:tcPr>
            <w:tcW w:w="1074" w:type="dxa"/>
            <w:tcBorders>
              <w:top w:val="nil"/>
              <w:left w:val="nil"/>
              <w:bottom w:val="single" w:sz="4" w:space="0" w:color="auto"/>
              <w:right w:val="single" w:sz="4" w:space="0" w:color="auto"/>
            </w:tcBorders>
            <w:shd w:val="clear" w:color="auto" w:fill="auto"/>
            <w:noWrap/>
            <w:vAlign w:val="center"/>
            <w:hideMark/>
          </w:tcPr>
          <w:p w14:paraId="416D9652"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242CAA9F"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40</w:t>
            </w:r>
          </w:p>
        </w:tc>
        <w:tc>
          <w:tcPr>
            <w:tcW w:w="999" w:type="dxa"/>
            <w:tcBorders>
              <w:top w:val="nil"/>
              <w:left w:val="nil"/>
              <w:bottom w:val="single" w:sz="4" w:space="0" w:color="auto"/>
              <w:right w:val="single" w:sz="4" w:space="0" w:color="auto"/>
            </w:tcBorders>
            <w:shd w:val="clear" w:color="auto" w:fill="auto"/>
            <w:noWrap/>
            <w:vAlign w:val="center"/>
            <w:hideMark/>
          </w:tcPr>
          <w:p w14:paraId="609A5FA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45,5%</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1D53F42A"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65" w:type="dxa"/>
            <w:tcBorders>
              <w:top w:val="nil"/>
              <w:left w:val="nil"/>
              <w:bottom w:val="single" w:sz="4" w:space="0" w:color="auto"/>
              <w:right w:val="single" w:sz="4" w:space="0" w:color="auto"/>
            </w:tcBorders>
            <w:shd w:val="clear" w:color="auto" w:fill="auto"/>
            <w:noWrap/>
            <w:vAlign w:val="center"/>
            <w:hideMark/>
          </w:tcPr>
          <w:p w14:paraId="38CAC41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65" w:type="dxa"/>
            <w:tcBorders>
              <w:top w:val="nil"/>
              <w:left w:val="nil"/>
              <w:bottom w:val="single" w:sz="4" w:space="0" w:color="auto"/>
              <w:right w:val="single" w:sz="4" w:space="0" w:color="auto"/>
            </w:tcBorders>
            <w:shd w:val="clear" w:color="auto" w:fill="auto"/>
            <w:noWrap/>
            <w:vAlign w:val="center"/>
            <w:hideMark/>
          </w:tcPr>
          <w:p w14:paraId="55D0FE6B"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994" w:type="dxa"/>
            <w:tcBorders>
              <w:top w:val="nil"/>
              <w:left w:val="nil"/>
              <w:bottom w:val="single" w:sz="4" w:space="0" w:color="auto"/>
              <w:right w:val="single" w:sz="4" w:space="0" w:color="auto"/>
            </w:tcBorders>
            <w:shd w:val="clear" w:color="auto" w:fill="auto"/>
            <w:noWrap/>
            <w:vAlign w:val="center"/>
            <w:hideMark/>
          </w:tcPr>
          <w:p w14:paraId="4DBD2FD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10,2%</w:t>
            </w:r>
          </w:p>
        </w:tc>
      </w:tr>
      <w:tr w:rsidR="004D1E58" w:rsidRPr="004D1E58" w14:paraId="3F7BF3D8"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60532D62"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REIMS</w:t>
            </w:r>
          </w:p>
        </w:tc>
        <w:tc>
          <w:tcPr>
            <w:tcW w:w="778" w:type="dxa"/>
            <w:tcBorders>
              <w:top w:val="nil"/>
              <w:left w:val="nil"/>
              <w:bottom w:val="single" w:sz="4" w:space="0" w:color="auto"/>
              <w:right w:val="single" w:sz="4" w:space="0" w:color="auto"/>
            </w:tcBorders>
            <w:shd w:val="clear" w:color="auto" w:fill="auto"/>
            <w:noWrap/>
            <w:vAlign w:val="center"/>
            <w:hideMark/>
          </w:tcPr>
          <w:p w14:paraId="7200FA6A"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101</w:t>
            </w:r>
          </w:p>
        </w:tc>
        <w:tc>
          <w:tcPr>
            <w:tcW w:w="1074" w:type="dxa"/>
            <w:tcBorders>
              <w:top w:val="nil"/>
              <w:left w:val="nil"/>
              <w:bottom w:val="single" w:sz="4" w:space="0" w:color="auto"/>
              <w:right w:val="single" w:sz="4" w:space="0" w:color="auto"/>
            </w:tcBorders>
            <w:shd w:val="clear" w:color="auto" w:fill="auto"/>
            <w:noWrap/>
            <w:vAlign w:val="center"/>
            <w:hideMark/>
          </w:tcPr>
          <w:p w14:paraId="2A93B15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7F0721C1"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49</w:t>
            </w:r>
          </w:p>
        </w:tc>
        <w:tc>
          <w:tcPr>
            <w:tcW w:w="999" w:type="dxa"/>
            <w:tcBorders>
              <w:top w:val="nil"/>
              <w:left w:val="nil"/>
              <w:bottom w:val="single" w:sz="4" w:space="0" w:color="auto"/>
              <w:right w:val="single" w:sz="4" w:space="0" w:color="auto"/>
            </w:tcBorders>
            <w:shd w:val="clear" w:color="auto" w:fill="auto"/>
            <w:noWrap/>
            <w:vAlign w:val="center"/>
            <w:hideMark/>
          </w:tcPr>
          <w:p w14:paraId="4FA6F06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48,5%</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262ADF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65" w:type="dxa"/>
            <w:tcBorders>
              <w:top w:val="nil"/>
              <w:left w:val="nil"/>
              <w:bottom w:val="single" w:sz="4" w:space="0" w:color="auto"/>
              <w:right w:val="single" w:sz="4" w:space="0" w:color="auto"/>
            </w:tcBorders>
            <w:shd w:val="clear" w:color="auto" w:fill="auto"/>
            <w:noWrap/>
            <w:vAlign w:val="center"/>
            <w:hideMark/>
          </w:tcPr>
          <w:p w14:paraId="2EB895D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65" w:type="dxa"/>
            <w:tcBorders>
              <w:top w:val="nil"/>
              <w:left w:val="nil"/>
              <w:bottom w:val="single" w:sz="4" w:space="0" w:color="auto"/>
              <w:right w:val="single" w:sz="4" w:space="0" w:color="auto"/>
            </w:tcBorders>
            <w:shd w:val="clear" w:color="auto" w:fill="auto"/>
            <w:noWrap/>
            <w:vAlign w:val="center"/>
            <w:hideMark/>
          </w:tcPr>
          <w:p w14:paraId="7A58A939" w14:textId="6D6F1456"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3660ED4A"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9,9%</w:t>
            </w:r>
          </w:p>
        </w:tc>
      </w:tr>
      <w:tr w:rsidR="004D1E58" w:rsidRPr="004D1E58" w14:paraId="72045CEC"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114675A5"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RENNES</w:t>
            </w:r>
          </w:p>
        </w:tc>
        <w:tc>
          <w:tcPr>
            <w:tcW w:w="778" w:type="dxa"/>
            <w:tcBorders>
              <w:top w:val="nil"/>
              <w:left w:val="nil"/>
              <w:bottom w:val="single" w:sz="4" w:space="0" w:color="auto"/>
              <w:right w:val="single" w:sz="4" w:space="0" w:color="auto"/>
            </w:tcBorders>
            <w:shd w:val="clear" w:color="auto" w:fill="auto"/>
            <w:noWrap/>
            <w:vAlign w:val="center"/>
            <w:hideMark/>
          </w:tcPr>
          <w:p w14:paraId="571BFC0E"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161</w:t>
            </w:r>
          </w:p>
        </w:tc>
        <w:tc>
          <w:tcPr>
            <w:tcW w:w="1074" w:type="dxa"/>
            <w:tcBorders>
              <w:top w:val="nil"/>
              <w:left w:val="nil"/>
              <w:bottom w:val="single" w:sz="4" w:space="0" w:color="auto"/>
              <w:right w:val="single" w:sz="4" w:space="0" w:color="auto"/>
            </w:tcBorders>
            <w:shd w:val="clear" w:color="auto" w:fill="auto"/>
            <w:noWrap/>
            <w:vAlign w:val="center"/>
            <w:hideMark/>
          </w:tcPr>
          <w:p w14:paraId="67A1790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38AC05FD"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89</w:t>
            </w:r>
          </w:p>
        </w:tc>
        <w:tc>
          <w:tcPr>
            <w:tcW w:w="999" w:type="dxa"/>
            <w:tcBorders>
              <w:top w:val="nil"/>
              <w:left w:val="nil"/>
              <w:bottom w:val="single" w:sz="4" w:space="0" w:color="auto"/>
              <w:right w:val="single" w:sz="4" w:space="0" w:color="auto"/>
            </w:tcBorders>
            <w:shd w:val="clear" w:color="auto" w:fill="auto"/>
            <w:noWrap/>
            <w:vAlign w:val="center"/>
            <w:hideMark/>
          </w:tcPr>
          <w:p w14:paraId="3A6E809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55,3%</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C481E3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65" w:type="dxa"/>
            <w:tcBorders>
              <w:top w:val="nil"/>
              <w:left w:val="nil"/>
              <w:bottom w:val="single" w:sz="4" w:space="0" w:color="auto"/>
              <w:right w:val="single" w:sz="4" w:space="0" w:color="auto"/>
            </w:tcBorders>
            <w:shd w:val="clear" w:color="auto" w:fill="auto"/>
            <w:noWrap/>
            <w:vAlign w:val="center"/>
            <w:hideMark/>
          </w:tcPr>
          <w:p w14:paraId="35BBD30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65" w:type="dxa"/>
            <w:tcBorders>
              <w:top w:val="nil"/>
              <w:left w:val="nil"/>
              <w:bottom w:val="single" w:sz="4" w:space="0" w:color="auto"/>
              <w:right w:val="single" w:sz="4" w:space="0" w:color="auto"/>
            </w:tcBorders>
            <w:shd w:val="clear" w:color="auto" w:fill="auto"/>
            <w:noWrap/>
            <w:vAlign w:val="center"/>
            <w:hideMark/>
          </w:tcPr>
          <w:p w14:paraId="019BDCC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994" w:type="dxa"/>
            <w:tcBorders>
              <w:top w:val="nil"/>
              <w:left w:val="nil"/>
              <w:bottom w:val="single" w:sz="4" w:space="0" w:color="auto"/>
              <w:right w:val="single" w:sz="4" w:space="0" w:color="auto"/>
            </w:tcBorders>
            <w:shd w:val="clear" w:color="auto" w:fill="auto"/>
            <w:noWrap/>
            <w:vAlign w:val="center"/>
            <w:hideMark/>
          </w:tcPr>
          <w:p w14:paraId="5372B13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6,8%</w:t>
            </w:r>
          </w:p>
        </w:tc>
      </w:tr>
      <w:tr w:rsidR="004D1E58" w:rsidRPr="004D1E58" w14:paraId="70888DDF"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2C6DB0EA"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STRASBOURG</w:t>
            </w:r>
          </w:p>
        </w:tc>
        <w:tc>
          <w:tcPr>
            <w:tcW w:w="778" w:type="dxa"/>
            <w:tcBorders>
              <w:top w:val="nil"/>
              <w:left w:val="nil"/>
              <w:bottom w:val="single" w:sz="4" w:space="0" w:color="auto"/>
              <w:right w:val="single" w:sz="4" w:space="0" w:color="auto"/>
            </w:tcBorders>
            <w:shd w:val="clear" w:color="auto" w:fill="auto"/>
            <w:noWrap/>
            <w:vAlign w:val="center"/>
            <w:hideMark/>
          </w:tcPr>
          <w:p w14:paraId="0728B922"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124</w:t>
            </w:r>
          </w:p>
        </w:tc>
        <w:tc>
          <w:tcPr>
            <w:tcW w:w="1074" w:type="dxa"/>
            <w:tcBorders>
              <w:top w:val="nil"/>
              <w:left w:val="nil"/>
              <w:bottom w:val="single" w:sz="4" w:space="0" w:color="auto"/>
              <w:right w:val="single" w:sz="4" w:space="0" w:color="auto"/>
            </w:tcBorders>
            <w:shd w:val="clear" w:color="auto" w:fill="auto"/>
            <w:noWrap/>
            <w:vAlign w:val="center"/>
            <w:hideMark/>
          </w:tcPr>
          <w:p w14:paraId="405302B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2,9%</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4B9B7374"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68</w:t>
            </w:r>
          </w:p>
        </w:tc>
        <w:tc>
          <w:tcPr>
            <w:tcW w:w="999" w:type="dxa"/>
            <w:tcBorders>
              <w:top w:val="nil"/>
              <w:left w:val="nil"/>
              <w:bottom w:val="single" w:sz="4" w:space="0" w:color="auto"/>
              <w:right w:val="single" w:sz="4" w:space="0" w:color="auto"/>
            </w:tcBorders>
            <w:shd w:val="clear" w:color="auto" w:fill="auto"/>
            <w:noWrap/>
            <w:vAlign w:val="center"/>
            <w:hideMark/>
          </w:tcPr>
          <w:p w14:paraId="25A90E9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54,8%</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1A1B4C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865" w:type="dxa"/>
            <w:tcBorders>
              <w:top w:val="nil"/>
              <w:left w:val="nil"/>
              <w:bottom w:val="single" w:sz="4" w:space="0" w:color="auto"/>
              <w:right w:val="single" w:sz="4" w:space="0" w:color="auto"/>
            </w:tcBorders>
            <w:shd w:val="clear" w:color="auto" w:fill="auto"/>
            <w:noWrap/>
            <w:vAlign w:val="center"/>
            <w:hideMark/>
          </w:tcPr>
          <w:p w14:paraId="13A2500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65" w:type="dxa"/>
            <w:tcBorders>
              <w:top w:val="nil"/>
              <w:left w:val="nil"/>
              <w:bottom w:val="single" w:sz="4" w:space="0" w:color="auto"/>
              <w:right w:val="single" w:sz="4" w:space="0" w:color="auto"/>
            </w:tcBorders>
            <w:shd w:val="clear" w:color="auto" w:fill="auto"/>
            <w:noWrap/>
            <w:vAlign w:val="center"/>
            <w:hideMark/>
          </w:tcPr>
          <w:p w14:paraId="54E3F1E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994" w:type="dxa"/>
            <w:tcBorders>
              <w:top w:val="nil"/>
              <w:left w:val="nil"/>
              <w:bottom w:val="single" w:sz="4" w:space="0" w:color="auto"/>
              <w:right w:val="single" w:sz="4" w:space="0" w:color="auto"/>
            </w:tcBorders>
            <w:shd w:val="clear" w:color="auto" w:fill="auto"/>
            <w:noWrap/>
            <w:vAlign w:val="center"/>
            <w:hideMark/>
          </w:tcPr>
          <w:p w14:paraId="47C520CF"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20,2%</w:t>
            </w:r>
          </w:p>
        </w:tc>
      </w:tr>
      <w:tr w:rsidR="004D1E58" w:rsidRPr="004D1E58" w14:paraId="7ADCBB27"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41B79AB3"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TOULOUSE</w:t>
            </w:r>
          </w:p>
        </w:tc>
        <w:tc>
          <w:tcPr>
            <w:tcW w:w="778" w:type="dxa"/>
            <w:tcBorders>
              <w:top w:val="nil"/>
              <w:left w:val="nil"/>
              <w:bottom w:val="single" w:sz="4" w:space="0" w:color="auto"/>
              <w:right w:val="single" w:sz="4" w:space="0" w:color="auto"/>
            </w:tcBorders>
            <w:shd w:val="clear" w:color="auto" w:fill="auto"/>
            <w:noWrap/>
            <w:vAlign w:val="center"/>
            <w:hideMark/>
          </w:tcPr>
          <w:p w14:paraId="3BB69414"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178</w:t>
            </w:r>
          </w:p>
        </w:tc>
        <w:tc>
          <w:tcPr>
            <w:tcW w:w="1074" w:type="dxa"/>
            <w:tcBorders>
              <w:top w:val="nil"/>
              <w:left w:val="nil"/>
              <w:bottom w:val="single" w:sz="4" w:space="0" w:color="auto"/>
              <w:right w:val="single" w:sz="4" w:space="0" w:color="auto"/>
            </w:tcBorders>
            <w:shd w:val="clear" w:color="auto" w:fill="auto"/>
            <w:noWrap/>
            <w:vAlign w:val="center"/>
            <w:hideMark/>
          </w:tcPr>
          <w:p w14:paraId="665B8EF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61879EEC"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83</w:t>
            </w:r>
          </w:p>
        </w:tc>
        <w:tc>
          <w:tcPr>
            <w:tcW w:w="999" w:type="dxa"/>
            <w:tcBorders>
              <w:top w:val="nil"/>
              <w:left w:val="nil"/>
              <w:bottom w:val="single" w:sz="4" w:space="0" w:color="auto"/>
              <w:right w:val="single" w:sz="4" w:space="0" w:color="auto"/>
            </w:tcBorders>
            <w:shd w:val="clear" w:color="auto" w:fill="auto"/>
            <w:noWrap/>
            <w:vAlign w:val="center"/>
            <w:hideMark/>
          </w:tcPr>
          <w:p w14:paraId="2AE8A8B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46,6%</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A9E2EC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865" w:type="dxa"/>
            <w:tcBorders>
              <w:top w:val="nil"/>
              <w:left w:val="nil"/>
              <w:bottom w:val="single" w:sz="4" w:space="0" w:color="auto"/>
              <w:right w:val="single" w:sz="4" w:space="0" w:color="auto"/>
            </w:tcBorders>
            <w:shd w:val="clear" w:color="auto" w:fill="auto"/>
            <w:noWrap/>
            <w:vAlign w:val="center"/>
            <w:hideMark/>
          </w:tcPr>
          <w:p w14:paraId="61766E0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65" w:type="dxa"/>
            <w:tcBorders>
              <w:top w:val="nil"/>
              <w:left w:val="nil"/>
              <w:bottom w:val="single" w:sz="4" w:space="0" w:color="auto"/>
              <w:right w:val="single" w:sz="4" w:space="0" w:color="auto"/>
            </w:tcBorders>
            <w:shd w:val="clear" w:color="auto" w:fill="auto"/>
            <w:noWrap/>
            <w:vAlign w:val="center"/>
            <w:hideMark/>
          </w:tcPr>
          <w:p w14:paraId="1766D5B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994" w:type="dxa"/>
            <w:tcBorders>
              <w:top w:val="nil"/>
              <w:left w:val="nil"/>
              <w:bottom w:val="single" w:sz="4" w:space="0" w:color="auto"/>
              <w:right w:val="single" w:sz="4" w:space="0" w:color="auto"/>
            </w:tcBorders>
            <w:shd w:val="clear" w:color="auto" w:fill="auto"/>
            <w:noWrap/>
            <w:vAlign w:val="center"/>
            <w:hideMark/>
          </w:tcPr>
          <w:p w14:paraId="5F2072B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10,1%</w:t>
            </w:r>
          </w:p>
        </w:tc>
      </w:tr>
      <w:tr w:rsidR="004D1E58" w:rsidRPr="004D1E58" w14:paraId="60993E09"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0104B29F"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VERSAILLES</w:t>
            </w:r>
          </w:p>
        </w:tc>
        <w:tc>
          <w:tcPr>
            <w:tcW w:w="778" w:type="dxa"/>
            <w:tcBorders>
              <w:top w:val="nil"/>
              <w:left w:val="nil"/>
              <w:bottom w:val="single" w:sz="4" w:space="0" w:color="auto"/>
              <w:right w:val="single" w:sz="4" w:space="0" w:color="auto"/>
            </w:tcBorders>
            <w:shd w:val="clear" w:color="auto" w:fill="auto"/>
            <w:noWrap/>
            <w:vAlign w:val="center"/>
            <w:hideMark/>
          </w:tcPr>
          <w:p w14:paraId="2C451D29"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334</w:t>
            </w:r>
          </w:p>
        </w:tc>
        <w:tc>
          <w:tcPr>
            <w:tcW w:w="1074" w:type="dxa"/>
            <w:tcBorders>
              <w:top w:val="nil"/>
              <w:left w:val="nil"/>
              <w:bottom w:val="single" w:sz="4" w:space="0" w:color="auto"/>
              <w:right w:val="single" w:sz="4" w:space="0" w:color="auto"/>
            </w:tcBorders>
            <w:shd w:val="clear" w:color="auto" w:fill="auto"/>
            <w:noWrap/>
            <w:vAlign w:val="center"/>
            <w:hideMark/>
          </w:tcPr>
          <w:p w14:paraId="727C657D"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7,9%</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294E6F93"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210</w:t>
            </w:r>
          </w:p>
        </w:tc>
        <w:tc>
          <w:tcPr>
            <w:tcW w:w="999" w:type="dxa"/>
            <w:tcBorders>
              <w:top w:val="nil"/>
              <w:left w:val="nil"/>
              <w:bottom w:val="single" w:sz="4" w:space="0" w:color="auto"/>
              <w:right w:val="single" w:sz="4" w:space="0" w:color="auto"/>
            </w:tcBorders>
            <w:shd w:val="clear" w:color="auto" w:fill="auto"/>
            <w:noWrap/>
            <w:vAlign w:val="center"/>
            <w:hideMark/>
          </w:tcPr>
          <w:p w14:paraId="411B1FB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62,9%</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489C63A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865" w:type="dxa"/>
            <w:tcBorders>
              <w:top w:val="nil"/>
              <w:left w:val="nil"/>
              <w:bottom w:val="single" w:sz="4" w:space="0" w:color="auto"/>
              <w:right w:val="single" w:sz="4" w:space="0" w:color="auto"/>
            </w:tcBorders>
            <w:shd w:val="clear" w:color="auto" w:fill="auto"/>
            <w:noWrap/>
            <w:vAlign w:val="center"/>
            <w:hideMark/>
          </w:tcPr>
          <w:p w14:paraId="32A7018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65" w:type="dxa"/>
            <w:tcBorders>
              <w:top w:val="nil"/>
              <w:left w:val="nil"/>
              <w:bottom w:val="single" w:sz="4" w:space="0" w:color="auto"/>
              <w:right w:val="single" w:sz="4" w:space="0" w:color="auto"/>
            </w:tcBorders>
            <w:shd w:val="clear" w:color="auto" w:fill="auto"/>
            <w:noWrap/>
            <w:vAlign w:val="center"/>
            <w:hideMark/>
          </w:tcPr>
          <w:p w14:paraId="4BF1D94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994" w:type="dxa"/>
            <w:tcBorders>
              <w:top w:val="nil"/>
              <w:left w:val="nil"/>
              <w:bottom w:val="single" w:sz="4" w:space="0" w:color="auto"/>
              <w:right w:val="single" w:sz="4" w:space="0" w:color="auto"/>
            </w:tcBorders>
            <w:shd w:val="clear" w:color="auto" w:fill="auto"/>
            <w:noWrap/>
            <w:vAlign w:val="center"/>
            <w:hideMark/>
          </w:tcPr>
          <w:p w14:paraId="1828643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w:t>
            </w:r>
          </w:p>
        </w:tc>
      </w:tr>
      <w:tr w:rsidR="004D1E58" w:rsidRPr="004D1E58" w14:paraId="5D9B0230"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71EDD7FA"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NOUVELLE CALEDONIE</w:t>
            </w:r>
          </w:p>
        </w:tc>
        <w:tc>
          <w:tcPr>
            <w:tcW w:w="778" w:type="dxa"/>
            <w:tcBorders>
              <w:top w:val="nil"/>
              <w:left w:val="nil"/>
              <w:bottom w:val="single" w:sz="4" w:space="0" w:color="auto"/>
              <w:right w:val="single" w:sz="4" w:space="0" w:color="auto"/>
            </w:tcBorders>
            <w:shd w:val="clear" w:color="auto" w:fill="auto"/>
            <w:noWrap/>
            <w:vAlign w:val="center"/>
            <w:hideMark/>
          </w:tcPr>
          <w:p w14:paraId="4C838390"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w:t>
            </w:r>
          </w:p>
        </w:tc>
        <w:tc>
          <w:tcPr>
            <w:tcW w:w="1074" w:type="dxa"/>
            <w:tcBorders>
              <w:top w:val="nil"/>
              <w:left w:val="nil"/>
              <w:bottom w:val="single" w:sz="4" w:space="0" w:color="auto"/>
              <w:right w:val="single" w:sz="4" w:space="0" w:color="auto"/>
            </w:tcBorders>
            <w:shd w:val="clear" w:color="auto" w:fill="auto"/>
            <w:noWrap/>
            <w:vAlign w:val="center"/>
            <w:hideMark/>
          </w:tcPr>
          <w:p w14:paraId="6C5AFAF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0,1%</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795A8C6D"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999" w:type="dxa"/>
            <w:tcBorders>
              <w:top w:val="nil"/>
              <w:left w:val="nil"/>
              <w:bottom w:val="single" w:sz="4" w:space="0" w:color="auto"/>
              <w:right w:val="single" w:sz="4" w:space="0" w:color="auto"/>
            </w:tcBorders>
            <w:shd w:val="clear" w:color="auto" w:fill="auto"/>
            <w:noWrap/>
            <w:vAlign w:val="center"/>
            <w:hideMark/>
          </w:tcPr>
          <w:p w14:paraId="21CA228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40,0%</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29AF19A" w14:textId="596C292B"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6D337E01" w14:textId="25742F43"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6B75DD21" w14:textId="7545F29B"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23B1231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w:t>
            </w:r>
          </w:p>
        </w:tc>
      </w:tr>
      <w:tr w:rsidR="004D1E58" w:rsidRPr="004D1E58" w14:paraId="33F13F5F"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1EAFE26D"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POLYNESIE FRANCAISE</w:t>
            </w:r>
          </w:p>
        </w:tc>
        <w:tc>
          <w:tcPr>
            <w:tcW w:w="778" w:type="dxa"/>
            <w:tcBorders>
              <w:top w:val="nil"/>
              <w:left w:val="nil"/>
              <w:bottom w:val="single" w:sz="4" w:space="0" w:color="auto"/>
              <w:right w:val="single" w:sz="4" w:space="0" w:color="auto"/>
            </w:tcBorders>
            <w:shd w:val="clear" w:color="auto" w:fill="auto"/>
            <w:noWrap/>
            <w:vAlign w:val="center"/>
            <w:hideMark/>
          </w:tcPr>
          <w:p w14:paraId="5C8E3428"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w:t>
            </w:r>
          </w:p>
        </w:tc>
        <w:tc>
          <w:tcPr>
            <w:tcW w:w="1074" w:type="dxa"/>
            <w:tcBorders>
              <w:top w:val="nil"/>
              <w:left w:val="nil"/>
              <w:bottom w:val="single" w:sz="4" w:space="0" w:color="auto"/>
              <w:right w:val="single" w:sz="4" w:space="0" w:color="auto"/>
            </w:tcBorders>
            <w:shd w:val="clear" w:color="auto" w:fill="auto"/>
            <w:noWrap/>
            <w:vAlign w:val="center"/>
            <w:hideMark/>
          </w:tcPr>
          <w:p w14:paraId="5673C41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0,3%</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32366CDD"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w:t>
            </w:r>
          </w:p>
        </w:tc>
        <w:tc>
          <w:tcPr>
            <w:tcW w:w="999" w:type="dxa"/>
            <w:tcBorders>
              <w:top w:val="nil"/>
              <w:left w:val="nil"/>
              <w:bottom w:val="single" w:sz="4" w:space="0" w:color="auto"/>
              <w:right w:val="single" w:sz="4" w:space="0" w:color="auto"/>
            </w:tcBorders>
            <w:shd w:val="clear" w:color="auto" w:fill="auto"/>
            <w:noWrap/>
            <w:vAlign w:val="center"/>
            <w:hideMark/>
          </w:tcPr>
          <w:p w14:paraId="6CFB3133"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46,2%</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B9B6656" w14:textId="17791946"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13B1F857" w14:textId="1BCB5ABD"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2D90E844" w14:textId="6364C300"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2B2B3732"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w:t>
            </w:r>
          </w:p>
        </w:tc>
      </w:tr>
      <w:tr w:rsidR="004D1E58" w:rsidRPr="004D1E58" w14:paraId="65D9748B"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491900EB"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WALLIS ET FUTUNA</w:t>
            </w:r>
          </w:p>
        </w:tc>
        <w:tc>
          <w:tcPr>
            <w:tcW w:w="778" w:type="dxa"/>
            <w:tcBorders>
              <w:top w:val="nil"/>
              <w:left w:val="nil"/>
              <w:bottom w:val="single" w:sz="4" w:space="0" w:color="auto"/>
              <w:right w:val="single" w:sz="4" w:space="0" w:color="auto"/>
            </w:tcBorders>
            <w:shd w:val="clear" w:color="auto" w:fill="auto"/>
            <w:noWrap/>
            <w:vAlign w:val="center"/>
            <w:hideMark/>
          </w:tcPr>
          <w:p w14:paraId="5F45164E"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1074" w:type="dxa"/>
            <w:tcBorders>
              <w:top w:val="nil"/>
              <w:left w:val="nil"/>
              <w:bottom w:val="single" w:sz="4" w:space="0" w:color="auto"/>
              <w:right w:val="single" w:sz="4" w:space="0" w:color="auto"/>
            </w:tcBorders>
            <w:shd w:val="clear" w:color="auto" w:fill="auto"/>
            <w:noWrap/>
            <w:vAlign w:val="center"/>
            <w:hideMark/>
          </w:tcPr>
          <w:p w14:paraId="78758D7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50C20ED6" w14:textId="2B99B5A3"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p>
        </w:tc>
        <w:tc>
          <w:tcPr>
            <w:tcW w:w="999" w:type="dxa"/>
            <w:tcBorders>
              <w:top w:val="nil"/>
              <w:left w:val="nil"/>
              <w:bottom w:val="single" w:sz="4" w:space="0" w:color="auto"/>
              <w:right w:val="single" w:sz="4" w:space="0" w:color="auto"/>
            </w:tcBorders>
            <w:shd w:val="clear" w:color="auto" w:fill="auto"/>
            <w:noWrap/>
            <w:vAlign w:val="center"/>
            <w:hideMark/>
          </w:tcPr>
          <w:p w14:paraId="3FC00F8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46202ABF" w14:textId="42D9F180"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5B14BB86" w14:textId="3E1299AF"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456AF13A" w14:textId="6A9EB4C6"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32B506FA"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w:t>
            </w:r>
          </w:p>
        </w:tc>
      </w:tr>
      <w:tr w:rsidR="004D1E58" w:rsidRPr="004D1E58" w14:paraId="6D56B952"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6258DC86"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Hors Académie</w:t>
            </w:r>
          </w:p>
        </w:tc>
        <w:tc>
          <w:tcPr>
            <w:tcW w:w="778" w:type="dxa"/>
            <w:tcBorders>
              <w:top w:val="nil"/>
              <w:left w:val="nil"/>
              <w:bottom w:val="single" w:sz="4" w:space="0" w:color="auto"/>
              <w:right w:val="single" w:sz="4" w:space="0" w:color="auto"/>
            </w:tcBorders>
            <w:shd w:val="clear" w:color="auto" w:fill="auto"/>
            <w:noWrap/>
            <w:vAlign w:val="center"/>
            <w:hideMark/>
          </w:tcPr>
          <w:p w14:paraId="0610ED54"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133</w:t>
            </w:r>
          </w:p>
        </w:tc>
        <w:tc>
          <w:tcPr>
            <w:tcW w:w="1074" w:type="dxa"/>
            <w:tcBorders>
              <w:top w:val="nil"/>
              <w:left w:val="nil"/>
              <w:bottom w:val="single" w:sz="4" w:space="0" w:color="auto"/>
              <w:right w:val="single" w:sz="4" w:space="0" w:color="auto"/>
            </w:tcBorders>
            <w:shd w:val="clear" w:color="auto" w:fill="auto"/>
            <w:noWrap/>
            <w:vAlign w:val="center"/>
            <w:hideMark/>
          </w:tcPr>
          <w:p w14:paraId="526D7187"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4BA922DB"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61</w:t>
            </w:r>
          </w:p>
        </w:tc>
        <w:tc>
          <w:tcPr>
            <w:tcW w:w="999" w:type="dxa"/>
            <w:tcBorders>
              <w:top w:val="nil"/>
              <w:left w:val="nil"/>
              <w:bottom w:val="single" w:sz="4" w:space="0" w:color="auto"/>
              <w:right w:val="single" w:sz="4" w:space="0" w:color="auto"/>
            </w:tcBorders>
            <w:shd w:val="clear" w:color="auto" w:fill="auto"/>
            <w:noWrap/>
            <w:vAlign w:val="center"/>
            <w:hideMark/>
          </w:tcPr>
          <w:p w14:paraId="32AB0B18"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45,9%</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6D561E5" w14:textId="658A06D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231987A7" w14:textId="7B354A0E"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865" w:type="dxa"/>
            <w:tcBorders>
              <w:top w:val="nil"/>
              <w:left w:val="nil"/>
              <w:bottom w:val="single" w:sz="4" w:space="0" w:color="auto"/>
              <w:right w:val="single" w:sz="4" w:space="0" w:color="auto"/>
            </w:tcBorders>
            <w:shd w:val="clear" w:color="auto" w:fill="auto"/>
            <w:noWrap/>
            <w:vAlign w:val="center"/>
            <w:hideMark/>
          </w:tcPr>
          <w:p w14:paraId="2575D601" w14:textId="46670720"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p>
        </w:tc>
        <w:tc>
          <w:tcPr>
            <w:tcW w:w="994" w:type="dxa"/>
            <w:tcBorders>
              <w:top w:val="nil"/>
              <w:left w:val="nil"/>
              <w:bottom w:val="single" w:sz="4" w:space="0" w:color="auto"/>
              <w:right w:val="single" w:sz="4" w:space="0" w:color="auto"/>
            </w:tcBorders>
            <w:shd w:val="clear" w:color="auto" w:fill="auto"/>
            <w:noWrap/>
            <w:vAlign w:val="center"/>
            <w:hideMark/>
          </w:tcPr>
          <w:p w14:paraId="349FB104"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w:t>
            </w:r>
          </w:p>
        </w:tc>
      </w:tr>
      <w:tr w:rsidR="004D1E58" w:rsidRPr="004D1E58" w14:paraId="31FCEAFA" w14:textId="77777777" w:rsidTr="00853C3B">
        <w:trPr>
          <w:gridAfter w:val="1"/>
          <w:wAfter w:w="8" w:type="dxa"/>
          <w:trHeight w:val="369"/>
        </w:trPr>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33107AF2" w14:textId="77777777" w:rsidR="004D1E58" w:rsidRPr="004D1E58" w:rsidRDefault="004D1E58" w:rsidP="00853C3B">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Total général</w:t>
            </w:r>
          </w:p>
        </w:tc>
        <w:tc>
          <w:tcPr>
            <w:tcW w:w="778" w:type="dxa"/>
            <w:tcBorders>
              <w:top w:val="nil"/>
              <w:left w:val="nil"/>
              <w:bottom w:val="single" w:sz="4" w:space="0" w:color="auto"/>
              <w:right w:val="single" w:sz="4" w:space="0" w:color="auto"/>
            </w:tcBorders>
            <w:shd w:val="clear" w:color="auto" w:fill="auto"/>
            <w:noWrap/>
            <w:vAlign w:val="center"/>
            <w:hideMark/>
          </w:tcPr>
          <w:p w14:paraId="1A496F02"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4244</w:t>
            </w:r>
          </w:p>
        </w:tc>
        <w:tc>
          <w:tcPr>
            <w:tcW w:w="1074" w:type="dxa"/>
            <w:tcBorders>
              <w:top w:val="nil"/>
              <w:left w:val="nil"/>
              <w:bottom w:val="single" w:sz="4" w:space="0" w:color="auto"/>
              <w:right w:val="single" w:sz="4" w:space="0" w:color="auto"/>
            </w:tcBorders>
            <w:shd w:val="clear" w:color="auto" w:fill="auto"/>
            <w:noWrap/>
            <w:vAlign w:val="center"/>
            <w:hideMark/>
          </w:tcPr>
          <w:p w14:paraId="0E345215"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100,0%</w:t>
            </w:r>
          </w:p>
        </w:tc>
        <w:tc>
          <w:tcPr>
            <w:tcW w:w="795" w:type="dxa"/>
            <w:gridSpan w:val="2"/>
            <w:tcBorders>
              <w:top w:val="nil"/>
              <w:left w:val="nil"/>
              <w:bottom w:val="single" w:sz="4" w:space="0" w:color="auto"/>
              <w:right w:val="single" w:sz="4" w:space="0" w:color="auto"/>
            </w:tcBorders>
            <w:shd w:val="clear" w:color="auto" w:fill="auto"/>
            <w:noWrap/>
            <w:vAlign w:val="center"/>
            <w:hideMark/>
          </w:tcPr>
          <w:p w14:paraId="083DA582"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2218</w:t>
            </w:r>
          </w:p>
        </w:tc>
        <w:tc>
          <w:tcPr>
            <w:tcW w:w="999" w:type="dxa"/>
            <w:tcBorders>
              <w:top w:val="nil"/>
              <w:left w:val="nil"/>
              <w:bottom w:val="single" w:sz="4" w:space="0" w:color="auto"/>
              <w:right w:val="single" w:sz="4" w:space="0" w:color="auto"/>
            </w:tcBorders>
            <w:shd w:val="clear" w:color="auto" w:fill="auto"/>
            <w:noWrap/>
            <w:vAlign w:val="center"/>
            <w:hideMark/>
          </w:tcPr>
          <w:p w14:paraId="40031058"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52,3%</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096C893"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252</w:t>
            </w:r>
          </w:p>
        </w:tc>
        <w:tc>
          <w:tcPr>
            <w:tcW w:w="865" w:type="dxa"/>
            <w:tcBorders>
              <w:top w:val="nil"/>
              <w:left w:val="nil"/>
              <w:bottom w:val="single" w:sz="4" w:space="0" w:color="auto"/>
              <w:right w:val="single" w:sz="4" w:space="0" w:color="auto"/>
            </w:tcBorders>
            <w:shd w:val="clear" w:color="auto" w:fill="auto"/>
            <w:noWrap/>
            <w:vAlign w:val="center"/>
            <w:hideMark/>
          </w:tcPr>
          <w:p w14:paraId="4399899E"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135</w:t>
            </w:r>
          </w:p>
        </w:tc>
        <w:tc>
          <w:tcPr>
            <w:tcW w:w="865" w:type="dxa"/>
            <w:tcBorders>
              <w:top w:val="nil"/>
              <w:left w:val="nil"/>
              <w:bottom w:val="single" w:sz="4" w:space="0" w:color="auto"/>
              <w:right w:val="single" w:sz="4" w:space="0" w:color="auto"/>
            </w:tcBorders>
            <w:shd w:val="clear" w:color="auto" w:fill="auto"/>
            <w:noWrap/>
            <w:vAlign w:val="center"/>
            <w:hideMark/>
          </w:tcPr>
          <w:p w14:paraId="7441408C"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55</w:t>
            </w:r>
          </w:p>
        </w:tc>
        <w:tc>
          <w:tcPr>
            <w:tcW w:w="994" w:type="dxa"/>
            <w:tcBorders>
              <w:top w:val="nil"/>
              <w:left w:val="nil"/>
              <w:bottom w:val="single" w:sz="4" w:space="0" w:color="auto"/>
              <w:right w:val="single" w:sz="4" w:space="0" w:color="auto"/>
            </w:tcBorders>
            <w:shd w:val="clear" w:color="auto" w:fill="auto"/>
            <w:noWrap/>
            <w:vAlign w:val="center"/>
            <w:hideMark/>
          </w:tcPr>
          <w:p w14:paraId="06562603" w14:textId="77777777" w:rsidR="004D1E58" w:rsidRPr="004D1E58" w:rsidRDefault="004D1E58"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10,4%</w:t>
            </w:r>
          </w:p>
        </w:tc>
      </w:tr>
    </w:tbl>
    <w:p w14:paraId="4ECF40E7" w14:textId="77777777" w:rsidR="004D1E58" w:rsidRPr="004D1E58" w:rsidRDefault="004D1E58" w:rsidP="004D1E58">
      <w:pPr>
        <w:spacing w:after="0" w:line="280" w:lineRule="exact"/>
        <w:rPr>
          <w:rFonts w:ascii="Marianne" w:eastAsia="Times New Roman" w:hAnsi="Marianne" w:cs="Arial"/>
          <w:b/>
          <w:sz w:val="20"/>
          <w:szCs w:val="20"/>
          <w:u w:val="single"/>
          <w:lang w:eastAsia="fr-FR"/>
        </w:rPr>
      </w:pPr>
    </w:p>
    <w:p w14:paraId="7FF9ADB7" w14:textId="77777777" w:rsidR="004D1E58" w:rsidRPr="004D1E58" w:rsidRDefault="004D1E58" w:rsidP="004D1E58">
      <w:pPr>
        <w:spacing w:before="40" w:after="0" w:line="280" w:lineRule="exact"/>
        <w:jc w:val="left"/>
        <w:rPr>
          <w:rFonts w:ascii="Marianne" w:eastAsia="Times New Roman" w:hAnsi="Marianne" w:cs="Arial"/>
          <w:b/>
          <w:sz w:val="24"/>
          <w:szCs w:val="24"/>
          <w:u w:val="single"/>
          <w:lang w:eastAsia="fr-FR"/>
        </w:rPr>
      </w:pPr>
      <w:r w:rsidRPr="004D1E58">
        <w:rPr>
          <w:rFonts w:ascii="Marianne" w:eastAsia="Times New Roman" w:hAnsi="Marianne" w:cs="Arial"/>
          <w:b/>
          <w:sz w:val="20"/>
          <w:szCs w:val="20"/>
          <w:u w:val="single"/>
          <w:lang w:eastAsia="fr-FR"/>
        </w:rPr>
        <w:lastRenderedPageBreak/>
        <w:t>2.2 Le nombre de participants par fonction et par genre</w:t>
      </w:r>
    </w:p>
    <w:p w14:paraId="288A307B" w14:textId="77777777" w:rsidR="004D1E58" w:rsidRPr="004D1E58" w:rsidRDefault="004D1E58" w:rsidP="004D1E58">
      <w:pPr>
        <w:spacing w:after="0" w:line="240" w:lineRule="auto"/>
        <w:jc w:val="left"/>
        <w:rPr>
          <w:rFonts w:ascii="Marianne" w:eastAsia="Times New Roman" w:hAnsi="Marianne" w:cs="Arial"/>
          <w:sz w:val="24"/>
          <w:szCs w:val="24"/>
          <w:u w:val="single"/>
          <w:lang w:eastAsia="fr-FR"/>
        </w:rPr>
      </w:pPr>
    </w:p>
    <w:p w14:paraId="5872A0D8" w14:textId="77777777" w:rsidR="004D1E58" w:rsidRPr="004D1E58" w:rsidRDefault="004D1E58" w:rsidP="004D1E58">
      <w:pPr>
        <w:spacing w:after="0" w:line="240" w:lineRule="auto"/>
        <w:jc w:val="center"/>
        <w:rPr>
          <w:rFonts w:ascii="Marianne" w:eastAsia="Times New Roman" w:hAnsi="Marianne" w:cs="Arial"/>
          <w:sz w:val="24"/>
          <w:szCs w:val="24"/>
          <w:u w:val="single"/>
          <w:lang w:eastAsia="fr-FR"/>
        </w:rPr>
      </w:pPr>
      <w:r w:rsidRPr="004D1E58">
        <w:rPr>
          <w:rFonts w:ascii="Marianne" w:hAnsi="Marianne"/>
          <w:noProof/>
          <w:lang w:eastAsia="fr-FR"/>
        </w:rPr>
        <w:drawing>
          <wp:inline distT="0" distB="0" distL="0" distR="0" wp14:anchorId="4E7DCAAC" wp14:editId="4AD50851">
            <wp:extent cx="4572000" cy="2743200"/>
            <wp:effectExtent l="0" t="0" r="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0916738" w14:textId="77777777" w:rsidR="004D1E58" w:rsidRPr="004D1E58" w:rsidRDefault="004D1E58" w:rsidP="004D1E58">
      <w:pPr>
        <w:spacing w:after="0" w:line="280" w:lineRule="exact"/>
        <w:jc w:val="left"/>
        <w:rPr>
          <w:rFonts w:ascii="Marianne" w:eastAsia="Times New Roman" w:hAnsi="Marianne" w:cs="Arial"/>
          <w:b/>
          <w:sz w:val="20"/>
          <w:szCs w:val="20"/>
          <w:lang w:eastAsia="fr-FR"/>
        </w:rPr>
      </w:pPr>
    </w:p>
    <w:p w14:paraId="2531A6A3" w14:textId="77777777" w:rsidR="004D1E58" w:rsidRPr="004D1E58" w:rsidRDefault="004D1E58" w:rsidP="004D1E58">
      <w:pPr>
        <w:spacing w:after="0" w:line="240" w:lineRule="auto"/>
        <w:rPr>
          <w:rFonts w:ascii="Marianne" w:eastAsia="Times New Roman" w:hAnsi="Marianne" w:cs="Arial"/>
          <w:sz w:val="20"/>
          <w:szCs w:val="20"/>
          <w:lang w:eastAsia="fr-FR"/>
        </w:rPr>
      </w:pPr>
    </w:p>
    <w:p w14:paraId="7CD28624" w14:textId="77777777" w:rsidR="004D1E58" w:rsidRPr="004D1E58" w:rsidRDefault="004D1E58" w:rsidP="004D1E58">
      <w:pPr>
        <w:spacing w:after="0" w:line="240" w:lineRule="auto"/>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Les femmes, qui sont déjà majoritairement représentées parmi les chefs d’établissement adjoint, formulent plus de vœux de chef d’établissement adjoint ou de vœux mixtes que les hommes. Cette différence se retrouve nécessairement dans les résultats de la mobilité avec une légère surreprésentation des hommes sur les postes de chef d’établissement, et notamment sur les postes de catégories 4 et 4EX.</w:t>
      </w:r>
    </w:p>
    <w:p w14:paraId="3371057F" w14:textId="77777777" w:rsidR="004D1E58" w:rsidRPr="004D1E58" w:rsidRDefault="004D1E58" w:rsidP="004D1E58">
      <w:pPr>
        <w:spacing w:after="0" w:line="240" w:lineRule="auto"/>
        <w:rPr>
          <w:rFonts w:ascii="Marianne" w:eastAsia="Times New Roman" w:hAnsi="Marianne" w:cs="Arial"/>
          <w:sz w:val="20"/>
          <w:szCs w:val="20"/>
          <w:lang w:eastAsia="fr-FR"/>
        </w:rPr>
      </w:pPr>
    </w:p>
    <w:p w14:paraId="11EC9AB4" w14:textId="77777777" w:rsidR="004D1E58" w:rsidRPr="004D1E58" w:rsidRDefault="004D1E58" w:rsidP="004D1E58">
      <w:pPr>
        <w:spacing w:after="0" w:line="280" w:lineRule="exact"/>
        <w:jc w:val="left"/>
        <w:rPr>
          <w:rFonts w:ascii="Marianne" w:eastAsia="Times New Roman" w:hAnsi="Marianne" w:cs="Arial"/>
          <w:b/>
          <w:szCs w:val="20"/>
          <w:lang w:eastAsia="fr-FR"/>
        </w:rPr>
      </w:pPr>
      <w:r w:rsidRPr="004D1E58">
        <w:rPr>
          <w:rFonts w:ascii="Marianne" w:eastAsia="Times New Roman" w:hAnsi="Marianne" w:cs="Arial"/>
          <w:b/>
          <w:szCs w:val="20"/>
          <w:lang w:eastAsia="fr-FR"/>
        </w:rPr>
        <w:t xml:space="preserve">3. Les vœux </w:t>
      </w:r>
    </w:p>
    <w:p w14:paraId="3CF79C65" w14:textId="77777777" w:rsidR="004D1E58" w:rsidRPr="004D1E58" w:rsidRDefault="004D1E58" w:rsidP="004D1E58">
      <w:pPr>
        <w:spacing w:after="0" w:line="280" w:lineRule="exact"/>
        <w:contextualSpacing/>
        <w:jc w:val="left"/>
        <w:rPr>
          <w:rFonts w:ascii="Marianne" w:eastAsia="Times New Roman" w:hAnsi="Marianne" w:cs="Arial"/>
          <w:sz w:val="20"/>
          <w:szCs w:val="20"/>
          <w:lang w:eastAsia="fr-FR"/>
        </w:rPr>
      </w:pPr>
    </w:p>
    <w:p w14:paraId="476CA7C4" w14:textId="77777777" w:rsidR="004D1E58" w:rsidRPr="004D1E58" w:rsidRDefault="004D1E58" w:rsidP="004D1E58">
      <w:pPr>
        <w:spacing w:after="0" w:line="280" w:lineRule="exact"/>
        <w:jc w:val="left"/>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 xml:space="preserve">3.1 </w:t>
      </w:r>
      <w:r w:rsidRPr="004D1E58">
        <w:rPr>
          <w:rFonts w:ascii="Marianne" w:eastAsia="Times New Roman" w:hAnsi="Marianne" w:cs="Arial"/>
          <w:b/>
          <w:sz w:val="20"/>
          <w:szCs w:val="20"/>
          <w:u w:val="single"/>
          <w:lang w:eastAsia="fr-FR"/>
        </w:rPr>
        <w:t>Les vœux au mouvement par type de poste</w:t>
      </w:r>
    </w:p>
    <w:p w14:paraId="2E6CE8EA" w14:textId="77777777" w:rsidR="004D1E58" w:rsidRPr="004D1E58" w:rsidRDefault="004D1E58" w:rsidP="004D1E58">
      <w:pPr>
        <w:spacing w:after="0" w:line="240" w:lineRule="auto"/>
        <w:ind w:left="1080"/>
        <w:jc w:val="left"/>
        <w:rPr>
          <w:rFonts w:ascii="Marianne" w:eastAsia="Times New Roman" w:hAnsi="Marianne" w:cs="Arial"/>
          <w:b/>
          <w:sz w:val="20"/>
          <w:szCs w:val="20"/>
          <w:lang w:eastAsia="fr-FR"/>
        </w:rPr>
      </w:pPr>
    </w:p>
    <w:p w14:paraId="23302344" w14:textId="01BCE890" w:rsidR="004D1E58" w:rsidRPr="004D1E58" w:rsidRDefault="004D1E58" w:rsidP="004D1E58">
      <w:pPr>
        <w:spacing w:after="0" w:line="240" w:lineRule="auto"/>
        <w:jc w:val="left"/>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Nombre total de vœux : 31</w:t>
      </w:r>
      <w:r w:rsidR="00853C3B">
        <w:rPr>
          <w:rFonts w:ascii="Marianne" w:eastAsia="Times New Roman" w:hAnsi="Marianne" w:cs="Arial"/>
          <w:b/>
          <w:sz w:val="20"/>
          <w:szCs w:val="20"/>
          <w:lang w:eastAsia="fr-FR"/>
        </w:rPr>
        <w:t> </w:t>
      </w:r>
      <w:r w:rsidRPr="004D1E58">
        <w:rPr>
          <w:rFonts w:ascii="Marianne" w:eastAsia="Times New Roman" w:hAnsi="Marianne" w:cs="Arial"/>
          <w:b/>
          <w:sz w:val="20"/>
          <w:szCs w:val="20"/>
          <w:lang w:eastAsia="fr-FR"/>
        </w:rPr>
        <w:t>921</w:t>
      </w:r>
      <w:r w:rsidR="00853C3B">
        <w:rPr>
          <w:rFonts w:ascii="Marianne" w:eastAsia="Times New Roman" w:hAnsi="Marianne" w:cs="Arial"/>
          <w:b/>
          <w:sz w:val="20"/>
          <w:szCs w:val="20"/>
          <w:lang w:eastAsia="fr-FR"/>
        </w:rPr>
        <w:t xml:space="preserve"> – nombre moyen de vœux par candidats : 7,5</w:t>
      </w:r>
    </w:p>
    <w:p w14:paraId="08C59B68" w14:textId="77777777" w:rsidR="004D1E58" w:rsidRPr="004D1E58" w:rsidRDefault="004D1E58" w:rsidP="004D1E58">
      <w:pPr>
        <w:spacing w:after="0" w:line="240" w:lineRule="auto"/>
        <w:jc w:val="left"/>
        <w:rPr>
          <w:rFonts w:ascii="Marianne" w:eastAsia="Times New Roman" w:hAnsi="Marianne" w:cs="Arial"/>
          <w:color w:val="FF0000"/>
          <w:sz w:val="20"/>
          <w:szCs w:val="20"/>
          <w:lang w:eastAsia="fr-FR"/>
        </w:rPr>
      </w:pPr>
    </w:p>
    <w:p w14:paraId="1FE7A4FF" w14:textId="77777777" w:rsidR="004D1E58" w:rsidRPr="004D1E58" w:rsidRDefault="004D1E58" w:rsidP="004D1E58">
      <w:pPr>
        <w:spacing w:after="0" w:line="240" w:lineRule="auto"/>
        <w:jc w:val="left"/>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 xml:space="preserve">Nombre de vœux sur postes de </w:t>
      </w:r>
      <w:r w:rsidRPr="004D1E58">
        <w:rPr>
          <w:rFonts w:ascii="Marianne" w:eastAsia="Times New Roman" w:hAnsi="Marianne" w:cs="Arial"/>
          <w:b/>
          <w:sz w:val="20"/>
          <w:szCs w:val="20"/>
          <w:u w:val="single"/>
          <w:lang w:eastAsia="fr-FR"/>
        </w:rPr>
        <w:t>chef d’établissement</w:t>
      </w:r>
      <w:r w:rsidRPr="004D1E58">
        <w:rPr>
          <w:rFonts w:ascii="Marianne" w:eastAsia="Times New Roman" w:hAnsi="Marianne" w:cs="Arial"/>
          <w:b/>
          <w:sz w:val="20"/>
          <w:szCs w:val="20"/>
          <w:lang w:eastAsia="fr-FR"/>
        </w:rPr>
        <w:t xml:space="preserve"> : 25 376 soit 79% des vœux </w:t>
      </w:r>
    </w:p>
    <w:p w14:paraId="14B197AA" w14:textId="77777777" w:rsidR="004D1E58" w:rsidRPr="004D1E58" w:rsidRDefault="004D1E58" w:rsidP="004D1E58">
      <w:pPr>
        <w:spacing w:after="0" w:line="240" w:lineRule="auto"/>
        <w:jc w:val="left"/>
        <w:rPr>
          <w:rFonts w:ascii="Marianne" w:eastAsia="Times New Roman" w:hAnsi="Marianne" w:cs="Arial"/>
          <w:color w:val="FF0000"/>
          <w:sz w:val="20"/>
          <w:szCs w:val="20"/>
          <w:lang w:eastAsia="fr-FR"/>
        </w:rPr>
      </w:pPr>
    </w:p>
    <w:tbl>
      <w:tblPr>
        <w:tblStyle w:val="Grilledutableau2"/>
        <w:tblW w:w="0" w:type="auto"/>
        <w:jc w:val="center"/>
        <w:shd w:val="clear" w:color="auto" w:fill="FFFFFF" w:themeFill="background1"/>
        <w:tblLook w:val="04A0" w:firstRow="1" w:lastRow="0" w:firstColumn="1" w:lastColumn="0" w:noHBand="0" w:noVBand="1"/>
      </w:tblPr>
      <w:tblGrid>
        <w:gridCol w:w="1814"/>
        <w:gridCol w:w="2009"/>
        <w:gridCol w:w="1814"/>
      </w:tblGrid>
      <w:tr w:rsidR="004D1E58" w:rsidRPr="004D1E58" w14:paraId="4D5E8FF1" w14:textId="77777777" w:rsidTr="00F932B8">
        <w:trPr>
          <w:trHeight w:val="283"/>
          <w:jc w:val="center"/>
        </w:trPr>
        <w:tc>
          <w:tcPr>
            <w:tcW w:w="1814" w:type="dxa"/>
            <w:shd w:val="clear" w:color="auto" w:fill="FFFFFF" w:themeFill="background1"/>
            <w:vAlign w:val="center"/>
          </w:tcPr>
          <w:p w14:paraId="7C14241B" w14:textId="77777777" w:rsidR="004D1E58" w:rsidRPr="004D1E58" w:rsidRDefault="004D1E58" w:rsidP="00F932B8">
            <w:pPr>
              <w:jc w:val="left"/>
              <w:rPr>
                <w:rFonts w:ascii="Marianne" w:hAnsi="Marianne" w:cs="Arial"/>
                <w:b/>
                <w:sz w:val="20"/>
                <w:szCs w:val="20"/>
                <w:lang w:eastAsia="fr-FR"/>
              </w:rPr>
            </w:pPr>
            <w:r w:rsidRPr="004D1E58">
              <w:rPr>
                <w:rFonts w:ascii="Marianne" w:hAnsi="Marianne" w:cs="Arial"/>
                <w:b/>
                <w:sz w:val="20"/>
                <w:szCs w:val="20"/>
                <w:lang w:eastAsia="fr-FR"/>
              </w:rPr>
              <w:t>Emploi</w:t>
            </w:r>
          </w:p>
        </w:tc>
        <w:tc>
          <w:tcPr>
            <w:tcW w:w="2009" w:type="dxa"/>
            <w:shd w:val="clear" w:color="auto" w:fill="FFFFFF" w:themeFill="background1"/>
            <w:vAlign w:val="center"/>
          </w:tcPr>
          <w:p w14:paraId="2BBA075C" w14:textId="77777777" w:rsidR="004D1E58" w:rsidRPr="004D1E58" w:rsidRDefault="004D1E58" w:rsidP="00F932B8">
            <w:pPr>
              <w:jc w:val="center"/>
              <w:rPr>
                <w:rFonts w:ascii="Marianne" w:hAnsi="Marianne" w:cs="Arial"/>
                <w:b/>
                <w:sz w:val="20"/>
                <w:szCs w:val="20"/>
                <w:lang w:eastAsia="fr-FR"/>
              </w:rPr>
            </w:pPr>
            <w:r w:rsidRPr="004D1E58">
              <w:rPr>
                <w:rFonts w:ascii="Marianne" w:hAnsi="Marianne" w:cs="Arial"/>
                <w:b/>
                <w:sz w:val="20"/>
                <w:szCs w:val="20"/>
                <w:lang w:eastAsia="fr-FR"/>
              </w:rPr>
              <w:t>Nombre de vœux</w:t>
            </w:r>
          </w:p>
        </w:tc>
        <w:tc>
          <w:tcPr>
            <w:tcW w:w="1814" w:type="dxa"/>
            <w:shd w:val="clear" w:color="auto" w:fill="FFFFFF" w:themeFill="background1"/>
            <w:vAlign w:val="center"/>
          </w:tcPr>
          <w:p w14:paraId="1AB92F76" w14:textId="77777777" w:rsidR="004D1E58" w:rsidRPr="004D1E58" w:rsidRDefault="004D1E58" w:rsidP="00F932B8">
            <w:pPr>
              <w:jc w:val="center"/>
              <w:rPr>
                <w:rFonts w:ascii="Marianne" w:hAnsi="Marianne" w:cs="Arial"/>
                <w:b/>
                <w:sz w:val="20"/>
                <w:szCs w:val="20"/>
                <w:lang w:eastAsia="fr-FR"/>
              </w:rPr>
            </w:pPr>
            <w:r w:rsidRPr="004D1E58">
              <w:rPr>
                <w:rFonts w:ascii="Marianne" w:hAnsi="Marianne" w:cs="Arial"/>
                <w:b/>
                <w:sz w:val="20"/>
                <w:szCs w:val="20"/>
                <w:lang w:eastAsia="fr-FR"/>
              </w:rPr>
              <w:t>%</w:t>
            </w:r>
          </w:p>
        </w:tc>
      </w:tr>
      <w:tr w:rsidR="004D1E58" w:rsidRPr="004D1E58" w14:paraId="13B32B8A" w14:textId="77777777" w:rsidTr="00853C3B">
        <w:trPr>
          <w:trHeight w:val="227"/>
          <w:jc w:val="center"/>
        </w:trPr>
        <w:tc>
          <w:tcPr>
            <w:tcW w:w="1814" w:type="dxa"/>
            <w:shd w:val="clear" w:color="auto" w:fill="FFFFFF" w:themeFill="background1"/>
          </w:tcPr>
          <w:p w14:paraId="3FC4F4BB"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PRLY</w:t>
            </w:r>
          </w:p>
        </w:tc>
        <w:tc>
          <w:tcPr>
            <w:tcW w:w="2009" w:type="dxa"/>
            <w:shd w:val="clear" w:color="auto" w:fill="FFFFFF" w:themeFill="background1"/>
            <w:vAlign w:val="center"/>
          </w:tcPr>
          <w:p w14:paraId="01ED7E28"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5 743</w:t>
            </w:r>
          </w:p>
        </w:tc>
        <w:tc>
          <w:tcPr>
            <w:tcW w:w="1814" w:type="dxa"/>
            <w:shd w:val="clear" w:color="auto" w:fill="FFFFFF" w:themeFill="background1"/>
            <w:vAlign w:val="center"/>
          </w:tcPr>
          <w:p w14:paraId="0F0D7E4E"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22,6 %</w:t>
            </w:r>
          </w:p>
        </w:tc>
      </w:tr>
      <w:tr w:rsidR="004D1E58" w:rsidRPr="004D1E58" w14:paraId="7A63A93E" w14:textId="77777777" w:rsidTr="00853C3B">
        <w:trPr>
          <w:trHeight w:val="227"/>
          <w:jc w:val="center"/>
        </w:trPr>
        <w:tc>
          <w:tcPr>
            <w:tcW w:w="1814" w:type="dxa"/>
            <w:shd w:val="clear" w:color="auto" w:fill="FFFFFF" w:themeFill="background1"/>
          </w:tcPr>
          <w:p w14:paraId="5B9A1643"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PRLP</w:t>
            </w:r>
          </w:p>
        </w:tc>
        <w:tc>
          <w:tcPr>
            <w:tcW w:w="2009" w:type="dxa"/>
            <w:shd w:val="clear" w:color="auto" w:fill="FFFFFF" w:themeFill="background1"/>
            <w:vAlign w:val="center"/>
          </w:tcPr>
          <w:p w14:paraId="4154ECF8"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3 260</w:t>
            </w:r>
          </w:p>
        </w:tc>
        <w:tc>
          <w:tcPr>
            <w:tcW w:w="1814" w:type="dxa"/>
            <w:shd w:val="clear" w:color="auto" w:fill="FFFFFF" w:themeFill="background1"/>
            <w:vAlign w:val="center"/>
          </w:tcPr>
          <w:p w14:paraId="7213BDC2"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12,8 %</w:t>
            </w:r>
          </w:p>
        </w:tc>
      </w:tr>
      <w:tr w:rsidR="004D1E58" w:rsidRPr="004D1E58" w14:paraId="5C074F12" w14:textId="77777777" w:rsidTr="00853C3B">
        <w:trPr>
          <w:trHeight w:val="227"/>
          <w:jc w:val="center"/>
        </w:trPr>
        <w:tc>
          <w:tcPr>
            <w:tcW w:w="1814" w:type="dxa"/>
            <w:shd w:val="clear" w:color="auto" w:fill="FFFFFF" w:themeFill="background1"/>
          </w:tcPr>
          <w:p w14:paraId="5C60B3C5"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PACG</w:t>
            </w:r>
          </w:p>
        </w:tc>
        <w:tc>
          <w:tcPr>
            <w:tcW w:w="2009" w:type="dxa"/>
            <w:shd w:val="clear" w:color="auto" w:fill="FFFFFF" w:themeFill="background1"/>
            <w:vAlign w:val="center"/>
          </w:tcPr>
          <w:p w14:paraId="04DD7D56"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16 355</w:t>
            </w:r>
          </w:p>
        </w:tc>
        <w:tc>
          <w:tcPr>
            <w:tcW w:w="1814" w:type="dxa"/>
            <w:shd w:val="clear" w:color="auto" w:fill="FFFFFF" w:themeFill="background1"/>
            <w:vAlign w:val="center"/>
          </w:tcPr>
          <w:p w14:paraId="401E0DE1"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64,4 %</w:t>
            </w:r>
          </w:p>
        </w:tc>
      </w:tr>
      <w:tr w:rsidR="004D1E58" w:rsidRPr="004D1E58" w14:paraId="3B7C37AB" w14:textId="77777777" w:rsidTr="00853C3B">
        <w:trPr>
          <w:trHeight w:val="227"/>
          <w:jc w:val="center"/>
        </w:trPr>
        <w:tc>
          <w:tcPr>
            <w:tcW w:w="1814" w:type="dxa"/>
            <w:shd w:val="clear" w:color="auto" w:fill="FFFFFF" w:themeFill="background1"/>
          </w:tcPr>
          <w:p w14:paraId="1F7159AE"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DREA</w:t>
            </w:r>
          </w:p>
        </w:tc>
        <w:tc>
          <w:tcPr>
            <w:tcW w:w="2009" w:type="dxa"/>
            <w:shd w:val="clear" w:color="auto" w:fill="FFFFFF" w:themeFill="background1"/>
            <w:vAlign w:val="center"/>
          </w:tcPr>
          <w:p w14:paraId="5A8A3084"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18</w:t>
            </w:r>
          </w:p>
        </w:tc>
        <w:tc>
          <w:tcPr>
            <w:tcW w:w="1814" w:type="dxa"/>
            <w:shd w:val="clear" w:color="auto" w:fill="FFFFFF" w:themeFill="background1"/>
            <w:vAlign w:val="center"/>
          </w:tcPr>
          <w:p w14:paraId="02741CA9"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0,02 %</w:t>
            </w:r>
          </w:p>
        </w:tc>
      </w:tr>
      <w:tr w:rsidR="004D1E58" w:rsidRPr="004D1E58" w14:paraId="433863CE" w14:textId="77777777" w:rsidTr="00853C3B">
        <w:trPr>
          <w:trHeight w:val="227"/>
          <w:jc w:val="center"/>
        </w:trPr>
        <w:tc>
          <w:tcPr>
            <w:tcW w:w="1814" w:type="dxa"/>
            <w:shd w:val="clear" w:color="auto" w:fill="FFFFFF" w:themeFill="background1"/>
          </w:tcPr>
          <w:p w14:paraId="27705E69" w14:textId="77777777" w:rsidR="004D1E58" w:rsidRPr="004D1E58" w:rsidRDefault="004D1E58" w:rsidP="00F932B8">
            <w:pPr>
              <w:rPr>
                <w:rFonts w:ascii="Marianne" w:hAnsi="Marianne" w:cs="Arial"/>
                <w:b/>
                <w:sz w:val="20"/>
                <w:szCs w:val="20"/>
                <w:lang w:eastAsia="fr-FR"/>
              </w:rPr>
            </w:pPr>
            <w:r w:rsidRPr="004D1E58">
              <w:rPr>
                <w:rFonts w:ascii="Marianne" w:hAnsi="Marianne" w:cs="Arial"/>
                <w:b/>
                <w:sz w:val="20"/>
                <w:szCs w:val="20"/>
                <w:lang w:eastAsia="fr-FR"/>
              </w:rPr>
              <w:t>TOTAL</w:t>
            </w:r>
          </w:p>
        </w:tc>
        <w:tc>
          <w:tcPr>
            <w:tcW w:w="2009" w:type="dxa"/>
            <w:shd w:val="clear" w:color="auto" w:fill="FFFFFF" w:themeFill="background1"/>
            <w:vAlign w:val="center"/>
          </w:tcPr>
          <w:p w14:paraId="1CE2B0F9" w14:textId="77777777" w:rsidR="004D1E58" w:rsidRPr="004D1E58" w:rsidRDefault="004D1E58" w:rsidP="00F932B8">
            <w:pPr>
              <w:jc w:val="center"/>
              <w:rPr>
                <w:rFonts w:ascii="Marianne" w:hAnsi="Marianne" w:cs="Arial"/>
                <w:b/>
                <w:sz w:val="20"/>
                <w:szCs w:val="20"/>
                <w:lang w:eastAsia="fr-FR"/>
              </w:rPr>
            </w:pPr>
            <w:r w:rsidRPr="004D1E58">
              <w:rPr>
                <w:rFonts w:ascii="Marianne" w:hAnsi="Marianne" w:cs="Arial"/>
                <w:b/>
                <w:sz w:val="20"/>
                <w:szCs w:val="20"/>
                <w:lang w:eastAsia="fr-FR"/>
              </w:rPr>
              <w:t>25 376</w:t>
            </w:r>
          </w:p>
        </w:tc>
        <w:tc>
          <w:tcPr>
            <w:tcW w:w="1814" w:type="dxa"/>
            <w:shd w:val="clear" w:color="auto" w:fill="FFFFFF" w:themeFill="background1"/>
            <w:vAlign w:val="center"/>
          </w:tcPr>
          <w:p w14:paraId="3FABF73B" w14:textId="77777777" w:rsidR="004D1E58" w:rsidRPr="004D1E58" w:rsidRDefault="004D1E58" w:rsidP="00F932B8">
            <w:pPr>
              <w:jc w:val="center"/>
              <w:rPr>
                <w:rFonts w:ascii="Marianne" w:hAnsi="Marianne" w:cs="Arial"/>
                <w:sz w:val="20"/>
                <w:szCs w:val="20"/>
                <w:lang w:eastAsia="fr-FR"/>
              </w:rPr>
            </w:pPr>
          </w:p>
        </w:tc>
      </w:tr>
    </w:tbl>
    <w:p w14:paraId="6559B9B7" w14:textId="77777777" w:rsidR="004D1E58" w:rsidRPr="004D1E58" w:rsidRDefault="004D1E58" w:rsidP="004D1E58">
      <w:pPr>
        <w:spacing w:after="0" w:line="240" w:lineRule="auto"/>
        <w:jc w:val="left"/>
        <w:rPr>
          <w:rFonts w:ascii="Marianne" w:eastAsia="Times New Roman" w:hAnsi="Marianne" w:cs="Arial"/>
          <w:color w:val="FF0000"/>
          <w:sz w:val="20"/>
          <w:szCs w:val="20"/>
          <w:lang w:eastAsia="fr-FR"/>
        </w:rPr>
      </w:pPr>
    </w:p>
    <w:p w14:paraId="3E368031" w14:textId="77777777" w:rsidR="004D1E58" w:rsidRPr="004D1E58" w:rsidRDefault="004D1E58" w:rsidP="004D1E58">
      <w:pPr>
        <w:spacing w:after="0" w:line="240" w:lineRule="auto"/>
        <w:jc w:val="left"/>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 xml:space="preserve">Nombre de vœux sur postes de </w:t>
      </w:r>
      <w:r w:rsidRPr="004D1E58">
        <w:rPr>
          <w:rFonts w:ascii="Marianne" w:eastAsia="Times New Roman" w:hAnsi="Marianne" w:cs="Arial"/>
          <w:b/>
          <w:sz w:val="20"/>
          <w:szCs w:val="20"/>
          <w:u w:val="single"/>
          <w:lang w:eastAsia="fr-FR"/>
        </w:rPr>
        <w:t>chef d’établissement adjoint</w:t>
      </w:r>
      <w:r w:rsidRPr="004D1E58">
        <w:rPr>
          <w:rFonts w:ascii="Marianne" w:eastAsia="Times New Roman" w:hAnsi="Marianne" w:cs="Arial"/>
          <w:b/>
          <w:sz w:val="20"/>
          <w:szCs w:val="20"/>
          <w:lang w:eastAsia="fr-FR"/>
        </w:rPr>
        <w:t xml:space="preserve"> : 7 090 soit 21 % des vœux </w:t>
      </w:r>
    </w:p>
    <w:p w14:paraId="4BE0A20E" w14:textId="77777777" w:rsidR="004D1E58" w:rsidRPr="004D1E58" w:rsidRDefault="004D1E58" w:rsidP="004D1E58">
      <w:pPr>
        <w:spacing w:after="0" w:line="240" w:lineRule="auto"/>
        <w:jc w:val="left"/>
        <w:rPr>
          <w:rFonts w:ascii="Marianne" w:eastAsia="Times New Roman" w:hAnsi="Marianne" w:cs="Arial"/>
          <w:b/>
          <w:color w:val="FF0000"/>
          <w:sz w:val="20"/>
          <w:szCs w:val="20"/>
          <w:lang w:eastAsia="fr-FR"/>
        </w:rPr>
      </w:pPr>
    </w:p>
    <w:tbl>
      <w:tblPr>
        <w:tblStyle w:val="Grilledutableau2"/>
        <w:tblW w:w="0" w:type="auto"/>
        <w:jc w:val="center"/>
        <w:tblLook w:val="04A0" w:firstRow="1" w:lastRow="0" w:firstColumn="1" w:lastColumn="0" w:noHBand="0" w:noVBand="1"/>
      </w:tblPr>
      <w:tblGrid>
        <w:gridCol w:w="1814"/>
        <w:gridCol w:w="2009"/>
        <w:gridCol w:w="1814"/>
      </w:tblGrid>
      <w:tr w:rsidR="004D1E58" w:rsidRPr="004D1E58" w14:paraId="7E0F54D5" w14:textId="77777777" w:rsidTr="00F932B8">
        <w:trPr>
          <w:trHeight w:val="283"/>
          <w:jc w:val="center"/>
        </w:trPr>
        <w:tc>
          <w:tcPr>
            <w:tcW w:w="1814" w:type="dxa"/>
          </w:tcPr>
          <w:p w14:paraId="03B5CD27" w14:textId="77777777" w:rsidR="004D1E58" w:rsidRPr="004D1E58" w:rsidRDefault="004D1E58" w:rsidP="00F932B8">
            <w:pPr>
              <w:rPr>
                <w:rFonts w:ascii="Marianne" w:hAnsi="Marianne" w:cs="Arial"/>
                <w:b/>
                <w:sz w:val="20"/>
                <w:szCs w:val="20"/>
                <w:lang w:eastAsia="fr-FR"/>
              </w:rPr>
            </w:pPr>
            <w:r w:rsidRPr="004D1E58">
              <w:rPr>
                <w:rFonts w:ascii="Marianne" w:hAnsi="Marianne" w:cs="Arial"/>
                <w:b/>
                <w:sz w:val="20"/>
                <w:szCs w:val="20"/>
                <w:lang w:eastAsia="fr-FR"/>
              </w:rPr>
              <w:t>Emploi</w:t>
            </w:r>
          </w:p>
        </w:tc>
        <w:tc>
          <w:tcPr>
            <w:tcW w:w="2009" w:type="dxa"/>
            <w:vAlign w:val="center"/>
          </w:tcPr>
          <w:p w14:paraId="708C1161" w14:textId="77777777" w:rsidR="004D1E58" w:rsidRPr="004D1E58" w:rsidRDefault="004D1E58" w:rsidP="00F932B8">
            <w:pPr>
              <w:jc w:val="center"/>
              <w:rPr>
                <w:rFonts w:ascii="Marianne" w:hAnsi="Marianne" w:cs="Arial"/>
                <w:b/>
                <w:sz w:val="20"/>
                <w:szCs w:val="20"/>
                <w:lang w:eastAsia="fr-FR"/>
              </w:rPr>
            </w:pPr>
            <w:r w:rsidRPr="004D1E58">
              <w:rPr>
                <w:rFonts w:ascii="Marianne" w:hAnsi="Marianne" w:cs="Arial"/>
                <w:b/>
                <w:sz w:val="20"/>
                <w:szCs w:val="20"/>
                <w:lang w:eastAsia="fr-FR"/>
              </w:rPr>
              <w:t>Nombre de vœux</w:t>
            </w:r>
          </w:p>
        </w:tc>
        <w:tc>
          <w:tcPr>
            <w:tcW w:w="1814" w:type="dxa"/>
            <w:vAlign w:val="center"/>
          </w:tcPr>
          <w:p w14:paraId="4883A9A1" w14:textId="77777777" w:rsidR="004D1E58" w:rsidRPr="004D1E58" w:rsidRDefault="004D1E58" w:rsidP="00F932B8">
            <w:pPr>
              <w:jc w:val="center"/>
              <w:rPr>
                <w:rFonts w:ascii="Marianne" w:hAnsi="Marianne" w:cs="Arial"/>
                <w:b/>
                <w:sz w:val="20"/>
                <w:szCs w:val="20"/>
                <w:lang w:eastAsia="fr-FR"/>
              </w:rPr>
            </w:pPr>
            <w:r w:rsidRPr="004D1E58">
              <w:rPr>
                <w:rFonts w:ascii="Marianne" w:hAnsi="Marianne" w:cs="Arial"/>
                <w:b/>
                <w:sz w:val="20"/>
                <w:szCs w:val="20"/>
                <w:lang w:eastAsia="fr-FR"/>
              </w:rPr>
              <w:t>%</w:t>
            </w:r>
          </w:p>
        </w:tc>
      </w:tr>
      <w:tr w:rsidR="004D1E58" w:rsidRPr="004D1E58" w14:paraId="6B52FA65" w14:textId="77777777" w:rsidTr="00853C3B">
        <w:trPr>
          <w:trHeight w:val="227"/>
          <w:jc w:val="center"/>
        </w:trPr>
        <w:tc>
          <w:tcPr>
            <w:tcW w:w="1814" w:type="dxa"/>
          </w:tcPr>
          <w:p w14:paraId="2D367D4B"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ADLY</w:t>
            </w:r>
          </w:p>
        </w:tc>
        <w:tc>
          <w:tcPr>
            <w:tcW w:w="2009" w:type="dxa"/>
            <w:vAlign w:val="center"/>
          </w:tcPr>
          <w:p w14:paraId="1E718149"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2 335</w:t>
            </w:r>
          </w:p>
        </w:tc>
        <w:tc>
          <w:tcPr>
            <w:tcW w:w="1814" w:type="dxa"/>
            <w:vAlign w:val="center"/>
          </w:tcPr>
          <w:p w14:paraId="03799B99"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35,7 %</w:t>
            </w:r>
          </w:p>
        </w:tc>
      </w:tr>
      <w:tr w:rsidR="004D1E58" w:rsidRPr="004D1E58" w14:paraId="21B46CDE" w14:textId="77777777" w:rsidTr="00853C3B">
        <w:trPr>
          <w:trHeight w:val="227"/>
          <w:jc w:val="center"/>
        </w:trPr>
        <w:tc>
          <w:tcPr>
            <w:tcW w:w="1814" w:type="dxa"/>
          </w:tcPr>
          <w:p w14:paraId="695CEF46"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ADLP</w:t>
            </w:r>
          </w:p>
        </w:tc>
        <w:tc>
          <w:tcPr>
            <w:tcW w:w="2009" w:type="dxa"/>
            <w:vAlign w:val="center"/>
          </w:tcPr>
          <w:p w14:paraId="2D543090"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800</w:t>
            </w:r>
          </w:p>
        </w:tc>
        <w:tc>
          <w:tcPr>
            <w:tcW w:w="1814" w:type="dxa"/>
            <w:vAlign w:val="center"/>
          </w:tcPr>
          <w:p w14:paraId="11D7DFE1"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12,2 %</w:t>
            </w:r>
          </w:p>
        </w:tc>
      </w:tr>
      <w:tr w:rsidR="004D1E58" w:rsidRPr="004D1E58" w14:paraId="500B45F5" w14:textId="77777777" w:rsidTr="00853C3B">
        <w:trPr>
          <w:trHeight w:val="227"/>
          <w:jc w:val="center"/>
        </w:trPr>
        <w:tc>
          <w:tcPr>
            <w:tcW w:w="1814" w:type="dxa"/>
          </w:tcPr>
          <w:p w14:paraId="21C147FB"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ADCG</w:t>
            </w:r>
          </w:p>
        </w:tc>
        <w:tc>
          <w:tcPr>
            <w:tcW w:w="2009" w:type="dxa"/>
            <w:vAlign w:val="center"/>
          </w:tcPr>
          <w:p w14:paraId="0EF33F07"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3 410</w:t>
            </w:r>
          </w:p>
        </w:tc>
        <w:tc>
          <w:tcPr>
            <w:tcW w:w="1814" w:type="dxa"/>
            <w:vAlign w:val="center"/>
          </w:tcPr>
          <w:p w14:paraId="24C5B707"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52,1 %</w:t>
            </w:r>
          </w:p>
        </w:tc>
      </w:tr>
      <w:tr w:rsidR="004D1E58" w:rsidRPr="004D1E58" w14:paraId="211954CE" w14:textId="77777777" w:rsidTr="00853C3B">
        <w:trPr>
          <w:trHeight w:val="227"/>
          <w:jc w:val="center"/>
        </w:trPr>
        <w:tc>
          <w:tcPr>
            <w:tcW w:w="1814" w:type="dxa"/>
          </w:tcPr>
          <w:p w14:paraId="5B87AD9B" w14:textId="77777777" w:rsidR="004D1E58" w:rsidRPr="004D1E58" w:rsidRDefault="004D1E58" w:rsidP="00F932B8">
            <w:pPr>
              <w:rPr>
                <w:rFonts w:ascii="Marianne" w:hAnsi="Marianne" w:cs="Arial"/>
                <w:b/>
                <w:sz w:val="20"/>
                <w:szCs w:val="20"/>
                <w:lang w:eastAsia="fr-FR"/>
              </w:rPr>
            </w:pPr>
            <w:r w:rsidRPr="004D1E58">
              <w:rPr>
                <w:rFonts w:ascii="Marianne" w:hAnsi="Marianne" w:cs="Arial"/>
                <w:b/>
                <w:sz w:val="20"/>
                <w:szCs w:val="20"/>
                <w:lang w:eastAsia="fr-FR"/>
              </w:rPr>
              <w:t>TOTAL</w:t>
            </w:r>
          </w:p>
        </w:tc>
        <w:tc>
          <w:tcPr>
            <w:tcW w:w="2009" w:type="dxa"/>
            <w:vAlign w:val="center"/>
          </w:tcPr>
          <w:p w14:paraId="7F1BF8D5" w14:textId="77777777" w:rsidR="004D1E58" w:rsidRPr="004D1E58" w:rsidRDefault="004D1E58" w:rsidP="00F932B8">
            <w:pPr>
              <w:jc w:val="center"/>
              <w:rPr>
                <w:rFonts w:ascii="Marianne" w:hAnsi="Marianne" w:cs="Arial"/>
                <w:b/>
                <w:sz w:val="20"/>
                <w:szCs w:val="20"/>
                <w:lang w:eastAsia="fr-FR"/>
              </w:rPr>
            </w:pPr>
            <w:r w:rsidRPr="004D1E58">
              <w:rPr>
                <w:rFonts w:ascii="Marianne" w:hAnsi="Marianne" w:cs="Arial"/>
                <w:b/>
                <w:sz w:val="20"/>
                <w:szCs w:val="20"/>
                <w:lang w:eastAsia="fr-FR"/>
              </w:rPr>
              <w:t>6 545</w:t>
            </w:r>
          </w:p>
        </w:tc>
        <w:tc>
          <w:tcPr>
            <w:tcW w:w="1814" w:type="dxa"/>
            <w:vAlign w:val="center"/>
          </w:tcPr>
          <w:p w14:paraId="6F26084D" w14:textId="77777777" w:rsidR="004D1E58" w:rsidRPr="004D1E58" w:rsidRDefault="004D1E58" w:rsidP="00F932B8">
            <w:pPr>
              <w:jc w:val="center"/>
              <w:rPr>
                <w:rFonts w:ascii="Marianne" w:hAnsi="Marianne" w:cs="Arial"/>
                <w:sz w:val="20"/>
                <w:szCs w:val="20"/>
                <w:lang w:eastAsia="fr-FR"/>
              </w:rPr>
            </w:pPr>
          </w:p>
        </w:tc>
      </w:tr>
    </w:tbl>
    <w:p w14:paraId="542D27FE" w14:textId="77777777" w:rsidR="004D1E58" w:rsidRPr="004D1E58" w:rsidRDefault="004D1E58" w:rsidP="00671317">
      <w:pPr>
        <w:numPr>
          <w:ilvl w:val="0"/>
          <w:numId w:val="19"/>
        </w:numPr>
        <w:spacing w:after="0" w:line="240" w:lineRule="auto"/>
        <w:jc w:val="left"/>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Focus sur les vœux formulés par les femmes :</w:t>
      </w:r>
    </w:p>
    <w:p w14:paraId="636418B5" w14:textId="77777777" w:rsidR="004D1E58" w:rsidRPr="004D1E58" w:rsidRDefault="004D1E58" w:rsidP="004D1E58">
      <w:pPr>
        <w:spacing w:after="0" w:line="240" w:lineRule="auto"/>
        <w:ind w:left="1080"/>
        <w:jc w:val="left"/>
        <w:rPr>
          <w:rFonts w:ascii="Marianne" w:eastAsia="Times New Roman" w:hAnsi="Marianne" w:cs="Arial"/>
          <w:b/>
          <w:sz w:val="20"/>
          <w:szCs w:val="20"/>
          <w:lang w:eastAsia="fr-FR"/>
        </w:rPr>
      </w:pPr>
    </w:p>
    <w:p w14:paraId="3D4B0608" w14:textId="77777777" w:rsidR="00376406" w:rsidRDefault="00376406" w:rsidP="004D1E58">
      <w:pPr>
        <w:spacing w:after="0" w:line="240" w:lineRule="auto"/>
        <w:jc w:val="left"/>
        <w:rPr>
          <w:rFonts w:ascii="Marianne" w:eastAsia="Times New Roman" w:hAnsi="Marianne" w:cs="Arial"/>
          <w:b/>
          <w:sz w:val="20"/>
          <w:szCs w:val="20"/>
          <w:lang w:eastAsia="fr-FR"/>
        </w:rPr>
      </w:pPr>
    </w:p>
    <w:p w14:paraId="13EBC522" w14:textId="77777777" w:rsidR="00376406" w:rsidRDefault="00376406" w:rsidP="004D1E58">
      <w:pPr>
        <w:spacing w:after="0" w:line="240" w:lineRule="auto"/>
        <w:jc w:val="left"/>
        <w:rPr>
          <w:rFonts w:ascii="Marianne" w:eastAsia="Times New Roman" w:hAnsi="Marianne" w:cs="Arial"/>
          <w:b/>
          <w:sz w:val="20"/>
          <w:szCs w:val="20"/>
          <w:lang w:eastAsia="fr-FR"/>
        </w:rPr>
      </w:pPr>
    </w:p>
    <w:p w14:paraId="116B1287" w14:textId="77777777" w:rsidR="00376406" w:rsidRDefault="00376406" w:rsidP="004D1E58">
      <w:pPr>
        <w:spacing w:after="0" w:line="240" w:lineRule="auto"/>
        <w:jc w:val="left"/>
        <w:rPr>
          <w:rFonts w:ascii="Marianne" w:eastAsia="Times New Roman" w:hAnsi="Marianne" w:cs="Arial"/>
          <w:b/>
          <w:sz w:val="20"/>
          <w:szCs w:val="20"/>
          <w:lang w:eastAsia="fr-FR"/>
        </w:rPr>
      </w:pPr>
    </w:p>
    <w:p w14:paraId="1214C501" w14:textId="76F43390" w:rsidR="004D1E58" w:rsidRPr="004D1E58" w:rsidRDefault="004D1E58" w:rsidP="004D1E58">
      <w:pPr>
        <w:spacing w:after="0" w:line="240" w:lineRule="auto"/>
        <w:jc w:val="left"/>
        <w:rPr>
          <w:rFonts w:ascii="Marianne" w:eastAsia="Times New Roman" w:hAnsi="Marianne" w:cs="Arial"/>
          <w:sz w:val="20"/>
          <w:szCs w:val="20"/>
          <w:lang w:eastAsia="fr-FR"/>
        </w:rPr>
      </w:pPr>
      <w:r w:rsidRPr="00853C3B">
        <w:rPr>
          <w:rFonts w:ascii="Marianne" w:eastAsia="Times New Roman" w:hAnsi="Marianne" w:cs="Arial"/>
          <w:b/>
          <w:sz w:val="20"/>
          <w:szCs w:val="20"/>
          <w:lang w:eastAsia="fr-FR"/>
        </w:rPr>
        <w:lastRenderedPageBreak/>
        <w:t>Les 2 218 femmes candidates au mouvement (52%) ont formulé 16 818 vœux (52,5%)</w:t>
      </w:r>
      <w:r w:rsidRPr="004D1E58">
        <w:rPr>
          <w:rFonts w:ascii="Marianne" w:eastAsia="Times New Roman" w:hAnsi="Marianne" w:cs="Arial"/>
          <w:sz w:val="20"/>
          <w:szCs w:val="20"/>
          <w:lang w:eastAsia="fr-FR"/>
        </w:rPr>
        <w:t xml:space="preserve"> dont :</w:t>
      </w:r>
    </w:p>
    <w:p w14:paraId="41D66465" w14:textId="77777777" w:rsidR="004D1E58" w:rsidRPr="004D1E58" w:rsidRDefault="004D1E58" w:rsidP="004D1E58">
      <w:pPr>
        <w:spacing w:after="0" w:line="240" w:lineRule="auto"/>
        <w:jc w:val="left"/>
        <w:rPr>
          <w:rFonts w:ascii="Marianne" w:eastAsia="Times New Roman" w:hAnsi="Marianne" w:cs="Arial"/>
          <w:sz w:val="20"/>
          <w:szCs w:val="20"/>
          <w:lang w:eastAsia="fr-FR"/>
        </w:rPr>
      </w:pPr>
    </w:p>
    <w:p w14:paraId="58D656E6" w14:textId="77777777" w:rsidR="004D1E58" w:rsidRPr="004D1E58" w:rsidRDefault="004D1E58" w:rsidP="004D1E5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Nombre de vœux sur postes de chef d’établissement : 12 468 soit 74% des vœux exprimés par les femmes.</w:t>
      </w:r>
    </w:p>
    <w:p w14:paraId="31D09816" w14:textId="77777777" w:rsidR="004D1E58" w:rsidRPr="004D1E58" w:rsidRDefault="004D1E58" w:rsidP="004D1E58">
      <w:pPr>
        <w:spacing w:after="0" w:line="240" w:lineRule="auto"/>
        <w:jc w:val="left"/>
        <w:rPr>
          <w:rFonts w:ascii="Marianne" w:eastAsia="Times New Roman" w:hAnsi="Marianne" w:cs="Arial"/>
          <w:color w:val="FF0000"/>
          <w:sz w:val="20"/>
          <w:szCs w:val="20"/>
          <w:lang w:eastAsia="fr-FR"/>
        </w:rPr>
      </w:pPr>
    </w:p>
    <w:tbl>
      <w:tblPr>
        <w:tblStyle w:val="Grilledutableau2"/>
        <w:tblW w:w="0" w:type="auto"/>
        <w:jc w:val="center"/>
        <w:shd w:val="clear" w:color="auto" w:fill="FFFFFF" w:themeFill="background1"/>
        <w:tblLook w:val="04A0" w:firstRow="1" w:lastRow="0" w:firstColumn="1" w:lastColumn="0" w:noHBand="0" w:noVBand="1"/>
      </w:tblPr>
      <w:tblGrid>
        <w:gridCol w:w="1814"/>
        <w:gridCol w:w="2009"/>
        <w:gridCol w:w="1814"/>
      </w:tblGrid>
      <w:tr w:rsidR="004D1E58" w:rsidRPr="004D1E58" w14:paraId="4D4C99F5" w14:textId="77777777" w:rsidTr="00F932B8">
        <w:trPr>
          <w:trHeight w:val="283"/>
          <w:jc w:val="center"/>
        </w:trPr>
        <w:tc>
          <w:tcPr>
            <w:tcW w:w="1814" w:type="dxa"/>
            <w:shd w:val="clear" w:color="auto" w:fill="FFFFFF" w:themeFill="background1"/>
          </w:tcPr>
          <w:p w14:paraId="2A67585D" w14:textId="77777777" w:rsidR="004D1E58" w:rsidRPr="004D1E58" w:rsidRDefault="004D1E58" w:rsidP="00F932B8">
            <w:pPr>
              <w:rPr>
                <w:rFonts w:ascii="Marianne" w:hAnsi="Marianne" w:cs="Arial"/>
                <w:b/>
                <w:sz w:val="20"/>
                <w:szCs w:val="20"/>
                <w:lang w:eastAsia="fr-FR"/>
              </w:rPr>
            </w:pPr>
            <w:r w:rsidRPr="004D1E58">
              <w:rPr>
                <w:rFonts w:ascii="Marianne" w:hAnsi="Marianne" w:cs="Arial"/>
                <w:b/>
                <w:sz w:val="20"/>
                <w:szCs w:val="20"/>
                <w:lang w:eastAsia="fr-FR"/>
              </w:rPr>
              <w:t>Emploi</w:t>
            </w:r>
          </w:p>
        </w:tc>
        <w:tc>
          <w:tcPr>
            <w:tcW w:w="2009" w:type="dxa"/>
            <w:shd w:val="clear" w:color="auto" w:fill="FFFFFF" w:themeFill="background1"/>
          </w:tcPr>
          <w:p w14:paraId="59B5AF7E" w14:textId="77777777" w:rsidR="004D1E58" w:rsidRPr="004D1E58" w:rsidRDefault="004D1E58" w:rsidP="00F932B8">
            <w:pPr>
              <w:jc w:val="center"/>
              <w:rPr>
                <w:rFonts w:ascii="Marianne" w:hAnsi="Marianne" w:cs="Arial"/>
                <w:b/>
                <w:sz w:val="20"/>
                <w:szCs w:val="20"/>
                <w:lang w:eastAsia="fr-FR"/>
              </w:rPr>
            </w:pPr>
            <w:r w:rsidRPr="004D1E58">
              <w:rPr>
                <w:rFonts w:ascii="Marianne" w:hAnsi="Marianne" w:cs="Arial"/>
                <w:b/>
                <w:sz w:val="20"/>
                <w:szCs w:val="20"/>
                <w:lang w:eastAsia="fr-FR"/>
              </w:rPr>
              <w:t>Nombre de vœux</w:t>
            </w:r>
          </w:p>
        </w:tc>
        <w:tc>
          <w:tcPr>
            <w:tcW w:w="1814" w:type="dxa"/>
            <w:shd w:val="clear" w:color="auto" w:fill="FFFFFF" w:themeFill="background1"/>
          </w:tcPr>
          <w:p w14:paraId="2A1A4818" w14:textId="77777777" w:rsidR="004D1E58" w:rsidRPr="004D1E58" w:rsidRDefault="004D1E58" w:rsidP="00F932B8">
            <w:pPr>
              <w:jc w:val="center"/>
              <w:rPr>
                <w:rFonts w:ascii="Marianne" w:hAnsi="Marianne" w:cs="Arial"/>
                <w:b/>
                <w:sz w:val="20"/>
                <w:szCs w:val="20"/>
                <w:lang w:eastAsia="fr-FR"/>
              </w:rPr>
            </w:pPr>
            <w:r w:rsidRPr="004D1E58">
              <w:rPr>
                <w:rFonts w:ascii="Marianne" w:hAnsi="Marianne" w:cs="Arial"/>
                <w:b/>
                <w:sz w:val="20"/>
                <w:szCs w:val="20"/>
                <w:lang w:eastAsia="fr-FR"/>
              </w:rPr>
              <w:t>%</w:t>
            </w:r>
          </w:p>
        </w:tc>
      </w:tr>
      <w:tr w:rsidR="004D1E58" w:rsidRPr="004D1E58" w14:paraId="5A674B7E" w14:textId="77777777" w:rsidTr="00F932B8">
        <w:trPr>
          <w:trHeight w:val="283"/>
          <w:jc w:val="center"/>
        </w:trPr>
        <w:tc>
          <w:tcPr>
            <w:tcW w:w="1814" w:type="dxa"/>
            <w:shd w:val="clear" w:color="auto" w:fill="FFFFFF" w:themeFill="background1"/>
          </w:tcPr>
          <w:p w14:paraId="0EBB32A9"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PRLY</w:t>
            </w:r>
          </w:p>
        </w:tc>
        <w:tc>
          <w:tcPr>
            <w:tcW w:w="2009" w:type="dxa"/>
            <w:shd w:val="clear" w:color="auto" w:fill="FFFFFF" w:themeFill="background1"/>
            <w:vAlign w:val="center"/>
          </w:tcPr>
          <w:p w14:paraId="3E932B07"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2 126</w:t>
            </w:r>
          </w:p>
        </w:tc>
        <w:tc>
          <w:tcPr>
            <w:tcW w:w="1814" w:type="dxa"/>
            <w:shd w:val="clear" w:color="auto" w:fill="FFFFFF" w:themeFill="background1"/>
            <w:vAlign w:val="center"/>
          </w:tcPr>
          <w:p w14:paraId="2EE676C6"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17 %</w:t>
            </w:r>
          </w:p>
        </w:tc>
      </w:tr>
      <w:tr w:rsidR="004D1E58" w:rsidRPr="004D1E58" w14:paraId="777071F9" w14:textId="77777777" w:rsidTr="00F932B8">
        <w:trPr>
          <w:trHeight w:val="283"/>
          <w:jc w:val="center"/>
        </w:trPr>
        <w:tc>
          <w:tcPr>
            <w:tcW w:w="1814" w:type="dxa"/>
            <w:shd w:val="clear" w:color="auto" w:fill="FFFFFF" w:themeFill="background1"/>
          </w:tcPr>
          <w:p w14:paraId="47C7F824"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PRLP</w:t>
            </w:r>
          </w:p>
        </w:tc>
        <w:tc>
          <w:tcPr>
            <w:tcW w:w="2009" w:type="dxa"/>
            <w:shd w:val="clear" w:color="auto" w:fill="FFFFFF" w:themeFill="background1"/>
            <w:vAlign w:val="center"/>
          </w:tcPr>
          <w:p w14:paraId="5D874EF9"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1 480</w:t>
            </w:r>
          </w:p>
        </w:tc>
        <w:tc>
          <w:tcPr>
            <w:tcW w:w="1814" w:type="dxa"/>
            <w:shd w:val="clear" w:color="auto" w:fill="FFFFFF" w:themeFill="background1"/>
            <w:vAlign w:val="center"/>
          </w:tcPr>
          <w:p w14:paraId="2AED94C1"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11,8 %</w:t>
            </w:r>
          </w:p>
        </w:tc>
      </w:tr>
      <w:tr w:rsidR="004D1E58" w:rsidRPr="004D1E58" w14:paraId="16B5B89B" w14:textId="77777777" w:rsidTr="00F932B8">
        <w:trPr>
          <w:trHeight w:val="283"/>
          <w:jc w:val="center"/>
        </w:trPr>
        <w:tc>
          <w:tcPr>
            <w:tcW w:w="1814" w:type="dxa"/>
            <w:shd w:val="clear" w:color="auto" w:fill="FFFFFF" w:themeFill="background1"/>
          </w:tcPr>
          <w:p w14:paraId="2FD150B3"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PACG</w:t>
            </w:r>
          </w:p>
        </w:tc>
        <w:tc>
          <w:tcPr>
            <w:tcW w:w="2009" w:type="dxa"/>
            <w:shd w:val="clear" w:color="auto" w:fill="FFFFFF" w:themeFill="background1"/>
            <w:vAlign w:val="center"/>
          </w:tcPr>
          <w:p w14:paraId="0C11A498"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8 854</w:t>
            </w:r>
          </w:p>
        </w:tc>
        <w:tc>
          <w:tcPr>
            <w:tcW w:w="1814" w:type="dxa"/>
            <w:shd w:val="clear" w:color="auto" w:fill="FFFFFF" w:themeFill="background1"/>
            <w:vAlign w:val="center"/>
          </w:tcPr>
          <w:p w14:paraId="1BE40C39"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71 %</w:t>
            </w:r>
          </w:p>
        </w:tc>
      </w:tr>
      <w:tr w:rsidR="004D1E58" w:rsidRPr="004D1E58" w14:paraId="0415A7E3" w14:textId="77777777" w:rsidTr="00F932B8">
        <w:trPr>
          <w:trHeight w:val="283"/>
          <w:jc w:val="center"/>
        </w:trPr>
        <w:tc>
          <w:tcPr>
            <w:tcW w:w="1814" w:type="dxa"/>
            <w:shd w:val="clear" w:color="auto" w:fill="FFFFFF" w:themeFill="background1"/>
          </w:tcPr>
          <w:p w14:paraId="5477DA3D" w14:textId="77777777" w:rsidR="004D1E58" w:rsidRPr="004D1E58" w:rsidRDefault="004D1E58" w:rsidP="00F932B8">
            <w:pPr>
              <w:rPr>
                <w:rFonts w:ascii="Marianne" w:hAnsi="Marianne" w:cs="Arial"/>
                <w:sz w:val="20"/>
                <w:szCs w:val="20"/>
                <w:lang w:eastAsia="fr-FR"/>
              </w:rPr>
            </w:pPr>
            <w:r w:rsidRPr="004D1E58">
              <w:rPr>
                <w:rFonts w:ascii="Marianne" w:hAnsi="Marianne" w:cs="Arial"/>
                <w:sz w:val="20"/>
                <w:szCs w:val="20"/>
                <w:lang w:eastAsia="fr-FR"/>
              </w:rPr>
              <w:t>DREA</w:t>
            </w:r>
          </w:p>
        </w:tc>
        <w:tc>
          <w:tcPr>
            <w:tcW w:w="2009" w:type="dxa"/>
            <w:shd w:val="clear" w:color="auto" w:fill="FFFFFF" w:themeFill="background1"/>
            <w:vAlign w:val="center"/>
          </w:tcPr>
          <w:p w14:paraId="14FC3E63"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8</w:t>
            </w:r>
          </w:p>
        </w:tc>
        <w:tc>
          <w:tcPr>
            <w:tcW w:w="1814" w:type="dxa"/>
            <w:shd w:val="clear" w:color="auto" w:fill="FFFFFF" w:themeFill="background1"/>
            <w:vAlign w:val="center"/>
          </w:tcPr>
          <w:p w14:paraId="2BF228D8" w14:textId="77777777" w:rsidR="004D1E58" w:rsidRPr="004D1E58" w:rsidRDefault="004D1E58" w:rsidP="00F932B8">
            <w:pPr>
              <w:jc w:val="center"/>
              <w:rPr>
                <w:rFonts w:ascii="Marianne" w:hAnsi="Marianne" w:cs="Arial"/>
                <w:sz w:val="20"/>
                <w:szCs w:val="20"/>
                <w:lang w:eastAsia="fr-FR"/>
              </w:rPr>
            </w:pPr>
            <w:r w:rsidRPr="004D1E58">
              <w:rPr>
                <w:rFonts w:ascii="Marianne" w:hAnsi="Marianne" w:cs="Arial"/>
                <w:sz w:val="20"/>
                <w:szCs w:val="20"/>
                <w:lang w:eastAsia="fr-FR"/>
              </w:rPr>
              <w:t>0,02 %</w:t>
            </w:r>
          </w:p>
        </w:tc>
      </w:tr>
      <w:tr w:rsidR="004D1E58" w:rsidRPr="004D1E58" w14:paraId="5F03D5E6" w14:textId="77777777" w:rsidTr="00F932B8">
        <w:trPr>
          <w:trHeight w:val="283"/>
          <w:jc w:val="center"/>
        </w:trPr>
        <w:tc>
          <w:tcPr>
            <w:tcW w:w="1814" w:type="dxa"/>
            <w:shd w:val="clear" w:color="auto" w:fill="FFFFFF" w:themeFill="background1"/>
          </w:tcPr>
          <w:p w14:paraId="4DD65288" w14:textId="77777777" w:rsidR="004D1E58" w:rsidRPr="004D1E58" w:rsidRDefault="004D1E58" w:rsidP="00F932B8">
            <w:pPr>
              <w:rPr>
                <w:rFonts w:ascii="Marianne" w:hAnsi="Marianne" w:cs="Arial"/>
                <w:b/>
                <w:sz w:val="20"/>
                <w:szCs w:val="20"/>
                <w:lang w:eastAsia="fr-FR"/>
              </w:rPr>
            </w:pPr>
            <w:r w:rsidRPr="004D1E58">
              <w:rPr>
                <w:rFonts w:ascii="Marianne" w:hAnsi="Marianne" w:cs="Arial"/>
                <w:b/>
                <w:sz w:val="20"/>
                <w:szCs w:val="20"/>
                <w:lang w:eastAsia="fr-FR"/>
              </w:rPr>
              <w:t>TOTAL</w:t>
            </w:r>
          </w:p>
        </w:tc>
        <w:tc>
          <w:tcPr>
            <w:tcW w:w="2009" w:type="dxa"/>
            <w:shd w:val="clear" w:color="auto" w:fill="FFFFFF" w:themeFill="background1"/>
            <w:vAlign w:val="center"/>
          </w:tcPr>
          <w:p w14:paraId="3229058C" w14:textId="77777777" w:rsidR="004D1E58" w:rsidRPr="004D1E58" w:rsidRDefault="004D1E58" w:rsidP="00F932B8">
            <w:pPr>
              <w:jc w:val="center"/>
              <w:rPr>
                <w:rFonts w:ascii="Marianne" w:hAnsi="Marianne" w:cs="Arial"/>
                <w:b/>
                <w:sz w:val="20"/>
                <w:szCs w:val="20"/>
                <w:lang w:eastAsia="fr-FR"/>
              </w:rPr>
            </w:pPr>
            <w:r w:rsidRPr="004D1E58">
              <w:rPr>
                <w:rFonts w:ascii="Marianne" w:hAnsi="Marianne" w:cs="Arial"/>
                <w:b/>
                <w:sz w:val="20"/>
                <w:szCs w:val="20"/>
                <w:lang w:eastAsia="fr-FR"/>
              </w:rPr>
              <w:t>12 468</w:t>
            </w:r>
          </w:p>
        </w:tc>
        <w:tc>
          <w:tcPr>
            <w:tcW w:w="1814" w:type="dxa"/>
            <w:shd w:val="clear" w:color="auto" w:fill="FFFFFF" w:themeFill="background1"/>
            <w:vAlign w:val="center"/>
          </w:tcPr>
          <w:p w14:paraId="6AC6930A" w14:textId="77777777" w:rsidR="004D1E58" w:rsidRPr="004D1E58" w:rsidRDefault="004D1E58" w:rsidP="00F932B8">
            <w:pPr>
              <w:jc w:val="center"/>
              <w:rPr>
                <w:rFonts w:ascii="Marianne" w:hAnsi="Marianne" w:cs="Arial"/>
                <w:sz w:val="20"/>
                <w:szCs w:val="20"/>
                <w:lang w:eastAsia="fr-FR"/>
              </w:rPr>
            </w:pPr>
          </w:p>
        </w:tc>
      </w:tr>
    </w:tbl>
    <w:p w14:paraId="3131CEB8" w14:textId="77777777" w:rsidR="004D1E58" w:rsidRPr="004D1E58" w:rsidRDefault="004D1E58" w:rsidP="004D1E58">
      <w:pPr>
        <w:spacing w:after="0" w:line="240" w:lineRule="auto"/>
        <w:jc w:val="left"/>
        <w:rPr>
          <w:rFonts w:ascii="Marianne" w:eastAsia="Times New Roman" w:hAnsi="Marianne" w:cs="Arial"/>
          <w:sz w:val="20"/>
          <w:szCs w:val="20"/>
          <w:lang w:eastAsia="fr-FR"/>
        </w:rPr>
      </w:pPr>
    </w:p>
    <w:p w14:paraId="5ED42D7A" w14:textId="77777777" w:rsidR="004D1E58" w:rsidRPr="004D1E58" w:rsidRDefault="004D1E58" w:rsidP="004D1E5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Il est manifeste que les vœux exprimés par les femmes se sont portés essentiellement sur des collèges - lesquels comptent surtout des établissements classés en 2</w:t>
      </w:r>
      <w:r w:rsidRPr="004D1E58">
        <w:rPr>
          <w:rFonts w:ascii="Marianne" w:eastAsia="Times New Roman" w:hAnsi="Marianne" w:cs="Arial"/>
          <w:sz w:val="20"/>
          <w:szCs w:val="20"/>
          <w:vertAlign w:val="superscript"/>
          <w:lang w:eastAsia="fr-FR"/>
        </w:rPr>
        <w:t>ème</w:t>
      </w:r>
      <w:r w:rsidRPr="004D1E58">
        <w:rPr>
          <w:rFonts w:ascii="Marianne" w:eastAsia="Times New Roman" w:hAnsi="Marianne" w:cs="Arial"/>
          <w:sz w:val="20"/>
          <w:szCs w:val="20"/>
          <w:lang w:eastAsia="fr-FR"/>
        </w:rPr>
        <w:t xml:space="preserve"> et 3</w:t>
      </w:r>
      <w:r w:rsidRPr="004D1E58">
        <w:rPr>
          <w:rFonts w:ascii="Marianne" w:eastAsia="Times New Roman" w:hAnsi="Marianne" w:cs="Arial"/>
          <w:sz w:val="20"/>
          <w:szCs w:val="20"/>
          <w:vertAlign w:val="superscript"/>
          <w:lang w:eastAsia="fr-FR"/>
        </w:rPr>
        <w:t>ème</w:t>
      </w:r>
      <w:r w:rsidRPr="004D1E58">
        <w:rPr>
          <w:rFonts w:ascii="Marianne" w:eastAsia="Times New Roman" w:hAnsi="Marianne" w:cs="Arial"/>
          <w:sz w:val="20"/>
          <w:szCs w:val="20"/>
          <w:lang w:eastAsia="fr-FR"/>
        </w:rPr>
        <w:t xml:space="preserve"> catégories.</w:t>
      </w:r>
    </w:p>
    <w:p w14:paraId="0CE189D9" w14:textId="77777777" w:rsidR="004D1E58" w:rsidRPr="004D1E58" w:rsidRDefault="004D1E58" w:rsidP="004D1E58">
      <w:pPr>
        <w:spacing w:after="0" w:line="240" w:lineRule="auto"/>
        <w:jc w:val="left"/>
        <w:rPr>
          <w:rFonts w:ascii="Marianne" w:eastAsia="Times New Roman" w:hAnsi="Marianne" w:cs="Arial"/>
          <w:sz w:val="20"/>
          <w:szCs w:val="20"/>
          <w:lang w:eastAsia="fr-FR"/>
        </w:rPr>
      </w:pPr>
    </w:p>
    <w:p w14:paraId="43720C38" w14:textId="77777777" w:rsidR="004D1E58" w:rsidRPr="004D1E58" w:rsidRDefault="004D1E58" w:rsidP="004D1E5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Le nombre moyen de vœux par femme est de 7,5.</w:t>
      </w:r>
    </w:p>
    <w:p w14:paraId="094B97A4" w14:textId="77777777" w:rsidR="004D1E58" w:rsidRPr="004D1E58" w:rsidRDefault="004D1E58" w:rsidP="004D1E58">
      <w:pPr>
        <w:spacing w:after="0" w:line="280" w:lineRule="exact"/>
        <w:ind w:left="1080"/>
        <w:contextualSpacing/>
        <w:jc w:val="left"/>
        <w:rPr>
          <w:rFonts w:ascii="Marianne" w:eastAsia="Times New Roman" w:hAnsi="Marianne" w:cs="Arial"/>
          <w:b/>
          <w:sz w:val="20"/>
          <w:szCs w:val="20"/>
          <w:lang w:eastAsia="fr-FR"/>
        </w:rPr>
      </w:pPr>
    </w:p>
    <w:p w14:paraId="34051325" w14:textId="77777777" w:rsidR="004D1E58" w:rsidRPr="004D1E58" w:rsidRDefault="004D1E58" w:rsidP="004D1E58">
      <w:pPr>
        <w:spacing w:after="0" w:line="280" w:lineRule="exact"/>
        <w:jc w:val="left"/>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 xml:space="preserve">3.2 </w:t>
      </w:r>
      <w:r w:rsidRPr="004D1E58">
        <w:rPr>
          <w:rFonts w:ascii="Marianne" w:eastAsia="Times New Roman" w:hAnsi="Marianne" w:cs="Arial"/>
          <w:b/>
          <w:sz w:val="20"/>
          <w:szCs w:val="20"/>
          <w:u w:val="single"/>
          <w:lang w:eastAsia="fr-FR"/>
        </w:rPr>
        <w:t>Les vœux sur les établissements 4 et 4ex</w:t>
      </w:r>
    </w:p>
    <w:p w14:paraId="41BC3E7E" w14:textId="77777777" w:rsidR="004D1E58" w:rsidRPr="004D1E58" w:rsidRDefault="004D1E58" w:rsidP="004D1E58">
      <w:pPr>
        <w:spacing w:after="0" w:line="280" w:lineRule="exact"/>
        <w:ind w:left="1080"/>
        <w:contextualSpacing/>
        <w:jc w:val="left"/>
        <w:rPr>
          <w:rFonts w:ascii="Marianne" w:eastAsia="Times New Roman" w:hAnsi="Marianne" w:cs="Arial"/>
          <w:b/>
          <w:sz w:val="20"/>
          <w:szCs w:val="20"/>
          <w:lang w:eastAsia="fr-FR"/>
        </w:rPr>
      </w:pPr>
    </w:p>
    <w:tbl>
      <w:tblPr>
        <w:tblW w:w="7620" w:type="dxa"/>
        <w:jc w:val="center"/>
        <w:tblCellMar>
          <w:left w:w="70" w:type="dxa"/>
          <w:right w:w="70" w:type="dxa"/>
        </w:tblCellMar>
        <w:tblLook w:val="04A0" w:firstRow="1" w:lastRow="0" w:firstColumn="1" w:lastColumn="0" w:noHBand="0" w:noVBand="1"/>
      </w:tblPr>
      <w:tblGrid>
        <w:gridCol w:w="424"/>
        <w:gridCol w:w="1710"/>
        <w:gridCol w:w="605"/>
        <w:gridCol w:w="563"/>
        <w:gridCol w:w="492"/>
        <w:gridCol w:w="546"/>
        <w:gridCol w:w="549"/>
        <w:gridCol w:w="546"/>
        <w:gridCol w:w="620"/>
        <w:gridCol w:w="546"/>
        <w:gridCol w:w="546"/>
        <w:gridCol w:w="720"/>
      </w:tblGrid>
      <w:tr w:rsidR="004D1E58" w:rsidRPr="004D1E58" w14:paraId="22FB2F10" w14:textId="77777777" w:rsidTr="00F932B8">
        <w:trPr>
          <w:trHeight w:val="255"/>
          <w:jc w:val="center"/>
        </w:trPr>
        <w:tc>
          <w:tcPr>
            <w:tcW w:w="2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64F9F" w14:textId="77777777" w:rsidR="004D1E58" w:rsidRPr="004D1E58" w:rsidRDefault="004D1E58" w:rsidP="00F932B8">
            <w:pPr>
              <w:spacing w:after="0" w:line="240" w:lineRule="auto"/>
              <w:jc w:val="righ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Poste demandé</w:t>
            </w:r>
          </w:p>
        </w:tc>
        <w:tc>
          <w:tcPr>
            <w:tcW w:w="1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6197D8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PACG</w:t>
            </w:r>
          </w:p>
        </w:tc>
        <w:tc>
          <w:tcPr>
            <w:tcW w:w="16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F153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PRLP</w:t>
            </w:r>
          </w:p>
        </w:tc>
        <w:tc>
          <w:tcPr>
            <w:tcW w:w="16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27A17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PRLY</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0669C6C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Total</w:t>
            </w:r>
          </w:p>
        </w:tc>
      </w:tr>
      <w:tr w:rsidR="004D1E58" w:rsidRPr="004D1E58" w14:paraId="1FC68E5F" w14:textId="77777777" w:rsidTr="00F932B8">
        <w:trPr>
          <w:trHeight w:val="255"/>
          <w:jc w:val="center"/>
        </w:trPr>
        <w:tc>
          <w:tcPr>
            <w:tcW w:w="2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934D5" w14:textId="77777777" w:rsidR="004D1E58" w:rsidRPr="004D1E58" w:rsidRDefault="004D1E58" w:rsidP="00F932B8">
            <w:pPr>
              <w:spacing w:after="0" w:line="240" w:lineRule="auto"/>
              <w:jc w:val="righ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cat demandée</w:t>
            </w:r>
          </w:p>
        </w:tc>
        <w:tc>
          <w:tcPr>
            <w:tcW w:w="605" w:type="dxa"/>
            <w:tcBorders>
              <w:top w:val="nil"/>
              <w:left w:val="nil"/>
              <w:bottom w:val="single" w:sz="4" w:space="0" w:color="auto"/>
              <w:right w:val="single" w:sz="4" w:space="0" w:color="auto"/>
            </w:tcBorders>
            <w:shd w:val="clear" w:color="auto" w:fill="auto"/>
            <w:noWrap/>
            <w:vAlign w:val="center"/>
            <w:hideMark/>
          </w:tcPr>
          <w:p w14:paraId="287C95D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63" w:type="dxa"/>
            <w:tcBorders>
              <w:top w:val="nil"/>
              <w:left w:val="nil"/>
              <w:bottom w:val="single" w:sz="4" w:space="0" w:color="auto"/>
              <w:right w:val="single" w:sz="4" w:space="0" w:color="auto"/>
            </w:tcBorders>
            <w:shd w:val="clear" w:color="auto" w:fill="auto"/>
            <w:noWrap/>
            <w:vAlign w:val="center"/>
            <w:hideMark/>
          </w:tcPr>
          <w:p w14:paraId="4E8C1C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4E</w:t>
            </w:r>
          </w:p>
        </w:tc>
        <w:tc>
          <w:tcPr>
            <w:tcW w:w="492" w:type="dxa"/>
            <w:tcBorders>
              <w:top w:val="nil"/>
              <w:left w:val="nil"/>
              <w:bottom w:val="single" w:sz="4" w:space="0" w:color="auto"/>
              <w:right w:val="single" w:sz="4" w:space="0" w:color="auto"/>
            </w:tcBorders>
            <w:shd w:val="clear" w:color="auto" w:fill="auto"/>
            <w:noWrap/>
            <w:vAlign w:val="center"/>
            <w:hideMark/>
          </w:tcPr>
          <w:p w14:paraId="702EA02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36" w:type="dxa"/>
            <w:tcBorders>
              <w:top w:val="nil"/>
              <w:left w:val="nil"/>
              <w:bottom w:val="single" w:sz="4" w:space="0" w:color="auto"/>
              <w:right w:val="single" w:sz="4" w:space="0" w:color="auto"/>
            </w:tcBorders>
            <w:shd w:val="clear" w:color="auto" w:fill="auto"/>
            <w:noWrap/>
            <w:vAlign w:val="center"/>
            <w:hideMark/>
          </w:tcPr>
          <w:p w14:paraId="47C3252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49" w:type="dxa"/>
            <w:tcBorders>
              <w:top w:val="nil"/>
              <w:left w:val="nil"/>
              <w:bottom w:val="single" w:sz="4" w:space="0" w:color="auto"/>
              <w:right w:val="single" w:sz="4" w:space="0" w:color="auto"/>
            </w:tcBorders>
            <w:shd w:val="clear" w:color="auto" w:fill="auto"/>
            <w:noWrap/>
            <w:vAlign w:val="center"/>
            <w:hideMark/>
          </w:tcPr>
          <w:p w14:paraId="247618E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4E</w:t>
            </w:r>
          </w:p>
        </w:tc>
        <w:tc>
          <w:tcPr>
            <w:tcW w:w="535" w:type="dxa"/>
            <w:tcBorders>
              <w:top w:val="nil"/>
              <w:left w:val="nil"/>
              <w:bottom w:val="single" w:sz="4" w:space="0" w:color="auto"/>
              <w:right w:val="single" w:sz="4" w:space="0" w:color="auto"/>
            </w:tcBorders>
            <w:shd w:val="clear" w:color="auto" w:fill="auto"/>
            <w:noWrap/>
            <w:vAlign w:val="center"/>
            <w:hideMark/>
          </w:tcPr>
          <w:p w14:paraId="61A6ECF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71" w:type="dxa"/>
            <w:tcBorders>
              <w:top w:val="nil"/>
              <w:left w:val="nil"/>
              <w:bottom w:val="single" w:sz="4" w:space="0" w:color="auto"/>
              <w:right w:val="single" w:sz="4" w:space="0" w:color="auto"/>
            </w:tcBorders>
            <w:shd w:val="clear" w:color="auto" w:fill="auto"/>
            <w:noWrap/>
            <w:vAlign w:val="center"/>
            <w:hideMark/>
          </w:tcPr>
          <w:p w14:paraId="5BDD109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31" w:type="dxa"/>
            <w:tcBorders>
              <w:top w:val="nil"/>
              <w:left w:val="nil"/>
              <w:bottom w:val="single" w:sz="4" w:space="0" w:color="auto"/>
              <w:right w:val="single" w:sz="4" w:space="0" w:color="auto"/>
            </w:tcBorders>
            <w:shd w:val="clear" w:color="auto" w:fill="auto"/>
            <w:noWrap/>
            <w:vAlign w:val="center"/>
            <w:hideMark/>
          </w:tcPr>
          <w:p w14:paraId="4AD2B41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4E</w:t>
            </w:r>
          </w:p>
        </w:tc>
        <w:tc>
          <w:tcPr>
            <w:tcW w:w="518" w:type="dxa"/>
            <w:tcBorders>
              <w:top w:val="nil"/>
              <w:left w:val="nil"/>
              <w:bottom w:val="single" w:sz="4" w:space="0" w:color="auto"/>
              <w:right w:val="single" w:sz="4" w:space="0" w:color="auto"/>
            </w:tcBorders>
            <w:shd w:val="clear" w:color="auto" w:fill="auto"/>
            <w:noWrap/>
            <w:vAlign w:val="center"/>
            <w:hideMark/>
          </w:tcPr>
          <w:p w14:paraId="1054CA6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720" w:type="dxa"/>
            <w:tcBorders>
              <w:top w:val="nil"/>
              <w:left w:val="nil"/>
              <w:bottom w:val="single" w:sz="4" w:space="0" w:color="auto"/>
              <w:right w:val="single" w:sz="4" w:space="0" w:color="auto"/>
            </w:tcBorders>
            <w:shd w:val="clear" w:color="auto" w:fill="auto"/>
            <w:noWrap/>
            <w:vAlign w:val="center"/>
            <w:hideMark/>
          </w:tcPr>
          <w:p w14:paraId="1FE498C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p>
        </w:tc>
      </w:tr>
      <w:tr w:rsidR="004D1E58" w:rsidRPr="004D1E58" w14:paraId="6BEECE04" w14:textId="77777777" w:rsidTr="00F932B8">
        <w:trPr>
          <w:trHeight w:val="255"/>
          <w:jc w:val="center"/>
        </w:trPr>
        <w:tc>
          <w:tcPr>
            <w:tcW w:w="290" w:type="dxa"/>
            <w:tcBorders>
              <w:top w:val="nil"/>
              <w:left w:val="single" w:sz="4" w:space="0" w:color="auto"/>
              <w:bottom w:val="single" w:sz="4" w:space="0" w:color="auto"/>
              <w:right w:val="single" w:sz="4" w:space="0" w:color="auto"/>
            </w:tcBorders>
            <w:shd w:val="clear" w:color="auto" w:fill="auto"/>
            <w:noWrap/>
            <w:vAlign w:val="bottom"/>
            <w:hideMark/>
          </w:tcPr>
          <w:p w14:paraId="1F509833"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1710" w:type="dxa"/>
            <w:tcBorders>
              <w:top w:val="nil"/>
              <w:left w:val="nil"/>
              <w:bottom w:val="single" w:sz="4" w:space="0" w:color="auto"/>
              <w:right w:val="single" w:sz="4" w:space="0" w:color="auto"/>
            </w:tcBorders>
            <w:shd w:val="clear" w:color="auto" w:fill="auto"/>
            <w:noWrap/>
            <w:vAlign w:val="bottom"/>
            <w:hideMark/>
          </w:tcPr>
          <w:p w14:paraId="71EB8D2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Femmes</w:t>
            </w:r>
          </w:p>
        </w:tc>
        <w:tc>
          <w:tcPr>
            <w:tcW w:w="605" w:type="dxa"/>
            <w:tcBorders>
              <w:top w:val="nil"/>
              <w:left w:val="nil"/>
              <w:bottom w:val="single" w:sz="4" w:space="0" w:color="auto"/>
              <w:right w:val="single" w:sz="4" w:space="0" w:color="auto"/>
            </w:tcBorders>
            <w:shd w:val="clear" w:color="auto" w:fill="auto"/>
            <w:noWrap/>
            <w:vAlign w:val="center"/>
            <w:hideMark/>
          </w:tcPr>
          <w:p w14:paraId="74930CF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674</w:t>
            </w:r>
          </w:p>
        </w:tc>
        <w:tc>
          <w:tcPr>
            <w:tcW w:w="563" w:type="dxa"/>
            <w:tcBorders>
              <w:top w:val="nil"/>
              <w:left w:val="nil"/>
              <w:bottom w:val="single" w:sz="4" w:space="0" w:color="auto"/>
              <w:right w:val="single" w:sz="4" w:space="0" w:color="auto"/>
            </w:tcBorders>
            <w:shd w:val="clear" w:color="auto" w:fill="auto"/>
            <w:noWrap/>
            <w:vAlign w:val="center"/>
            <w:hideMark/>
          </w:tcPr>
          <w:p w14:paraId="4864A2D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w:t>
            </w:r>
          </w:p>
        </w:tc>
        <w:tc>
          <w:tcPr>
            <w:tcW w:w="492" w:type="dxa"/>
            <w:tcBorders>
              <w:top w:val="nil"/>
              <w:left w:val="nil"/>
              <w:bottom w:val="single" w:sz="4" w:space="0" w:color="auto"/>
              <w:right w:val="single" w:sz="4" w:space="0" w:color="auto"/>
            </w:tcBorders>
            <w:shd w:val="clear" w:color="auto" w:fill="auto"/>
            <w:noWrap/>
            <w:vAlign w:val="center"/>
            <w:hideMark/>
          </w:tcPr>
          <w:p w14:paraId="57C6EBF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6" w:type="dxa"/>
            <w:tcBorders>
              <w:top w:val="nil"/>
              <w:left w:val="nil"/>
              <w:bottom w:val="single" w:sz="4" w:space="0" w:color="auto"/>
              <w:right w:val="single" w:sz="4" w:space="0" w:color="auto"/>
            </w:tcBorders>
            <w:shd w:val="clear" w:color="auto" w:fill="auto"/>
            <w:noWrap/>
            <w:vAlign w:val="center"/>
            <w:hideMark/>
          </w:tcPr>
          <w:p w14:paraId="05582E5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272</w:t>
            </w:r>
          </w:p>
        </w:tc>
        <w:tc>
          <w:tcPr>
            <w:tcW w:w="549" w:type="dxa"/>
            <w:tcBorders>
              <w:top w:val="nil"/>
              <w:left w:val="nil"/>
              <w:bottom w:val="single" w:sz="4" w:space="0" w:color="auto"/>
              <w:right w:val="single" w:sz="4" w:space="0" w:color="auto"/>
            </w:tcBorders>
            <w:shd w:val="clear" w:color="auto" w:fill="auto"/>
            <w:noWrap/>
            <w:vAlign w:val="center"/>
            <w:hideMark/>
          </w:tcPr>
          <w:p w14:paraId="22F77D6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w:t>
            </w:r>
          </w:p>
        </w:tc>
        <w:tc>
          <w:tcPr>
            <w:tcW w:w="535" w:type="dxa"/>
            <w:tcBorders>
              <w:top w:val="nil"/>
              <w:left w:val="nil"/>
              <w:bottom w:val="single" w:sz="4" w:space="0" w:color="auto"/>
              <w:right w:val="single" w:sz="4" w:space="0" w:color="auto"/>
            </w:tcBorders>
            <w:shd w:val="clear" w:color="auto" w:fill="auto"/>
            <w:noWrap/>
            <w:vAlign w:val="center"/>
            <w:hideMark/>
          </w:tcPr>
          <w:p w14:paraId="0B91B2A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w:t>
            </w:r>
          </w:p>
        </w:tc>
        <w:tc>
          <w:tcPr>
            <w:tcW w:w="571" w:type="dxa"/>
            <w:tcBorders>
              <w:top w:val="nil"/>
              <w:left w:val="nil"/>
              <w:bottom w:val="single" w:sz="4" w:space="0" w:color="auto"/>
              <w:right w:val="single" w:sz="4" w:space="0" w:color="auto"/>
            </w:tcBorders>
            <w:shd w:val="clear" w:color="auto" w:fill="auto"/>
            <w:noWrap/>
            <w:vAlign w:val="center"/>
            <w:hideMark/>
          </w:tcPr>
          <w:p w14:paraId="6F8078C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649</w:t>
            </w:r>
          </w:p>
        </w:tc>
        <w:tc>
          <w:tcPr>
            <w:tcW w:w="531" w:type="dxa"/>
            <w:tcBorders>
              <w:top w:val="nil"/>
              <w:left w:val="nil"/>
              <w:bottom w:val="single" w:sz="4" w:space="0" w:color="auto"/>
              <w:right w:val="single" w:sz="4" w:space="0" w:color="auto"/>
            </w:tcBorders>
            <w:shd w:val="clear" w:color="auto" w:fill="auto"/>
            <w:noWrap/>
            <w:vAlign w:val="center"/>
            <w:hideMark/>
          </w:tcPr>
          <w:p w14:paraId="2EA653A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42</w:t>
            </w:r>
          </w:p>
        </w:tc>
        <w:tc>
          <w:tcPr>
            <w:tcW w:w="518" w:type="dxa"/>
            <w:tcBorders>
              <w:top w:val="nil"/>
              <w:left w:val="nil"/>
              <w:bottom w:val="single" w:sz="4" w:space="0" w:color="auto"/>
              <w:right w:val="single" w:sz="4" w:space="0" w:color="auto"/>
            </w:tcBorders>
            <w:shd w:val="clear" w:color="auto" w:fill="auto"/>
            <w:noWrap/>
            <w:vAlign w:val="center"/>
            <w:hideMark/>
          </w:tcPr>
          <w:p w14:paraId="3DE3A36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214</w:t>
            </w:r>
          </w:p>
        </w:tc>
        <w:tc>
          <w:tcPr>
            <w:tcW w:w="720" w:type="dxa"/>
            <w:tcBorders>
              <w:top w:val="nil"/>
              <w:left w:val="nil"/>
              <w:bottom w:val="single" w:sz="4" w:space="0" w:color="auto"/>
              <w:right w:val="single" w:sz="4" w:space="0" w:color="auto"/>
            </w:tcBorders>
            <w:shd w:val="clear" w:color="auto" w:fill="auto"/>
            <w:noWrap/>
            <w:vAlign w:val="center"/>
            <w:hideMark/>
          </w:tcPr>
          <w:p w14:paraId="610084A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1877</w:t>
            </w:r>
          </w:p>
        </w:tc>
      </w:tr>
      <w:tr w:rsidR="004D1E58" w:rsidRPr="004D1E58" w14:paraId="25D0893A" w14:textId="77777777" w:rsidTr="00F932B8">
        <w:trPr>
          <w:trHeight w:val="255"/>
          <w:jc w:val="center"/>
        </w:trPr>
        <w:tc>
          <w:tcPr>
            <w:tcW w:w="29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4362623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Poste occupé</w:t>
            </w:r>
          </w:p>
        </w:tc>
        <w:tc>
          <w:tcPr>
            <w:tcW w:w="1710" w:type="dxa"/>
            <w:tcBorders>
              <w:top w:val="nil"/>
              <w:left w:val="nil"/>
              <w:bottom w:val="single" w:sz="4" w:space="0" w:color="auto"/>
              <w:right w:val="single" w:sz="4" w:space="0" w:color="auto"/>
            </w:tcBorders>
            <w:shd w:val="clear" w:color="auto" w:fill="auto"/>
            <w:noWrap/>
            <w:vAlign w:val="bottom"/>
            <w:hideMark/>
          </w:tcPr>
          <w:p w14:paraId="305FC8DB"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DREA</w:t>
            </w:r>
          </w:p>
        </w:tc>
        <w:tc>
          <w:tcPr>
            <w:tcW w:w="605" w:type="dxa"/>
            <w:tcBorders>
              <w:top w:val="nil"/>
              <w:left w:val="nil"/>
              <w:bottom w:val="single" w:sz="4" w:space="0" w:color="auto"/>
              <w:right w:val="single" w:sz="4" w:space="0" w:color="auto"/>
            </w:tcBorders>
            <w:shd w:val="clear" w:color="auto" w:fill="auto"/>
            <w:noWrap/>
            <w:vAlign w:val="center"/>
            <w:hideMark/>
          </w:tcPr>
          <w:p w14:paraId="65A9355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3" w:type="dxa"/>
            <w:tcBorders>
              <w:top w:val="nil"/>
              <w:left w:val="nil"/>
              <w:bottom w:val="single" w:sz="4" w:space="0" w:color="auto"/>
              <w:right w:val="single" w:sz="4" w:space="0" w:color="auto"/>
            </w:tcBorders>
            <w:shd w:val="clear" w:color="auto" w:fill="auto"/>
            <w:noWrap/>
            <w:vAlign w:val="center"/>
            <w:hideMark/>
          </w:tcPr>
          <w:p w14:paraId="2770959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92" w:type="dxa"/>
            <w:tcBorders>
              <w:top w:val="nil"/>
              <w:left w:val="nil"/>
              <w:bottom w:val="single" w:sz="4" w:space="0" w:color="auto"/>
              <w:right w:val="single" w:sz="4" w:space="0" w:color="auto"/>
            </w:tcBorders>
            <w:shd w:val="clear" w:color="auto" w:fill="auto"/>
            <w:noWrap/>
            <w:vAlign w:val="center"/>
            <w:hideMark/>
          </w:tcPr>
          <w:p w14:paraId="252777C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6" w:type="dxa"/>
            <w:tcBorders>
              <w:top w:val="nil"/>
              <w:left w:val="nil"/>
              <w:bottom w:val="single" w:sz="4" w:space="0" w:color="auto"/>
              <w:right w:val="single" w:sz="4" w:space="0" w:color="auto"/>
            </w:tcBorders>
            <w:shd w:val="clear" w:color="auto" w:fill="auto"/>
            <w:noWrap/>
            <w:vAlign w:val="center"/>
            <w:hideMark/>
          </w:tcPr>
          <w:p w14:paraId="762BEB4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49" w:type="dxa"/>
            <w:tcBorders>
              <w:top w:val="nil"/>
              <w:left w:val="nil"/>
              <w:bottom w:val="single" w:sz="4" w:space="0" w:color="auto"/>
              <w:right w:val="single" w:sz="4" w:space="0" w:color="auto"/>
            </w:tcBorders>
            <w:shd w:val="clear" w:color="auto" w:fill="auto"/>
            <w:noWrap/>
            <w:vAlign w:val="center"/>
            <w:hideMark/>
          </w:tcPr>
          <w:p w14:paraId="0DEE140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5" w:type="dxa"/>
            <w:tcBorders>
              <w:top w:val="nil"/>
              <w:left w:val="nil"/>
              <w:bottom w:val="single" w:sz="4" w:space="0" w:color="auto"/>
              <w:right w:val="single" w:sz="4" w:space="0" w:color="auto"/>
            </w:tcBorders>
            <w:shd w:val="clear" w:color="auto" w:fill="auto"/>
            <w:noWrap/>
            <w:vAlign w:val="center"/>
            <w:hideMark/>
          </w:tcPr>
          <w:p w14:paraId="0182451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71" w:type="dxa"/>
            <w:tcBorders>
              <w:top w:val="nil"/>
              <w:left w:val="nil"/>
              <w:bottom w:val="single" w:sz="4" w:space="0" w:color="auto"/>
              <w:right w:val="single" w:sz="4" w:space="0" w:color="auto"/>
            </w:tcBorders>
            <w:shd w:val="clear" w:color="auto" w:fill="auto"/>
            <w:noWrap/>
            <w:vAlign w:val="center"/>
            <w:hideMark/>
          </w:tcPr>
          <w:p w14:paraId="7DA1CF0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1" w:type="dxa"/>
            <w:tcBorders>
              <w:top w:val="nil"/>
              <w:left w:val="nil"/>
              <w:bottom w:val="single" w:sz="4" w:space="0" w:color="auto"/>
              <w:right w:val="single" w:sz="4" w:space="0" w:color="auto"/>
            </w:tcBorders>
            <w:shd w:val="clear" w:color="auto" w:fill="auto"/>
            <w:noWrap/>
            <w:vAlign w:val="center"/>
            <w:hideMark/>
          </w:tcPr>
          <w:p w14:paraId="438F746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18" w:type="dxa"/>
            <w:tcBorders>
              <w:top w:val="nil"/>
              <w:left w:val="nil"/>
              <w:bottom w:val="single" w:sz="4" w:space="0" w:color="auto"/>
              <w:right w:val="single" w:sz="4" w:space="0" w:color="auto"/>
            </w:tcBorders>
            <w:shd w:val="clear" w:color="auto" w:fill="auto"/>
            <w:noWrap/>
            <w:vAlign w:val="center"/>
            <w:hideMark/>
          </w:tcPr>
          <w:p w14:paraId="7170FEA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720" w:type="dxa"/>
            <w:tcBorders>
              <w:top w:val="nil"/>
              <w:left w:val="nil"/>
              <w:bottom w:val="single" w:sz="4" w:space="0" w:color="auto"/>
              <w:right w:val="single" w:sz="4" w:space="0" w:color="auto"/>
            </w:tcBorders>
            <w:shd w:val="clear" w:color="auto" w:fill="auto"/>
            <w:noWrap/>
            <w:vAlign w:val="center"/>
            <w:hideMark/>
          </w:tcPr>
          <w:p w14:paraId="16E68D8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175A531E"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4C2D4259"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7F5726B9"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PACG</w:t>
            </w:r>
          </w:p>
        </w:tc>
        <w:tc>
          <w:tcPr>
            <w:tcW w:w="605" w:type="dxa"/>
            <w:tcBorders>
              <w:top w:val="nil"/>
              <w:left w:val="nil"/>
              <w:bottom w:val="single" w:sz="4" w:space="0" w:color="auto"/>
              <w:right w:val="single" w:sz="4" w:space="0" w:color="auto"/>
            </w:tcBorders>
            <w:shd w:val="clear" w:color="auto" w:fill="auto"/>
            <w:noWrap/>
            <w:vAlign w:val="center"/>
            <w:hideMark/>
          </w:tcPr>
          <w:p w14:paraId="4D75719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612</w:t>
            </w:r>
          </w:p>
        </w:tc>
        <w:tc>
          <w:tcPr>
            <w:tcW w:w="563" w:type="dxa"/>
            <w:tcBorders>
              <w:top w:val="nil"/>
              <w:left w:val="nil"/>
              <w:bottom w:val="single" w:sz="4" w:space="0" w:color="auto"/>
              <w:right w:val="single" w:sz="4" w:space="0" w:color="auto"/>
            </w:tcBorders>
            <w:shd w:val="clear" w:color="auto" w:fill="auto"/>
            <w:noWrap/>
            <w:vAlign w:val="center"/>
            <w:hideMark/>
          </w:tcPr>
          <w:p w14:paraId="2D941E7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492" w:type="dxa"/>
            <w:tcBorders>
              <w:top w:val="nil"/>
              <w:left w:val="nil"/>
              <w:bottom w:val="single" w:sz="4" w:space="0" w:color="auto"/>
              <w:right w:val="single" w:sz="4" w:space="0" w:color="auto"/>
            </w:tcBorders>
            <w:shd w:val="clear" w:color="auto" w:fill="auto"/>
            <w:noWrap/>
            <w:vAlign w:val="center"/>
            <w:hideMark/>
          </w:tcPr>
          <w:p w14:paraId="2661052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6" w:type="dxa"/>
            <w:tcBorders>
              <w:top w:val="nil"/>
              <w:left w:val="nil"/>
              <w:bottom w:val="single" w:sz="4" w:space="0" w:color="auto"/>
              <w:right w:val="single" w:sz="4" w:space="0" w:color="auto"/>
            </w:tcBorders>
            <w:shd w:val="clear" w:color="auto" w:fill="auto"/>
            <w:noWrap/>
            <w:vAlign w:val="center"/>
            <w:hideMark/>
          </w:tcPr>
          <w:p w14:paraId="730EBDA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191</w:t>
            </w:r>
          </w:p>
        </w:tc>
        <w:tc>
          <w:tcPr>
            <w:tcW w:w="549" w:type="dxa"/>
            <w:tcBorders>
              <w:top w:val="nil"/>
              <w:left w:val="nil"/>
              <w:bottom w:val="single" w:sz="4" w:space="0" w:color="auto"/>
              <w:right w:val="single" w:sz="4" w:space="0" w:color="auto"/>
            </w:tcBorders>
            <w:shd w:val="clear" w:color="auto" w:fill="auto"/>
            <w:noWrap/>
            <w:vAlign w:val="center"/>
            <w:hideMark/>
          </w:tcPr>
          <w:p w14:paraId="178E4A0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535" w:type="dxa"/>
            <w:tcBorders>
              <w:top w:val="nil"/>
              <w:left w:val="nil"/>
              <w:bottom w:val="single" w:sz="4" w:space="0" w:color="auto"/>
              <w:right w:val="single" w:sz="4" w:space="0" w:color="auto"/>
            </w:tcBorders>
            <w:shd w:val="clear" w:color="auto" w:fill="auto"/>
            <w:noWrap/>
            <w:vAlign w:val="center"/>
            <w:hideMark/>
          </w:tcPr>
          <w:p w14:paraId="48BB5F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71" w:type="dxa"/>
            <w:tcBorders>
              <w:top w:val="nil"/>
              <w:left w:val="nil"/>
              <w:bottom w:val="single" w:sz="4" w:space="0" w:color="auto"/>
              <w:right w:val="single" w:sz="4" w:space="0" w:color="auto"/>
            </w:tcBorders>
            <w:shd w:val="clear" w:color="auto" w:fill="auto"/>
            <w:noWrap/>
            <w:vAlign w:val="center"/>
            <w:hideMark/>
          </w:tcPr>
          <w:p w14:paraId="5749248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358</w:t>
            </w:r>
          </w:p>
        </w:tc>
        <w:tc>
          <w:tcPr>
            <w:tcW w:w="531" w:type="dxa"/>
            <w:tcBorders>
              <w:top w:val="nil"/>
              <w:left w:val="nil"/>
              <w:bottom w:val="single" w:sz="4" w:space="0" w:color="auto"/>
              <w:right w:val="single" w:sz="4" w:space="0" w:color="auto"/>
            </w:tcBorders>
            <w:shd w:val="clear" w:color="auto" w:fill="auto"/>
            <w:noWrap/>
            <w:vAlign w:val="center"/>
            <w:hideMark/>
          </w:tcPr>
          <w:p w14:paraId="2C0C1F6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c>
          <w:tcPr>
            <w:tcW w:w="518" w:type="dxa"/>
            <w:tcBorders>
              <w:top w:val="nil"/>
              <w:left w:val="nil"/>
              <w:bottom w:val="single" w:sz="4" w:space="0" w:color="auto"/>
              <w:right w:val="single" w:sz="4" w:space="0" w:color="auto"/>
            </w:tcBorders>
            <w:shd w:val="clear" w:color="auto" w:fill="auto"/>
            <w:noWrap/>
            <w:vAlign w:val="center"/>
            <w:hideMark/>
          </w:tcPr>
          <w:p w14:paraId="681D4E4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c>
          <w:tcPr>
            <w:tcW w:w="720" w:type="dxa"/>
            <w:tcBorders>
              <w:top w:val="nil"/>
              <w:left w:val="nil"/>
              <w:bottom w:val="single" w:sz="4" w:space="0" w:color="auto"/>
              <w:right w:val="single" w:sz="4" w:space="0" w:color="auto"/>
            </w:tcBorders>
            <w:shd w:val="clear" w:color="auto" w:fill="auto"/>
            <w:noWrap/>
            <w:vAlign w:val="center"/>
            <w:hideMark/>
          </w:tcPr>
          <w:p w14:paraId="47515C9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1227</w:t>
            </w:r>
          </w:p>
        </w:tc>
      </w:tr>
      <w:tr w:rsidR="004D1E58" w:rsidRPr="004D1E58" w14:paraId="356E6B03"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7F337133"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738AA06B"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PRLP</w:t>
            </w:r>
          </w:p>
        </w:tc>
        <w:tc>
          <w:tcPr>
            <w:tcW w:w="605" w:type="dxa"/>
            <w:tcBorders>
              <w:top w:val="nil"/>
              <w:left w:val="nil"/>
              <w:bottom w:val="single" w:sz="4" w:space="0" w:color="auto"/>
              <w:right w:val="single" w:sz="4" w:space="0" w:color="auto"/>
            </w:tcBorders>
            <w:shd w:val="clear" w:color="auto" w:fill="auto"/>
            <w:noWrap/>
            <w:vAlign w:val="center"/>
            <w:hideMark/>
          </w:tcPr>
          <w:p w14:paraId="2839227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563" w:type="dxa"/>
            <w:tcBorders>
              <w:top w:val="nil"/>
              <w:left w:val="nil"/>
              <w:bottom w:val="single" w:sz="4" w:space="0" w:color="auto"/>
              <w:right w:val="single" w:sz="4" w:space="0" w:color="auto"/>
            </w:tcBorders>
            <w:shd w:val="clear" w:color="auto" w:fill="auto"/>
            <w:noWrap/>
            <w:vAlign w:val="center"/>
            <w:hideMark/>
          </w:tcPr>
          <w:p w14:paraId="32EC9B0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92" w:type="dxa"/>
            <w:tcBorders>
              <w:top w:val="nil"/>
              <w:left w:val="nil"/>
              <w:bottom w:val="single" w:sz="4" w:space="0" w:color="auto"/>
              <w:right w:val="single" w:sz="4" w:space="0" w:color="auto"/>
            </w:tcBorders>
            <w:shd w:val="clear" w:color="auto" w:fill="auto"/>
            <w:noWrap/>
            <w:vAlign w:val="center"/>
            <w:hideMark/>
          </w:tcPr>
          <w:p w14:paraId="3A044D4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6" w:type="dxa"/>
            <w:tcBorders>
              <w:top w:val="nil"/>
              <w:left w:val="nil"/>
              <w:bottom w:val="single" w:sz="4" w:space="0" w:color="auto"/>
              <w:right w:val="single" w:sz="4" w:space="0" w:color="auto"/>
            </w:tcBorders>
            <w:shd w:val="clear" w:color="auto" w:fill="auto"/>
            <w:noWrap/>
            <w:vAlign w:val="center"/>
            <w:hideMark/>
          </w:tcPr>
          <w:p w14:paraId="5215B9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59</w:t>
            </w:r>
          </w:p>
        </w:tc>
        <w:tc>
          <w:tcPr>
            <w:tcW w:w="549" w:type="dxa"/>
            <w:tcBorders>
              <w:top w:val="nil"/>
              <w:left w:val="nil"/>
              <w:bottom w:val="single" w:sz="4" w:space="0" w:color="auto"/>
              <w:right w:val="single" w:sz="4" w:space="0" w:color="auto"/>
            </w:tcBorders>
            <w:shd w:val="clear" w:color="auto" w:fill="auto"/>
            <w:noWrap/>
            <w:vAlign w:val="center"/>
            <w:hideMark/>
          </w:tcPr>
          <w:p w14:paraId="2667C3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35" w:type="dxa"/>
            <w:tcBorders>
              <w:top w:val="nil"/>
              <w:left w:val="nil"/>
              <w:bottom w:val="single" w:sz="4" w:space="0" w:color="auto"/>
              <w:right w:val="single" w:sz="4" w:space="0" w:color="auto"/>
            </w:tcBorders>
            <w:shd w:val="clear" w:color="auto" w:fill="auto"/>
            <w:noWrap/>
            <w:vAlign w:val="center"/>
            <w:hideMark/>
          </w:tcPr>
          <w:p w14:paraId="75D4C73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71" w:type="dxa"/>
            <w:tcBorders>
              <w:top w:val="nil"/>
              <w:left w:val="nil"/>
              <w:bottom w:val="single" w:sz="4" w:space="0" w:color="auto"/>
              <w:right w:val="single" w:sz="4" w:space="0" w:color="auto"/>
            </w:tcBorders>
            <w:shd w:val="clear" w:color="auto" w:fill="auto"/>
            <w:noWrap/>
            <w:vAlign w:val="center"/>
            <w:hideMark/>
          </w:tcPr>
          <w:p w14:paraId="7EEAB06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124</w:t>
            </w:r>
          </w:p>
        </w:tc>
        <w:tc>
          <w:tcPr>
            <w:tcW w:w="531" w:type="dxa"/>
            <w:tcBorders>
              <w:top w:val="nil"/>
              <w:left w:val="nil"/>
              <w:bottom w:val="single" w:sz="4" w:space="0" w:color="auto"/>
              <w:right w:val="single" w:sz="4" w:space="0" w:color="auto"/>
            </w:tcBorders>
            <w:shd w:val="clear" w:color="auto" w:fill="auto"/>
            <w:noWrap/>
            <w:vAlign w:val="center"/>
            <w:hideMark/>
          </w:tcPr>
          <w:p w14:paraId="0C7EB80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518" w:type="dxa"/>
            <w:tcBorders>
              <w:top w:val="nil"/>
              <w:left w:val="nil"/>
              <w:bottom w:val="single" w:sz="4" w:space="0" w:color="auto"/>
              <w:right w:val="single" w:sz="4" w:space="0" w:color="auto"/>
            </w:tcBorders>
            <w:shd w:val="clear" w:color="auto" w:fill="auto"/>
            <w:noWrap/>
            <w:vAlign w:val="center"/>
            <w:hideMark/>
          </w:tcPr>
          <w:p w14:paraId="74670FE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52</w:t>
            </w:r>
          </w:p>
        </w:tc>
        <w:tc>
          <w:tcPr>
            <w:tcW w:w="720" w:type="dxa"/>
            <w:tcBorders>
              <w:top w:val="nil"/>
              <w:left w:val="nil"/>
              <w:bottom w:val="single" w:sz="4" w:space="0" w:color="auto"/>
              <w:right w:val="single" w:sz="4" w:space="0" w:color="auto"/>
            </w:tcBorders>
            <w:shd w:val="clear" w:color="auto" w:fill="auto"/>
            <w:noWrap/>
            <w:vAlign w:val="center"/>
            <w:hideMark/>
          </w:tcPr>
          <w:p w14:paraId="30D9FA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274</w:t>
            </w:r>
          </w:p>
        </w:tc>
      </w:tr>
      <w:tr w:rsidR="004D1E58" w:rsidRPr="004D1E58" w14:paraId="4CDB8D2D"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680C1FDD"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342F4FF5"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PRLY</w:t>
            </w:r>
          </w:p>
        </w:tc>
        <w:tc>
          <w:tcPr>
            <w:tcW w:w="605" w:type="dxa"/>
            <w:tcBorders>
              <w:top w:val="nil"/>
              <w:left w:val="nil"/>
              <w:bottom w:val="single" w:sz="4" w:space="0" w:color="auto"/>
              <w:right w:val="single" w:sz="4" w:space="0" w:color="auto"/>
            </w:tcBorders>
            <w:shd w:val="clear" w:color="auto" w:fill="auto"/>
            <w:noWrap/>
            <w:vAlign w:val="center"/>
            <w:hideMark/>
          </w:tcPr>
          <w:p w14:paraId="161B285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41</w:t>
            </w:r>
          </w:p>
        </w:tc>
        <w:tc>
          <w:tcPr>
            <w:tcW w:w="563" w:type="dxa"/>
            <w:tcBorders>
              <w:top w:val="nil"/>
              <w:left w:val="nil"/>
              <w:bottom w:val="single" w:sz="4" w:space="0" w:color="auto"/>
              <w:right w:val="single" w:sz="4" w:space="0" w:color="auto"/>
            </w:tcBorders>
            <w:shd w:val="clear" w:color="auto" w:fill="auto"/>
            <w:noWrap/>
            <w:vAlign w:val="center"/>
            <w:hideMark/>
          </w:tcPr>
          <w:p w14:paraId="2AE7969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92" w:type="dxa"/>
            <w:tcBorders>
              <w:top w:val="nil"/>
              <w:left w:val="nil"/>
              <w:bottom w:val="single" w:sz="4" w:space="0" w:color="auto"/>
              <w:right w:val="single" w:sz="4" w:space="0" w:color="auto"/>
            </w:tcBorders>
            <w:shd w:val="clear" w:color="auto" w:fill="auto"/>
            <w:noWrap/>
            <w:vAlign w:val="center"/>
            <w:hideMark/>
          </w:tcPr>
          <w:p w14:paraId="11897B9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6" w:type="dxa"/>
            <w:tcBorders>
              <w:top w:val="nil"/>
              <w:left w:val="nil"/>
              <w:bottom w:val="single" w:sz="4" w:space="0" w:color="auto"/>
              <w:right w:val="single" w:sz="4" w:space="0" w:color="auto"/>
            </w:tcBorders>
            <w:shd w:val="clear" w:color="auto" w:fill="auto"/>
            <w:noWrap/>
            <w:vAlign w:val="center"/>
            <w:hideMark/>
          </w:tcPr>
          <w:p w14:paraId="6257546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549" w:type="dxa"/>
            <w:tcBorders>
              <w:top w:val="nil"/>
              <w:left w:val="nil"/>
              <w:bottom w:val="single" w:sz="4" w:space="0" w:color="auto"/>
              <w:right w:val="single" w:sz="4" w:space="0" w:color="auto"/>
            </w:tcBorders>
            <w:shd w:val="clear" w:color="auto" w:fill="auto"/>
            <w:noWrap/>
            <w:vAlign w:val="center"/>
            <w:hideMark/>
          </w:tcPr>
          <w:p w14:paraId="4B4DD9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5" w:type="dxa"/>
            <w:tcBorders>
              <w:top w:val="nil"/>
              <w:left w:val="nil"/>
              <w:bottom w:val="single" w:sz="4" w:space="0" w:color="auto"/>
              <w:right w:val="single" w:sz="4" w:space="0" w:color="auto"/>
            </w:tcBorders>
            <w:shd w:val="clear" w:color="auto" w:fill="auto"/>
            <w:noWrap/>
            <w:vAlign w:val="center"/>
            <w:hideMark/>
          </w:tcPr>
          <w:p w14:paraId="04A2795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71" w:type="dxa"/>
            <w:tcBorders>
              <w:top w:val="nil"/>
              <w:left w:val="nil"/>
              <w:bottom w:val="single" w:sz="4" w:space="0" w:color="auto"/>
              <w:right w:val="single" w:sz="4" w:space="0" w:color="auto"/>
            </w:tcBorders>
            <w:shd w:val="clear" w:color="auto" w:fill="auto"/>
            <w:noWrap/>
            <w:vAlign w:val="center"/>
            <w:hideMark/>
          </w:tcPr>
          <w:p w14:paraId="6814AFA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167</w:t>
            </w:r>
          </w:p>
        </w:tc>
        <w:tc>
          <w:tcPr>
            <w:tcW w:w="531" w:type="dxa"/>
            <w:tcBorders>
              <w:top w:val="nil"/>
              <w:left w:val="nil"/>
              <w:bottom w:val="single" w:sz="4" w:space="0" w:color="auto"/>
              <w:right w:val="single" w:sz="4" w:space="0" w:color="auto"/>
            </w:tcBorders>
            <w:shd w:val="clear" w:color="auto" w:fill="auto"/>
            <w:noWrap/>
            <w:vAlign w:val="center"/>
            <w:hideMark/>
          </w:tcPr>
          <w:p w14:paraId="7CA37F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518" w:type="dxa"/>
            <w:tcBorders>
              <w:top w:val="nil"/>
              <w:left w:val="nil"/>
              <w:bottom w:val="single" w:sz="4" w:space="0" w:color="auto"/>
              <w:right w:val="single" w:sz="4" w:space="0" w:color="auto"/>
            </w:tcBorders>
            <w:shd w:val="clear" w:color="auto" w:fill="auto"/>
            <w:noWrap/>
            <w:vAlign w:val="center"/>
            <w:hideMark/>
          </w:tcPr>
          <w:p w14:paraId="27593F7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127</w:t>
            </w:r>
          </w:p>
        </w:tc>
        <w:tc>
          <w:tcPr>
            <w:tcW w:w="720" w:type="dxa"/>
            <w:tcBorders>
              <w:top w:val="nil"/>
              <w:left w:val="nil"/>
              <w:bottom w:val="single" w:sz="4" w:space="0" w:color="auto"/>
              <w:right w:val="single" w:sz="4" w:space="0" w:color="auto"/>
            </w:tcBorders>
            <w:shd w:val="clear" w:color="auto" w:fill="auto"/>
            <w:noWrap/>
            <w:vAlign w:val="center"/>
            <w:hideMark/>
          </w:tcPr>
          <w:p w14:paraId="25E492A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374</w:t>
            </w:r>
          </w:p>
        </w:tc>
      </w:tr>
      <w:tr w:rsidR="004D1E58" w:rsidRPr="004D1E58" w14:paraId="6272CC50"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1DC3D622"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7CFAA79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Hommes</w:t>
            </w:r>
          </w:p>
        </w:tc>
        <w:tc>
          <w:tcPr>
            <w:tcW w:w="605" w:type="dxa"/>
            <w:tcBorders>
              <w:top w:val="nil"/>
              <w:left w:val="nil"/>
              <w:bottom w:val="single" w:sz="4" w:space="0" w:color="auto"/>
              <w:right w:val="single" w:sz="4" w:space="0" w:color="auto"/>
            </w:tcBorders>
            <w:shd w:val="clear" w:color="auto" w:fill="auto"/>
            <w:noWrap/>
            <w:vAlign w:val="center"/>
            <w:hideMark/>
          </w:tcPr>
          <w:p w14:paraId="36FB885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604</w:t>
            </w:r>
          </w:p>
        </w:tc>
        <w:tc>
          <w:tcPr>
            <w:tcW w:w="563" w:type="dxa"/>
            <w:tcBorders>
              <w:top w:val="nil"/>
              <w:left w:val="nil"/>
              <w:bottom w:val="single" w:sz="4" w:space="0" w:color="auto"/>
              <w:right w:val="single" w:sz="4" w:space="0" w:color="auto"/>
            </w:tcBorders>
            <w:shd w:val="clear" w:color="auto" w:fill="auto"/>
            <w:noWrap/>
            <w:vAlign w:val="center"/>
            <w:hideMark/>
          </w:tcPr>
          <w:p w14:paraId="6AAA7EF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w:t>
            </w:r>
          </w:p>
        </w:tc>
        <w:tc>
          <w:tcPr>
            <w:tcW w:w="492" w:type="dxa"/>
            <w:tcBorders>
              <w:top w:val="nil"/>
              <w:left w:val="nil"/>
              <w:bottom w:val="single" w:sz="4" w:space="0" w:color="auto"/>
              <w:right w:val="single" w:sz="4" w:space="0" w:color="auto"/>
            </w:tcBorders>
            <w:shd w:val="clear" w:color="auto" w:fill="auto"/>
            <w:noWrap/>
            <w:vAlign w:val="center"/>
            <w:hideMark/>
          </w:tcPr>
          <w:p w14:paraId="29D6CD1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36" w:type="dxa"/>
            <w:tcBorders>
              <w:top w:val="nil"/>
              <w:left w:val="nil"/>
              <w:bottom w:val="single" w:sz="4" w:space="0" w:color="auto"/>
              <w:right w:val="single" w:sz="4" w:space="0" w:color="auto"/>
            </w:tcBorders>
            <w:shd w:val="clear" w:color="auto" w:fill="auto"/>
            <w:noWrap/>
            <w:vAlign w:val="center"/>
            <w:hideMark/>
          </w:tcPr>
          <w:p w14:paraId="3087882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373</w:t>
            </w:r>
          </w:p>
        </w:tc>
        <w:tc>
          <w:tcPr>
            <w:tcW w:w="549" w:type="dxa"/>
            <w:tcBorders>
              <w:top w:val="nil"/>
              <w:left w:val="nil"/>
              <w:bottom w:val="single" w:sz="4" w:space="0" w:color="auto"/>
              <w:right w:val="single" w:sz="4" w:space="0" w:color="auto"/>
            </w:tcBorders>
            <w:shd w:val="clear" w:color="auto" w:fill="auto"/>
            <w:noWrap/>
            <w:vAlign w:val="center"/>
            <w:hideMark/>
          </w:tcPr>
          <w:p w14:paraId="5A7F505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34</w:t>
            </w:r>
          </w:p>
        </w:tc>
        <w:tc>
          <w:tcPr>
            <w:tcW w:w="535" w:type="dxa"/>
            <w:tcBorders>
              <w:top w:val="nil"/>
              <w:left w:val="nil"/>
              <w:bottom w:val="single" w:sz="4" w:space="0" w:color="auto"/>
              <w:right w:val="single" w:sz="4" w:space="0" w:color="auto"/>
            </w:tcBorders>
            <w:shd w:val="clear" w:color="auto" w:fill="auto"/>
            <w:noWrap/>
            <w:vAlign w:val="center"/>
            <w:hideMark/>
          </w:tcPr>
          <w:p w14:paraId="613992A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w:t>
            </w:r>
          </w:p>
        </w:tc>
        <w:tc>
          <w:tcPr>
            <w:tcW w:w="571" w:type="dxa"/>
            <w:tcBorders>
              <w:top w:val="nil"/>
              <w:left w:val="nil"/>
              <w:bottom w:val="single" w:sz="4" w:space="0" w:color="auto"/>
              <w:right w:val="single" w:sz="4" w:space="0" w:color="auto"/>
            </w:tcBorders>
            <w:shd w:val="clear" w:color="auto" w:fill="auto"/>
            <w:noWrap/>
            <w:vAlign w:val="center"/>
            <w:hideMark/>
          </w:tcPr>
          <w:p w14:paraId="78BB552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1413</w:t>
            </w:r>
          </w:p>
        </w:tc>
        <w:tc>
          <w:tcPr>
            <w:tcW w:w="531" w:type="dxa"/>
            <w:tcBorders>
              <w:top w:val="nil"/>
              <w:left w:val="nil"/>
              <w:bottom w:val="single" w:sz="4" w:space="0" w:color="auto"/>
              <w:right w:val="single" w:sz="4" w:space="0" w:color="auto"/>
            </w:tcBorders>
            <w:shd w:val="clear" w:color="auto" w:fill="auto"/>
            <w:noWrap/>
            <w:vAlign w:val="center"/>
            <w:hideMark/>
          </w:tcPr>
          <w:p w14:paraId="45BF70A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146</w:t>
            </w:r>
          </w:p>
        </w:tc>
        <w:tc>
          <w:tcPr>
            <w:tcW w:w="518" w:type="dxa"/>
            <w:tcBorders>
              <w:top w:val="nil"/>
              <w:left w:val="nil"/>
              <w:bottom w:val="single" w:sz="4" w:space="0" w:color="auto"/>
              <w:right w:val="single" w:sz="4" w:space="0" w:color="auto"/>
            </w:tcBorders>
            <w:shd w:val="clear" w:color="auto" w:fill="auto"/>
            <w:noWrap/>
            <w:vAlign w:val="center"/>
            <w:hideMark/>
          </w:tcPr>
          <w:p w14:paraId="5C5146E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633</w:t>
            </w:r>
          </w:p>
        </w:tc>
        <w:tc>
          <w:tcPr>
            <w:tcW w:w="720" w:type="dxa"/>
            <w:tcBorders>
              <w:top w:val="nil"/>
              <w:left w:val="nil"/>
              <w:bottom w:val="single" w:sz="4" w:space="0" w:color="auto"/>
              <w:right w:val="single" w:sz="4" w:space="0" w:color="auto"/>
            </w:tcBorders>
            <w:shd w:val="clear" w:color="auto" w:fill="auto"/>
            <w:noWrap/>
            <w:vAlign w:val="center"/>
            <w:hideMark/>
          </w:tcPr>
          <w:p w14:paraId="351ADBE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3228</w:t>
            </w:r>
          </w:p>
        </w:tc>
      </w:tr>
      <w:tr w:rsidR="004D1E58" w:rsidRPr="004D1E58" w14:paraId="43354DC0"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6914F705"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6455727A"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DREA</w:t>
            </w:r>
          </w:p>
        </w:tc>
        <w:tc>
          <w:tcPr>
            <w:tcW w:w="605" w:type="dxa"/>
            <w:tcBorders>
              <w:top w:val="nil"/>
              <w:left w:val="nil"/>
              <w:bottom w:val="single" w:sz="4" w:space="0" w:color="auto"/>
              <w:right w:val="single" w:sz="4" w:space="0" w:color="auto"/>
            </w:tcBorders>
            <w:shd w:val="clear" w:color="auto" w:fill="auto"/>
            <w:noWrap/>
            <w:vAlign w:val="center"/>
            <w:hideMark/>
          </w:tcPr>
          <w:p w14:paraId="3D158F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563" w:type="dxa"/>
            <w:tcBorders>
              <w:top w:val="nil"/>
              <w:left w:val="nil"/>
              <w:bottom w:val="single" w:sz="4" w:space="0" w:color="auto"/>
              <w:right w:val="single" w:sz="4" w:space="0" w:color="auto"/>
            </w:tcBorders>
            <w:shd w:val="clear" w:color="auto" w:fill="auto"/>
            <w:noWrap/>
            <w:vAlign w:val="center"/>
            <w:hideMark/>
          </w:tcPr>
          <w:p w14:paraId="7F24AD4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92" w:type="dxa"/>
            <w:tcBorders>
              <w:top w:val="nil"/>
              <w:left w:val="nil"/>
              <w:bottom w:val="single" w:sz="4" w:space="0" w:color="auto"/>
              <w:right w:val="single" w:sz="4" w:space="0" w:color="auto"/>
            </w:tcBorders>
            <w:shd w:val="clear" w:color="auto" w:fill="auto"/>
            <w:noWrap/>
            <w:vAlign w:val="center"/>
            <w:hideMark/>
          </w:tcPr>
          <w:p w14:paraId="3D17D39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6" w:type="dxa"/>
            <w:tcBorders>
              <w:top w:val="nil"/>
              <w:left w:val="nil"/>
              <w:bottom w:val="single" w:sz="4" w:space="0" w:color="auto"/>
              <w:right w:val="single" w:sz="4" w:space="0" w:color="auto"/>
            </w:tcBorders>
            <w:shd w:val="clear" w:color="auto" w:fill="auto"/>
            <w:noWrap/>
            <w:vAlign w:val="center"/>
            <w:hideMark/>
          </w:tcPr>
          <w:p w14:paraId="561CD8D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49" w:type="dxa"/>
            <w:tcBorders>
              <w:top w:val="nil"/>
              <w:left w:val="nil"/>
              <w:bottom w:val="single" w:sz="4" w:space="0" w:color="auto"/>
              <w:right w:val="single" w:sz="4" w:space="0" w:color="auto"/>
            </w:tcBorders>
            <w:shd w:val="clear" w:color="auto" w:fill="auto"/>
            <w:noWrap/>
            <w:vAlign w:val="center"/>
            <w:hideMark/>
          </w:tcPr>
          <w:p w14:paraId="2BB8790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5" w:type="dxa"/>
            <w:tcBorders>
              <w:top w:val="nil"/>
              <w:left w:val="nil"/>
              <w:bottom w:val="single" w:sz="4" w:space="0" w:color="auto"/>
              <w:right w:val="single" w:sz="4" w:space="0" w:color="auto"/>
            </w:tcBorders>
            <w:shd w:val="clear" w:color="auto" w:fill="auto"/>
            <w:noWrap/>
            <w:vAlign w:val="center"/>
            <w:hideMark/>
          </w:tcPr>
          <w:p w14:paraId="5F085D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71" w:type="dxa"/>
            <w:tcBorders>
              <w:top w:val="nil"/>
              <w:left w:val="nil"/>
              <w:bottom w:val="single" w:sz="4" w:space="0" w:color="auto"/>
              <w:right w:val="single" w:sz="4" w:space="0" w:color="auto"/>
            </w:tcBorders>
            <w:shd w:val="clear" w:color="auto" w:fill="auto"/>
            <w:noWrap/>
            <w:vAlign w:val="center"/>
            <w:hideMark/>
          </w:tcPr>
          <w:p w14:paraId="5F076EF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531" w:type="dxa"/>
            <w:tcBorders>
              <w:top w:val="nil"/>
              <w:left w:val="nil"/>
              <w:bottom w:val="single" w:sz="4" w:space="0" w:color="auto"/>
              <w:right w:val="single" w:sz="4" w:space="0" w:color="auto"/>
            </w:tcBorders>
            <w:shd w:val="clear" w:color="auto" w:fill="auto"/>
            <w:noWrap/>
            <w:vAlign w:val="center"/>
            <w:hideMark/>
          </w:tcPr>
          <w:p w14:paraId="3B39B45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18" w:type="dxa"/>
            <w:tcBorders>
              <w:top w:val="nil"/>
              <w:left w:val="nil"/>
              <w:bottom w:val="single" w:sz="4" w:space="0" w:color="auto"/>
              <w:right w:val="single" w:sz="4" w:space="0" w:color="auto"/>
            </w:tcBorders>
            <w:shd w:val="clear" w:color="auto" w:fill="auto"/>
            <w:noWrap/>
            <w:vAlign w:val="center"/>
            <w:hideMark/>
          </w:tcPr>
          <w:p w14:paraId="2FC8D5B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720" w:type="dxa"/>
            <w:tcBorders>
              <w:top w:val="nil"/>
              <w:left w:val="nil"/>
              <w:bottom w:val="single" w:sz="4" w:space="0" w:color="auto"/>
              <w:right w:val="single" w:sz="4" w:space="0" w:color="auto"/>
            </w:tcBorders>
            <w:shd w:val="clear" w:color="auto" w:fill="auto"/>
            <w:noWrap/>
            <w:vAlign w:val="center"/>
            <w:hideMark/>
          </w:tcPr>
          <w:p w14:paraId="46BC5C7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r>
      <w:tr w:rsidR="004D1E58" w:rsidRPr="004D1E58" w14:paraId="4FB39E33"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6EF4A1E1"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39F31A7E"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PACG</w:t>
            </w:r>
          </w:p>
        </w:tc>
        <w:tc>
          <w:tcPr>
            <w:tcW w:w="605" w:type="dxa"/>
            <w:tcBorders>
              <w:top w:val="nil"/>
              <w:left w:val="nil"/>
              <w:bottom w:val="single" w:sz="4" w:space="0" w:color="auto"/>
              <w:right w:val="single" w:sz="4" w:space="0" w:color="auto"/>
            </w:tcBorders>
            <w:shd w:val="clear" w:color="auto" w:fill="auto"/>
            <w:noWrap/>
            <w:vAlign w:val="center"/>
            <w:hideMark/>
          </w:tcPr>
          <w:p w14:paraId="3E4C210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527</w:t>
            </w:r>
          </w:p>
        </w:tc>
        <w:tc>
          <w:tcPr>
            <w:tcW w:w="563" w:type="dxa"/>
            <w:tcBorders>
              <w:top w:val="nil"/>
              <w:left w:val="nil"/>
              <w:bottom w:val="single" w:sz="4" w:space="0" w:color="auto"/>
              <w:right w:val="single" w:sz="4" w:space="0" w:color="auto"/>
            </w:tcBorders>
            <w:shd w:val="clear" w:color="auto" w:fill="auto"/>
            <w:noWrap/>
            <w:vAlign w:val="center"/>
            <w:hideMark/>
          </w:tcPr>
          <w:p w14:paraId="099BC7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492" w:type="dxa"/>
            <w:tcBorders>
              <w:top w:val="nil"/>
              <w:left w:val="nil"/>
              <w:bottom w:val="single" w:sz="4" w:space="0" w:color="auto"/>
              <w:right w:val="single" w:sz="4" w:space="0" w:color="auto"/>
            </w:tcBorders>
            <w:shd w:val="clear" w:color="auto" w:fill="auto"/>
            <w:noWrap/>
            <w:vAlign w:val="center"/>
            <w:hideMark/>
          </w:tcPr>
          <w:p w14:paraId="383EC8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6" w:type="dxa"/>
            <w:tcBorders>
              <w:top w:val="nil"/>
              <w:left w:val="nil"/>
              <w:bottom w:val="single" w:sz="4" w:space="0" w:color="auto"/>
              <w:right w:val="single" w:sz="4" w:space="0" w:color="auto"/>
            </w:tcBorders>
            <w:shd w:val="clear" w:color="auto" w:fill="auto"/>
            <w:noWrap/>
            <w:vAlign w:val="center"/>
            <w:hideMark/>
          </w:tcPr>
          <w:p w14:paraId="5B9F259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256</w:t>
            </w:r>
          </w:p>
        </w:tc>
        <w:tc>
          <w:tcPr>
            <w:tcW w:w="549" w:type="dxa"/>
            <w:tcBorders>
              <w:top w:val="nil"/>
              <w:left w:val="nil"/>
              <w:bottom w:val="single" w:sz="4" w:space="0" w:color="auto"/>
              <w:right w:val="single" w:sz="4" w:space="0" w:color="auto"/>
            </w:tcBorders>
            <w:shd w:val="clear" w:color="auto" w:fill="auto"/>
            <w:noWrap/>
            <w:vAlign w:val="center"/>
            <w:hideMark/>
          </w:tcPr>
          <w:p w14:paraId="037260E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535" w:type="dxa"/>
            <w:tcBorders>
              <w:top w:val="nil"/>
              <w:left w:val="nil"/>
              <w:bottom w:val="single" w:sz="4" w:space="0" w:color="auto"/>
              <w:right w:val="single" w:sz="4" w:space="0" w:color="auto"/>
            </w:tcBorders>
            <w:shd w:val="clear" w:color="auto" w:fill="auto"/>
            <w:noWrap/>
            <w:vAlign w:val="center"/>
            <w:hideMark/>
          </w:tcPr>
          <w:p w14:paraId="55FB931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71" w:type="dxa"/>
            <w:tcBorders>
              <w:top w:val="nil"/>
              <w:left w:val="nil"/>
              <w:bottom w:val="single" w:sz="4" w:space="0" w:color="auto"/>
              <w:right w:val="single" w:sz="4" w:space="0" w:color="auto"/>
            </w:tcBorders>
            <w:shd w:val="clear" w:color="auto" w:fill="auto"/>
            <w:noWrap/>
            <w:vAlign w:val="center"/>
            <w:hideMark/>
          </w:tcPr>
          <w:p w14:paraId="2F45F2A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602</w:t>
            </w:r>
          </w:p>
        </w:tc>
        <w:tc>
          <w:tcPr>
            <w:tcW w:w="531" w:type="dxa"/>
            <w:tcBorders>
              <w:top w:val="nil"/>
              <w:left w:val="nil"/>
              <w:bottom w:val="single" w:sz="4" w:space="0" w:color="auto"/>
              <w:right w:val="single" w:sz="4" w:space="0" w:color="auto"/>
            </w:tcBorders>
            <w:shd w:val="clear" w:color="auto" w:fill="auto"/>
            <w:noWrap/>
            <w:vAlign w:val="center"/>
            <w:hideMark/>
          </w:tcPr>
          <w:p w14:paraId="2979E33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39</w:t>
            </w:r>
          </w:p>
        </w:tc>
        <w:tc>
          <w:tcPr>
            <w:tcW w:w="518" w:type="dxa"/>
            <w:tcBorders>
              <w:top w:val="nil"/>
              <w:left w:val="nil"/>
              <w:bottom w:val="single" w:sz="4" w:space="0" w:color="auto"/>
              <w:right w:val="single" w:sz="4" w:space="0" w:color="auto"/>
            </w:tcBorders>
            <w:shd w:val="clear" w:color="auto" w:fill="auto"/>
            <w:noWrap/>
            <w:vAlign w:val="center"/>
            <w:hideMark/>
          </w:tcPr>
          <w:p w14:paraId="440E1E2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93</w:t>
            </w:r>
          </w:p>
        </w:tc>
        <w:tc>
          <w:tcPr>
            <w:tcW w:w="720" w:type="dxa"/>
            <w:tcBorders>
              <w:top w:val="nil"/>
              <w:left w:val="nil"/>
              <w:bottom w:val="single" w:sz="4" w:space="0" w:color="auto"/>
              <w:right w:val="single" w:sz="4" w:space="0" w:color="auto"/>
            </w:tcBorders>
            <w:shd w:val="clear" w:color="auto" w:fill="auto"/>
            <w:noWrap/>
            <w:vAlign w:val="center"/>
            <w:hideMark/>
          </w:tcPr>
          <w:p w14:paraId="6CA6A27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1543</w:t>
            </w:r>
          </w:p>
        </w:tc>
      </w:tr>
      <w:tr w:rsidR="004D1E58" w:rsidRPr="004D1E58" w14:paraId="0A93D548"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38C8E4D1"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0DFEFB0C"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PRLP</w:t>
            </w:r>
          </w:p>
        </w:tc>
        <w:tc>
          <w:tcPr>
            <w:tcW w:w="605" w:type="dxa"/>
            <w:tcBorders>
              <w:top w:val="nil"/>
              <w:left w:val="nil"/>
              <w:bottom w:val="single" w:sz="4" w:space="0" w:color="auto"/>
              <w:right w:val="single" w:sz="4" w:space="0" w:color="auto"/>
            </w:tcBorders>
            <w:shd w:val="clear" w:color="auto" w:fill="auto"/>
            <w:noWrap/>
            <w:vAlign w:val="center"/>
            <w:hideMark/>
          </w:tcPr>
          <w:p w14:paraId="09F1BC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w:t>
            </w:r>
          </w:p>
        </w:tc>
        <w:tc>
          <w:tcPr>
            <w:tcW w:w="563" w:type="dxa"/>
            <w:tcBorders>
              <w:top w:val="nil"/>
              <w:left w:val="nil"/>
              <w:bottom w:val="single" w:sz="4" w:space="0" w:color="auto"/>
              <w:right w:val="single" w:sz="4" w:space="0" w:color="auto"/>
            </w:tcBorders>
            <w:shd w:val="clear" w:color="auto" w:fill="auto"/>
            <w:noWrap/>
            <w:vAlign w:val="center"/>
            <w:hideMark/>
          </w:tcPr>
          <w:p w14:paraId="19C702A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92" w:type="dxa"/>
            <w:tcBorders>
              <w:top w:val="nil"/>
              <w:left w:val="nil"/>
              <w:bottom w:val="single" w:sz="4" w:space="0" w:color="auto"/>
              <w:right w:val="single" w:sz="4" w:space="0" w:color="auto"/>
            </w:tcBorders>
            <w:shd w:val="clear" w:color="auto" w:fill="auto"/>
            <w:noWrap/>
            <w:vAlign w:val="center"/>
            <w:hideMark/>
          </w:tcPr>
          <w:p w14:paraId="02BD9DA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6" w:type="dxa"/>
            <w:tcBorders>
              <w:top w:val="nil"/>
              <w:left w:val="nil"/>
              <w:bottom w:val="single" w:sz="4" w:space="0" w:color="auto"/>
              <w:right w:val="single" w:sz="4" w:space="0" w:color="auto"/>
            </w:tcBorders>
            <w:shd w:val="clear" w:color="auto" w:fill="auto"/>
            <w:noWrap/>
            <w:vAlign w:val="center"/>
            <w:hideMark/>
          </w:tcPr>
          <w:p w14:paraId="3F55F97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w:t>
            </w:r>
          </w:p>
        </w:tc>
        <w:tc>
          <w:tcPr>
            <w:tcW w:w="549" w:type="dxa"/>
            <w:tcBorders>
              <w:top w:val="nil"/>
              <w:left w:val="nil"/>
              <w:bottom w:val="single" w:sz="4" w:space="0" w:color="auto"/>
              <w:right w:val="single" w:sz="4" w:space="0" w:color="auto"/>
            </w:tcBorders>
            <w:shd w:val="clear" w:color="auto" w:fill="auto"/>
            <w:noWrap/>
            <w:vAlign w:val="center"/>
            <w:hideMark/>
          </w:tcPr>
          <w:p w14:paraId="6050365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535" w:type="dxa"/>
            <w:tcBorders>
              <w:top w:val="nil"/>
              <w:left w:val="nil"/>
              <w:bottom w:val="single" w:sz="4" w:space="0" w:color="auto"/>
              <w:right w:val="single" w:sz="4" w:space="0" w:color="auto"/>
            </w:tcBorders>
            <w:shd w:val="clear" w:color="auto" w:fill="auto"/>
            <w:noWrap/>
            <w:vAlign w:val="center"/>
            <w:hideMark/>
          </w:tcPr>
          <w:p w14:paraId="00420FA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71" w:type="dxa"/>
            <w:tcBorders>
              <w:top w:val="nil"/>
              <w:left w:val="nil"/>
              <w:bottom w:val="single" w:sz="4" w:space="0" w:color="auto"/>
              <w:right w:val="single" w:sz="4" w:space="0" w:color="auto"/>
            </w:tcBorders>
            <w:shd w:val="clear" w:color="auto" w:fill="auto"/>
            <w:noWrap/>
            <w:vAlign w:val="center"/>
            <w:hideMark/>
          </w:tcPr>
          <w:p w14:paraId="015F8EA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192</w:t>
            </w:r>
          </w:p>
        </w:tc>
        <w:tc>
          <w:tcPr>
            <w:tcW w:w="531" w:type="dxa"/>
            <w:tcBorders>
              <w:top w:val="nil"/>
              <w:left w:val="nil"/>
              <w:bottom w:val="single" w:sz="4" w:space="0" w:color="auto"/>
              <w:right w:val="single" w:sz="4" w:space="0" w:color="auto"/>
            </w:tcBorders>
            <w:shd w:val="clear" w:color="auto" w:fill="auto"/>
            <w:noWrap/>
            <w:vAlign w:val="center"/>
            <w:hideMark/>
          </w:tcPr>
          <w:p w14:paraId="49EF6DD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518" w:type="dxa"/>
            <w:tcBorders>
              <w:top w:val="nil"/>
              <w:left w:val="nil"/>
              <w:bottom w:val="single" w:sz="4" w:space="0" w:color="auto"/>
              <w:right w:val="single" w:sz="4" w:space="0" w:color="auto"/>
            </w:tcBorders>
            <w:shd w:val="clear" w:color="auto" w:fill="auto"/>
            <w:noWrap/>
            <w:vAlign w:val="center"/>
            <w:hideMark/>
          </w:tcPr>
          <w:p w14:paraId="0156820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75</w:t>
            </w:r>
          </w:p>
        </w:tc>
        <w:tc>
          <w:tcPr>
            <w:tcW w:w="720" w:type="dxa"/>
            <w:tcBorders>
              <w:top w:val="nil"/>
              <w:left w:val="nil"/>
              <w:bottom w:val="single" w:sz="4" w:space="0" w:color="auto"/>
              <w:right w:val="single" w:sz="4" w:space="0" w:color="auto"/>
            </w:tcBorders>
            <w:shd w:val="clear" w:color="auto" w:fill="auto"/>
            <w:noWrap/>
            <w:vAlign w:val="center"/>
            <w:hideMark/>
          </w:tcPr>
          <w:p w14:paraId="6EC805C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393</w:t>
            </w:r>
          </w:p>
        </w:tc>
      </w:tr>
      <w:tr w:rsidR="004D1E58" w:rsidRPr="004D1E58" w14:paraId="7C58A1B7"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6469EC91"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4EA56678"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PRLY</w:t>
            </w:r>
          </w:p>
        </w:tc>
        <w:tc>
          <w:tcPr>
            <w:tcW w:w="605" w:type="dxa"/>
            <w:tcBorders>
              <w:top w:val="nil"/>
              <w:left w:val="nil"/>
              <w:bottom w:val="single" w:sz="4" w:space="0" w:color="auto"/>
              <w:right w:val="single" w:sz="4" w:space="0" w:color="auto"/>
            </w:tcBorders>
            <w:shd w:val="clear" w:color="auto" w:fill="auto"/>
            <w:noWrap/>
            <w:vAlign w:val="center"/>
            <w:hideMark/>
          </w:tcPr>
          <w:p w14:paraId="3A58E3B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c>
          <w:tcPr>
            <w:tcW w:w="563" w:type="dxa"/>
            <w:tcBorders>
              <w:top w:val="nil"/>
              <w:left w:val="nil"/>
              <w:bottom w:val="single" w:sz="4" w:space="0" w:color="auto"/>
              <w:right w:val="single" w:sz="4" w:space="0" w:color="auto"/>
            </w:tcBorders>
            <w:shd w:val="clear" w:color="auto" w:fill="auto"/>
            <w:noWrap/>
            <w:vAlign w:val="center"/>
            <w:hideMark/>
          </w:tcPr>
          <w:p w14:paraId="7F256A7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492" w:type="dxa"/>
            <w:tcBorders>
              <w:top w:val="nil"/>
              <w:left w:val="nil"/>
              <w:bottom w:val="single" w:sz="4" w:space="0" w:color="auto"/>
              <w:right w:val="single" w:sz="4" w:space="0" w:color="auto"/>
            </w:tcBorders>
            <w:shd w:val="clear" w:color="auto" w:fill="auto"/>
            <w:noWrap/>
            <w:vAlign w:val="center"/>
            <w:hideMark/>
          </w:tcPr>
          <w:p w14:paraId="5972B99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6" w:type="dxa"/>
            <w:tcBorders>
              <w:top w:val="nil"/>
              <w:left w:val="nil"/>
              <w:bottom w:val="single" w:sz="4" w:space="0" w:color="auto"/>
              <w:right w:val="single" w:sz="4" w:space="0" w:color="auto"/>
            </w:tcBorders>
            <w:shd w:val="clear" w:color="auto" w:fill="auto"/>
            <w:noWrap/>
            <w:vAlign w:val="center"/>
            <w:hideMark/>
          </w:tcPr>
          <w:p w14:paraId="2146A5A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48</w:t>
            </w:r>
          </w:p>
        </w:tc>
        <w:tc>
          <w:tcPr>
            <w:tcW w:w="549" w:type="dxa"/>
            <w:tcBorders>
              <w:top w:val="nil"/>
              <w:left w:val="nil"/>
              <w:bottom w:val="single" w:sz="4" w:space="0" w:color="auto"/>
              <w:right w:val="single" w:sz="4" w:space="0" w:color="auto"/>
            </w:tcBorders>
            <w:shd w:val="clear" w:color="auto" w:fill="auto"/>
            <w:noWrap/>
            <w:vAlign w:val="center"/>
            <w:hideMark/>
          </w:tcPr>
          <w:p w14:paraId="2E4DE2A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535" w:type="dxa"/>
            <w:tcBorders>
              <w:top w:val="nil"/>
              <w:left w:val="nil"/>
              <w:bottom w:val="single" w:sz="4" w:space="0" w:color="auto"/>
              <w:right w:val="single" w:sz="4" w:space="0" w:color="auto"/>
            </w:tcBorders>
            <w:shd w:val="clear" w:color="auto" w:fill="auto"/>
            <w:noWrap/>
            <w:vAlign w:val="center"/>
            <w:hideMark/>
          </w:tcPr>
          <w:p w14:paraId="7CFD7C4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571" w:type="dxa"/>
            <w:tcBorders>
              <w:top w:val="nil"/>
              <w:left w:val="nil"/>
              <w:bottom w:val="single" w:sz="4" w:space="0" w:color="auto"/>
              <w:right w:val="single" w:sz="4" w:space="0" w:color="auto"/>
            </w:tcBorders>
            <w:shd w:val="clear" w:color="auto" w:fill="auto"/>
            <w:noWrap/>
            <w:vAlign w:val="center"/>
            <w:hideMark/>
          </w:tcPr>
          <w:p w14:paraId="2395BE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614</w:t>
            </w:r>
          </w:p>
        </w:tc>
        <w:tc>
          <w:tcPr>
            <w:tcW w:w="531" w:type="dxa"/>
            <w:tcBorders>
              <w:top w:val="nil"/>
              <w:left w:val="nil"/>
              <w:bottom w:val="single" w:sz="4" w:space="0" w:color="auto"/>
              <w:right w:val="single" w:sz="4" w:space="0" w:color="auto"/>
            </w:tcBorders>
            <w:shd w:val="clear" w:color="auto" w:fill="auto"/>
            <w:noWrap/>
            <w:vAlign w:val="center"/>
            <w:hideMark/>
          </w:tcPr>
          <w:p w14:paraId="42C9A1B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85</w:t>
            </w:r>
          </w:p>
        </w:tc>
        <w:tc>
          <w:tcPr>
            <w:tcW w:w="518" w:type="dxa"/>
            <w:tcBorders>
              <w:top w:val="nil"/>
              <w:left w:val="nil"/>
              <w:bottom w:val="single" w:sz="4" w:space="0" w:color="auto"/>
              <w:right w:val="single" w:sz="4" w:space="0" w:color="auto"/>
            </w:tcBorders>
            <w:shd w:val="clear" w:color="auto" w:fill="auto"/>
            <w:noWrap/>
            <w:vAlign w:val="center"/>
            <w:hideMark/>
          </w:tcPr>
          <w:p w14:paraId="4C4E0F1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462</w:t>
            </w:r>
          </w:p>
        </w:tc>
        <w:tc>
          <w:tcPr>
            <w:tcW w:w="720" w:type="dxa"/>
            <w:tcBorders>
              <w:top w:val="nil"/>
              <w:left w:val="nil"/>
              <w:bottom w:val="single" w:sz="4" w:space="0" w:color="auto"/>
              <w:right w:val="single" w:sz="4" w:space="0" w:color="auto"/>
            </w:tcBorders>
            <w:shd w:val="clear" w:color="auto" w:fill="auto"/>
            <w:noWrap/>
            <w:vAlign w:val="center"/>
            <w:hideMark/>
          </w:tcPr>
          <w:p w14:paraId="69A50FB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1268</w:t>
            </w:r>
          </w:p>
        </w:tc>
      </w:tr>
      <w:tr w:rsidR="004D1E58" w:rsidRPr="004D1E58" w14:paraId="2A435F07"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6F40D932"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25D94CC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 général</w:t>
            </w:r>
          </w:p>
        </w:tc>
        <w:tc>
          <w:tcPr>
            <w:tcW w:w="605" w:type="dxa"/>
            <w:tcBorders>
              <w:top w:val="nil"/>
              <w:left w:val="nil"/>
              <w:bottom w:val="single" w:sz="4" w:space="0" w:color="auto"/>
              <w:right w:val="single" w:sz="4" w:space="0" w:color="auto"/>
            </w:tcBorders>
            <w:shd w:val="clear" w:color="auto" w:fill="auto"/>
            <w:noWrap/>
            <w:vAlign w:val="center"/>
            <w:hideMark/>
          </w:tcPr>
          <w:p w14:paraId="1C631A4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1278</w:t>
            </w:r>
          </w:p>
        </w:tc>
        <w:tc>
          <w:tcPr>
            <w:tcW w:w="563" w:type="dxa"/>
            <w:tcBorders>
              <w:top w:val="nil"/>
              <w:left w:val="nil"/>
              <w:bottom w:val="single" w:sz="4" w:space="0" w:color="auto"/>
              <w:right w:val="single" w:sz="4" w:space="0" w:color="auto"/>
            </w:tcBorders>
            <w:shd w:val="clear" w:color="auto" w:fill="auto"/>
            <w:noWrap/>
            <w:vAlign w:val="center"/>
            <w:hideMark/>
          </w:tcPr>
          <w:p w14:paraId="20F3E12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w:t>
            </w:r>
          </w:p>
        </w:tc>
        <w:tc>
          <w:tcPr>
            <w:tcW w:w="492" w:type="dxa"/>
            <w:tcBorders>
              <w:top w:val="nil"/>
              <w:left w:val="nil"/>
              <w:bottom w:val="single" w:sz="4" w:space="0" w:color="auto"/>
              <w:right w:val="single" w:sz="4" w:space="0" w:color="auto"/>
            </w:tcBorders>
            <w:shd w:val="clear" w:color="auto" w:fill="auto"/>
            <w:noWrap/>
            <w:vAlign w:val="center"/>
            <w:hideMark/>
          </w:tcPr>
          <w:p w14:paraId="4712247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36" w:type="dxa"/>
            <w:tcBorders>
              <w:top w:val="nil"/>
              <w:left w:val="nil"/>
              <w:bottom w:val="single" w:sz="4" w:space="0" w:color="auto"/>
              <w:right w:val="single" w:sz="4" w:space="0" w:color="auto"/>
            </w:tcBorders>
            <w:shd w:val="clear" w:color="auto" w:fill="auto"/>
            <w:noWrap/>
            <w:vAlign w:val="center"/>
            <w:hideMark/>
          </w:tcPr>
          <w:p w14:paraId="1E0E782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645</w:t>
            </w:r>
          </w:p>
        </w:tc>
        <w:tc>
          <w:tcPr>
            <w:tcW w:w="549" w:type="dxa"/>
            <w:tcBorders>
              <w:top w:val="nil"/>
              <w:left w:val="nil"/>
              <w:bottom w:val="single" w:sz="4" w:space="0" w:color="auto"/>
              <w:right w:val="single" w:sz="4" w:space="0" w:color="auto"/>
            </w:tcBorders>
            <w:shd w:val="clear" w:color="auto" w:fill="auto"/>
            <w:noWrap/>
            <w:vAlign w:val="center"/>
            <w:hideMark/>
          </w:tcPr>
          <w:p w14:paraId="2C2502A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47</w:t>
            </w:r>
          </w:p>
        </w:tc>
        <w:tc>
          <w:tcPr>
            <w:tcW w:w="535" w:type="dxa"/>
            <w:tcBorders>
              <w:top w:val="nil"/>
              <w:left w:val="nil"/>
              <w:bottom w:val="single" w:sz="4" w:space="0" w:color="auto"/>
              <w:right w:val="single" w:sz="4" w:space="0" w:color="auto"/>
            </w:tcBorders>
            <w:shd w:val="clear" w:color="auto" w:fill="auto"/>
            <w:noWrap/>
            <w:vAlign w:val="center"/>
            <w:hideMark/>
          </w:tcPr>
          <w:p w14:paraId="22E2C1B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22</w:t>
            </w:r>
          </w:p>
        </w:tc>
        <w:tc>
          <w:tcPr>
            <w:tcW w:w="571" w:type="dxa"/>
            <w:tcBorders>
              <w:top w:val="nil"/>
              <w:left w:val="nil"/>
              <w:bottom w:val="single" w:sz="4" w:space="0" w:color="auto"/>
              <w:right w:val="single" w:sz="4" w:space="0" w:color="auto"/>
            </w:tcBorders>
            <w:shd w:val="clear" w:color="auto" w:fill="auto"/>
            <w:noWrap/>
            <w:vAlign w:val="center"/>
            <w:hideMark/>
          </w:tcPr>
          <w:p w14:paraId="702F550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2062</w:t>
            </w:r>
          </w:p>
        </w:tc>
        <w:tc>
          <w:tcPr>
            <w:tcW w:w="531" w:type="dxa"/>
            <w:tcBorders>
              <w:top w:val="nil"/>
              <w:left w:val="nil"/>
              <w:bottom w:val="single" w:sz="4" w:space="0" w:color="auto"/>
              <w:right w:val="single" w:sz="4" w:space="0" w:color="auto"/>
            </w:tcBorders>
            <w:shd w:val="clear" w:color="auto" w:fill="auto"/>
            <w:noWrap/>
            <w:vAlign w:val="center"/>
            <w:hideMark/>
          </w:tcPr>
          <w:p w14:paraId="62DE314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188</w:t>
            </w:r>
          </w:p>
        </w:tc>
        <w:tc>
          <w:tcPr>
            <w:tcW w:w="518" w:type="dxa"/>
            <w:tcBorders>
              <w:top w:val="nil"/>
              <w:left w:val="nil"/>
              <w:bottom w:val="single" w:sz="4" w:space="0" w:color="auto"/>
              <w:right w:val="single" w:sz="4" w:space="0" w:color="auto"/>
            </w:tcBorders>
            <w:shd w:val="clear" w:color="auto" w:fill="auto"/>
            <w:noWrap/>
            <w:vAlign w:val="center"/>
            <w:hideMark/>
          </w:tcPr>
          <w:p w14:paraId="0114758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847</w:t>
            </w:r>
          </w:p>
        </w:tc>
        <w:tc>
          <w:tcPr>
            <w:tcW w:w="720" w:type="dxa"/>
            <w:tcBorders>
              <w:top w:val="nil"/>
              <w:left w:val="nil"/>
              <w:bottom w:val="single" w:sz="4" w:space="0" w:color="auto"/>
              <w:right w:val="single" w:sz="4" w:space="0" w:color="auto"/>
            </w:tcBorders>
            <w:shd w:val="clear" w:color="auto" w:fill="auto"/>
            <w:noWrap/>
            <w:vAlign w:val="center"/>
            <w:hideMark/>
          </w:tcPr>
          <w:p w14:paraId="08EDEA5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5105</w:t>
            </w:r>
          </w:p>
        </w:tc>
      </w:tr>
      <w:tr w:rsidR="004D1E58" w:rsidRPr="004D1E58" w14:paraId="1444F059" w14:textId="77777777" w:rsidTr="00F932B8">
        <w:trPr>
          <w:trHeight w:val="255"/>
          <w:jc w:val="center"/>
        </w:trPr>
        <w:tc>
          <w:tcPr>
            <w:tcW w:w="290" w:type="dxa"/>
            <w:vMerge/>
            <w:tcBorders>
              <w:top w:val="nil"/>
              <w:left w:val="single" w:sz="4" w:space="0" w:color="auto"/>
              <w:bottom w:val="single" w:sz="4" w:space="0" w:color="000000"/>
              <w:right w:val="single" w:sz="4" w:space="0" w:color="auto"/>
            </w:tcBorders>
            <w:vAlign w:val="center"/>
            <w:hideMark/>
          </w:tcPr>
          <w:p w14:paraId="75A14B98"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p>
        </w:tc>
        <w:tc>
          <w:tcPr>
            <w:tcW w:w="1710" w:type="dxa"/>
            <w:tcBorders>
              <w:top w:val="nil"/>
              <w:left w:val="nil"/>
              <w:bottom w:val="single" w:sz="4" w:space="0" w:color="auto"/>
              <w:right w:val="single" w:sz="4" w:space="0" w:color="auto"/>
            </w:tcBorders>
            <w:shd w:val="clear" w:color="auto" w:fill="auto"/>
            <w:noWrap/>
            <w:vAlign w:val="bottom"/>
            <w:hideMark/>
          </w:tcPr>
          <w:p w14:paraId="47DE09AE"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vœux femmes</w:t>
            </w:r>
          </w:p>
        </w:tc>
        <w:tc>
          <w:tcPr>
            <w:tcW w:w="605" w:type="dxa"/>
            <w:tcBorders>
              <w:top w:val="nil"/>
              <w:left w:val="nil"/>
              <w:bottom w:val="single" w:sz="4" w:space="0" w:color="auto"/>
              <w:right w:val="single" w:sz="4" w:space="0" w:color="auto"/>
            </w:tcBorders>
            <w:shd w:val="clear" w:color="auto" w:fill="auto"/>
            <w:noWrap/>
            <w:vAlign w:val="center"/>
            <w:hideMark/>
          </w:tcPr>
          <w:p w14:paraId="2C26396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53%</w:t>
            </w:r>
          </w:p>
        </w:tc>
        <w:tc>
          <w:tcPr>
            <w:tcW w:w="563" w:type="dxa"/>
            <w:tcBorders>
              <w:top w:val="nil"/>
              <w:left w:val="nil"/>
              <w:bottom w:val="single" w:sz="4" w:space="0" w:color="auto"/>
              <w:right w:val="single" w:sz="4" w:space="0" w:color="auto"/>
            </w:tcBorders>
            <w:shd w:val="clear" w:color="auto" w:fill="auto"/>
            <w:noWrap/>
            <w:vAlign w:val="center"/>
            <w:hideMark/>
          </w:tcPr>
          <w:p w14:paraId="5174A1B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50%</w:t>
            </w:r>
          </w:p>
        </w:tc>
        <w:tc>
          <w:tcPr>
            <w:tcW w:w="492" w:type="dxa"/>
            <w:tcBorders>
              <w:top w:val="nil"/>
              <w:left w:val="nil"/>
              <w:bottom w:val="single" w:sz="4" w:space="0" w:color="auto"/>
              <w:right w:val="single" w:sz="4" w:space="0" w:color="auto"/>
            </w:tcBorders>
            <w:shd w:val="clear" w:color="auto" w:fill="auto"/>
            <w:noWrap/>
            <w:vAlign w:val="center"/>
            <w:hideMark/>
          </w:tcPr>
          <w:p w14:paraId="026CFB5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w:t>
            </w:r>
          </w:p>
        </w:tc>
        <w:tc>
          <w:tcPr>
            <w:tcW w:w="536" w:type="dxa"/>
            <w:tcBorders>
              <w:top w:val="nil"/>
              <w:left w:val="nil"/>
              <w:bottom w:val="single" w:sz="4" w:space="0" w:color="auto"/>
              <w:right w:val="single" w:sz="4" w:space="0" w:color="auto"/>
            </w:tcBorders>
            <w:shd w:val="clear" w:color="auto" w:fill="auto"/>
            <w:noWrap/>
            <w:vAlign w:val="center"/>
            <w:hideMark/>
          </w:tcPr>
          <w:p w14:paraId="29F411B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42%</w:t>
            </w:r>
          </w:p>
        </w:tc>
        <w:tc>
          <w:tcPr>
            <w:tcW w:w="549" w:type="dxa"/>
            <w:tcBorders>
              <w:top w:val="nil"/>
              <w:left w:val="nil"/>
              <w:bottom w:val="single" w:sz="4" w:space="0" w:color="auto"/>
              <w:right w:val="single" w:sz="4" w:space="0" w:color="auto"/>
            </w:tcBorders>
            <w:shd w:val="clear" w:color="auto" w:fill="auto"/>
            <w:noWrap/>
            <w:vAlign w:val="center"/>
            <w:hideMark/>
          </w:tcPr>
          <w:p w14:paraId="1358D87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28%</w:t>
            </w:r>
          </w:p>
        </w:tc>
        <w:tc>
          <w:tcPr>
            <w:tcW w:w="535" w:type="dxa"/>
            <w:tcBorders>
              <w:top w:val="nil"/>
              <w:left w:val="nil"/>
              <w:bottom w:val="single" w:sz="4" w:space="0" w:color="auto"/>
              <w:right w:val="single" w:sz="4" w:space="0" w:color="auto"/>
            </w:tcBorders>
            <w:shd w:val="clear" w:color="auto" w:fill="auto"/>
            <w:noWrap/>
            <w:vAlign w:val="center"/>
            <w:hideMark/>
          </w:tcPr>
          <w:p w14:paraId="52758AE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27%</w:t>
            </w:r>
          </w:p>
        </w:tc>
        <w:tc>
          <w:tcPr>
            <w:tcW w:w="571" w:type="dxa"/>
            <w:tcBorders>
              <w:top w:val="nil"/>
              <w:left w:val="nil"/>
              <w:bottom w:val="single" w:sz="4" w:space="0" w:color="auto"/>
              <w:right w:val="single" w:sz="4" w:space="0" w:color="auto"/>
            </w:tcBorders>
            <w:shd w:val="clear" w:color="auto" w:fill="auto"/>
            <w:noWrap/>
            <w:vAlign w:val="center"/>
            <w:hideMark/>
          </w:tcPr>
          <w:p w14:paraId="025D82F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31%</w:t>
            </w:r>
          </w:p>
        </w:tc>
        <w:tc>
          <w:tcPr>
            <w:tcW w:w="531" w:type="dxa"/>
            <w:tcBorders>
              <w:top w:val="nil"/>
              <w:left w:val="nil"/>
              <w:bottom w:val="single" w:sz="4" w:space="0" w:color="auto"/>
              <w:right w:val="single" w:sz="4" w:space="0" w:color="auto"/>
            </w:tcBorders>
            <w:shd w:val="clear" w:color="auto" w:fill="auto"/>
            <w:noWrap/>
            <w:vAlign w:val="center"/>
            <w:hideMark/>
          </w:tcPr>
          <w:p w14:paraId="58757A5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22%</w:t>
            </w:r>
          </w:p>
        </w:tc>
        <w:tc>
          <w:tcPr>
            <w:tcW w:w="518" w:type="dxa"/>
            <w:tcBorders>
              <w:top w:val="nil"/>
              <w:left w:val="nil"/>
              <w:bottom w:val="single" w:sz="4" w:space="0" w:color="auto"/>
              <w:right w:val="single" w:sz="4" w:space="0" w:color="auto"/>
            </w:tcBorders>
            <w:shd w:val="clear" w:color="auto" w:fill="auto"/>
            <w:noWrap/>
            <w:vAlign w:val="center"/>
            <w:hideMark/>
          </w:tcPr>
          <w:p w14:paraId="2DE45D0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25%</w:t>
            </w:r>
          </w:p>
        </w:tc>
        <w:tc>
          <w:tcPr>
            <w:tcW w:w="720" w:type="dxa"/>
            <w:tcBorders>
              <w:top w:val="nil"/>
              <w:left w:val="nil"/>
              <w:bottom w:val="single" w:sz="4" w:space="0" w:color="auto"/>
              <w:right w:val="single" w:sz="4" w:space="0" w:color="auto"/>
            </w:tcBorders>
            <w:shd w:val="clear" w:color="auto" w:fill="auto"/>
            <w:noWrap/>
            <w:vAlign w:val="center"/>
            <w:hideMark/>
          </w:tcPr>
          <w:p w14:paraId="2CD220E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37%</w:t>
            </w:r>
          </w:p>
        </w:tc>
      </w:tr>
    </w:tbl>
    <w:p w14:paraId="33C5432D" w14:textId="77777777" w:rsidR="004D1E58" w:rsidRPr="004D1E58" w:rsidRDefault="004D1E58" w:rsidP="004D1E58">
      <w:pPr>
        <w:spacing w:after="0" w:line="240" w:lineRule="auto"/>
        <w:rPr>
          <w:rFonts w:ascii="Marianne" w:eastAsia="Times New Roman" w:hAnsi="Marianne" w:cs="Arial"/>
          <w:sz w:val="20"/>
          <w:szCs w:val="24"/>
          <w:lang w:eastAsia="fr-FR"/>
        </w:rPr>
      </w:pPr>
    </w:p>
    <w:p w14:paraId="31AEDBB5" w14:textId="77777777" w:rsidR="004D1E58" w:rsidRPr="004D1E58" w:rsidRDefault="004D1E58" w:rsidP="004D1E58">
      <w:pPr>
        <w:spacing w:after="0" w:line="240" w:lineRule="auto"/>
        <w:rPr>
          <w:rFonts w:ascii="Marianne" w:eastAsia="Times New Roman" w:hAnsi="Marianne" w:cs="Arial"/>
          <w:sz w:val="20"/>
          <w:szCs w:val="24"/>
          <w:lang w:eastAsia="fr-FR"/>
        </w:rPr>
      </w:pPr>
      <w:r w:rsidRPr="004D1E58">
        <w:rPr>
          <w:rFonts w:ascii="Marianne" w:eastAsia="Times New Roman" w:hAnsi="Marianne" w:cs="Arial"/>
          <w:sz w:val="20"/>
          <w:szCs w:val="24"/>
          <w:lang w:eastAsia="fr-FR"/>
        </w:rPr>
        <w:t>Les femmes ont formulé proportionnellement moins de vœux sur des établissements de 4</w:t>
      </w:r>
      <w:r w:rsidRPr="004D1E58">
        <w:rPr>
          <w:rFonts w:ascii="Marianne" w:eastAsia="Times New Roman" w:hAnsi="Marianne" w:cs="Arial"/>
          <w:sz w:val="20"/>
          <w:szCs w:val="24"/>
          <w:vertAlign w:val="superscript"/>
          <w:lang w:eastAsia="fr-FR"/>
        </w:rPr>
        <w:t>ème</w:t>
      </w:r>
      <w:r w:rsidRPr="004D1E58">
        <w:rPr>
          <w:rFonts w:ascii="Marianne" w:eastAsia="Times New Roman" w:hAnsi="Marianne" w:cs="Arial"/>
          <w:sz w:val="20"/>
          <w:szCs w:val="24"/>
          <w:lang w:eastAsia="fr-FR"/>
        </w:rPr>
        <w:t xml:space="preserve"> catégorie et 4</w:t>
      </w:r>
      <w:r w:rsidRPr="004D1E58">
        <w:rPr>
          <w:rFonts w:ascii="Marianne" w:eastAsia="Times New Roman" w:hAnsi="Marianne" w:cs="Arial"/>
          <w:sz w:val="20"/>
          <w:szCs w:val="24"/>
          <w:vertAlign w:val="superscript"/>
          <w:lang w:eastAsia="fr-FR"/>
        </w:rPr>
        <w:t>ème</w:t>
      </w:r>
      <w:r w:rsidRPr="004D1E58">
        <w:rPr>
          <w:rFonts w:ascii="Marianne" w:eastAsia="Times New Roman" w:hAnsi="Marianne" w:cs="Arial"/>
          <w:sz w:val="20"/>
          <w:szCs w:val="24"/>
          <w:lang w:eastAsia="fr-FR"/>
        </w:rPr>
        <w:t xml:space="preserve"> catégorie exceptionnelle (chef d’établissement).</w:t>
      </w:r>
    </w:p>
    <w:p w14:paraId="1C2F77BD" w14:textId="77777777" w:rsidR="004D1E58" w:rsidRPr="004D1E58" w:rsidRDefault="004D1E58" w:rsidP="004D1E58">
      <w:pPr>
        <w:spacing w:after="0" w:line="240" w:lineRule="auto"/>
        <w:rPr>
          <w:rFonts w:ascii="Marianne" w:eastAsia="Times New Roman" w:hAnsi="Marianne" w:cs="Arial"/>
          <w:sz w:val="20"/>
          <w:szCs w:val="24"/>
          <w:lang w:eastAsia="fr-FR"/>
        </w:rPr>
      </w:pPr>
    </w:p>
    <w:p w14:paraId="64113DFD" w14:textId="77777777" w:rsidR="004D1E58" w:rsidRPr="004D1E58" w:rsidRDefault="004D1E58" w:rsidP="004D1E58">
      <w:pPr>
        <w:spacing w:after="0" w:line="280" w:lineRule="exact"/>
        <w:jc w:val="left"/>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 xml:space="preserve">3.3 </w:t>
      </w:r>
      <w:r w:rsidRPr="004D1E58">
        <w:rPr>
          <w:rFonts w:ascii="Marianne" w:eastAsia="Times New Roman" w:hAnsi="Marianne" w:cs="Arial"/>
          <w:b/>
          <w:sz w:val="20"/>
          <w:szCs w:val="20"/>
          <w:u w:val="single"/>
          <w:lang w:eastAsia="fr-FR"/>
        </w:rPr>
        <w:t>Le lien entre l’évaluation et mobilité</w:t>
      </w:r>
    </w:p>
    <w:p w14:paraId="0483F2D3" w14:textId="77777777" w:rsidR="004D1E58" w:rsidRPr="004D1E58" w:rsidRDefault="004D1E58" w:rsidP="004D1E58">
      <w:pPr>
        <w:spacing w:after="0" w:line="280" w:lineRule="exact"/>
        <w:jc w:val="left"/>
        <w:rPr>
          <w:rFonts w:ascii="Marianne" w:eastAsia="Times New Roman" w:hAnsi="Marianne" w:cs="Arial"/>
          <w:b/>
          <w:sz w:val="20"/>
          <w:szCs w:val="20"/>
          <w:lang w:eastAsia="fr-FR"/>
        </w:rPr>
      </w:pPr>
    </w:p>
    <w:p w14:paraId="550728F2" w14:textId="53CC6869" w:rsidR="004D1E58" w:rsidRDefault="004D1E58" w:rsidP="004D1E58">
      <w:pPr>
        <w:spacing w:after="0" w:line="280" w:lineRule="exact"/>
        <w:contextualSpacing/>
        <w:rPr>
          <w:rFonts w:ascii="Marianne" w:hAnsi="Marianne" w:cs="Arial"/>
          <w:sz w:val="20"/>
          <w:szCs w:val="20"/>
        </w:rPr>
      </w:pPr>
      <w:r w:rsidRPr="004D1E58">
        <w:rPr>
          <w:rFonts w:ascii="Marianne" w:hAnsi="Marianne" w:cs="Arial"/>
          <w:sz w:val="20"/>
          <w:szCs w:val="20"/>
        </w:rPr>
        <w:t xml:space="preserve">Le statut particulier des personnels de direction donne aux résultats de leur entretien professionnel une importance particulière dans la réalisation du mouvement. </w:t>
      </w:r>
    </w:p>
    <w:p w14:paraId="7D64E8DB" w14:textId="77777777" w:rsidR="00376406" w:rsidRDefault="00376406" w:rsidP="001B6F31">
      <w:pPr>
        <w:spacing w:after="0" w:line="280" w:lineRule="exact"/>
        <w:ind w:right="14"/>
        <w:rPr>
          <w:rFonts w:ascii="Marianne" w:hAnsi="Marianne" w:cs="Arial"/>
          <w:sz w:val="20"/>
          <w:szCs w:val="20"/>
        </w:rPr>
      </w:pPr>
    </w:p>
    <w:p w14:paraId="53D98247" w14:textId="094028AB" w:rsidR="001B6F31" w:rsidRPr="004D1E58" w:rsidRDefault="001B6F31" w:rsidP="001B6F31">
      <w:pPr>
        <w:spacing w:after="0" w:line="280" w:lineRule="exact"/>
        <w:ind w:right="14"/>
        <w:rPr>
          <w:rFonts w:ascii="Marianne" w:hAnsi="Marianne" w:cs="Arial"/>
          <w:sz w:val="20"/>
          <w:szCs w:val="20"/>
        </w:rPr>
      </w:pPr>
      <w:r w:rsidRPr="004D1E58">
        <w:rPr>
          <w:rFonts w:ascii="Marianne" w:hAnsi="Marianne" w:cs="Arial"/>
          <w:sz w:val="20"/>
          <w:szCs w:val="20"/>
        </w:rPr>
        <w:t xml:space="preserve">L'entretien prospectif permet à l'autorité hiérarchique (recteur, IA-DASEN ou IA-DAASEN) d'émettre un avis de principe sur les capacités du candidat à exercer le type de fonctions dans lesquelles il se projette et le niveau de compétence qu'il peut mobiliser dans ce cadre. </w:t>
      </w:r>
    </w:p>
    <w:p w14:paraId="0EBAB0C5" w14:textId="77777777" w:rsidR="004D1E58" w:rsidRPr="004D1E58" w:rsidRDefault="004D1E58" w:rsidP="004D1E58">
      <w:pPr>
        <w:spacing w:after="0" w:line="280" w:lineRule="exact"/>
        <w:contextualSpacing/>
        <w:rPr>
          <w:rFonts w:ascii="Marianne" w:hAnsi="Marianne" w:cs="Arial"/>
          <w:sz w:val="20"/>
          <w:szCs w:val="20"/>
        </w:rPr>
      </w:pPr>
    </w:p>
    <w:p w14:paraId="57008BC3" w14:textId="128463E5" w:rsidR="0080314B" w:rsidRDefault="004D1E58" w:rsidP="0080314B">
      <w:pPr>
        <w:spacing w:after="0" w:line="280" w:lineRule="exact"/>
        <w:contextualSpacing/>
        <w:rPr>
          <w:rFonts w:ascii="Marianne" w:hAnsi="Marianne"/>
          <w:bCs/>
          <w:sz w:val="20"/>
        </w:rPr>
      </w:pPr>
      <w:r w:rsidRPr="004D1E58">
        <w:rPr>
          <w:rFonts w:ascii="Marianne" w:hAnsi="Marianne" w:cs="Arial"/>
          <w:sz w:val="20"/>
          <w:szCs w:val="20"/>
        </w:rPr>
        <w:t xml:space="preserve">Les personnels de direction sont évalués dans 4 grands domaines (pilotage de l’établissement, politique pédagogique, ressources humaines, liens avec l’environnement), pour lesquels </w:t>
      </w:r>
      <w:r w:rsidRPr="004D1E58">
        <w:rPr>
          <w:rFonts w:ascii="Marianne" w:hAnsi="Marianne" w:cs="Arial"/>
          <w:bCs/>
          <w:sz w:val="20"/>
          <w:szCs w:val="20"/>
        </w:rPr>
        <w:t>l’autorité hiérarchique définit le niveau atteint par l’agent (à améliorer, bon, très bon, excellent, exceptionnel) dans le cadre d’un entretien prospe</w:t>
      </w:r>
      <w:r w:rsidR="0080314B">
        <w:rPr>
          <w:rFonts w:ascii="Marianne" w:hAnsi="Marianne" w:cs="Arial"/>
          <w:bCs/>
          <w:sz w:val="20"/>
          <w:szCs w:val="20"/>
        </w:rPr>
        <w:t xml:space="preserve">ctif spécifique à la mobilité. </w:t>
      </w:r>
      <w:r w:rsidR="0080314B">
        <w:rPr>
          <w:rFonts w:ascii="Marianne" w:hAnsi="Marianne"/>
          <w:bCs/>
          <w:sz w:val="20"/>
        </w:rPr>
        <w:t xml:space="preserve">Le niveau </w:t>
      </w:r>
      <w:r w:rsidR="00376406">
        <w:rPr>
          <w:rFonts w:ascii="Marianne" w:hAnsi="Marianne"/>
          <w:bCs/>
          <w:sz w:val="20"/>
        </w:rPr>
        <w:t>exceptionnel (</w:t>
      </w:r>
      <w:r w:rsidR="0080314B">
        <w:rPr>
          <w:rFonts w:ascii="Marianne" w:hAnsi="Marianne"/>
          <w:bCs/>
          <w:sz w:val="20"/>
        </w:rPr>
        <w:t>N5</w:t>
      </w:r>
      <w:r w:rsidR="00376406">
        <w:rPr>
          <w:rFonts w:ascii="Marianne" w:hAnsi="Marianne"/>
          <w:bCs/>
          <w:sz w:val="20"/>
        </w:rPr>
        <w:t>)</w:t>
      </w:r>
      <w:r w:rsidR="0080314B">
        <w:rPr>
          <w:rFonts w:ascii="Marianne" w:hAnsi="Marianne"/>
          <w:bCs/>
          <w:sz w:val="20"/>
        </w:rPr>
        <w:t xml:space="preserve"> est contingenté entre 15 et 20%. </w:t>
      </w:r>
      <w:r w:rsidR="0080314B" w:rsidRPr="00DB6BFC">
        <w:rPr>
          <w:rFonts w:ascii="Marianne" w:hAnsi="Marianne"/>
          <w:bCs/>
          <w:sz w:val="20"/>
        </w:rPr>
        <w:t xml:space="preserve"> </w:t>
      </w:r>
    </w:p>
    <w:tbl>
      <w:tblPr>
        <w:tblW w:w="10906" w:type="dxa"/>
        <w:tblInd w:w="-294" w:type="dxa"/>
        <w:tblCellMar>
          <w:left w:w="70" w:type="dxa"/>
          <w:right w:w="70" w:type="dxa"/>
        </w:tblCellMar>
        <w:tblLook w:val="04A0" w:firstRow="1" w:lastRow="0" w:firstColumn="1" w:lastColumn="0" w:noHBand="0" w:noVBand="1"/>
      </w:tblPr>
      <w:tblGrid>
        <w:gridCol w:w="2800"/>
        <w:gridCol w:w="551"/>
        <w:gridCol w:w="651"/>
        <w:gridCol w:w="740"/>
        <w:gridCol w:w="751"/>
        <w:gridCol w:w="740"/>
        <w:gridCol w:w="751"/>
        <w:gridCol w:w="740"/>
        <w:gridCol w:w="771"/>
        <w:gridCol w:w="740"/>
        <w:gridCol w:w="751"/>
        <w:gridCol w:w="920"/>
      </w:tblGrid>
      <w:tr w:rsidR="0080314B" w:rsidRPr="0080314B" w14:paraId="0E33DDEA" w14:textId="77777777" w:rsidTr="00853C3B">
        <w:trPr>
          <w:trHeight w:val="397"/>
        </w:trPr>
        <w:tc>
          <w:tcPr>
            <w:tcW w:w="2800" w:type="dxa"/>
            <w:tcBorders>
              <w:top w:val="single" w:sz="8" w:space="0" w:color="CAC9D9"/>
              <w:left w:val="single" w:sz="8" w:space="0" w:color="CAC9D9"/>
              <w:bottom w:val="single" w:sz="8" w:space="0" w:color="CAC9D9"/>
              <w:right w:val="single" w:sz="8" w:space="0" w:color="CAC9D9"/>
            </w:tcBorders>
            <w:shd w:val="clear" w:color="000000" w:fill="FFFFFF"/>
            <w:noWrap/>
            <w:vAlign w:val="center"/>
            <w:hideMark/>
          </w:tcPr>
          <w:p w14:paraId="070ED5D4" w14:textId="3E63759A" w:rsidR="0080314B" w:rsidRPr="0080314B" w:rsidRDefault="00853C3B" w:rsidP="0080314B">
            <w:pPr>
              <w:spacing w:after="0" w:line="240" w:lineRule="auto"/>
              <w:rPr>
                <w:rFonts w:ascii="Marianne" w:eastAsia="Times New Roman" w:hAnsi="Marianne"/>
                <w:b/>
                <w:bCs/>
                <w:color w:val="000000"/>
                <w:sz w:val="16"/>
                <w:szCs w:val="16"/>
                <w:lang w:eastAsia="fr-FR"/>
              </w:rPr>
            </w:pPr>
            <w:r>
              <w:rPr>
                <w:rFonts w:ascii="Marianne" w:hAnsi="Marianne"/>
                <w:bCs/>
                <w:sz w:val="20"/>
              </w:rPr>
              <w:lastRenderedPageBreak/>
              <w:br w:type="page"/>
            </w:r>
            <w:r w:rsidR="0080314B" w:rsidRPr="0080314B">
              <w:rPr>
                <w:rFonts w:ascii="Marianne" w:eastAsia="Times New Roman" w:hAnsi="Marianne"/>
                <w:b/>
                <w:bCs/>
                <w:color w:val="000000"/>
                <w:sz w:val="16"/>
                <w:szCs w:val="16"/>
                <w:lang w:eastAsia="fr-FR"/>
              </w:rPr>
              <w:t>Répartition globale</w:t>
            </w:r>
          </w:p>
        </w:tc>
        <w:tc>
          <w:tcPr>
            <w:tcW w:w="1202"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5F2DD212"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N1</w:t>
            </w:r>
          </w:p>
        </w:tc>
        <w:tc>
          <w:tcPr>
            <w:tcW w:w="1491"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7BE0F53F"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N2</w:t>
            </w:r>
          </w:p>
        </w:tc>
        <w:tc>
          <w:tcPr>
            <w:tcW w:w="1491"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002D63A2"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N3</w:t>
            </w:r>
          </w:p>
        </w:tc>
        <w:tc>
          <w:tcPr>
            <w:tcW w:w="1511" w:type="dxa"/>
            <w:gridSpan w:val="2"/>
            <w:tcBorders>
              <w:top w:val="single" w:sz="8" w:space="0" w:color="CACAD9"/>
              <w:left w:val="nil"/>
              <w:bottom w:val="single" w:sz="8" w:space="0" w:color="CAC9D9"/>
              <w:right w:val="single" w:sz="8" w:space="0" w:color="CAC9D9"/>
            </w:tcBorders>
            <w:shd w:val="clear" w:color="000000" w:fill="5175B9"/>
            <w:noWrap/>
            <w:vAlign w:val="center"/>
            <w:hideMark/>
          </w:tcPr>
          <w:p w14:paraId="6853E723"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N4</w:t>
            </w:r>
          </w:p>
        </w:tc>
        <w:tc>
          <w:tcPr>
            <w:tcW w:w="1491" w:type="dxa"/>
            <w:gridSpan w:val="2"/>
            <w:tcBorders>
              <w:top w:val="nil"/>
              <w:left w:val="nil"/>
              <w:bottom w:val="single" w:sz="8" w:space="0" w:color="CAC9D9"/>
              <w:right w:val="single" w:sz="8" w:space="0" w:color="CAC9D9"/>
            </w:tcBorders>
            <w:shd w:val="clear" w:color="000000" w:fill="5175B9"/>
            <w:noWrap/>
            <w:vAlign w:val="center"/>
            <w:hideMark/>
          </w:tcPr>
          <w:p w14:paraId="75D706C6"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N5</w:t>
            </w:r>
          </w:p>
        </w:tc>
        <w:tc>
          <w:tcPr>
            <w:tcW w:w="920" w:type="dxa"/>
            <w:tcBorders>
              <w:top w:val="single" w:sz="8" w:space="0" w:color="CAC9D9"/>
              <w:left w:val="nil"/>
              <w:bottom w:val="single" w:sz="8" w:space="0" w:color="CAC9D9"/>
              <w:right w:val="single" w:sz="8" w:space="0" w:color="CAC9D9"/>
            </w:tcBorders>
            <w:shd w:val="clear" w:color="000000" w:fill="FFFFFF"/>
            <w:noWrap/>
            <w:vAlign w:val="center"/>
            <w:hideMark/>
          </w:tcPr>
          <w:p w14:paraId="552BD915"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r>
      <w:tr w:rsidR="0080314B" w:rsidRPr="0080314B" w14:paraId="38AFE80C"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76D500F8"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Pilotage établissement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6493155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22</w:t>
            </w:r>
          </w:p>
        </w:tc>
        <w:tc>
          <w:tcPr>
            <w:tcW w:w="651" w:type="dxa"/>
            <w:tcBorders>
              <w:top w:val="nil"/>
              <w:left w:val="nil"/>
              <w:bottom w:val="single" w:sz="8" w:space="0" w:color="CAC9D9"/>
              <w:right w:val="single" w:sz="8" w:space="0" w:color="CAC9D9"/>
            </w:tcBorders>
            <w:shd w:val="clear" w:color="000000" w:fill="FFFFFF"/>
            <w:noWrap/>
            <w:vAlign w:val="center"/>
            <w:hideMark/>
          </w:tcPr>
          <w:p w14:paraId="79A59B9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0,53%</w:t>
            </w:r>
          </w:p>
        </w:tc>
        <w:tc>
          <w:tcPr>
            <w:tcW w:w="740" w:type="dxa"/>
            <w:tcBorders>
              <w:top w:val="nil"/>
              <w:left w:val="nil"/>
              <w:bottom w:val="single" w:sz="8" w:space="0" w:color="CAC9D9"/>
              <w:right w:val="single" w:sz="8" w:space="0" w:color="CAC9D9"/>
            </w:tcBorders>
            <w:shd w:val="clear" w:color="000000" w:fill="FFFFFF"/>
            <w:noWrap/>
            <w:vAlign w:val="center"/>
            <w:hideMark/>
          </w:tcPr>
          <w:p w14:paraId="614DED0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557</w:t>
            </w:r>
          </w:p>
        </w:tc>
        <w:tc>
          <w:tcPr>
            <w:tcW w:w="751" w:type="dxa"/>
            <w:tcBorders>
              <w:top w:val="nil"/>
              <w:left w:val="nil"/>
              <w:bottom w:val="single" w:sz="8" w:space="0" w:color="CAC9D9"/>
              <w:right w:val="single" w:sz="8" w:space="0" w:color="CAC9D9"/>
            </w:tcBorders>
            <w:shd w:val="clear" w:color="000000" w:fill="FFFFFF"/>
            <w:noWrap/>
            <w:vAlign w:val="center"/>
            <w:hideMark/>
          </w:tcPr>
          <w:p w14:paraId="058B205B"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13,33%</w:t>
            </w:r>
          </w:p>
        </w:tc>
        <w:tc>
          <w:tcPr>
            <w:tcW w:w="740" w:type="dxa"/>
            <w:tcBorders>
              <w:top w:val="nil"/>
              <w:left w:val="nil"/>
              <w:bottom w:val="single" w:sz="8" w:space="0" w:color="CAC9D9"/>
              <w:right w:val="single" w:sz="8" w:space="0" w:color="CAC9D9"/>
            </w:tcBorders>
            <w:shd w:val="clear" w:color="000000" w:fill="FFFFFF"/>
            <w:noWrap/>
            <w:vAlign w:val="center"/>
            <w:hideMark/>
          </w:tcPr>
          <w:p w14:paraId="4564EB5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1817</w:t>
            </w:r>
          </w:p>
        </w:tc>
        <w:tc>
          <w:tcPr>
            <w:tcW w:w="751" w:type="dxa"/>
            <w:tcBorders>
              <w:top w:val="nil"/>
              <w:left w:val="nil"/>
              <w:bottom w:val="single" w:sz="8" w:space="0" w:color="CAC9D9"/>
              <w:right w:val="single" w:sz="8" w:space="0" w:color="CAC9D9"/>
            </w:tcBorders>
            <w:shd w:val="clear" w:color="000000" w:fill="FFFFFF"/>
            <w:noWrap/>
            <w:vAlign w:val="center"/>
            <w:hideMark/>
          </w:tcPr>
          <w:p w14:paraId="4BA66AB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43,48%</w:t>
            </w:r>
          </w:p>
        </w:tc>
        <w:tc>
          <w:tcPr>
            <w:tcW w:w="740" w:type="dxa"/>
            <w:tcBorders>
              <w:top w:val="nil"/>
              <w:left w:val="nil"/>
              <w:bottom w:val="single" w:sz="8" w:space="0" w:color="CAC9D9"/>
              <w:right w:val="single" w:sz="8" w:space="0" w:color="CAC9D9"/>
            </w:tcBorders>
            <w:shd w:val="clear" w:color="000000" w:fill="FFFFFF"/>
            <w:noWrap/>
            <w:vAlign w:val="center"/>
            <w:hideMark/>
          </w:tcPr>
          <w:p w14:paraId="4A58A1BB"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1179</w:t>
            </w:r>
          </w:p>
        </w:tc>
        <w:tc>
          <w:tcPr>
            <w:tcW w:w="771" w:type="dxa"/>
            <w:tcBorders>
              <w:top w:val="nil"/>
              <w:left w:val="nil"/>
              <w:bottom w:val="single" w:sz="8" w:space="0" w:color="CAC9D9"/>
              <w:right w:val="single" w:sz="8" w:space="0" w:color="CAC9D9"/>
            </w:tcBorders>
            <w:shd w:val="clear" w:color="000000" w:fill="FFFFFF"/>
            <w:noWrap/>
            <w:vAlign w:val="center"/>
            <w:hideMark/>
          </w:tcPr>
          <w:p w14:paraId="4541661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28,21%</w:t>
            </w:r>
          </w:p>
        </w:tc>
        <w:tc>
          <w:tcPr>
            <w:tcW w:w="740" w:type="dxa"/>
            <w:tcBorders>
              <w:top w:val="nil"/>
              <w:left w:val="nil"/>
              <w:bottom w:val="single" w:sz="8" w:space="0" w:color="CAC9D9"/>
              <w:right w:val="single" w:sz="8" w:space="0" w:color="CAC9D9"/>
            </w:tcBorders>
            <w:shd w:val="clear" w:color="000000" w:fill="FFFFFF"/>
            <w:noWrap/>
            <w:vAlign w:val="center"/>
            <w:hideMark/>
          </w:tcPr>
          <w:p w14:paraId="78F5599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604</w:t>
            </w:r>
          </w:p>
        </w:tc>
        <w:tc>
          <w:tcPr>
            <w:tcW w:w="751" w:type="dxa"/>
            <w:tcBorders>
              <w:top w:val="nil"/>
              <w:left w:val="nil"/>
              <w:bottom w:val="single" w:sz="8" w:space="0" w:color="CAC9D9"/>
              <w:right w:val="single" w:sz="8" w:space="0" w:color="CAC9D9"/>
            </w:tcBorders>
            <w:shd w:val="clear" w:color="000000" w:fill="FFFFFF"/>
            <w:noWrap/>
            <w:vAlign w:val="center"/>
            <w:hideMark/>
          </w:tcPr>
          <w:p w14:paraId="7779DCC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14,45%</w:t>
            </w:r>
          </w:p>
        </w:tc>
        <w:tc>
          <w:tcPr>
            <w:tcW w:w="920" w:type="dxa"/>
            <w:tcBorders>
              <w:top w:val="nil"/>
              <w:left w:val="nil"/>
              <w:bottom w:val="single" w:sz="8" w:space="0" w:color="CAC9D9"/>
              <w:right w:val="single" w:sz="8" w:space="0" w:color="CAC9D9"/>
            </w:tcBorders>
            <w:shd w:val="clear" w:color="000000" w:fill="FFFFFF"/>
            <w:noWrap/>
            <w:vAlign w:val="center"/>
            <w:hideMark/>
          </w:tcPr>
          <w:p w14:paraId="191794B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4179</w:t>
            </w:r>
          </w:p>
        </w:tc>
      </w:tr>
      <w:tr w:rsidR="0080314B" w:rsidRPr="0080314B" w14:paraId="3A12AA3D"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4F65F278"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Politique pédagogique</w:t>
            </w:r>
          </w:p>
        </w:tc>
        <w:tc>
          <w:tcPr>
            <w:tcW w:w="551" w:type="dxa"/>
            <w:tcBorders>
              <w:top w:val="nil"/>
              <w:left w:val="nil"/>
              <w:bottom w:val="single" w:sz="8" w:space="0" w:color="CAC9D9"/>
              <w:right w:val="single" w:sz="8" w:space="0" w:color="CAC9D9"/>
            </w:tcBorders>
            <w:shd w:val="clear" w:color="000000" w:fill="FFFFFF"/>
            <w:noWrap/>
            <w:vAlign w:val="center"/>
            <w:hideMark/>
          </w:tcPr>
          <w:p w14:paraId="1513C4D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w:t>
            </w:r>
          </w:p>
        </w:tc>
        <w:tc>
          <w:tcPr>
            <w:tcW w:w="651" w:type="dxa"/>
            <w:tcBorders>
              <w:top w:val="nil"/>
              <w:left w:val="nil"/>
              <w:bottom w:val="single" w:sz="8" w:space="0" w:color="CAC9D9"/>
              <w:right w:val="single" w:sz="8" w:space="0" w:color="CAC9D9"/>
            </w:tcBorders>
            <w:shd w:val="clear" w:color="000000" w:fill="FFFFFF"/>
            <w:noWrap/>
            <w:vAlign w:val="center"/>
            <w:hideMark/>
          </w:tcPr>
          <w:p w14:paraId="3272CDB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0,12%</w:t>
            </w:r>
          </w:p>
        </w:tc>
        <w:tc>
          <w:tcPr>
            <w:tcW w:w="740" w:type="dxa"/>
            <w:tcBorders>
              <w:top w:val="nil"/>
              <w:left w:val="nil"/>
              <w:bottom w:val="single" w:sz="8" w:space="0" w:color="CAC9D9"/>
              <w:right w:val="single" w:sz="8" w:space="0" w:color="CAC9D9"/>
            </w:tcBorders>
            <w:shd w:val="clear" w:color="000000" w:fill="FFFFFF"/>
            <w:noWrap/>
            <w:vAlign w:val="center"/>
            <w:hideMark/>
          </w:tcPr>
          <w:p w14:paraId="7949962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223</w:t>
            </w:r>
          </w:p>
        </w:tc>
        <w:tc>
          <w:tcPr>
            <w:tcW w:w="751" w:type="dxa"/>
            <w:tcBorders>
              <w:top w:val="nil"/>
              <w:left w:val="nil"/>
              <w:bottom w:val="single" w:sz="8" w:space="0" w:color="CAC9D9"/>
              <w:right w:val="single" w:sz="8" w:space="0" w:color="CAC9D9"/>
            </w:tcBorders>
            <w:shd w:val="clear" w:color="000000" w:fill="FFFFFF"/>
            <w:noWrap/>
            <w:vAlign w:val="center"/>
            <w:hideMark/>
          </w:tcPr>
          <w:p w14:paraId="17123F5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5,34%</w:t>
            </w:r>
          </w:p>
        </w:tc>
        <w:tc>
          <w:tcPr>
            <w:tcW w:w="740" w:type="dxa"/>
            <w:tcBorders>
              <w:top w:val="nil"/>
              <w:left w:val="nil"/>
              <w:bottom w:val="single" w:sz="8" w:space="0" w:color="CAC9D9"/>
              <w:right w:val="single" w:sz="8" w:space="0" w:color="CAC9D9"/>
            </w:tcBorders>
            <w:shd w:val="clear" w:color="000000" w:fill="FFFFFF"/>
            <w:noWrap/>
            <w:vAlign w:val="center"/>
            <w:hideMark/>
          </w:tcPr>
          <w:p w14:paraId="3215D3E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1982</w:t>
            </w:r>
          </w:p>
        </w:tc>
        <w:tc>
          <w:tcPr>
            <w:tcW w:w="751" w:type="dxa"/>
            <w:tcBorders>
              <w:top w:val="nil"/>
              <w:left w:val="nil"/>
              <w:bottom w:val="single" w:sz="8" w:space="0" w:color="CAC9D9"/>
              <w:right w:val="single" w:sz="8" w:space="0" w:color="CAC9D9"/>
            </w:tcBorders>
            <w:shd w:val="clear" w:color="000000" w:fill="FFFFFF"/>
            <w:noWrap/>
            <w:vAlign w:val="center"/>
            <w:hideMark/>
          </w:tcPr>
          <w:p w14:paraId="0A6E840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47,43%</w:t>
            </w:r>
          </w:p>
        </w:tc>
        <w:tc>
          <w:tcPr>
            <w:tcW w:w="740" w:type="dxa"/>
            <w:tcBorders>
              <w:top w:val="nil"/>
              <w:left w:val="nil"/>
              <w:bottom w:val="single" w:sz="8" w:space="0" w:color="CAC9D9"/>
              <w:right w:val="single" w:sz="8" w:space="0" w:color="CAC9D9"/>
            </w:tcBorders>
            <w:shd w:val="clear" w:color="000000" w:fill="FFFFFF"/>
            <w:noWrap/>
            <w:vAlign w:val="center"/>
            <w:hideMark/>
          </w:tcPr>
          <w:p w14:paraId="4CCBF53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1406</w:t>
            </w:r>
          </w:p>
        </w:tc>
        <w:tc>
          <w:tcPr>
            <w:tcW w:w="771" w:type="dxa"/>
            <w:tcBorders>
              <w:top w:val="nil"/>
              <w:left w:val="nil"/>
              <w:bottom w:val="single" w:sz="8" w:space="0" w:color="CAC9D9"/>
              <w:right w:val="single" w:sz="8" w:space="0" w:color="CAC9D9"/>
            </w:tcBorders>
            <w:shd w:val="clear" w:color="000000" w:fill="FFFFFF"/>
            <w:noWrap/>
            <w:vAlign w:val="center"/>
            <w:hideMark/>
          </w:tcPr>
          <w:p w14:paraId="478AC4F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33,64%</w:t>
            </w:r>
          </w:p>
        </w:tc>
        <w:tc>
          <w:tcPr>
            <w:tcW w:w="740" w:type="dxa"/>
            <w:tcBorders>
              <w:top w:val="nil"/>
              <w:left w:val="nil"/>
              <w:bottom w:val="single" w:sz="8" w:space="0" w:color="CAC9D9"/>
              <w:right w:val="single" w:sz="8" w:space="0" w:color="CAC9D9"/>
            </w:tcBorders>
            <w:shd w:val="clear" w:color="000000" w:fill="FFFFFF"/>
            <w:noWrap/>
            <w:vAlign w:val="center"/>
            <w:hideMark/>
          </w:tcPr>
          <w:p w14:paraId="31B372A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563</w:t>
            </w:r>
          </w:p>
        </w:tc>
        <w:tc>
          <w:tcPr>
            <w:tcW w:w="751" w:type="dxa"/>
            <w:tcBorders>
              <w:top w:val="nil"/>
              <w:left w:val="nil"/>
              <w:bottom w:val="single" w:sz="8" w:space="0" w:color="CAC9D9"/>
              <w:right w:val="single" w:sz="8" w:space="0" w:color="CAC9D9"/>
            </w:tcBorders>
            <w:shd w:val="clear" w:color="000000" w:fill="FFFFFF"/>
            <w:noWrap/>
            <w:vAlign w:val="center"/>
            <w:hideMark/>
          </w:tcPr>
          <w:p w14:paraId="4C43381B"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13,47%</w:t>
            </w:r>
          </w:p>
        </w:tc>
        <w:tc>
          <w:tcPr>
            <w:tcW w:w="920" w:type="dxa"/>
            <w:tcBorders>
              <w:top w:val="nil"/>
              <w:left w:val="nil"/>
              <w:bottom w:val="single" w:sz="8" w:space="0" w:color="CAC9D9"/>
              <w:right w:val="single" w:sz="8" w:space="0" w:color="CAC9D9"/>
            </w:tcBorders>
            <w:shd w:val="clear" w:color="000000" w:fill="FFFFFF"/>
            <w:noWrap/>
            <w:vAlign w:val="center"/>
            <w:hideMark/>
          </w:tcPr>
          <w:p w14:paraId="49CC34C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4179</w:t>
            </w:r>
          </w:p>
        </w:tc>
      </w:tr>
      <w:tr w:rsidR="0080314B" w:rsidRPr="0080314B" w14:paraId="29A9AD51"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7919B31C"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Ressources humaines</w:t>
            </w:r>
          </w:p>
        </w:tc>
        <w:tc>
          <w:tcPr>
            <w:tcW w:w="551" w:type="dxa"/>
            <w:tcBorders>
              <w:top w:val="nil"/>
              <w:left w:val="nil"/>
              <w:bottom w:val="single" w:sz="8" w:space="0" w:color="CAC9D9"/>
              <w:right w:val="single" w:sz="8" w:space="0" w:color="CAC9D9"/>
            </w:tcBorders>
            <w:shd w:val="clear" w:color="000000" w:fill="FFFFFF"/>
            <w:noWrap/>
            <w:vAlign w:val="center"/>
            <w:hideMark/>
          </w:tcPr>
          <w:p w14:paraId="69F927E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w:t>
            </w:r>
          </w:p>
        </w:tc>
        <w:tc>
          <w:tcPr>
            <w:tcW w:w="651" w:type="dxa"/>
            <w:tcBorders>
              <w:top w:val="nil"/>
              <w:left w:val="nil"/>
              <w:bottom w:val="single" w:sz="8" w:space="0" w:color="CAC9D9"/>
              <w:right w:val="single" w:sz="8" w:space="0" w:color="CAC9D9"/>
            </w:tcBorders>
            <w:shd w:val="clear" w:color="000000" w:fill="FFFFFF"/>
            <w:noWrap/>
            <w:vAlign w:val="center"/>
            <w:hideMark/>
          </w:tcPr>
          <w:p w14:paraId="167D27D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0,26%</w:t>
            </w:r>
          </w:p>
        </w:tc>
        <w:tc>
          <w:tcPr>
            <w:tcW w:w="740" w:type="dxa"/>
            <w:tcBorders>
              <w:top w:val="nil"/>
              <w:left w:val="nil"/>
              <w:bottom w:val="single" w:sz="8" w:space="0" w:color="CAC9D9"/>
              <w:right w:val="single" w:sz="8" w:space="0" w:color="CAC9D9"/>
            </w:tcBorders>
            <w:shd w:val="clear" w:color="000000" w:fill="FFFFFF"/>
            <w:noWrap/>
            <w:vAlign w:val="center"/>
            <w:hideMark/>
          </w:tcPr>
          <w:p w14:paraId="5A6DD87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418</w:t>
            </w:r>
          </w:p>
        </w:tc>
        <w:tc>
          <w:tcPr>
            <w:tcW w:w="751" w:type="dxa"/>
            <w:tcBorders>
              <w:top w:val="nil"/>
              <w:left w:val="nil"/>
              <w:bottom w:val="single" w:sz="8" w:space="0" w:color="CAC9D9"/>
              <w:right w:val="single" w:sz="8" w:space="0" w:color="CAC9D9"/>
            </w:tcBorders>
            <w:shd w:val="clear" w:color="000000" w:fill="FFFFFF"/>
            <w:noWrap/>
            <w:vAlign w:val="center"/>
            <w:hideMark/>
          </w:tcPr>
          <w:p w14:paraId="43162F0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10,00%</w:t>
            </w:r>
          </w:p>
        </w:tc>
        <w:tc>
          <w:tcPr>
            <w:tcW w:w="740" w:type="dxa"/>
            <w:tcBorders>
              <w:top w:val="nil"/>
              <w:left w:val="nil"/>
              <w:bottom w:val="single" w:sz="8" w:space="0" w:color="CAC9D9"/>
              <w:right w:val="single" w:sz="8" w:space="0" w:color="CAC9D9"/>
            </w:tcBorders>
            <w:shd w:val="clear" w:color="000000" w:fill="FFFFFF"/>
            <w:noWrap/>
            <w:vAlign w:val="center"/>
            <w:hideMark/>
          </w:tcPr>
          <w:p w14:paraId="4516618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2207</w:t>
            </w:r>
          </w:p>
        </w:tc>
        <w:tc>
          <w:tcPr>
            <w:tcW w:w="751" w:type="dxa"/>
            <w:tcBorders>
              <w:top w:val="nil"/>
              <w:left w:val="nil"/>
              <w:bottom w:val="single" w:sz="8" w:space="0" w:color="CAC9D9"/>
              <w:right w:val="single" w:sz="8" w:space="0" w:color="CAC9D9"/>
            </w:tcBorders>
            <w:shd w:val="clear" w:color="000000" w:fill="FFFFFF"/>
            <w:noWrap/>
            <w:vAlign w:val="center"/>
            <w:hideMark/>
          </w:tcPr>
          <w:p w14:paraId="06A75C6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52,81%</w:t>
            </w:r>
          </w:p>
        </w:tc>
        <w:tc>
          <w:tcPr>
            <w:tcW w:w="740" w:type="dxa"/>
            <w:tcBorders>
              <w:top w:val="nil"/>
              <w:left w:val="nil"/>
              <w:bottom w:val="single" w:sz="8" w:space="0" w:color="CAC9D9"/>
              <w:right w:val="single" w:sz="8" w:space="0" w:color="CAC9D9"/>
            </w:tcBorders>
            <w:shd w:val="clear" w:color="000000" w:fill="FFFFFF"/>
            <w:noWrap/>
            <w:vAlign w:val="center"/>
            <w:hideMark/>
          </w:tcPr>
          <w:p w14:paraId="5D91447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1178</w:t>
            </w:r>
          </w:p>
        </w:tc>
        <w:tc>
          <w:tcPr>
            <w:tcW w:w="771" w:type="dxa"/>
            <w:tcBorders>
              <w:top w:val="nil"/>
              <w:left w:val="nil"/>
              <w:bottom w:val="single" w:sz="8" w:space="0" w:color="CAC9D9"/>
              <w:right w:val="single" w:sz="8" w:space="0" w:color="CAC9D9"/>
            </w:tcBorders>
            <w:shd w:val="clear" w:color="000000" w:fill="FFFFFF"/>
            <w:noWrap/>
            <w:vAlign w:val="center"/>
            <w:hideMark/>
          </w:tcPr>
          <w:p w14:paraId="28FB9F8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28,19%</w:t>
            </w:r>
          </w:p>
        </w:tc>
        <w:tc>
          <w:tcPr>
            <w:tcW w:w="740" w:type="dxa"/>
            <w:tcBorders>
              <w:top w:val="nil"/>
              <w:left w:val="nil"/>
              <w:bottom w:val="single" w:sz="8" w:space="0" w:color="CAC9D9"/>
              <w:right w:val="single" w:sz="8" w:space="0" w:color="CAC9D9"/>
            </w:tcBorders>
            <w:shd w:val="clear" w:color="000000" w:fill="FFFFFF"/>
            <w:noWrap/>
            <w:vAlign w:val="center"/>
            <w:hideMark/>
          </w:tcPr>
          <w:p w14:paraId="58230CC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365</w:t>
            </w:r>
          </w:p>
        </w:tc>
        <w:tc>
          <w:tcPr>
            <w:tcW w:w="751" w:type="dxa"/>
            <w:tcBorders>
              <w:top w:val="nil"/>
              <w:left w:val="nil"/>
              <w:bottom w:val="single" w:sz="8" w:space="0" w:color="CAC9D9"/>
              <w:right w:val="single" w:sz="8" w:space="0" w:color="CAC9D9"/>
            </w:tcBorders>
            <w:shd w:val="clear" w:color="000000" w:fill="FFFFFF"/>
            <w:noWrap/>
            <w:vAlign w:val="center"/>
            <w:hideMark/>
          </w:tcPr>
          <w:p w14:paraId="53AD096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8,73%</w:t>
            </w:r>
          </w:p>
        </w:tc>
        <w:tc>
          <w:tcPr>
            <w:tcW w:w="920" w:type="dxa"/>
            <w:tcBorders>
              <w:top w:val="nil"/>
              <w:left w:val="nil"/>
              <w:bottom w:val="single" w:sz="8" w:space="0" w:color="CAC9D9"/>
              <w:right w:val="single" w:sz="8" w:space="0" w:color="CAC9D9"/>
            </w:tcBorders>
            <w:shd w:val="clear" w:color="000000" w:fill="FFFFFF"/>
            <w:noWrap/>
            <w:vAlign w:val="center"/>
            <w:hideMark/>
          </w:tcPr>
          <w:p w14:paraId="304D89B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4179</w:t>
            </w:r>
          </w:p>
        </w:tc>
      </w:tr>
      <w:tr w:rsidR="0080314B" w:rsidRPr="0080314B" w14:paraId="65FD7AA9"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6D6AC2DB"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Liens avec l’environnement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33C241D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w:t>
            </w:r>
          </w:p>
        </w:tc>
        <w:tc>
          <w:tcPr>
            <w:tcW w:w="651" w:type="dxa"/>
            <w:tcBorders>
              <w:top w:val="nil"/>
              <w:left w:val="nil"/>
              <w:bottom w:val="single" w:sz="8" w:space="0" w:color="CAC9D9"/>
              <w:right w:val="single" w:sz="8" w:space="0" w:color="CAC9D9"/>
            </w:tcBorders>
            <w:shd w:val="clear" w:color="000000" w:fill="FFFFFF"/>
            <w:noWrap/>
            <w:vAlign w:val="center"/>
            <w:hideMark/>
          </w:tcPr>
          <w:p w14:paraId="3E65DAA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0,17%</w:t>
            </w:r>
          </w:p>
        </w:tc>
        <w:tc>
          <w:tcPr>
            <w:tcW w:w="740" w:type="dxa"/>
            <w:tcBorders>
              <w:top w:val="nil"/>
              <w:left w:val="nil"/>
              <w:bottom w:val="single" w:sz="8" w:space="0" w:color="CAC9D9"/>
              <w:right w:val="single" w:sz="8" w:space="0" w:color="CAC9D9"/>
            </w:tcBorders>
            <w:shd w:val="clear" w:color="000000" w:fill="FFFFFF"/>
            <w:noWrap/>
            <w:vAlign w:val="center"/>
            <w:hideMark/>
          </w:tcPr>
          <w:p w14:paraId="6482464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434</w:t>
            </w:r>
          </w:p>
        </w:tc>
        <w:tc>
          <w:tcPr>
            <w:tcW w:w="751" w:type="dxa"/>
            <w:tcBorders>
              <w:top w:val="nil"/>
              <w:left w:val="nil"/>
              <w:bottom w:val="single" w:sz="8" w:space="0" w:color="CAC9D9"/>
              <w:right w:val="single" w:sz="8" w:space="0" w:color="CAC9D9"/>
            </w:tcBorders>
            <w:shd w:val="clear" w:color="000000" w:fill="FFFFFF"/>
            <w:noWrap/>
            <w:vAlign w:val="center"/>
            <w:hideMark/>
          </w:tcPr>
          <w:p w14:paraId="74CF1D8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10,39%</w:t>
            </w:r>
          </w:p>
        </w:tc>
        <w:tc>
          <w:tcPr>
            <w:tcW w:w="740" w:type="dxa"/>
            <w:tcBorders>
              <w:top w:val="nil"/>
              <w:left w:val="nil"/>
              <w:bottom w:val="single" w:sz="8" w:space="0" w:color="CAC9D9"/>
              <w:right w:val="single" w:sz="8" w:space="0" w:color="CAC9D9"/>
            </w:tcBorders>
            <w:shd w:val="clear" w:color="000000" w:fill="FFFFFF"/>
            <w:noWrap/>
            <w:vAlign w:val="center"/>
            <w:hideMark/>
          </w:tcPr>
          <w:p w14:paraId="48ACE16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2304</w:t>
            </w:r>
          </w:p>
        </w:tc>
        <w:tc>
          <w:tcPr>
            <w:tcW w:w="751" w:type="dxa"/>
            <w:tcBorders>
              <w:top w:val="nil"/>
              <w:left w:val="nil"/>
              <w:bottom w:val="single" w:sz="8" w:space="0" w:color="CAC9D9"/>
              <w:right w:val="single" w:sz="8" w:space="0" w:color="CAC9D9"/>
            </w:tcBorders>
            <w:shd w:val="clear" w:color="000000" w:fill="FFFFFF"/>
            <w:noWrap/>
            <w:vAlign w:val="center"/>
            <w:hideMark/>
          </w:tcPr>
          <w:p w14:paraId="2B4FA44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55,13%</w:t>
            </w:r>
          </w:p>
        </w:tc>
        <w:tc>
          <w:tcPr>
            <w:tcW w:w="740" w:type="dxa"/>
            <w:tcBorders>
              <w:top w:val="nil"/>
              <w:left w:val="nil"/>
              <w:bottom w:val="single" w:sz="8" w:space="0" w:color="CAC9D9"/>
              <w:right w:val="single" w:sz="8" w:space="0" w:color="CAC9D9"/>
            </w:tcBorders>
            <w:shd w:val="clear" w:color="000000" w:fill="FFFFFF"/>
            <w:noWrap/>
            <w:vAlign w:val="center"/>
            <w:hideMark/>
          </w:tcPr>
          <w:p w14:paraId="295D0CC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1116</w:t>
            </w:r>
          </w:p>
        </w:tc>
        <w:tc>
          <w:tcPr>
            <w:tcW w:w="771" w:type="dxa"/>
            <w:tcBorders>
              <w:top w:val="nil"/>
              <w:left w:val="nil"/>
              <w:bottom w:val="single" w:sz="8" w:space="0" w:color="CAC9D9"/>
              <w:right w:val="single" w:sz="8" w:space="0" w:color="CAC9D9"/>
            </w:tcBorders>
            <w:shd w:val="clear" w:color="000000" w:fill="FFFFFF"/>
            <w:noWrap/>
            <w:vAlign w:val="center"/>
            <w:hideMark/>
          </w:tcPr>
          <w:p w14:paraId="71C127B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26,70%</w:t>
            </w:r>
          </w:p>
        </w:tc>
        <w:tc>
          <w:tcPr>
            <w:tcW w:w="740" w:type="dxa"/>
            <w:tcBorders>
              <w:top w:val="nil"/>
              <w:left w:val="nil"/>
              <w:bottom w:val="single" w:sz="8" w:space="0" w:color="CAC9D9"/>
              <w:right w:val="single" w:sz="8" w:space="0" w:color="CAC9D9"/>
            </w:tcBorders>
            <w:shd w:val="clear" w:color="000000" w:fill="FFFFFF"/>
            <w:noWrap/>
            <w:vAlign w:val="center"/>
            <w:hideMark/>
          </w:tcPr>
          <w:p w14:paraId="1A1D21A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318</w:t>
            </w:r>
          </w:p>
        </w:tc>
        <w:tc>
          <w:tcPr>
            <w:tcW w:w="751" w:type="dxa"/>
            <w:tcBorders>
              <w:top w:val="nil"/>
              <w:left w:val="nil"/>
              <w:bottom w:val="single" w:sz="8" w:space="0" w:color="CAC9D9"/>
              <w:right w:val="single" w:sz="8" w:space="0" w:color="CAC9D9"/>
            </w:tcBorders>
            <w:shd w:val="clear" w:color="000000" w:fill="FFFFFF"/>
            <w:noWrap/>
            <w:vAlign w:val="center"/>
            <w:hideMark/>
          </w:tcPr>
          <w:p w14:paraId="6AA191E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7,61%</w:t>
            </w:r>
          </w:p>
        </w:tc>
        <w:tc>
          <w:tcPr>
            <w:tcW w:w="920" w:type="dxa"/>
            <w:tcBorders>
              <w:top w:val="nil"/>
              <w:left w:val="nil"/>
              <w:bottom w:val="single" w:sz="8" w:space="0" w:color="CAC9D9"/>
              <w:right w:val="single" w:sz="8" w:space="0" w:color="CAC9D9"/>
            </w:tcBorders>
            <w:shd w:val="clear" w:color="000000" w:fill="FFFFFF"/>
            <w:noWrap/>
            <w:vAlign w:val="center"/>
            <w:hideMark/>
          </w:tcPr>
          <w:p w14:paraId="53685E7B"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4179</w:t>
            </w:r>
          </w:p>
        </w:tc>
      </w:tr>
      <w:tr w:rsidR="0080314B" w:rsidRPr="0080314B" w14:paraId="53EB2F5F" w14:textId="77777777" w:rsidTr="00853C3B">
        <w:trPr>
          <w:trHeight w:val="397"/>
        </w:trPr>
        <w:tc>
          <w:tcPr>
            <w:tcW w:w="2800" w:type="dxa"/>
            <w:tcBorders>
              <w:top w:val="nil"/>
              <w:left w:val="single" w:sz="8" w:space="0" w:color="CAC9D9"/>
              <w:bottom w:val="single" w:sz="8" w:space="0" w:color="CAC9D9"/>
              <w:right w:val="single" w:sz="8" w:space="0" w:color="CAC9D9"/>
            </w:tcBorders>
            <w:shd w:val="clear" w:color="000000" w:fill="FFFFFF"/>
            <w:noWrap/>
            <w:vAlign w:val="center"/>
            <w:hideMark/>
          </w:tcPr>
          <w:p w14:paraId="48578767" w14:textId="77777777" w:rsidR="0080314B" w:rsidRPr="0080314B" w:rsidRDefault="0080314B" w:rsidP="0080314B">
            <w:pPr>
              <w:spacing w:after="0" w:line="240" w:lineRule="auto"/>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c>
          <w:tcPr>
            <w:tcW w:w="551" w:type="dxa"/>
            <w:tcBorders>
              <w:top w:val="nil"/>
              <w:left w:val="nil"/>
              <w:bottom w:val="single" w:sz="8" w:space="0" w:color="CAC9D9"/>
              <w:right w:val="single" w:sz="8" w:space="0" w:color="CAC9D9"/>
            </w:tcBorders>
            <w:shd w:val="clear" w:color="000000" w:fill="FFFFFF"/>
            <w:noWrap/>
            <w:vAlign w:val="center"/>
            <w:hideMark/>
          </w:tcPr>
          <w:p w14:paraId="60F2445F"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45</w:t>
            </w:r>
          </w:p>
        </w:tc>
        <w:tc>
          <w:tcPr>
            <w:tcW w:w="651" w:type="dxa"/>
            <w:tcBorders>
              <w:top w:val="nil"/>
              <w:left w:val="nil"/>
              <w:bottom w:val="single" w:sz="8" w:space="0" w:color="CAC9D9"/>
              <w:right w:val="single" w:sz="8" w:space="0" w:color="CAC9D9"/>
            </w:tcBorders>
            <w:shd w:val="clear" w:color="000000" w:fill="FFFFFF"/>
            <w:noWrap/>
            <w:vAlign w:val="center"/>
            <w:hideMark/>
          </w:tcPr>
          <w:p w14:paraId="4935D51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0,27%</w:t>
            </w:r>
          </w:p>
        </w:tc>
        <w:tc>
          <w:tcPr>
            <w:tcW w:w="740" w:type="dxa"/>
            <w:tcBorders>
              <w:top w:val="nil"/>
              <w:left w:val="nil"/>
              <w:bottom w:val="single" w:sz="8" w:space="0" w:color="CAC9D9"/>
              <w:right w:val="single" w:sz="8" w:space="0" w:color="CAC9D9"/>
            </w:tcBorders>
            <w:shd w:val="clear" w:color="000000" w:fill="FFFFFF"/>
            <w:noWrap/>
            <w:vAlign w:val="center"/>
            <w:hideMark/>
          </w:tcPr>
          <w:p w14:paraId="313BBDE0"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1632</w:t>
            </w:r>
          </w:p>
        </w:tc>
        <w:tc>
          <w:tcPr>
            <w:tcW w:w="751" w:type="dxa"/>
            <w:tcBorders>
              <w:top w:val="nil"/>
              <w:left w:val="nil"/>
              <w:bottom w:val="single" w:sz="8" w:space="0" w:color="CAC9D9"/>
              <w:right w:val="single" w:sz="8" w:space="0" w:color="CAC9D9"/>
            </w:tcBorders>
            <w:shd w:val="clear" w:color="000000" w:fill="FFFFFF"/>
            <w:noWrap/>
            <w:vAlign w:val="center"/>
            <w:hideMark/>
          </w:tcPr>
          <w:p w14:paraId="5BF005E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9,76%</w:t>
            </w:r>
          </w:p>
        </w:tc>
        <w:tc>
          <w:tcPr>
            <w:tcW w:w="740" w:type="dxa"/>
            <w:tcBorders>
              <w:top w:val="nil"/>
              <w:left w:val="nil"/>
              <w:bottom w:val="single" w:sz="8" w:space="0" w:color="CAC9D9"/>
              <w:right w:val="single" w:sz="8" w:space="0" w:color="CAC9D9"/>
            </w:tcBorders>
            <w:shd w:val="clear" w:color="000000" w:fill="FFFFFF"/>
            <w:noWrap/>
            <w:vAlign w:val="center"/>
            <w:hideMark/>
          </w:tcPr>
          <w:p w14:paraId="221F4C5B"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8310</w:t>
            </w:r>
          </w:p>
        </w:tc>
        <w:tc>
          <w:tcPr>
            <w:tcW w:w="751" w:type="dxa"/>
            <w:tcBorders>
              <w:top w:val="nil"/>
              <w:left w:val="nil"/>
              <w:bottom w:val="single" w:sz="8" w:space="0" w:color="CAC9D9"/>
              <w:right w:val="single" w:sz="8" w:space="0" w:color="CAC9D9"/>
            </w:tcBorders>
            <w:shd w:val="clear" w:color="000000" w:fill="FFFFFF"/>
            <w:noWrap/>
            <w:vAlign w:val="center"/>
            <w:hideMark/>
          </w:tcPr>
          <w:p w14:paraId="25C105F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49,71%</w:t>
            </w:r>
          </w:p>
        </w:tc>
        <w:tc>
          <w:tcPr>
            <w:tcW w:w="740" w:type="dxa"/>
            <w:tcBorders>
              <w:top w:val="nil"/>
              <w:left w:val="nil"/>
              <w:bottom w:val="single" w:sz="8" w:space="0" w:color="CAC9D9"/>
              <w:right w:val="single" w:sz="8" w:space="0" w:color="CAC9D9"/>
            </w:tcBorders>
            <w:shd w:val="clear" w:color="000000" w:fill="FFFFFF"/>
            <w:noWrap/>
            <w:vAlign w:val="center"/>
            <w:hideMark/>
          </w:tcPr>
          <w:p w14:paraId="790DC1F1"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4879</w:t>
            </w:r>
          </w:p>
        </w:tc>
        <w:tc>
          <w:tcPr>
            <w:tcW w:w="771" w:type="dxa"/>
            <w:tcBorders>
              <w:top w:val="nil"/>
              <w:left w:val="nil"/>
              <w:bottom w:val="single" w:sz="8" w:space="0" w:color="CAC9D9"/>
              <w:right w:val="single" w:sz="8" w:space="0" w:color="CAC9D9"/>
            </w:tcBorders>
            <w:shd w:val="clear" w:color="000000" w:fill="FFFFFF"/>
            <w:noWrap/>
            <w:vAlign w:val="center"/>
            <w:hideMark/>
          </w:tcPr>
          <w:p w14:paraId="1FD6412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29,19%</w:t>
            </w:r>
          </w:p>
        </w:tc>
        <w:tc>
          <w:tcPr>
            <w:tcW w:w="740" w:type="dxa"/>
            <w:tcBorders>
              <w:top w:val="nil"/>
              <w:left w:val="nil"/>
              <w:bottom w:val="single" w:sz="8" w:space="0" w:color="CAC9D9"/>
              <w:right w:val="single" w:sz="8" w:space="0" w:color="CAC9D9"/>
            </w:tcBorders>
            <w:shd w:val="clear" w:color="000000" w:fill="FFFFFF"/>
            <w:noWrap/>
            <w:vAlign w:val="center"/>
            <w:hideMark/>
          </w:tcPr>
          <w:p w14:paraId="798D24CA"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1850</w:t>
            </w:r>
          </w:p>
        </w:tc>
        <w:tc>
          <w:tcPr>
            <w:tcW w:w="751" w:type="dxa"/>
            <w:tcBorders>
              <w:top w:val="nil"/>
              <w:left w:val="nil"/>
              <w:bottom w:val="single" w:sz="8" w:space="0" w:color="CAC9D9"/>
              <w:right w:val="single" w:sz="8" w:space="0" w:color="CAC9D9"/>
            </w:tcBorders>
            <w:shd w:val="clear" w:color="000000" w:fill="FFFFFF"/>
            <w:noWrap/>
            <w:vAlign w:val="center"/>
            <w:hideMark/>
          </w:tcPr>
          <w:p w14:paraId="36C9541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11,07%</w:t>
            </w:r>
          </w:p>
        </w:tc>
        <w:tc>
          <w:tcPr>
            <w:tcW w:w="920" w:type="dxa"/>
            <w:tcBorders>
              <w:top w:val="nil"/>
              <w:left w:val="nil"/>
              <w:bottom w:val="single" w:sz="8" w:space="0" w:color="CAC9D9"/>
              <w:right w:val="single" w:sz="8" w:space="0" w:color="CAC9D9"/>
            </w:tcBorders>
            <w:shd w:val="clear" w:color="000000" w:fill="FFFFFF"/>
            <w:noWrap/>
            <w:vAlign w:val="center"/>
            <w:hideMark/>
          </w:tcPr>
          <w:p w14:paraId="64ACCAC1" w14:textId="77777777" w:rsidR="0080314B" w:rsidRPr="0080314B" w:rsidRDefault="0080314B" w:rsidP="0080314B">
            <w:pPr>
              <w:spacing w:after="0" w:line="240" w:lineRule="auto"/>
              <w:jc w:val="center"/>
              <w:rPr>
                <w:rFonts w:ascii="Marianne" w:eastAsia="Times New Roman" w:hAnsi="Marianne"/>
                <w:b/>
                <w:color w:val="000000"/>
                <w:sz w:val="16"/>
                <w:szCs w:val="16"/>
                <w:lang w:eastAsia="fr-FR"/>
              </w:rPr>
            </w:pPr>
            <w:r w:rsidRPr="0080314B">
              <w:rPr>
                <w:rFonts w:ascii="Marianne" w:eastAsia="Times New Roman" w:hAnsi="Marianne"/>
                <w:b/>
                <w:color w:val="000000"/>
                <w:sz w:val="16"/>
                <w:szCs w:val="16"/>
                <w:lang w:eastAsia="fr-FR"/>
              </w:rPr>
              <w:t>16716</w:t>
            </w:r>
          </w:p>
        </w:tc>
      </w:tr>
      <w:tr w:rsidR="0080314B" w:rsidRPr="0080314B" w14:paraId="4DC5980D" w14:textId="77777777" w:rsidTr="00853C3B">
        <w:trPr>
          <w:trHeight w:val="397"/>
        </w:trPr>
        <w:tc>
          <w:tcPr>
            <w:tcW w:w="2800" w:type="dxa"/>
            <w:tcBorders>
              <w:top w:val="nil"/>
              <w:left w:val="nil"/>
              <w:bottom w:val="nil"/>
              <w:right w:val="nil"/>
            </w:tcBorders>
            <w:shd w:val="clear" w:color="000000" w:fill="FFFFFF"/>
            <w:noWrap/>
            <w:vAlign w:val="center"/>
            <w:hideMark/>
          </w:tcPr>
          <w:p w14:paraId="00852083" w14:textId="77777777" w:rsidR="0080314B" w:rsidRPr="0080314B" w:rsidRDefault="0080314B" w:rsidP="0080314B">
            <w:pPr>
              <w:spacing w:after="0" w:line="240" w:lineRule="auto"/>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551" w:type="dxa"/>
            <w:tcBorders>
              <w:top w:val="nil"/>
              <w:left w:val="nil"/>
              <w:bottom w:val="nil"/>
              <w:right w:val="nil"/>
            </w:tcBorders>
            <w:shd w:val="clear" w:color="000000" w:fill="FFFFFF"/>
            <w:noWrap/>
            <w:vAlign w:val="center"/>
            <w:hideMark/>
          </w:tcPr>
          <w:p w14:paraId="0E3D02A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651" w:type="dxa"/>
            <w:tcBorders>
              <w:top w:val="nil"/>
              <w:left w:val="nil"/>
              <w:bottom w:val="nil"/>
              <w:right w:val="nil"/>
            </w:tcBorders>
            <w:shd w:val="clear" w:color="000000" w:fill="FFFFFF"/>
            <w:noWrap/>
            <w:vAlign w:val="center"/>
            <w:hideMark/>
          </w:tcPr>
          <w:p w14:paraId="559AA77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29166DE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5C843DB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58418CA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65BD81F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32309DE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71" w:type="dxa"/>
            <w:tcBorders>
              <w:top w:val="nil"/>
              <w:left w:val="nil"/>
              <w:bottom w:val="nil"/>
              <w:right w:val="nil"/>
            </w:tcBorders>
            <w:shd w:val="clear" w:color="000000" w:fill="FFFFFF"/>
            <w:noWrap/>
            <w:vAlign w:val="center"/>
            <w:hideMark/>
          </w:tcPr>
          <w:p w14:paraId="0E267C5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757CCBC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4FA277A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920" w:type="dxa"/>
            <w:tcBorders>
              <w:top w:val="nil"/>
              <w:left w:val="nil"/>
              <w:bottom w:val="nil"/>
              <w:right w:val="nil"/>
            </w:tcBorders>
            <w:shd w:val="clear" w:color="000000" w:fill="FFFFFF"/>
            <w:noWrap/>
            <w:vAlign w:val="center"/>
            <w:hideMark/>
          </w:tcPr>
          <w:p w14:paraId="26D4D39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r>
      <w:tr w:rsidR="0080314B" w:rsidRPr="0080314B" w14:paraId="7CFCE1FF" w14:textId="77777777" w:rsidTr="00853C3B">
        <w:trPr>
          <w:trHeight w:val="397"/>
        </w:trPr>
        <w:tc>
          <w:tcPr>
            <w:tcW w:w="2800" w:type="dxa"/>
            <w:tcBorders>
              <w:top w:val="single" w:sz="8" w:space="0" w:color="CAC9D9"/>
              <w:left w:val="single" w:sz="8" w:space="0" w:color="CAC9D9"/>
              <w:bottom w:val="single" w:sz="8" w:space="0" w:color="CAC9D9"/>
              <w:right w:val="single" w:sz="8" w:space="0" w:color="CAC9D9"/>
            </w:tcBorders>
            <w:shd w:val="clear" w:color="000000" w:fill="FFFFFF"/>
            <w:noWrap/>
            <w:vAlign w:val="center"/>
            <w:hideMark/>
          </w:tcPr>
          <w:p w14:paraId="306708E9" w14:textId="77777777" w:rsidR="0080314B" w:rsidRPr="0080314B" w:rsidRDefault="0080314B" w:rsidP="0080314B">
            <w:pPr>
              <w:spacing w:after="0" w:line="240" w:lineRule="auto"/>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Femme</w:t>
            </w:r>
          </w:p>
        </w:tc>
        <w:tc>
          <w:tcPr>
            <w:tcW w:w="1202"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7BCD927B"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N1</w:t>
            </w:r>
          </w:p>
        </w:tc>
        <w:tc>
          <w:tcPr>
            <w:tcW w:w="1491"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18796F99"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N2</w:t>
            </w:r>
          </w:p>
        </w:tc>
        <w:tc>
          <w:tcPr>
            <w:tcW w:w="1491"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05BAFE40"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N3</w:t>
            </w:r>
          </w:p>
        </w:tc>
        <w:tc>
          <w:tcPr>
            <w:tcW w:w="1511" w:type="dxa"/>
            <w:gridSpan w:val="2"/>
            <w:tcBorders>
              <w:top w:val="single" w:sz="8" w:space="0" w:color="CACAD9"/>
              <w:left w:val="nil"/>
              <w:bottom w:val="single" w:sz="8" w:space="0" w:color="CAC9D9"/>
              <w:right w:val="single" w:sz="8" w:space="0" w:color="CAC9D9"/>
            </w:tcBorders>
            <w:shd w:val="clear" w:color="000000" w:fill="5175B9"/>
            <w:noWrap/>
            <w:vAlign w:val="center"/>
            <w:hideMark/>
          </w:tcPr>
          <w:p w14:paraId="71B8A388"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N4</w:t>
            </w:r>
          </w:p>
        </w:tc>
        <w:tc>
          <w:tcPr>
            <w:tcW w:w="1491" w:type="dxa"/>
            <w:gridSpan w:val="2"/>
            <w:tcBorders>
              <w:top w:val="nil"/>
              <w:left w:val="nil"/>
              <w:bottom w:val="single" w:sz="8" w:space="0" w:color="CAC9D9"/>
              <w:right w:val="single" w:sz="8" w:space="0" w:color="CAC9D9"/>
            </w:tcBorders>
            <w:shd w:val="clear" w:color="000000" w:fill="5175B9"/>
            <w:noWrap/>
            <w:vAlign w:val="center"/>
            <w:hideMark/>
          </w:tcPr>
          <w:p w14:paraId="536680C8"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N5</w:t>
            </w:r>
          </w:p>
        </w:tc>
        <w:tc>
          <w:tcPr>
            <w:tcW w:w="920" w:type="dxa"/>
            <w:tcBorders>
              <w:top w:val="single" w:sz="8" w:space="0" w:color="CAC9D9"/>
              <w:left w:val="nil"/>
              <w:bottom w:val="single" w:sz="8" w:space="0" w:color="CAC9D9"/>
              <w:right w:val="single" w:sz="8" w:space="0" w:color="CAC9D9"/>
            </w:tcBorders>
            <w:shd w:val="clear" w:color="000000" w:fill="FFFFFF"/>
            <w:noWrap/>
            <w:vAlign w:val="center"/>
            <w:hideMark/>
          </w:tcPr>
          <w:p w14:paraId="1E67538C"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r>
      <w:tr w:rsidR="0080314B" w:rsidRPr="0080314B" w14:paraId="782C0CA4"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0C76E010"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Pilotage établissement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477E72F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13</w:t>
            </w:r>
          </w:p>
        </w:tc>
        <w:tc>
          <w:tcPr>
            <w:tcW w:w="651" w:type="dxa"/>
            <w:tcBorders>
              <w:top w:val="nil"/>
              <w:left w:val="nil"/>
              <w:bottom w:val="single" w:sz="8" w:space="0" w:color="CAC9D9"/>
              <w:right w:val="single" w:sz="8" w:space="0" w:color="CAC9D9"/>
            </w:tcBorders>
            <w:shd w:val="clear" w:color="000000" w:fill="FFFFFF"/>
            <w:noWrap/>
            <w:vAlign w:val="center"/>
            <w:hideMark/>
          </w:tcPr>
          <w:p w14:paraId="590E686B"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0,59%</w:t>
            </w:r>
          </w:p>
        </w:tc>
        <w:tc>
          <w:tcPr>
            <w:tcW w:w="740" w:type="dxa"/>
            <w:tcBorders>
              <w:top w:val="nil"/>
              <w:left w:val="nil"/>
              <w:bottom w:val="single" w:sz="8" w:space="0" w:color="CAC9D9"/>
              <w:right w:val="single" w:sz="8" w:space="0" w:color="CAC9D9"/>
            </w:tcBorders>
            <w:shd w:val="clear" w:color="000000" w:fill="FFFFFF"/>
            <w:noWrap/>
            <w:vAlign w:val="center"/>
            <w:hideMark/>
          </w:tcPr>
          <w:p w14:paraId="18C8AB2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366</w:t>
            </w:r>
          </w:p>
        </w:tc>
        <w:tc>
          <w:tcPr>
            <w:tcW w:w="751" w:type="dxa"/>
            <w:tcBorders>
              <w:top w:val="nil"/>
              <w:left w:val="nil"/>
              <w:bottom w:val="single" w:sz="8" w:space="0" w:color="CAC9D9"/>
              <w:right w:val="single" w:sz="8" w:space="0" w:color="CAC9D9"/>
            </w:tcBorders>
            <w:shd w:val="clear" w:color="000000" w:fill="FFFFFF"/>
            <w:noWrap/>
            <w:vAlign w:val="center"/>
            <w:hideMark/>
          </w:tcPr>
          <w:p w14:paraId="655B190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16,75%</w:t>
            </w:r>
          </w:p>
        </w:tc>
        <w:tc>
          <w:tcPr>
            <w:tcW w:w="740" w:type="dxa"/>
            <w:tcBorders>
              <w:top w:val="nil"/>
              <w:left w:val="nil"/>
              <w:bottom w:val="single" w:sz="8" w:space="0" w:color="CAC9D9"/>
              <w:right w:val="single" w:sz="8" w:space="0" w:color="CAC9D9"/>
            </w:tcBorders>
            <w:shd w:val="clear" w:color="000000" w:fill="FFFFFF"/>
            <w:noWrap/>
            <w:vAlign w:val="center"/>
            <w:hideMark/>
          </w:tcPr>
          <w:p w14:paraId="72DB6F1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1045</w:t>
            </w:r>
          </w:p>
        </w:tc>
        <w:tc>
          <w:tcPr>
            <w:tcW w:w="751" w:type="dxa"/>
            <w:tcBorders>
              <w:top w:val="nil"/>
              <w:left w:val="nil"/>
              <w:bottom w:val="single" w:sz="8" w:space="0" w:color="CAC9D9"/>
              <w:right w:val="single" w:sz="8" w:space="0" w:color="CAC9D9"/>
            </w:tcBorders>
            <w:shd w:val="clear" w:color="000000" w:fill="FFFFFF"/>
            <w:noWrap/>
            <w:vAlign w:val="center"/>
            <w:hideMark/>
          </w:tcPr>
          <w:p w14:paraId="6742A25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47,83%</w:t>
            </w:r>
          </w:p>
        </w:tc>
        <w:tc>
          <w:tcPr>
            <w:tcW w:w="740" w:type="dxa"/>
            <w:tcBorders>
              <w:top w:val="nil"/>
              <w:left w:val="nil"/>
              <w:bottom w:val="single" w:sz="8" w:space="0" w:color="CAC9D9"/>
              <w:right w:val="single" w:sz="8" w:space="0" w:color="CAC9D9"/>
            </w:tcBorders>
            <w:shd w:val="clear" w:color="000000" w:fill="FFFFFF"/>
            <w:noWrap/>
            <w:vAlign w:val="center"/>
            <w:hideMark/>
          </w:tcPr>
          <w:p w14:paraId="025BF3A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554</w:t>
            </w:r>
          </w:p>
        </w:tc>
        <w:tc>
          <w:tcPr>
            <w:tcW w:w="771" w:type="dxa"/>
            <w:tcBorders>
              <w:top w:val="nil"/>
              <w:left w:val="nil"/>
              <w:bottom w:val="single" w:sz="8" w:space="0" w:color="CAC9D9"/>
              <w:right w:val="single" w:sz="8" w:space="0" w:color="CAC9D9"/>
            </w:tcBorders>
            <w:shd w:val="clear" w:color="000000" w:fill="FFFFFF"/>
            <w:noWrap/>
            <w:vAlign w:val="center"/>
            <w:hideMark/>
          </w:tcPr>
          <w:p w14:paraId="1C9EF8A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25,35%</w:t>
            </w:r>
          </w:p>
        </w:tc>
        <w:tc>
          <w:tcPr>
            <w:tcW w:w="740" w:type="dxa"/>
            <w:tcBorders>
              <w:top w:val="nil"/>
              <w:left w:val="nil"/>
              <w:bottom w:val="single" w:sz="8" w:space="0" w:color="CAC9D9"/>
              <w:right w:val="single" w:sz="8" w:space="0" w:color="CAC9D9"/>
            </w:tcBorders>
            <w:shd w:val="clear" w:color="000000" w:fill="FFFFFF"/>
            <w:noWrap/>
            <w:vAlign w:val="center"/>
            <w:hideMark/>
          </w:tcPr>
          <w:p w14:paraId="19B6E8BB"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207</w:t>
            </w:r>
          </w:p>
        </w:tc>
        <w:tc>
          <w:tcPr>
            <w:tcW w:w="751" w:type="dxa"/>
            <w:tcBorders>
              <w:top w:val="nil"/>
              <w:left w:val="nil"/>
              <w:bottom w:val="single" w:sz="8" w:space="0" w:color="CAC9D9"/>
              <w:right w:val="single" w:sz="8" w:space="0" w:color="CAC9D9"/>
            </w:tcBorders>
            <w:shd w:val="clear" w:color="000000" w:fill="FFFFFF"/>
            <w:noWrap/>
            <w:vAlign w:val="center"/>
            <w:hideMark/>
          </w:tcPr>
          <w:p w14:paraId="190B1D4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9,47%</w:t>
            </w:r>
          </w:p>
        </w:tc>
        <w:tc>
          <w:tcPr>
            <w:tcW w:w="920" w:type="dxa"/>
            <w:tcBorders>
              <w:top w:val="nil"/>
              <w:left w:val="nil"/>
              <w:bottom w:val="single" w:sz="8" w:space="0" w:color="CAC9D9"/>
              <w:right w:val="single" w:sz="8" w:space="0" w:color="CAC9D9"/>
            </w:tcBorders>
            <w:shd w:val="clear" w:color="000000" w:fill="FFFFFF"/>
            <w:noWrap/>
            <w:vAlign w:val="center"/>
            <w:hideMark/>
          </w:tcPr>
          <w:p w14:paraId="5A6F3AB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2185</w:t>
            </w:r>
          </w:p>
        </w:tc>
      </w:tr>
      <w:tr w:rsidR="0080314B" w:rsidRPr="0080314B" w14:paraId="5113667D"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4CEDD614"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Politique pédagogique</w:t>
            </w:r>
          </w:p>
        </w:tc>
        <w:tc>
          <w:tcPr>
            <w:tcW w:w="551" w:type="dxa"/>
            <w:tcBorders>
              <w:top w:val="nil"/>
              <w:left w:val="nil"/>
              <w:bottom w:val="single" w:sz="8" w:space="0" w:color="CAC9D9"/>
              <w:right w:val="single" w:sz="8" w:space="0" w:color="CAC9D9"/>
            </w:tcBorders>
            <w:shd w:val="clear" w:color="000000" w:fill="FFFFFF"/>
            <w:noWrap/>
            <w:vAlign w:val="center"/>
            <w:hideMark/>
          </w:tcPr>
          <w:p w14:paraId="5B3AA9A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w:t>
            </w:r>
          </w:p>
        </w:tc>
        <w:tc>
          <w:tcPr>
            <w:tcW w:w="651" w:type="dxa"/>
            <w:tcBorders>
              <w:top w:val="nil"/>
              <w:left w:val="nil"/>
              <w:bottom w:val="single" w:sz="8" w:space="0" w:color="CAC9D9"/>
              <w:right w:val="single" w:sz="8" w:space="0" w:color="CAC9D9"/>
            </w:tcBorders>
            <w:shd w:val="clear" w:color="000000" w:fill="FFFFFF"/>
            <w:noWrap/>
            <w:vAlign w:val="center"/>
            <w:hideMark/>
          </w:tcPr>
          <w:p w14:paraId="748C986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0,18%</w:t>
            </w:r>
          </w:p>
        </w:tc>
        <w:tc>
          <w:tcPr>
            <w:tcW w:w="740" w:type="dxa"/>
            <w:tcBorders>
              <w:top w:val="nil"/>
              <w:left w:val="nil"/>
              <w:bottom w:val="single" w:sz="8" w:space="0" w:color="CAC9D9"/>
              <w:right w:val="single" w:sz="8" w:space="0" w:color="CAC9D9"/>
            </w:tcBorders>
            <w:shd w:val="clear" w:color="000000" w:fill="FFFFFF"/>
            <w:noWrap/>
            <w:vAlign w:val="center"/>
            <w:hideMark/>
          </w:tcPr>
          <w:p w14:paraId="50BFB4F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143</w:t>
            </w:r>
          </w:p>
        </w:tc>
        <w:tc>
          <w:tcPr>
            <w:tcW w:w="751" w:type="dxa"/>
            <w:tcBorders>
              <w:top w:val="nil"/>
              <w:left w:val="nil"/>
              <w:bottom w:val="single" w:sz="8" w:space="0" w:color="CAC9D9"/>
              <w:right w:val="single" w:sz="8" w:space="0" w:color="CAC9D9"/>
            </w:tcBorders>
            <w:shd w:val="clear" w:color="000000" w:fill="FFFFFF"/>
            <w:noWrap/>
            <w:vAlign w:val="center"/>
            <w:hideMark/>
          </w:tcPr>
          <w:p w14:paraId="658DF97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6,54%</w:t>
            </w:r>
          </w:p>
        </w:tc>
        <w:tc>
          <w:tcPr>
            <w:tcW w:w="740" w:type="dxa"/>
            <w:tcBorders>
              <w:top w:val="nil"/>
              <w:left w:val="nil"/>
              <w:bottom w:val="single" w:sz="8" w:space="0" w:color="CAC9D9"/>
              <w:right w:val="single" w:sz="8" w:space="0" w:color="CAC9D9"/>
            </w:tcBorders>
            <w:shd w:val="clear" w:color="000000" w:fill="FFFFFF"/>
            <w:noWrap/>
            <w:vAlign w:val="center"/>
            <w:hideMark/>
          </w:tcPr>
          <w:p w14:paraId="12A90C2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1110</w:t>
            </w:r>
          </w:p>
        </w:tc>
        <w:tc>
          <w:tcPr>
            <w:tcW w:w="751" w:type="dxa"/>
            <w:tcBorders>
              <w:top w:val="nil"/>
              <w:left w:val="nil"/>
              <w:bottom w:val="single" w:sz="8" w:space="0" w:color="CAC9D9"/>
              <w:right w:val="single" w:sz="8" w:space="0" w:color="CAC9D9"/>
            </w:tcBorders>
            <w:shd w:val="clear" w:color="000000" w:fill="FFFFFF"/>
            <w:noWrap/>
            <w:vAlign w:val="center"/>
            <w:hideMark/>
          </w:tcPr>
          <w:p w14:paraId="7A42E7A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50,80%</w:t>
            </w:r>
          </w:p>
        </w:tc>
        <w:tc>
          <w:tcPr>
            <w:tcW w:w="740" w:type="dxa"/>
            <w:tcBorders>
              <w:top w:val="nil"/>
              <w:left w:val="nil"/>
              <w:bottom w:val="single" w:sz="8" w:space="0" w:color="CAC9D9"/>
              <w:right w:val="single" w:sz="8" w:space="0" w:color="CAC9D9"/>
            </w:tcBorders>
            <w:shd w:val="clear" w:color="000000" w:fill="FFFFFF"/>
            <w:noWrap/>
            <w:vAlign w:val="center"/>
            <w:hideMark/>
          </w:tcPr>
          <w:p w14:paraId="73BF306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690</w:t>
            </w:r>
          </w:p>
        </w:tc>
        <w:tc>
          <w:tcPr>
            <w:tcW w:w="771" w:type="dxa"/>
            <w:tcBorders>
              <w:top w:val="nil"/>
              <w:left w:val="nil"/>
              <w:bottom w:val="single" w:sz="8" w:space="0" w:color="CAC9D9"/>
              <w:right w:val="single" w:sz="8" w:space="0" w:color="CAC9D9"/>
            </w:tcBorders>
            <w:shd w:val="clear" w:color="000000" w:fill="FFFFFF"/>
            <w:noWrap/>
            <w:vAlign w:val="center"/>
            <w:hideMark/>
          </w:tcPr>
          <w:p w14:paraId="08B0441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31,58%</w:t>
            </w:r>
          </w:p>
        </w:tc>
        <w:tc>
          <w:tcPr>
            <w:tcW w:w="740" w:type="dxa"/>
            <w:tcBorders>
              <w:top w:val="nil"/>
              <w:left w:val="nil"/>
              <w:bottom w:val="single" w:sz="8" w:space="0" w:color="CAC9D9"/>
              <w:right w:val="single" w:sz="8" w:space="0" w:color="CAC9D9"/>
            </w:tcBorders>
            <w:shd w:val="clear" w:color="000000" w:fill="FFFFFF"/>
            <w:noWrap/>
            <w:vAlign w:val="center"/>
            <w:hideMark/>
          </w:tcPr>
          <w:p w14:paraId="6D3034F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238</w:t>
            </w:r>
          </w:p>
        </w:tc>
        <w:tc>
          <w:tcPr>
            <w:tcW w:w="751" w:type="dxa"/>
            <w:tcBorders>
              <w:top w:val="nil"/>
              <w:left w:val="nil"/>
              <w:bottom w:val="single" w:sz="8" w:space="0" w:color="CAC9D9"/>
              <w:right w:val="single" w:sz="8" w:space="0" w:color="CAC9D9"/>
            </w:tcBorders>
            <w:shd w:val="clear" w:color="000000" w:fill="FFFFFF"/>
            <w:noWrap/>
            <w:vAlign w:val="center"/>
            <w:hideMark/>
          </w:tcPr>
          <w:p w14:paraId="6D6DAE9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10,89%</w:t>
            </w:r>
          </w:p>
        </w:tc>
        <w:tc>
          <w:tcPr>
            <w:tcW w:w="920" w:type="dxa"/>
            <w:tcBorders>
              <w:top w:val="nil"/>
              <w:left w:val="nil"/>
              <w:bottom w:val="single" w:sz="8" w:space="0" w:color="CAC9D9"/>
              <w:right w:val="single" w:sz="8" w:space="0" w:color="CAC9D9"/>
            </w:tcBorders>
            <w:shd w:val="clear" w:color="000000" w:fill="FFFFFF"/>
            <w:noWrap/>
            <w:vAlign w:val="center"/>
            <w:hideMark/>
          </w:tcPr>
          <w:p w14:paraId="23CED6C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2185</w:t>
            </w:r>
          </w:p>
        </w:tc>
      </w:tr>
      <w:tr w:rsidR="0080314B" w:rsidRPr="0080314B" w14:paraId="70CE0E63"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704FB874"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Ressources humaines</w:t>
            </w:r>
          </w:p>
        </w:tc>
        <w:tc>
          <w:tcPr>
            <w:tcW w:w="551" w:type="dxa"/>
            <w:tcBorders>
              <w:top w:val="nil"/>
              <w:left w:val="nil"/>
              <w:bottom w:val="single" w:sz="8" w:space="0" w:color="CAC9D9"/>
              <w:right w:val="single" w:sz="8" w:space="0" w:color="CAC9D9"/>
            </w:tcBorders>
            <w:shd w:val="clear" w:color="000000" w:fill="FFFFFF"/>
            <w:noWrap/>
            <w:vAlign w:val="center"/>
            <w:hideMark/>
          </w:tcPr>
          <w:p w14:paraId="3D641B5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w:t>
            </w:r>
          </w:p>
        </w:tc>
        <w:tc>
          <w:tcPr>
            <w:tcW w:w="651" w:type="dxa"/>
            <w:tcBorders>
              <w:top w:val="nil"/>
              <w:left w:val="nil"/>
              <w:bottom w:val="single" w:sz="8" w:space="0" w:color="CAC9D9"/>
              <w:right w:val="single" w:sz="8" w:space="0" w:color="CAC9D9"/>
            </w:tcBorders>
            <w:shd w:val="clear" w:color="000000" w:fill="FFFFFF"/>
            <w:noWrap/>
            <w:vAlign w:val="center"/>
            <w:hideMark/>
          </w:tcPr>
          <w:p w14:paraId="4479094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0,32%</w:t>
            </w:r>
          </w:p>
        </w:tc>
        <w:tc>
          <w:tcPr>
            <w:tcW w:w="740" w:type="dxa"/>
            <w:tcBorders>
              <w:top w:val="nil"/>
              <w:left w:val="nil"/>
              <w:bottom w:val="single" w:sz="8" w:space="0" w:color="CAC9D9"/>
              <w:right w:val="single" w:sz="8" w:space="0" w:color="CAC9D9"/>
            </w:tcBorders>
            <w:shd w:val="clear" w:color="000000" w:fill="FFFFFF"/>
            <w:noWrap/>
            <w:vAlign w:val="center"/>
            <w:hideMark/>
          </w:tcPr>
          <w:p w14:paraId="7264F51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265</w:t>
            </w:r>
          </w:p>
        </w:tc>
        <w:tc>
          <w:tcPr>
            <w:tcW w:w="751" w:type="dxa"/>
            <w:tcBorders>
              <w:top w:val="nil"/>
              <w:left w:val="nil"/>
              <w:bottom w:val="single" w:sz="8" w:space="0" w:color="CAC9D9"/>
              <w:right w:val="single" w:sz="8" w:space="0" w:color="CAC9D9"/>
            </w:tcBorders>
            <w:shd w:val="clear" w:color="000000" w:fill="FFFFFF"/>
            <w:noWrap/>
            <w:vAlign w:val="center"/>
            <w:hideMark/>
          </w:tcPr>
          <w:p w14:paraId="261BD54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12,13%</w:t>
            </w:r>
          </w:p>
        </w:tc>
        <w:tc>
          <w:tcPr>
            <w:tcW w:w="740" w:type="dxa"/>
            <w:tcBorders>
              <w:top w:val="nil"/>
              <w:left w:val="nil"/>
              <w:bottom w:val="single" w:sz="8" w:space="0" w:color="CAC9D9"/>
              <w:right w:val="single" w:sz="8" w:space="0" w:color="CAC9D9"/>
            </w:tcBorders>
            <w:shd w:val="clear" w:color="000000" w:fill="FFFFFF"/>
            <w:noWrap/>
            <w:vAlign w:val="center"/>
            <w:hideMark/>
          </w:tcPr>
          <w:p w14:paraId="14D15E0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1259</w:t>
            </w:r>
          </w:p>
        </w:tc>
        <w:tc>
          <w:tcPr>
            <w:tcW w:w="751" w:type="dxa"/>
            <w:tcBorders>
              <w:top w:val="nil"/>
              <w:left w:val="nil"/>
              <w:bottom w:val="single" w:sz="8" w:space="0" w:color="CAC9D9"/>
              <w:right w:val="single" w:sz="8" w:space="0" w:color="CAC9D9"/>
            </w:tcBorders>
            <w:shd w:val="clear" w:color="000000" w:fill="FFFFFF"/>
            <w:noWrap/>
            <w:vAlign w:val="center"/>
            <w:hideMark/>
          </w:tcPr>
          <w:p w14:paraId="3F121C7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57,62%</w:t>
            </w:r>
          </w:p>
        </w:tc>
        <w:tc>
          <w:tcPr>
            <w:tcW w:w="740" w:type="dxa"/>
            <w:tcBorders>
              <w:top w:val="nil"/>
              <w:left w:val="nil"/>
              <w:bottom w:val="single" w:sz="8" w:space="0" w:color="CAC9D9"/>
              <w:right w:val="single" w:sz="8" w:space="0" w:color="CAC9D9"/>
            </w:tcBorders>
            <w:shd w:val="clear" w:color="000000" w:fill="FFFFFF"/>
            <w:noWrap/>
            <w:vAlign w:val="center"/>
            <w:hideMark/>
          </w:tcPr>
          <w:p w14:paraId="34DA27B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541</w:t>
            </w:r>
          </w:p>
        </w:tc>
        <w:tc>
          <w:tcPr>
            <w:tcW w:w="771" w:type="dxa"/>
            <w:tcBorders>
              <w:top w:val="nil"/>
              <w:left w:val="nil"/>
              <w:bottom w:val="single" w:sz="8" w:space="0" w:color="CAC9D9"/>
              <w:right w:val="single" w:sz="8" w:space="0" w:color="CAC9D9"/>
            </w:tcBorders>
            <w:shd w:val="clear" w:color="000000" w:fill="FFFFFF"/>
            <w:noWrap/>
            <w:vAlign w:val="center"/>
            <w:hideMark/>
          </w:tcPr>
          <w:p w14:paraId="303188D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24,76%</w:t>
            </w:r>
          </w:p>
        </w:tc>
        <w:tc>
          <w:tcPr>
            <w:tcW w:w="740" w:type="dxa"/>
            <w:tcBorders>
              <w:top w:val="nil"/>
              <w:left w:val="nil"/>
              <w:bottom w:val="single" w:sz="8" w:space="0" w:color="CAC9D9"/>
              <w:right w:val="single" w:sz="8" w:space="0" w:color="CAC9D9"/>
            </w:tcBorders>
            <w:shd w:val="clear" w:color="000000" w:fill="FFFFFF"/>
            <w:noWrap/>
            <w:vAlign w:val="center"/>
            <w:hideMark/>
          </w:tcPr>
          <w:p w14:paraId="775A99C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113</w:t>
            </w:r>
          </w:p>
        </w:tc>
        <w:tc>
          <w:tcPr>
            <w:tcW w:w="751" w:type="dxa"/>
            <w:tcBorders>
              <w:top w:val="nil"/>
              <w:left w:val="nil"/>
              <w:bottom w:val="single" w:sz="8" w:space="0" w:color="CAC9D9"/>
              <w:right w:val="single" w:sz="8" w:space="0" w:color="CAC9D9"/>
            </w:tcBorders>
            <w:shd w:val="clear" w:color="000000" w:fill="FFFFFF"/>
            <w:noWrap/>
            <w:vAlign w:val="center"/>
            <w:hideMark/>
          </w:tcPr>
          <w:p w14:paraId="69C98D8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5,17%</w:t>
            </w:r>
          </w:p>
        </w:tc>
        <w:tc>
          <w:tcPr>
            <w:tcW w:w="920" w:type="dxa"/>
            <w:tcBorders>
              <w:top w:val="nil"/>
              <w:left w:val="nil"/>
              <w:bottom w:val="single" w:sz="8" w:space="0" w:color="CAC9D9"/>
              <w:right w:val="single" w:sz="8" w:space="0" w:color="CAC9D9"/>
            </w:tcBorders>
            <w:shd w:val="clear" w:color="000000" w:fill="FFFFFF"/>
            <w:noWrap/>
            <w:vAlign w:val="center"/>
            <w:hideMark/>
          </w:tcPr>
          <w:p w14:paraId="74475D2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2185</w:t>
            </w:r>
          </w:p>
        </w:tc>
      </w:tr>
      <w:tr w:rsidR="0080314B" w:rsidRPr="0080314B" w14:paraId="372A64A9"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2C0AEF2A"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Liens avec l’environnement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3A85FA3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w:t>
            </w:r>
          </w:p>
        </w:tc>
        <w:tc>
          <w:tcPr>
            <w:tcW w:w="651" w:type="dxa"/>
            <w:tcBorders>
              <w:top w:val="nil"/>
              <w:left w:val="nil"/>
              <w:bottom w:val="single" w:sz="8" w:space="0" w:color="CAC9D9"/>
              <w:right w:val="single" w:sz="8" w:space="0" w:color="CAC9D9"/>
            </w:tcBorders>
            <w:shd w:val="clear" w:color="000000" w:fill="FFFFFF"/>
            <w:noWrap/>
            <w:vAlign w:val="center"/>
            <w:hideMark/>
          </w:tcPr>
          <w:p w14:paraId="40DC252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0,23%</w:t>
            </w:r>
          </w:p>
        </w:tc>
        <w:tc>
          <w:tcPr>
            <w:tcW w:w="740" w:type="dxa"/>
            <w:tcBorders>
              <w:top w:val="nil"/>
              <w:left w:val="nil"/>
              <w:bottom w:val="single" w:sz="8" w:space="0" w:color="CAC9D9"/>
              <w:right w:val="single" w:sz="8" w:space="0" w:color="CAC9D9"/>
            </w:tcBorders>
            <w:shd w:val="clear" w:color="000000" w:fill="FFFFFF"/>
            <w:noWrap/>
            <w:vAlign w:val="center"/>
            <w:hideMark/>
          </w:tcPr>
          <w:p w14:paraId="5889627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285</w:t>
            </w:r>
          </w:p>
        </w:tc>
        <w:tc>
          <w:tcPr>
            <w:tcW w:w="751" w:type="dxa"/>
            <w:tcBorders>
              <w:top w:val="nil"/>
              <w:left w:val="nil"/>
              <w:bottom w:val="single" w:sz="8" w:space="0" w:color="CAC9D9"/>
              <w:right w:val="single" w:sz="8" w:space="0" w:color="CAC9D9"/>
            </w:tcBorders>
            <w:shd w:val="clear" w:color="000000" w:fill="FFFFFF"/>
            <w:noWrap/>
            <w:vAlign w:val="center"/>
            <w:hideMark/>
          </w:tcPr>
          <w:p w14:paraId="299261C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13,04%</w:t>
            </w:r>
          </w:p>
        </w:tc>
        <w:tc>
          <w:tcPr>
            <w:tcW w:w="740" w:type="dxa"/>
            <w:tcBorders>
              <w:top w:val="nil"/>
              <w:left w:val="nil"/>
              <w:bottom w:val="single" w:sz="8" w:space="0" w:color="CAC9D9"/>
              <w:right w:val="single" w:sz="8" w:space="0" w:color="CAC9D9"/>
            </w:tcBorders>
            <w:shd w:val="clear" w:color="000000" w:fill="FFFFFF"/>
            <w:noWrap/>
            <w:vAlign w:val="center"/>
            <w:hideMark/>
          </w:tcPr>
          <w:p w14:paraId="6FBD787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1295</w:t>
            </w:r>
          </w:p>
        </w:tc>
        <w:tc>
          <w:tcPr>
            <w:tcW w:w="751" w:type="dxa"/>
            <w:tcBorders>
              <w:top w:val="nil"/>
              <w:left w:val="nil"/>
              <w:bottom w:val="single" w:sz="8" w:space="0" w:color="CAC9D9"/>
              <w:right w:val="single" w:sz="8" w:space="0" w:color="CAC9D9"/>
            </w:tcBorders>
            <w:shd w:val="clear" w:color="000000" w:fill="FFFFFF"/>
            <w:noWrap/>
            <w:vAlign w:val="center"/>
            <w:hideMark/>
          </w:tcPr>
          <w:p w14:paraId="52C2518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59,27%</w:t>
            </w:r>
          </w:p>
        </w:tc>
        <w:tc>
          <w:tcPr>
            <w:tcW w:w="740" w:type="dxa"/>
            <w:tcBorders>
              <w:top w:val="nil"/>
              <w:left w:val="nil"/>
              <w:bottom w:val="single" w:sz="8" w:space="0" w:color="CAC9D9"/>
              <w:right w:val="single" w:sz="8" w:space="0" w:color="CAC9D9"/>
            </w:tcBorders>
            <w:shd w:val="clear" w:color="000000" w:fill="FFFFFF"/>
            <w:noWrap/>
            <w:vAlign w:val="center"/>
            <w:hideMark/>
          </w:tcPr>
          <w:p w14:paraId="03BE972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487</w:t>
            </w:r>
          </w:p>
        </w:tc>
        <w:tc>
          <w:tcPr>
            <w:tcW w:w="771" w:type="dxa"/>
            <w:tcBorders>
              <w:top w:val="nil"/>
              <w:left w:val="nil"/>
              <w:bottom w:val="single" w:sz="8" w:space="0" w:color="CAC9D9"/>
              <w:right w:val="single" w:sz="8" w:space="0" w:color="CAC9D9"/>
            </w:tcBorders>
            <w:shd w:val="clear" w:color="000000" w:fill="FFFFFF"/>
            <w:noWrap/>
            <w:vAlign w:val="center"/>
            <w:hideMark/>
          </w:tcPr>
          <w:p w14:paraId="41B9E80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22,29%</w:t>
            </w:r>
          </w:p>
        </w:tc>
        <w:tc>
          <w:tcPr>
            <w:tcW w:w="740" w:type="dxa"/>
            <w:tcBorders>
              <w:top w:val="nil"/>
              <w:left w:val="nil"/>
              <w:bottom w:val="single" w:sz="8" w:space="0" w:color="CAC9D9"/>
              <w:right w:val="single" w:sz="8" w:space="0" w:color="CAC9D9"/>
            </w:tcBorders>
            <w:shd w:val="clear" w:color="000000" w:fill="FFFFFF"/>
            <w:noWrap/>
            <w:vAlign w:val="center"/>
            <w:hideMark/>
          </w:tcPr>
          <w:p w14:paraId="1407DA4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113</w:t>
            </w:r>
          </w:p>
        </w:tc>
        <w:tc>
          <w:tcPr>
            <w:tcW w:w="751" w:type="dxa"/>
            <w:tcBorders>
              <w:top w:val="nil"/>
              <w:left w:val="nil"/>
              <w:bottom w:val="single" w:sz="8" w:space="0" w:color="CAC9D9"/>
              <w:right w:val="single" w:sz="8" w:space="0" w:color="CAC9D9"/>
            </w:tcBorders>
            <w:shd w:val="clear" w:color="000000" w:fill="FFFFFF"/>
            <w:noWrap/>
            <w:vAlign w:val="center"/>
            <w:hideMark/>
          </w:tcPr>
          <w:p w14:paraId="0C4D4E9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5,17%</w:t>
            </w:r>
          </w:p>
        </w:tc>
        <w:tc>
          <w:tcPr>
            <w:tcW w:w="920" w:type="dxa"/>
            <w:tcBorders>
              <w:top w:val="nil"/>
              <w:left w:val="nil"/>
              <w:bottom w:val="single" w:sz="8" w:space="0" w:color="CAC9D9"/>
              <w:right w:val="single" w:sz="8" w:space="0" w:color="CAC9D9"/>
            </w:tcBorders>
            <w:shd w:val="clear" w:color="000000" w:fill="FFFFFF"/>
            <w:noWrap/>
            <w:vAlign w:val="center"/>
            <w:hideMark/>
          </w:tcPr>
          <w:p w14:paraId="0CCD330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2185</w:t>
            </w:r>
          </w:p>
        </w:tc>
      </w:tr>
      <w:tr w:rsidR="0080314B" w:rsidRPr="0080314B" w14:paraId="1F104FD1" w14:textId="77777777" w:rsidTr="00853C3B">
        <w:trPr>
          <w:trHeight w:val="397"/>
        </w:trPr>
        <w:tc>
          <w:tcPr>
            <w:tcW w:w="2800" w:type="dxa"/>
            <w:tcBorders>
              <w:top w:val="nil"/>
              <w:left w:val="single" w:sz="8" w:space="0" w:color="CAC9D9"/>
              <w:bottom w:val="single" w:sz="8" w:space="0" w:color="CAC9D9"/>
              <w:right w:val="single" w:sz="8" w:space="0" w:color="CAC9D9"/>
            </w:tcBorders>
            <w:shd w:val="clear" w:color="000000" w:fill="FFFFFF"/>
            <w:noWrap/>
            <w:vAlign w:val="center"/>
            <w:hideMark/>
          </w:tcPr>
          <w:p w14:paraId="7064832E" w14:textId="77777777" w:rsidR="0080314B" w:rsidRPr="0080314B" w:rsidRDefault="0080314B" w:rsidP="0080314B">
            <w:pPr>
              <w:spacing w:after="0" w:line="240" w:lineRule="auto"/>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c>
          <w:tcPr>
            <w:tcW w:w="551" w:type="dxa"/>
            <w:tcBorders>
              <w:top w:val="nil"/>
              <w:left w:val="nil"/>
              <w:bottom w:val="single" w:sz="8" w:space="0" w:color="CAC9D9"/>
              <w:right w:val="single" w:sz="8" w:space="0" w:color="CAC9D9"/>
            </w:tcBorders>
            <w:shd w:val="clear" w:color="000000" w:fill="FFFFFF"/>
            <w:noWrap/>
            <w:vAlign w:val="center"/>
            <w:hideMark/>
          </w:tcPr>
          <w:p w14:paraId="5B09691B"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29</w:t>
            </w:r>
          </w:p>
        </w:tc>
        <w:tc>
          <w:tcPr>
            <w:tcW w:w="651" w:type="dxa"/>
            <w:tcBorders>
              <w:top w:val="nil"/>
              <w:left w:val="nil"/>
              <w:bottom w:val="single" w:sz="8" w:space="0" w:color="CAC9D9"/>
              <w:right w:val="single" w:sz="8" w:space="0" w:color="CAC9D9"/>
            </w:tcBorders>
            <w:shd w:val="clear" w:color="000000" w:fill="FFFFFF"/>
            <w:noWrap/>
            <w:vAlign w:val="center"/>
            <w:hideMark/>
          </w:tcPr>
          <w:p w14:paraId="1312122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0,33%</w:t>
            </w:r>
          </w:p>
        </w:tc>
        <w:tc>
          <w:tcPr>
            <w:tcW w:w="740" w:type="dxa"/>
            <w:tcBorders>
              <w:top w:val="nil"/>
              <w:left w:val="nil"/>
              <w:bottom w:val="single" w:sz="8" w:space="0" w:color="CAC9D9"/>
              <w:right w:val="single" w:sz="8" w:space="0" w:color="CAC9D9"/>
            </w:tcBorders>
            <w:shd w:val="clear" w:color="000000" w:fill="FFFFFF"/>
            <w:noWrap/>
            <w:vAlign w:val="center"/>
            <w:hideMark/>
          </w:tcPr>
          <w:p w14:paraId="374EC70B"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1059</w:t>
            </w:r>
          </w:p>
        </w:tc>
        <w:tc>
          <w:tcPr>
            <w:tcW w:w="751" w:type="dxa"/>
            <w:tcBorders>
              <w:top w:val="nil"/>
              <w:left w:val="nil"/>
              <w:bottom w:val="single" w:sz="8" w:space="0" w:color="CAC9D9"/>
              <w:right w:val="single" w:sz="8" w:space="0" w:color="CAC9D9"/>
            </w:tcBorders>
            <w:shd w:val="clear" w:color="000000" w:fill="FFFFFF"/>
            <w:noWrap/>
            <w:vAlign w:val="center"/>
            <w:hideMark/>
          </w:tcPr>
          <w:p w14:paraId="6436D44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12,12%</w:t>
            </w:r>
          </w:p>
        </w:tc>
        <w:tc>
          <w:tcPr>
            <w:tcW w:w="740" w:type="dxa"/>
            <w:tcBorders>
              <w:top w:val="nil"/>
              <w:left w:val="nil"/>
              <w:bottom w:val="single" w:sz="8" w:space="0" w:color="CAC9D9"/>
              <w:right w:val="single" w:sz="8" w:space="0" w:color="CAC9D9"/>
            </w:tcBorders>
            <w:shd w:val="clear" w:color="000000" w:fill="FFFFFF"/>
            <w:noWrap/>
            <w:vAlign w:val="center"/>
            <w:hideMark/>
          </w:tcPr>
          <w:p w14:paraId="267A751F"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4709</w:t>
            </w:r>
          </w:p>
        </w:tc>
        <w:tc>
          <w:tcPr>
            <w:tcW w:w="751" w:type="dxa"/>
            <w:tcBorders>
              <w:top w:val="nil"/>
              <w:left w:val="nil"/>
              <w:bottom w:val="single" w:sz="8" w:space="0" w:color="CAC9D9"/>
              <w:right w:val="single" w:sz="8" w:space="0" w:color="CAC9D9"/>
            </w:tcBorders>
            <w:shd w:val="clear" w:color="000000" w:fill="FFFFFF"/>
            <w:noWrap/>
            <w:vAlign w:val="center"/>
            <w:hideMark/>
          </w:tcPr>
          <w:p w14:paraId="42EBEB1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53,88%</w:t>
            </w:r>
          </w:p>
        </w:tc>
        <w:tc>
          <w:tcPr>
            <w:tcW w:w="740" w:type="dxa"/>
            <w:tcBorders>
              <w:top w:val="nil"/>
              <w:left w:val="nil"/>
              <w:bottom w:val="single" w:sz="8" w:space="0" w:color="CAC9D9"/>
              <w:right w:val="single" w:sz="8" w:space="0" w:color="CAC9D9"/>
            </w:tcBorders>
            <w:shd w:val="clear" w:color="000000" w:fill="FFFFFF"/>
            <w:noWrap/>
            <w:vAlign w:val="center"/>
            <w:hideMark/>
          </w:tcPr>
          <w:p w14:paraId="6FA7DB53"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2272</w:t>
            </w:r>
          </w:p>
        </w:tc>
        <w:tc>
          <w:tcPr>
            <w:tcW w:w="771" w:type="dxa"/>
            <w:tcBorders>
              <w:top w:val="nil"/>
              <w:left w:val="nil"/>
              <w:bottom w:val="single" w:sz="8" w:space="0" w:color="CAC9D9"/>
              <w:right w:val="single" w:sz="8" w:space="0" w:color="CAC9D9"/>
            </w:tcBorders>
            <w:shd w:val="clear" w:color="000000" w:fill="FFFFFF"/>
            <w:noWrap/>
            <w:vAlign w:val="center"/>
            <w:hideMark/>
          </w:tcPr>
          <w:p w14:paraId="159601E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26,00%</w:t>
            </w:r>
          </w:p>
        </w:tc>
        <w:tc>
          <w:tcPr>
            <w:tcW w:w="740" w:type="dxa"/>
            <w:tcBorders>
              <w:top w:val="nil"/>
              <w:left w:val="nil"/>
              <w:bottom w:val="single" w:sz="8" w:space="0" w:color="CAC9D9"/>
              <w:right w:val="single" w:sz="8" w:space="0" w:color="CAC9D9"/>
            </w:tcBorders>
            <w:shd w:val="clear" w:color="000000" w:fill="FFFFFF"/>
            <w:noWrap/>
            <w:vAlign w:val="center"/>
            <w:hideMark/>
          </w:tcPr>
          <w:p w14:paraId="36D3D369"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671</w:t>
            </w:r>
          </w:p>
        </w:tc>
        <w:tc>
          <w:tcPr>
            <w:tcW w:w="751" w:type="dxa"/>
            <w:tcBorders>
              <w:top w:val="nil"/>
              <w:left w:val="nil"/>
              <w:bottom w:val="single" w:sz="8" w:space="0" w:color="CAC9D9"/>
              <w:right w:val="single" w:sz="8" w:space="0" w:color="CAC9D9"/>
            </w:tcBorders>
            <w:shd w:val="clear" w:color="000000" w:fill="FFFFFF"/>
            <w:noWrap/>
            <w:vAlign w:val="center"/>
            <w:hideMark/>
          </w:tcPr>
          <w:p w14:paraId="77622A7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7,68%</w:t>
            </w:r>
          </w:p>
        </w:tc>
        <w:tc>
          <w:tcPr>
            <w:tcW w:w="920" w:type="dxa"/>
            <w:tcBorders>
              <w:top w:val="nil"/>
              <w:left w:val="nil"/>
              <w:bottom w:val="single" w:sz="8" w:space="0" w:color="CAC9D9"/>
              <w:right w:val="single" w:sz="8" w:space="0" w:color="CAC9D9"/>
            </w:tcBorders>
            <w:shd w:val="clear" w:color="000000" w:fill="FFFFFF"/>
            <w:noWrap/>
            <w:vAlign w:val="center"/>
            <w:hideMark/>
          </w:tcPr>
          <w:p w14:paraId="0C04612A" w14:textId="77777777" w:rsidR="0080314B" w:rsidRPr="0080314B" w:rsidRDefault="0080314B" w:rsidP="0080314B">
            <w:pPr>
              <w:spacing w:after="0" w:line="240" w:lineRule="auto"/>
              <w:jc w:val="center"/>
              <w:rPr>
                <w:rFonts w:ascii="Marianne" w:eastAsia="Times New Roman" w:hAnsi="Marianne"/>
                <w:b/>
                <w:color w:val="000000"/>
                <w:sz w:val="16"/>
                <w:szCs w:val="16"/>
                <w:lang w:eastAsia="fr-FR"/>
              </w:rPr>
            </w:pPr>
            <w:r w:rsidRPr="0080314B">
              <w:rPr>
                <w:rFonts w:ascii="Marianne" w:eastAsia="Times New Roman" w:hAnsi="Marianne"/>
                <w:b/>
                <w:color w:val="000000"/>
                <w:sz w:val="16"/>
                <w:szCs w:val="16"/>
                <w:lang w:eastAsia="fr-FR"/>
              </w:rPr>
              <w:t>8740</w:t>
            </w:r>
          </w:p>
        </w:tc>
      </w:tr>
      <w:tr w:rsidR="0080314B" w:rsidRPr="0080314B" w14:paraId="6AD9DD06" w14:textId="77777777" w:rsidTr="00853C3B">
        <w:trPr>
          <w:trHeight w:val="397"/>
        </w:trPr>
        <w:tc>
          <w:tcPr>
            <w:tcW w:w="2800" w:type="dxa"/>
            <w:tcBorders>
              <w:top w:val="nil"/>
              <w:left w:val="nil"/>
              <w:bottom w:val="nil"/>
              <w:right w:val="nil"/>
            </w:tcBorders>
            <w:shd w:val="clear" w:color="000000" w:fill="FFFFFF"/>
            <w:noWrap/>
            <w:vAlign w:val="center"/>
            <w:hideMark/>
          </w:tcPr>
          <w:p w14:paraId="4FD2CA4F" w14:textId="74472BCD" w:rsidR="0080314B" w:rsidRPr="0080314B" w:rsidRDefault="0080314B" w:rsidP="0080314B">
            <w:pPr>
              <w:spacing w:after="0" w:line="240" w:lineRule="auto"/>
              <w:rPr>
                <w:rFonts w:ascii="Marianne" w:eastAsia="Times New Roman" w:hAnsi="Marianne"/>
                <w:color w:val="000000"/>
                <w:sz w:val="16"/>
                <w:szCs w:val="16"/>
                <w:lang w:eastAsia="fr-FR"/>
              </w:rPr>
            </w:pPr>
          </w:p>
        </w:tc>
        <w:tc>
          <w:tcPr>
            <w:tcW w:w="551" w:type="dxa"/>
            <w:tcBorders>
              <w:top w:val="nil"/>
              <w:left w:val="nil"/>
              <w:bottom w:val="nil"/>
              <w:right w:val="nil"/>
            </w:tcBorders>
            <w:shd w:val="clear" w:color="000000" w:fill="FFFFFF"/>
            <w:noWrap/>
            <w:vAlign w:val="center"/>
            <w:hideMark/>
          </w:tcPr>
          <w:p w14:paraId="64A81A2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651" w:type="dxa"/>
            <w:tcBorders>
              <w:top w:val="nil"/>
              <w:left w:val="nil"/>
              <w:bottom w:val="nil"/>
              <w:right w:val="nil"/>
            </w:tcBorders>
            <w:shd w:val="clear" w:color="000000" w:fill="FFFFFF"/>
            <w:noWrap/>
            <w:vAlign w:val="center"/>
            <w:hideMark/>
          </w:tcPr>
          <w:p w14:paraId="20013C9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6A7F2E1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2C175CFB"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1756C70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771D1F3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3343877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71" w:type="dxa"/>
            <w:tcBorders>
              <w:top w:val="nil"/>
              <w:left w:val="nil"/>
              <w:bottom w:val="nil"/>
              <w:right w:val="nil"/>
            </w:tcBorders>
            <w:shd w:val="clear" w:color="000000" w:fill="FFFFFF"/>
            <w:noWrap/>
            <w:vAlign w:val="center"/>
            <w:hideMark/>
          </w:tcPr>
          <w:p w14:paraId="40B12EF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68634C7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43FCD1CE" w14:textId="77777777" w:rsid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p w14:paraId="44793471" w14:textId="6296886E" w:rsidR="0080314B" w:rsidRPr="0080314B" w:rsidRDefault="0080314B" w:rsidP="0080314B">
            <w:pPr>
              <w:spacing w:after="0" w:line="240" w:lineRule="auto"/>
              <w:jc w:val="center"/>
              <w:rPr>
                <w:rFonts w:ascii="Marianne" w:eastAsia="Times New Roman" w:hAnsi="Marianne"/>
                <w:color w:val="000000"/>
                <w:sz w:val="16"/>
                <w:szCs w:val="16"/>
                <w:lang w:eastAsia="fr-FR"/>
              </w:rPr>
            </w:pPr>
          </w:p>
        </w:tc>
        <w:tc>
          <w:tcPr>
            <w:tcW w:w="920" w:type="dxa"/>
            <w:tcBorders>
              <w:top w:val="nil"/>
              <w:left w:val="nil"/>
              <w:bottom w:val="nil"/>
              <w:right w:val="nil"/>
            </w:tcBorders>
            <w:shd w:val="clear" w:color="000000" w:fill="FFFFFF"/>
            <w:noWrap/>
            <w:vAlign w:val="center"/>
            <w:hideMark/>
          </w:tcPr>
          <w:p w14:paraId="78DDAA4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r>
      <w:tr w:rsidR="0080314B" w:rsidRPr="0080314B" w14:paraId="125ACFD1" w14:textId="77777777" w:rsidTr="00853C3B">
        <w:trPr>
          <w:trHeight w:val="397"/>
        </w:trPr>
        <w:tc>
          <w:tcPr>
            <w:tcW w:w="2800" w:type="dxa"/>
            <w:tcBorders>
              <w:top w:val="single" w:sz="8" w:space="0" w:color="CAC9D9"/>
              <w:left w:val="single" w:sz="8" w:space="0" w:color="CAC9D9"/>
              <w:bottom w:val="single" w:sz="8" w:space="0" w:color="CAC9D9"/>
              <w:right w:val="single" w:sz="8" w:space="0" w:color="CAC9D9"/>
            </w:tcBorders>
            <w:shd w:val="clear" w:color="000000" w:fill="FFFFFF"/>
            <w:noWrap/>
            <w:vAlign w:val="center"/>
            <w:hideMark/>
          </w:tcPr>
          <w:p w14:paraId="430125CB" w14:textId="77777777" w:rsidR="0080314B" w:rsidRPr="0080314B" w:rsidRDefault="0080314B" w:rsidP="0080314B">
            <w:pPr>
              <w:spacing w:after="0" w:line="240" w:lineRule="auto"/>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Homme</w:t>
            </w:r>
          </w:p>
        </w:tc>
        <w:tc>
          <w:tcPr>
            <w:tcW w:w="1202"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1E13A4E8"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N1</w:t>
            </w:r>
          </w:p>
        </w:tc>
        <w:tc>
          <w:tcPr>
            <w:tcW w:w="1491"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72AA08AF"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N2</w:t>
            </w:r>
          </w:p>
        </w:tc>
        <w:tc>
          <w:tcPr>
            <w:tcW w:w="1491"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001C0874"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N3</w:t>
            </w:r>
          </w:p>
        </w:tc>
        <w:tc>
          <w:tcPr>
            <w:tcW w:w="1511" w:type="dxa"/>
            <w:gridSpan w:val="2"/>
            <w:tcBorders>
              <w:top w:val="single" w:sz="8" w:space="0" w:color="CACAD9"/>
              <w:left w:val="nil"/>
              <w:bottom w:val="single" w:sz="8" w:space="0" w:color="CAC9D9"/>
              <w:right w:val="single" w:sz="8" w:space="0" w:color="CAC9D9"/>
            </w:tcBorders>
            <w:shd w:val="clear" w:color="000000" w:fill="5175B9"/>
            <w:noWrap/>
            <w:vAlign w:val="center"/>
            <w:hideMark/>
          </w:tcPr>
          <w:p w14:paraId="4E7D0CC0"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N4</w:t>
            </w:r>
          </w:p>
        </w:tc>
        <w:tc>
          <w:tcPr>
            <w:tcW w:w="1491" w:type="dxa"/>
            <w:gridSpan w:val="2"/>
            <w:tcBorders>
              <w:top w:val="nil"/>
              <w:left w:val="nil"/>
              <w:bottom w:val="single" w:sz="8" w:space="0" w:color="CAC9D9"/>
              <w:right w:val="single" w:sz="8" w:space="0" w:color="CAC9D9"/>
            </w:tcBorders>
            <w:shd w:val="clear" w:color="000000" w:fill="5175B9"/>
            <w:noWrap/>
            <w:vAlign w:val="center"/>
            <w:hideMark/>
          </w:tcPr>
          <w:p w14:paraId="2E5F0DF3"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N5</w:t>
            </w:r>
          </w:p>
        </w:tc>
        <w:tc>
          <w:tcPr>
            <w:tcW w:w="920" w:type="dxa"/>
            <w:tcBorders>
              <w:top w:val="single" w:sz="8" w:space="0" w:color="CAC9D9"/>
              <w:left w:val="nil"/>
              <w:bottom w:val="single" w:sz="8" w:space="0" w:color="CAC9D9"/>
              <w:right w:val="single" w:sz="8" w:space="0" w:color="CAC9D9"/>
            </w:tcBorders>
            <w:shd w:val="clear" w:color="000000" w:fill="FFFFFF"/>
            <w:noWrap/>
            <w:vAlign w:val="center"/>
            <w:hideMark/>
          </w:tcPr>
          <w:p w14:paraId="0FA6F03B"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r>
      <w:tr w:rsidR="0080314B" w:rsidRPr="0080314B" w14:paraId="6DB63007"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40E34A3C"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Pilotage établissement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6AA3BA4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9</w:t>
            </w:r>
          </w:p>
        </w:tc>
        <w:tc>
          <w:tcPr>
            <w:tcW w:w="651" w:type="dxa"/>
            <w:tcBorders>
              <w:top w:val="nil"/>
              <w:left w:val="nil"/>
              <w:bottom w:val="single" w:sz="8" w:space="0" w:color="CAC9D9"/>
              <w:right w:val="single" w:sz="8" w:space="0" w:color="CAC9D9"/>
            </w:tcBorders>
            <w:shd w:val="clear" w:color="000000" w:fill="FFFFFF"/>
            <w:noWrap/>
            <w:vAlign w:val="center"/>
            <w:hideMark/>
          </w:tcPr>
          <w:p w14:paraId="262F52B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0,45%</w:t>
            </w:r>
          </w:p>
        </w:tc>
        <w:tc>
          <w:tcPr>
            <w:tcW w:w="740" w:type="dxa"/>
            <w:tcBorders>
              <w:top w:val="nil"/>
              <w:left w:val="nil"/>
              <w:bottom w:val="single" w:sz="8" w:space="0" w:color="CAC9D9"/>
              <w:right w:val="single" w:sz="8" w:space="0" w:color="CAC9D9"/>
            </w:tcBorders>
            <w:shd w:val="clear" w:color="000000" w:fill="FFFFFF"/>
            <w:noWrap/>
            <w:vAlign w:val="center"/>
            <w:hideMark/>
          </w:tcPr>
          <w:p w14:paraId="00855DE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191</w:t>
            </w:r>
          </w:p>
        </w:tc>
        <w:tc>
          <w:tcPr>
            <w:tcW w:w="751" w:type="dxa"/>
            <w:tcBorders>
              <w:top w:val="nil"/>
              <w:left w:val="nil"/>
              <w:bottom w:val="single" w:sz="8" w:space="0" w:color="CAC9D9"/>
              <w:right w:val="single" w:sz="8" w:space="0" w:color="CAC9D9"/>
            </w:tcBorders>
            <w:shd w:val="clear" w:color="000000" w:fill="FFFFFF"/>
            <w:noWrap/>
            <w:vAlign w:val="center"/>
            <w:hideMark/>
          </w:tcPr>
          <w:p w14:paraId="176F059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9,58%</w:t>
            </w:r>
          </w:p>
        </w:tc>
        <w:tc>
          <w:tcPr>
            <w:tcW w:w="740" w:type="dxa"/>
            <w:tcBorders>
              <w:top w:val="nil"/>
              <w:left w:val="nil"/>
              <w:bottom w:val="single" w:sz="8" w:space="0" w:color="CAC9D9"/>
              <w:right w:val="single" w:sz="8" w:space="0" w:color="CAC9D9"/>
            </w:tcBorders>
            <w:shd w:val="clear" w:color="000000" w:fill="FFFFFF"/>
            <w:noWrap/>
            <w:vAlign w:val="center"/>
            <w:hideMark/>
          </w:tcPr>
          <w:p w14:paraId="1937041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772</w:t>
            </w:r>
          </w:p>
        </w:tc>
        <w:tc>
          <w:tcPr>
            <w:tcW w:w="751" w:type="dxa"/>
            <w:tcBorders>
              <w:top w:val="nil"/>
              <w:left w:val="nil"/>
              <w:bottom w:val="single" w:sz="8" w:space="0" w:color="CAC9D9"/>
              <w:right w:val="single" w:sz="8" w:space="0" w:color="CAC9D9"/>
            </w:tcBorders>
            <w:shd w:val="clear" w:color="000000" w:fill="FFFFFF"/>
            <w:noWrap/>
            <w:vAlign w:val="center"/>
            <w:hideMark/>
          </w:tcPr>
          <w:p w14:paraId="6EA4EA9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38,72%</w:t>
            </w:r>
          </w:p>
        </w:tc>
        <w:tc>
          <w:tcPr>
            <w:tcW w:w="740" w:type="dxa"/>
            <w:tcBorders>
              <w:top w:val="nil"/>
              <w:left w:val="nil"/>
              <w:bottom w:val="single" w:sz="8" w:space="0" w:color="CAC9D9"/>
              <w:right w:val="single" w:sz="8" w:space="0" w:color="CAC9D9"/>
            </w:tcBorders>
            <w:shd w:val="clear" w:color="000000" w:fill="FFFFFF"/>
            <w:noWrap/>
            <w:vAlign w:val="center"/>
            <w:hideMark/>
          </w:tcPr>
          <w:p w14:paraId="47C796B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625</w:t>
            </w:r>
          </w:p>
        </w:tc>
        <w:tc>
          <w:tcPr>
            <w:tcW w:w="771" w:type="dxa"/>
            <w:tcBorders>
              <w:top w:val="nil"/>
              <w:left w:val="nil"/>
              <w:bottom w:val="single" w:sz="8" w:space="0" w:color="CAC9D9"/>
              <w:right w:val="single" w:sz="8" w:space="0" w:color="CAC9D9"/>
            </w:tcBorders>
            <w:shd w:val="clear" w:color="000000" w:fill="FFFFFF"/>
            <w:noWrap/>
            <w:vAlign w:val="center"/>
            <w:hideMark/>
          </w:tcPr>
          <w:p w14:paraId="4EED475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31,34%</w:t>
            </w:r>
          </w:p>
        </w:tc>
        <w:tc>
          <w:tcPr>
            <w:tcW w:w="740" w:type="dxa"/>
            <w:tcBorders>
              <w:top w:val="nil"/>
              <w:left w:val="nil"/>
              <w:bottom w:val="single" w:sz="8" w:space="0" w:color="CAC9D9"/>
              <w:right w:val="single" w:sz="8" w:space="0" w:color="CAC9D9"/>
            </w:tcBorders>
            <w:shd w:val="clear" w:color="000000" w:fill="FFFFFF"/>
            <w:noWrap/>
            <w:vAlign w:val="center"/>
            <w:hideMark/>
          </w:tcPr>
          <w:p w14:paraId="7FD6A72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397</w:t>
            </w:r>
          </w:p>
        </w:tc>
        <w:tc>
          <w:tcPr>
            <w:tcW w:w="751" w:type="dxa"/>
            <w:tcBorders>
              <w:top w:val="nil"/>
              <w:left w:val="nil"/>
              <w:bottom w:val="single" w:sz="8" w:space="0" w:color="CAC9D9"/>
              <w:right w:val="single" w:sz="8" w:space="0" w:color="CAC9D9"/>
            </w:tcBorders>
            <w:shd w:val="clear" w:color="000000" w:fill="FFFFFF"/>
            <w:noWrap/>
            <w:vAlign w:val="center"/>
            <w:hideMark/>
          </w:tcPr>
          <w:p w14:paraId="68D849A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19,91%</w:t>
            </w:r>
          </w:p>
        </w:tc>
        <w:tc>
          <w:tcPr>
            <w:tcW w:w="920" w:type="dxa"/>
            <w:tcBorders>
              <w:top w:val="nil"/>
              <w:left w:val="nil"/>
              <w:bottom w:val="single" w:sz="8" w:space="0" w:color="CAC9D9"/>
              <w:right w:val="single" w:sz="8" w:space="0" w:color="CAC9D9"/>
            </w:tcBorders>
            <w:shd w:val="clear" w:color="000000" w:fill="FFFFFF"/>
            <w:noWrap/>
            <w:vAlign w:val="center"/>
            <w:hideMark/>
          </w:tcPr>
          <w:p w14:paraId="4C8D8F1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1994</w:t>
            </w:r>
          </w:p>
        </w:tc>
      </w:tr>
      <w:tr w:rsidR="0080314B" w:rsidRPr="0080314B" w14:paraId="74FDF6D1"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015D66DF"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Politique pédagogique</w:t>
            </w:r>
          </w:p>
        </w:tc>
        <w:tc>
          <w:tcPr>
            <w:tcW w:w="551" w:type="dxa"/>
            <w:tcBorders>
              <w:top w:val="nil"/>
              <w:left w:val="nil"/>
              <w:bottom w:val="single" w:sz="8" w:space="0" w:color="CAC9D9"/>
              <w:right w:val="single" w:sz="8" w:space="0" w:color="CAC9D9"/>
            </w:tcBorders>
            <w:shd w:val="clear" w:color="000000" w:fill="FFFFFF"/>
            <w:noWrap/>
            <w:vAlign w:val="center"/>
            <w:hideMark/>
          </w:tcPr>
          <w:p w14:paraId="774022E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w:t>
            </w:r>
          </w:p>
        </w:tc>
        <w:tc>
          <w:tcPr>
            <w:tcW w:w="651" w:type="dxa"/>
            <w:tcBorders>
              <w:top w:val="nil"/>
              <w:left w:val="nil"/>
              <w:bottom w:val="single" w:sz="8" w:space="0" w:color="CAC9D9"/>
              <w:right w:val="single" w:sz="8" w:space="0" w:color="CAC9D9"/>
            </w:tcBorders>
            <w:shd w:val="clear" w:color="000000" w:fill="FFFFFF"/>
            <w:noWrap/>
            <w:vAlign w:val="center"/>
            <w:hideMark/>
          </w:tcPr>
          <w:p w14:paraId="728799A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0,05%</w:t>
            </w:r>
          </w:p>
        </w:tc>
        <w:tc>
          <w:tcPr>
            <w:tcW w:w="740" w:type="dxa"/>
            <w:tcBorders>
              <w:top w:val="nil"/>
              <w:left w:val="nil"/>
              <w:bottom w:val="single" w:sz="8" w:space="0" w:color="CAC9D9"/>
              <w:right w:val="single" w:sz="8" w:space="0" w:color="CAC9D9"/>
            </w:tcBorders>
            <w:shd w:val="clear" w:color="000000" w:fill="FFFFFF"/>
            <w:noWrap/>
            <w:vAlign w:val="center"/>
            <w:hideMark/>
          </w:tcPr>
          <w:p w14:paraId="571DDD8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80</w:t>
            </w:r>
          </w:p>
        </w:tc>
        <w:tc>
          <w:tcPr>
            <w:tcW w:w="751" w:type="dxa"/>
            <w:tcBorders>
              <w:top w:val="nil"/>
              <w:left w:val="nil"/>
              <w:bottom w:val="single" w:sz="8" w:space="0" w:color="CAC9D9"/>
              <w:right w:val="single" w:sz="8" w:space="0" w:color="CAC9D9"/>
            </w:tcBorders>
            <w:shd w:val="clear" w:color="000000" w:fill="FFFFFF"/>
            <w:noWrap/>
            <w:vAlign w:val="center"/>
            <w:hideMark/>
          </w:tcPr>
          <w:p w14:paraId="2FC9543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4,01%</w:t>
            </w:r>
          </w:p>
        </w:tc>
        <w:tc>
          <w:tcPr>
            <w:tcW w:w="740" w:type="dxa"/>
            <w:tcBorders>
              <w:top w:val="nil"/>
              <w:left w:val="nil"/>
              <w:bottom w:val="single" w:sz="8" w:space="0" w:color="CAC9D9"/>
              <w:right w:val="single" w:sz="8" w:space="0" w:color="CAC9D9"/>
            </w:tcBorders>
            <w:shd w:val="clear" w:color="000000" w:fill="FFFFFF"/>
            <w:noWrap/>
            <w:vAlign w:val="center"/>
            <w:hideMark/>
          </w:tcPr>
          <w:p w14:paraId="59B1CF8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872</w:t>
            </w:r>
          </w:p>
        </w:tc>
        <w:tc>
          <w:tcPr>
            <w:tcW w:w="751" w:type="dxa"/>
            <w:tcBorders>
              <w:top w:val="nil"/>
              <w:left w:val="nil"/>
              <w:bottom w:val="single" w:sz="8" w:space="0" w:color="CAC9D9"/>
              <w:right w:val="single" w:sz="8" w:space="0" w:color="CAC9D9"/>
            </w:tcBorders>
            <w:shd w:val="clear" w:color="000000" w:fill="FFFFFF"/>
            <w:noWrap/>
            <w:vAlign w:val="center"/>
            <w:hideMark/>
          </w:tcPr>
          <w:p w14:paraId="157425D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43,73%</w:t>
            </w:r>
          </w:p>
        </w:tc>
        <w:tc>
          <w:tcPr>
            <w:tcW w:w="740" w:type="dxa"/>
            <w:tcBorders>
              <w:top w:val="nil"/>
              <w:left w:val="nil"/>
              <w:bottom w:val="single" w:sz="8" w:space="0" w:color="CAC9D9"/>
              <w:right w:val="single" w:sz="8" w:space="0" w:color="CAC9D9"/>
            </w:tcBorders>
            <w:shd w:val="clear" w:color="000000" w:fill="FFFFFF"/>
            <w:noWrap/>
            <w:vAlign w:val="center"/>
            <w:hideMark/>
          </w:tcPr>
          <w:p w14:paraId="23DBBBB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716</w:t>
            </w:r>
          </w:p>
        </w:tc>
        <w:tc>
          <w:tcPr>
            <w:tcW w:w="771" w:type="dxa"/>
            <w:tcBorders>
              <w:top w:val="nil"/>
              <w:left w:val="nil"/>
              <w:bottom w:val="single" w:sz="8" w:space="0" w:color="CAC9D9"/>
              <w:right w:val="single" w:sz="8" w:space="0" w:color="CAC9D9"/>
            </w:tcBorders>
            <w:shd w:val="clear" w:color="000000" w:fill="FFFFFF"/>
            <w:noWrap/>
            <w:vAlign w:val="center"/>
            <w:hideMark/>
          </w:tcPr>
          <w:p w14:paraId="3FBD077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35,91%</w:t>
            </w:r>
          </w:p>
        </w:tc>
        <w:tc>
          <w:tcPr>
            <w:tcW w:w="740" w:type="dxa"/>
            <w:tcBorders>
              <w:top w:val="nil"/>
              <w:left w:val="nil"/>
              <w:bottom w:val="single" w:sz="8" w:space="0" w:color="CAC9D9"/>
              <w:right w:val="single" w:sz="8" w:space="0" w:color="CAC9D9"/>
            </w:tcBorders>
            <w:shd w:val="clear" w:color="000000" w:fill="FFFFFF"/>
            <w:noWrap/>
            <w:vAlign w:val="center"/>
            <w:hideMark/>
          </w:tcPr>
          <w:p w14:paraId="51D42B9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325</w:t>
            </w:r>
          </w:p>
        </w:tc>
        <w:tc>
          <w:tcPr>
            <w:tcW w:w="751" w:type="dxa"/>
            <w:tcBorders>
              <w:top w:val="nil"/>
              <w:left w:val="nil"/>
              <w:bottom w:val="single" w:sz="8" w:space="0" w:color="CAC9D9"/>
              <w:right w:val="single" w:sz="8" w:space="0" w:color="CAC9D9"/>
            </w:tcBorders>
            <w:shd w:val="clear" w:color="000000" w:fill="FFFFFF"/>
            <w:noWrap/>
            <w:vAlign w:val="center"/>
            <w:hideMark/>
          </w:tcPr>
          <w:p w14:paraId="5399CF2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16,30%</w:t>
            </w:r>
          </w:p>
        </w:tc>
        <w:tc>
          <w:tcPr>
            <w:tcW w:w="920" w:type="dxa"/>
            <w:tcBorders>
              <w:top w:val="nil"/>
              <w:left w:val="nil"/>
              <w:bottom w:val="single" w:sz="8" w:space="0" w:color="CAC9D9"/>
              <w:right w:val="single" w:sz="8" w:space="0" w:color="CAC9D9"/>
            </w:tcBorders>
            <w:shd w:val="clear" w:color="000000" w:fill="FFFFFF"/>
            <w:noWrap/>
            <w:vAlign w:val="center"/>
            <w:hideMark/>
          </w:tcPr>
          <w:p w14:paraId="4EAD9A1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1994</w:t>
            </w:r>
          </w:p>
        </w:tc>
      </w:tr>
      <w:tr w:rsidR="0080314B" w:rsidRPr="0080314B" w14:paraId="68EBEFE3"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4DF2972D"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Ressources humaines</w:t>
            </w:r>
          </w:p>
        </w:tc>
        <w:tc>
          <w:tcPr>
            <w:tcW w:w="551" w:type="dxa"/>
            <w:tcBorders>
              <w:top w:val="nil"/>
              <w:left w:val="nil"/>
              <w:bottom w:val="single" w:sz="8" w:space="0" w:color="CAC9D9"/>
              <w:right w:val="single" w:sz="8" w:space="0" w:color="CAC9D9"/>
            </w:tcBorders>
            <w:shd w:val="clear" w:color="000000" w:fill="FFFFFF"/>
            <w:noWrap/>
            <w:vAlign w:val="center"/>
            <w:hideMark/>
          </w:tcPr>
          <w:p w14:paraId="6E9E7ED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w:t>
            </w:r>
          </w:p>
        </w:tc>
        <w:tc>
          <w:tcPr>
            <w:tcW w:w="651" w:type="dxa"/>
            <w:tcBorders>
              <w:top w:val="nil"/>
              <w:left w:val="nil"/>
              <w:bottom w:val="single" w:sz="8" w:space="0" w:color="CAC9D9"/>
              <w:right w:val="single" w:sz="8" w:space="0" w:color="CAC9D9"/>
            </w:tcBorders>
            <w:shd w:val="clear" w:color="000000" w:fill="FFFFFF"/>
            <w:noWrap/>
            <w:vAlign w:val="center"/>
            <w:hideMark/>
          </w:tcPr>
          <w:p w14:paraId="517635E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0,20%</w:t>
            </w:r>
          </w:p>
        </w:tc>
        <w:tc>
          <w:tcPr>
            <w:tcW w:w="740" w:type="dxa"/>
            <w:tcBorders>
              <w:top w:val="nil"/>
              <w:left w:val="nil"/>
              <w:bottom w:val="single" w:sz="8" w:space="0" w:color="CAC9D9"/>
              <w:right w:val="single" w:sz="8" w:space="0" w:color="CAC9D9"/>
            </w:tcBorders>
            <w:shd w:val="clear" w:color="000000" w:fill="FFFFFF"/>
            <w:noWrap/>
            <w:vAlign w:val="center"/>
            <w:hideMark/>
          </w:tcPr>
          <w:p w14:paraId="3EFFF4A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153</w:t>
            </w:r>
          </w:p>
        </w:tc>
        <w:tc>
          <w:tcPr>
            <w:tcW w:w="751" w:type="dxa"/>
            <w:tcBorders>
              <w:top w:val="nil"/>
              <w:left w:val="nil"/>
              <w:bottom w:val="single" w:sz="8" w:space="0" w:color="CAC9D9"/>
              <w:right w:val="single" w:sz="8" w:space="0" w:color="CAC9D9"/>
            </w:tcBorders>
            <w:shd w:val="clear" w:color="000000" w:fill="FFFFFF"/>
            <w:noWrap/>
            <w:vAlign w:val="center"/>
            <w:hideMark/>
          </w:tcPr>
          <w:p w14:paraId="7C599AE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7,67%</w:t>
            </w:r>
          </w:p>
        </w:tc>
        <w:tc>
          <w:tcPr>
            <w:tcW w:w="740" w:type="dxa"/>
            <w:tcBorders>
              <w:top w:val="nil"/>
              <w:left w:val="nil"/>
              <w:bottom w:val="single" w:sz="8" w:space="0" w:color="CAC9D9"/>
              <w:right w:val="single" w:sz="8" w:space="0" w:color="CAC9D9"/>
            </w:tcBorders>
            <w:shd w:val="clear" w:color="000000" w:fill="FFFFFF"/>
            <w:noWrap/>
            <w:vAlign w:val="center"/>
            <w:hideMark/>
          </w:tcPr>
          <w:p w14:paraId="1498BA3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948</w:t>
            </w:r>
          </w:p>
        </w:tc>
        <w:tc>
          <w:tcPr>
            <w:tcW w:w="751" w:type="dxa"/>
            <w:tcBorders>
              <w:top w:val="nil"/>
              <w:left w:val="nil"/>
              <w:bottom w:val="single" w:sz="8" w:space="0" w:color="CAC9D9"/>
              <w:right w:val="single" w:sz="8" w:space="0" w:color="CAC9D9"/>
            </w:tcBorders>
            <w:shd w:val="clear" w:color="000000" w:fill="FFFFFF"/>
            <w:noWrap/>
            <w:vAlign w:val="center"/>
            <w:hideMark/>
          </w:tcPr>
          <w:p w14:paraId="422D3E5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47,54%</w:t>
            </w:r>
          </w:p>
        </w:tc>
        <w:tc>
          <w:tcPr>
            <w:tcW w:w="740" w:type="dxa"/>
            <w:tcBorders>
              <w:top w:val="nil"/>
              <w:left w:val="nil"/>
              <w:bottom w:val="single" w:sz="8" w:space="0" w:color="CAC9D9"/>
              <w:right w:val="single" w:sz="8" w:space="0" w:color="CAC9D9"/>
            </w:tcBorders>
            <w:shd w:val="clear" w:color="000000" w:fill="FFFFFF"/>
            <w:noWrap/>
            <w:vAlign w:val="center"/>
            <w:hideMark/>
          </w:tcPr>
          <w:p w14:paraId="5CBCEEA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637</w:t>
            </w:r>
          </w:p>
        </w:tc>
        <w:tc>
          <w:tcPr>
            <w:tcW w:w="771" w:type="dxa"/>
            <w:tcBorders>
              <w:top w:val="nil"/>
              <w:left w:val="nil"/>
              <w:bottom w:val="single" w:sz="8" w:space="0" w:color="CAC9D9"/>
              <w:right w:val="single" w:sz="8" w:space="0" w:color="CAC9D9"/>
            </w:tcBorders>
            <w:shd w:val="clear" w:color="000000" w:fill="FFFFFF"/>
            <w:noWrap/>
            <w:vAlign w:val="center"/>
            <w:hideMark/>
          </w:tcPr>
          <w:p w14:paraId="571BC00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31,95%</w:t>
            </w:r>
          </w:p>
        </w:tc>
        <w:tc>
          <w:tcPr>
            <w:tcW w:w="740" w:type="dxa"/>
            <w:tcBorders>
              <w:top w:val="nil"/>
              <w:left w:val="nil"/>
              <w:bottom w:val="single" w:sz="8" w:space="0" w:color="CAC9D9"/>
              <w:right w:val="single" w:sz="8" w:space="0" w:color="CAC9D9"/>
            </w:tcBorders>
            <w:shd w:val="clear" w:color="000000" w:fill="FFFFFF"/>
            <w:noWrap/>
            <w:vAlign w:val="center"/>
            <w:hideMark/>
          </w:tcPr>
          <w:p w14:paraId="5EA38E9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252</w:t>
            </w:r>
          </w:p>
        </w:tc>
        <w:tc>
          <w:tcPr>
            <w:tcW w:w="751" w:type="dxa"/>
            <w:tcBorders>
              <w:top w:val="nil"/>
              <w:left w:val="nil"/>
              <w:bottom w:val="single" w:sz="8" w:space="0" w:color="CAC9D9"/>
              <w:right w:val="single" w:sz="8" w:space="0" w:color="CAC9D9"/>
            </w:tcBorders>
            <w:shd w:val="clear" w:color="000000" w:fill="FFFFFF"/>
            <w:noWrap/>
            <w:vAlign w:val="center"/>
            <w:hideMark/>
          </w:tcPr>
          <w:p w14:paraId="43A1DE7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12,64%</w:t>
            </w:r>
          </w:p>
        </w:tc>
        <w:tc>
          <w:tcPr>
            <w:tcW w:w="920" w:type="dxa"/>
            <w:tcBorders>
              <w:top w:val="nil"/>
              <w:left w:val="nil"/>
              <w:bottom w:val="single" w:sz="8" w:space="0" w:color="CAC9D9"/>
              <w:right w:val="single" w:sz="8" w:space="0" w:color="CAC9D9"/>
            </w:tcBorders>
            <w:shd w:val="clear" w:color="000000" w:fill="FFFFFF"/>
            <w:noWrap/>
            <w:vAlign w:val="center"/>
            <w:hideMark/>
          </w:tcPr>
          <w:p w14:paraId="33E164F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1994</w:t>
            </w:r>
          </w:p>
        </w:tc>
      </w:tr>
      <w:tr w:rsidR="0080314B" w:rsidRPr="0080314B" w14:paraId="0F37AA5E"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3E5EB739"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Liens avec l’environnement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52A7E4C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w:t>
            </w:r>
          </w:p>
        </w:tc>
        <w:tc>
          <w:tcPr>
            <w:tcW w:w="651" w:type="dxa"/>
            <w:tcBorders>
              <w:top w:val="nil"/>
              <w:left w:val="nil"/>
              <w:bottom w:val="single" w:sz="8" w:space="0" w:color="CAC9D9"/>
              <w:right w:val="single" w:sz="8" w:space="0" w:color="CAC9D9"/>
            </w:tcBorders>
            <w:shd w:val="clear" w:color="000000" w:fill="FFFFFF"/>
            <w:noWrap/>
            <w:vAlign w:val="center"/>
            <w:hideMark/>
          </w:tcPr>
          <w:p w14:paraId="0E01067B"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0,10%</w:t>
            </w:r>
          </w:p>
        </w:tc>
        <w:tc>
          <w:tcPr>
            <w:tcW w:w="740" w:type="dxa"/>
            <w:tcBorders>
              <w:top w:val="nil"/>
              <w:left w:val="nil"/>
              <w:bottom w:val="single" w:sz="8" w:space="0" w:color="CAC9D9"/>
              <w:right w:val="single" w:sz="8" w:space="0" w:color="CAC9D9"/>
            </w:tcBorders>
            <w:shd w:val="clear" w:color="000000" w:fill="FFFFFF"/>
            <w:noWrap/>
            <w:vAlign w:val="center"/>
            <w:hideMark/>
          </w:tcPr>
          <w:p w14:paraId="5862622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149</w:t>
            </w:r>
          </w:p>
        </w:tc>
        <w:tc>
          <w:tcPr>
            <w:tcW w:w="751" w:type="dxa"/>
            <w:tcBorders>
              <w:top w:val="nil"/>
              <w:left w:val="nil"/>
              <w:bottom w:val="single" w:sz="8" w:space="0" w:color="CAC9D9"/>
              <w:right w:val="single" w:sz="8" w:space="0" w:color="CAC9D9"/>
            </w:tcBorders>
            <w:shd w:val="clear" w:color="000000" w:fill="FFFFFF"/>
            <w:noWrap/>
            <w:vAlign w:val="center"/>
            <w:hideMark/>
          </w:tcPr>
          <w:p w14:paraId="515BE78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7,47%</w:t>
            </w:r>
          </w:p>
        </w:tc>
        <w:tc>
          <w:tcPr>
            <w:tcW w:w="740" w:type="dxa"/>
            <w:tcBorders>
              <w:top w:val="nil"/>
              <w:left w:val="nil"/>
              <w:bottom w:val="single" w:sz="8" w:space="0" w:color="CAC9D9"/>
              <w:right w:val="single" w:sz="8" w:space="0" w:color="CAC9D9"/>
            </w:tcBorders>
            <w:shd w:val="clear" w:color="000000" w:fill="FFFFFF"/>
            <w:noWrap/>
            <w:vAlign w:val="center"/>
            <w:hideMark/>
          </w:tcPr>
          <w:p w14:paraId="4DCE07D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1009</w:t>
            </w:r>
          </w:p>
        </w:tc>
        <w:tc>
          <w:tcPr>
            <w:tcW w:w="751" w:type="dxa"/>
            <w:tcBorders>
              <w:top w:val="nil"/>
              <w:left w:val="nil"/>
              <w:bottom w:val="single" w:sz="8" w:space="0" w:color="CAC9D9"/>
              <w:right w:val="single" w:sz="8" w:space="0" w:color="CAC9D9"/>
            </w:tcBorders>
            <w:shd w:val="clear" w:color="000000" w:fill="FFFFFF"/>
            <w:noWrap/>
            <w:vAlign w:val="center"/>
            <w:hideMark/>
          </w:tcPr>
          <w:p w14:paraId="740F051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50,60%</w:t>
            </w:r>
          </w:p>
        </w:tc>
        <w:tc>
          <w:tcPr>
            <w:tcW w:w="740" w:type="dxa"/>
            <w:tcBorders>
              <w:top w:val="nil"/>
              <w:left w:val="nil"/>
              <w:bottom w:val="single" w:sz="8" w:space="0" w:color="CAC9D9"/>
              <w:right w:val="single" w:sz="8" w:space="0" w:color="CAC9D9"/>
            </w:tcBorders>
            <w:shd w:val="clear" w:color="000000" w:fill="FFFFFF"/>
            <w:noWrap/>
            <w:vAlign w:val="center"/>
            <w:hideMark/>
          </w:tcPr>
          <w:p w14:paraId="7F4227B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629</w:t>
            </w:r>
          </w:p>
        </w:tc>
        <w:tc>
          <w:tcPr>
            <w:tcW w:w="771" w:type="dxa"/>
            <w:tcBorders>
              <w:top w:val="nil"/>
              <w:left w:val="nil"/>
              <w:bottom w:val="single" w:sz="8" w:space="0" w:color="CAC9D9"/>
              <w:right w:val="single" w:sz="8" w:space="0" w:color="CAC9D9"/>
            </w:tcBorders>
            <w:shd w:val="clear" w:color="000000" w:fill="FFFFFF"/>
            <w:noWrap/>
            <w:vAlign w:val="center"/>
            <w:hideMark/>
          </w:tcPr>
          <w:p w14:paraId="27FB009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31,54%</w:t>
            </w:r>
          </w:p>
        </w:tc>
        <w:tc>
          <w:tcPr>
            <w:tcW w:w="740" w:type="dxa"/>
            <w:tcBorders>
              <w:top w:val="nil"/>
              <w:left w:val="nil"/>
              <w:bottom w:val="single" w:sz="8" w:space="0" w:color="CAC9D9"/>
              <w:right w:val="single" w:sz="8" w:space="0" w:color="CAC9D9"/>
            </w:tcBorders>
            <w:shd w:val="clear" w:color="000000" w:fill="FFFFFF"/>
            <w:noWrap/>
            <w:vAlign w:val="center"/>
            <w:hideMark/>
          </w:tcPr>
          <w:p w14:paraId="6352314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205</w:t>
            </w:r>
          </w:p>
        </w:tc>
        <w:tc>
          <w:tcPr>
            <w:tcW w:w="751" w:type="dxa"/>
            <w:tcBorders>
              <w:top w:val="nil"/>
              <w:left w:val="nil"/>
              <w:bottom w:val="single" w:sz="8" w:space="0" w:color="CAC9D9"/>
              <w:right w:val="single" w:sz="8" w:space="0" w:color="CAC9D9"/>
            </w:tcBorders>
            <w:shd w:val="clear" w:color="000000" w:fill="FFFFFF"/>
            <w:noWrap/>
            <w:vAlign w:val="center"/>
            <w:hideMark/>
          </w:tcPr>
          <w:p w14:paraId="6338CF1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10,28%</w:t>
            </w:r>
          </w:p>
        </w:tc>
        <w:tc>
          <w:tcPr>
            <w:tcW w:w="920" w:type="dxa"/>
            <w:tcBorders>
              <w:top w:val="nil"/>
              <w:left w:val="nil"/>
              <w:bottom w:val="single" w:sz="8" w:space="0" w:color="CAC9D9"/>
              <w:right w:val="single" w:sz="8" w:space="0" w:color="CAC9D9"/>
            </w:tcBorders>
            <w:shd w:val="clear" w:color="000000" w:fill="FFFFFF"/>
            <w:noWrap/>
            <w:vAlign w:val="center"/>
            <w:hideMark/>
          </w:tcPr>
          <w:p w14:paraId="156CEFC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1994</w:t>
            </w:r>
          </w:p>
        </w:tc>
      </w:tr>
      <w:tr w:rsidR="0080314B" w:rsidRPr="0080314B" w14:paraId="258C919A" w14:textId="77777777" w:rsidTr="00853C3B">
        <w:trPr>
          <w:trHeight w:val="397"/>
        </w:trPr>
        <w:tc>
          <w:tcPr>
            <w:tcW w:w="2800" w:type="dxa"/>
            <w:tcBorders>
              <w:top w:val="nil"/>
              <w:left w:val="single" w:sz="8" w:space="0" w:color="CAC9D9"/>
              <w:bottom w:val="single" w:sz="8" w:space="0" w:color="CAC9D9"/>
              <w:right w:val="single" w:sz="8" w:space="0" w:color="CAC9D9"/>
            </w:tcBorders>
            <w:shd w:val="clear" w:color="000000" w:fill="FFFFFF"/>
            <w:noWrap/>
            <w:vAlign w:val="center"/>
            <w:hideMark/>
          </w:tcPr>
          <w:p w14:paraId="658FA267" w14:textId="77777777" w:rsidR="0080314B" w:rsidRPr="0080314B" w:rsidRDefault="0080314B" w:rsidP="0080314B">
            <w:pPr>
              <w:spacing w:after="0" w:line="240" w:lineRule="auto"/>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c>
          <w:tcPr>
            <w:tcW w:w="551" w:type="dxa"/>
            <w:tcBorders>
              <w:top w:val="nil"/>
              <w:left w:val="nil"/>
              <w:bottom w:val="single" w:sz="8" w:space="0" w:color="CAC9D9"/>
              <w:right w:val="single" w:sz="8" w:space="0" w:color="CAC9D9"/>
            </w:tcBorders>
            <w:shd w:val="clear" w:color="000000" w:fill="FFFFFF"/>
            <w:noWrap/>
            <w:vAlign w:val="center"/>
            <w:hideMark/>
          </w:tcPr>
          <w:p w14:paraId="5256237B"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16</w:t>
            </w:r>
          </w:p>
        </w:tc>
        <w:tc>
          <w:tcPr>
            <w:tcW w:w="651" w:type="dxa"/>
            <w:tcBorders>
              <w:top w:val="nil"/>
              <w:left w:val="nil"/>
              <w:bottom w:val="single" w:sz="8" w:space="0" w:color="CAC9D9"/>
              <w:right w:val="single" w:sz="8" w:space="0" w:color="CAC9D9"/>
            </w:tcBorders>
            <w:shd w:val="clear" w:color="000000" w:fill="FFFFFF"/>
            <w:noWrap/>
            <w:vAlign w:val="center"/>
            <w:hideMark/>
          </w:tcPr>
          <w:p w14:paraId="4D9C0C4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0,20%</w:t>
            </w:r>
          </w:p>
        </w:tc>
        <w:tc>
          <w:tcPr>
            <w:tcW w:w="740" w:type="dxa"/>
            <w:tcBorders>
              <w:top w:val="nil"/>
              <w:left w:val="nil"/>
              <w:bottom w:val="single" w:sz="8" w:space="0" w:color="CAC9D9"/>
              <w:right w:val="single" w:sz="8" w:space="0" w:color="CAC9D9"/>
            </w:tcBorders>
            <w:shd w:val="clear" w:color="000000" w:fill="FFFFFF"/>
            <w:noWrap/>
            <w:vAlign w:val="center"/>
            <w:hideMark/>
          </w:tcPr>
          <w:p w14:paraId="768F335D"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573</w:t>
            </w:r>
          </w:p>
        </w:tc>
        <w:tc>
          <w:tcPr>
            <w:tcW w:w="751" w:type="dxa"/>
            <w:tcBorders>
              <w:top w:val="nil"/>
              <w:left w:val="nil"/>
              <w:bottom w:val="single" w:sz="8" w:space="0" w:color="CAC9D9"/>
              <w:right w:val="single" w:sz="8" w:space="0" w:color="CAC9D9"/>
            </w:tcBorders>
            <w:shd w:val="clear" w:color="000000" w:fill="FFFFFF"/>
            <w:noWrap/>
            <w:vAlign w:val="center"/>
            <w:hideMark/>
          </w:tcPr>
          <w:p w14:paraId="6EB26C7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7,18%</w:t>
            </w:r>
          </w:p>
        </w:tc>
        <w:tc>
          <w:tcPr>
            <w:tcW w:w="740" w:type="dxa"/>
            <w:tcBorders>
              <w:top w:val="nil"/>
              <w:left w:val="nil"/>
              <w:bottom w:val="single" w:sz="8" w:space="0" w:color="CAC9D9"/>
              <w:right w:val="single" w:sz="8" w:space="0" w:color="CAC9D9"/>
            </w:tcBorders>
            <w:shd w:val="clear" w:color="000000" w:fill="FFFFFF"/>
            <w:noWrap/>
            <w:vAlign w:val="center"/>
            <w:hideMark/>
          </w:tcPr>
          <w:p w14:paraId="4DF92BC3"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3601</w:t>
            </w:r>
          </w:p>
        </w:tc>
        <w:tc>
          <w:tcPr>
            <w:tcW w:w="751" w:type="dxa"/>
            <w:tcBorders>
              <w:top w:val="nil"/>
              <w:left w:val="nil"/>
              <w:bottom w:val="single" w:sz="8" w:space="0" w:color="CAC9D9"/>
              <w:right w:val="single" w:sz="8" w:space="0" w:color="CAC9D9"/>
            </w:tcBorders>
            <w:shd w:val="clear" w:color="000000" w:fill="FFFFFF"/>
            <w:noWrap/>
            <w:vAlign w:val="center"/>
            <w:hideMark/>
          </w:tcPr>
          <w:p w14:paraId="6B10B9C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45,15%</w:t>
            </w:r>
          </w:p>
        </w:tc>
        <w:tc>
          <w:tcPr>
            <w:tcW w:w="740" w:type="dxa"/>
            <w:tcBorders>
              <w:top w:val="nil"/>
              <w:left w:val="nil"/>
              <w:bottom w:val="single" w:sz="8" w:space="0" w:color="CAC9D9"/>
              <w:right w:val="single" w:sz="8" w:space="0" w:color="CAC9D9"/>
            </w:tcBorders>
            <w:shd w:val="clear" w:color="000000" w:fill="FFFFFF"/>
            <w:noWrap/>
            <w:vAlign w:val="center"/>
            <w:hideMark/>
          </w:tcPr>
          <w:p w14:paraId="7BB3A3EA"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2607</w:t>
            </w:r>
          </w:p>
        </w:tc>
        <w:tc>
          <w:tcPr>
            <w:tcW w:w="771" w:type="dxa"/>
            <w:tcBorders>
              <w:top w:val="nil"/>
              <w:left w:val="nil"/>
              <w:bottom w:val="single" w:sz="8" w:space="0" w:color="CAC9D9"/>
              <w:right w:val="single" w:sz="8" w:space="0" w:color="CAC9D9"/>
            </w:tcBorders>
            <w:shd w:val="clear" w:color="000000" w:fill="FFFFFF"/>
            <w:noWrap/>
            <w:vAlign w:val="center"/>
            <w:hideMark/>
          </w:tcPr>
          <w:p w14:paraId="35A430D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32,69%</w:t>
            </w:r>
          </w:p>
        </w:tc>
        <w:tc>
          <w:tcPr>
            <w:tcW w:w="740" w:type="dxa"/>
            <w:tcBorders>
              <w:top w:val="nil"/>
              <w:left w:val="nil"/>
              <w:bottom w:val="single" w:sz="8" w:space="0" w:color="CAC9D9"/>
              <w:right w:val="single" w:sz="8" w:space="0" w:color="CAC9D9"/>
            </w:tcBorders>
            <w:shd w:val="clear" w:color="000000" w:fill="FFFFFF"/>
            <w:noWrap/>
            <w:vAlign w:val="center"/>
            <w:hideMark/>
          </w:tcPr>
          <w:p w14:paraId="76F239B6"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1179</w:t>
            </w:r>
          </w:p>
        </w:tc>
        <w:tc>
          <w:tcPr>
            <w:tcW w:w="751" w:type="dxa"/>
            <w:tcBorders>
              <w:top w:val="nil"/>
              <w:left w:val="nil"/>
              <w:bottom w:val="single" w:sz="8" w:space="0" w:color="CAC9D9"/>
              <w:right w:val="single" w:sz="8" w:space="0" w:color="CAC9D9"/>
            </w:tcBorders>
            <w:shd w:val="clear" w:color="000000" w:fill="FFFFFF"/>
            <w:noWrap/>
            <w:vAlign w:val="center"/>
            <w:hideMark/>
          </w:tcPr>
          <w:p w14:paraId="459CEF4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14,78%</w:t>
            </w:r>
          </w:p>
        </w:tc>
        <w:tc>
          <w:tcPr>
            <w:tcW w:w="920" w:type="dxa"/>
            <w:tcBorders>
              <w:top w:val="nil"/>
              <w:left w:val="nil"/>
              <w:bottom w:val="single" w:sz="8" w:space="0" w:color="CAC9D9"/>
              <w:right w:val="single" w:sz="8" w:space="0" w:color="CAC9D9"/>
            </w:tcBorders>
            <w:shd w:val="clear" w:color="000000" w:fill="FFFFFF"/>
            <w:noWrap/>
            <w:vAlign w:val="center"/>
            <w:hideMark/>
          </w:tcPr>
          <w:p w14:paraId="30937F6F" w14:textId="77777777" w:rsidR="0080314B" w:rsidRPr="0080314B" w:rsidRDefault="0080314B" w:rsidP="0080314B">
            <w:pPr>
              <w:spacing w:after="0" w:line="240" w:lineRule="auto"/>
              <w:jc w:val="center"/>
              <w:rPr>
                <w:rFonts w:ascii="Marianne" w:eastAsia="Times New Roman" w:hAnsi="Marianne"/>
                <w:b/>
                <w:color w:val="000000"/>
                <w:sz w:val="16"/>
                <w:szCs w:val="16"/>
                <w:lang w:eastAsia="fr-FR"/>
              </w:rPr>
            </w:pPr>
            <w:r w:rsidRPr="0080314B">
              <w:rPr>
                <w:rFonts w:ascii="Marianne" w:eastAsia="Times New Roman" w:hAnsi="Marianne"/>
                <w:b/>
                <w:color w:val="000000"/>
                <w:sz w:val="16"/>
                <w:szCs w:val="16"/>
                <w:lang w:eastAsia="fr-FR"/>
              </w:rPr>
              <w:t>7976</w:t>
            </w:r>
          </w:p>
        </w:tc>
      </w:tr>
      <w:tr w:rsidR="0080314B" w:rsidRPr="0080314B" w14:paraId="74322C0B" w14:textId="77777777" w:rsidTr="00853C3B">
        <w:trPr>
          <w:trHeight w:val="397"/>
        </w:trPr>
        <w:tc>
          <w:tcPr>
            <w:tcW w:w="2800" w:type="dxa"/>
            <w:tcBorders>
              <w:top w:val="nil"/>
              <w:left w:val="nil"/>
              <w:bottom w:val="nil"/>
              <w:right w:val="nil"/>
            </w:tcBorders>
            <w:shd w:val="clear" w:color="000000" w:fill="FFFFFF"/>
            <w:noWrap/>
            <w:vAlign w:val="center"/>
            <w:hideMark/>
          </w:tcPr>
          <w:p w14:paraId="382F6A23" w14:textId="1F47B6CA" w:rsidR="0080314B" w:rsidRPr="0080314B" w:rsidRDefault="0080314B" w:rsidP="0080314B">
            <w:pPr>
              <w:spacing w:after="0" w:line="240" w:lineRule="auto"/>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551" w:type="dxa"/>
            <w:tcBorders>
              <w:top w:val="nil"/>
              <w:left w:val="nil"/>
              <w:bottom w:val="nil"/>
              <w:right w:val="nil"/>
            </w:tcBorders>
            <w:shd w:val="clear" w:color="000000" w:fill="FFFFFF"/>
            <w:noWrap/>
            <w:vAlign w:val="center"/>
            <w:hideMark/>
          </w:tcPr>
          <w:p w14:paraId="0E0782F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651" w:type="dxa"/>
            <w:tcBorders>
              <w:top w:val="nil"/>
              <w:left w:val="nil"/>
              <w:bottom w:val="nil"/>
              <w:right w:val="nil"/>
            </w:tcBorders>
            <w:shd w:val="clear" w:color="000000" w:fill="FFFFFF"/>
            <w:noWrap/>
            <w:vAlign w:val="center"/>
            <w:hideMark/>
          </w:tcPr>
          <w:p w14:paraId="513793F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5C3570C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0935808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648F9D6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7495FEE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39620F7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71" w:type="dxa"/>
            <w:tcBorders>
              <w:top w:val="nil"/>
              <w:left w:val="nil"/>
              <w:bottom w:val="nil"/>
              <w:right w:val="nil"/>
            </w:tcBorders>
            <w:shd w:val="clear" w:color="000000" w:fill="FFFFFF"/>
            <w:noWrap/>
            <w:vAlign w:val="center"/>
            <w:hideMark/>
          </w:tcPr>
          <w:p w14:paraId="01F7E66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1E4FC52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754B560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920" w:type="dxa"/>
            <w:tcBorders>
              <w:top w:val="nil"/>
              <w:left w:val="nil"/>
              <w:bottom w:val="nil"/>
              <w:right w:val="nil"/>
            </w:tcBorders>
            <w:shd w:val="clear" w:color="000000" w:fill="FFFFFF"/>
            <w:noWrap/>
            <w:vAlign w:val="center"/>
            <w:hideMark/>
          </w:tcPr>
          <w:p w14:paraId="6630AB8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r>
      <w:tr w:rsidR="0080314B" w:rsidRPr="0080314B" w14:paraId="17CE10A6" w14:textId="77777777" w:rsidTr="00853C3B">
        <w:trPr>
          <w:trHeight w:val="397"/>
        </w:trPr>
        <w:tc>
          <w:tcPr>
            <w:tcW w:w="2800" w:type="dxa"/>
            <w:tcBorders>
              <w:top w:val="nil"/>
              <w:left w:val="nil"/>
              <w:bottom w:val="nil"/>
              <w:right w:val="nil"/>
            </w:tcBorders>
            <w:shd w:val="clear" w:color="000000" w:fill="FFFFFF"/>
            <w:noWrap/>
            <w:vAlign w:val="center"/>
            <w:hideMark/>
          </w:tcPr>
          <w:p w14:paraId="43D08A72" w14:textId="77777777" w:rsidR="0080314B" w:rsidRPr="0080314B" w:rsidRDefault="0080314B" w:rsidP="0080314B">
            <w:pPr>
              <w:spacing w:after="0" w:line="240" w:lineRule="auto"/>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Chefs d'établissement Femmes</w:t>
            </w:r>
          </w:p>
        </w:tc>
        <w:tc>
          <w:tcPr>
            <w:tcW w:w="1202" w:type="dxa"/>
            <w:gridSpan w:val="2"/>
            <w:tcBorders>
              <w:top w:val="single" w:sz="8" w:space="0" w:color="CACAD9"/>
              <w:left w:val="single" w:sz="8" w:space="0" w:color="CACAD9"/>
              <w:bottom w:val="single" w:sz="8" w:space="0" w:color="CAC9D9"/>
              <w:right w:val="single" w:sz="8" w:space="0" w:color="CACAD9"/>
            </w:tcBorders>
            <w:shd w:val="clear" w:color="000000" w:fill="5175B9"/>
            <w:noWrap/>
            <w:vAlign w:val="center"/>
            <w:hideMark/>
          </w:tcPr>
          <w:p w14:paraId="325C1959"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N1</w:t>
            </w:r>
          </w:p>
        </w:tc>
        <w:tc>
          <w:tcPr>
            <w:tcW w:w="1491"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12452E52"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N2</w:t>
            </w:r>
          </w:p>
        </w:tc>
        <w:tc>
          <w:tcPr>
            <w:tcW w:w="1491" w:type="dxa"/>
            <w:gridSpan w:val="2"/>
            <w:tcBorders>
              <w:top w:val="single" w:sz="8" w:space="0" w:color="CACAD9"/>
              <w:left w:val="nil"/>
              <w:bottom w:val="single" w:sz="8" w:space="0" w:color="CAC9D9"/>
              <w:right w:val="single" w:sz="8" w:space="0" w:color="CACAD9"/>
            </w:tcBorders>
            <w:shd w:val="clear" w:color="000000" w:fill="5175B9"/>
            <w:noWrap/>
            <w:vAlign w:val="center"/>
            <w:hideMark/>
          </w:tcPr>
          <w:p w14:paraId="030EC21B"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N3</w:t>
            </w:r>
          </w:p>
        </w:tc>
        <w:tc>
          <w:tcPr>
            <w:tcW w:w="1511" w:type="dxa"/>
            <w:gridSpan w:val="2"/>
            <w:tcBorders>
              <w:top w:val="single" w:sz="8" w:space="0" w:color="CACAD9"/>
              <w:left w:val="nil"/>
              <w:bottom w:val="single" w:sz="8" w:space="0" w:color="CAC9D9"/>
              <w:right w:val="single" w:sz="8" w:space="0" w:color="CAC9D9"/>
            </w:tcBorders>
            <w:shd w:val="clear" w:color="000000" w:fill="5175B9"/>
            <w:noWrap/>
            <w:vAlign w:val="center"/>
            <w:hideMark/>
          </w:tcPr>
          <w:p w14:paraId="68392FC4"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N4</w:t>
            </w:r>
          </w:p>
        </w:tc>
        <w:tc>
          <w:tcPr>
            <w:tcW w:w="1491" w:type="dxa"/>
            <w:gridSpan w:val="2"/>
            <w:tcBorders>
              <w:top w:val="nil"/>
              <w:left w:val="nil"/>
              <w:bottom w:val="single" w:sz="8" w:space="0" w:color="CAC9D9"/>
              <w:right w:val="single" w:sz="8" w:space="0" w:color="CAC9D9"/>
            </w:tcBorders>
            <w:shd w:val="clear" w:color="000000" w:fill="5175B9"/>
            <w:noWrap/>
            <w:vAlign w:val="center"/>
            <w:hideMark/>
          </w:tcPr>
          <w:p w14:paraId="74EA679D"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N5</w:t>
            </w:r>
          </w:p>
        </w:tc>
        <w:tc>
          <w:tcPr>
            <w:tcW w:w="920" w:type="dxa"/>
            <w:tcBorders>
              <w:top w:val="single" w:sz="8" w:space="0" w:color="CAC9D9"/>
              <w:left w:val="nil"/>
              <w:bottom w:val="single" w:sz="8" w:space="0" w:color="CAC9D9"/>
              <w:right w:val="single" w:sz="8" w:space="0" w:color="CAC9D9"/>
            </w:tcBorders>
            <w:shd w:val="clear" w:color="000000" w:fill="FFFFFF"/>
            <w:noWrap/>
            <w:vAlign w:val="center"/>
            <w:hideMark/>
          </w:tcPr>
          <w:p w14:paraId="5F95FB14"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r>
      <w:tr w:rsidR="0080314B" w:rsidRPr="0080314B" w14:paraId="27796E67" w14:textId="77777777" w:rsidTr="00853C3B">
        <w:trPr>
          <w:trHeight w:val="397"/>
        </w:trPr>
        <w:tc>
          <w:tcPr>
            <w:tcW w:w="2800" w:type="dxa"/>
            <w:tcBorders>
              <w:top w:val="single" w:sz="8" w:space="0" w:color="CACAD9"/>
              <w:left w:val="single" w:sz="8" w:space="0" w:color="CACAD9"/>
              <w:bottom w:val="single" w:sz="8" w:space="0" w:color="CACAD9"/>
              <w:right w:val="single" w:sz="8" w:space="0" w:color="CACAD9"/>
            </w:tcBorders>
            <w:shd w:val="clear" w:color="000000" w:fill="5175B9"/>
            <w:noWrap/>
            <w:vAlign w:val="center"/>
            <w:hideMark/>
          </w:tcPr>
          <w:p w14:paraId="576176BC"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Pilotage établissement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5115009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w:t>
            </w:r>
          </w:p>
        </w:tc>
        <w:tc>
          <w:tcPr>
            <w:tcW w:w="651" w:type="dxa"/>
            <w:tcBorders>
              <w:top w:val="nil"/>
              <w:left w:val="nil"/>
              <w:bottom w:val="single" w:sz="8" w:space="0" w:color="CAC9D9"/>
              <w:right w:val="single" w:sz="8" w:space="0" w:color="CAC9D9"/>
            </w:tcBorders>
            <w:shd w:val="clear" w:color="000000" w:fill="FFFFFF"/>
            <w:noWrap/>
            <w:vAlign w:val="center"/>
            <w:hideMark/>
          </w:tcPr>
          <w:p w14:paraId="2DC5333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0,24%</w:t>
            </w:r>
          </w:p>
        </w:tc>
        <w:tc>
          <w:tcPr>
            <w:tcW w:w="740" w:type="dxa"/>
            <w:tcBorders>
              <w:top w:val="nil"/>
              <w:left w:val="nil"/>
              <w:bottom w:val="single" w:sz="8" w:space="0" w:color="CAC9D9"/>
              <w:right w:val="single" w:sz="8" w:space="0" w:color="CAC9D9"/>
            </w:tcBorders>
            <w:shd w:val="clear" w:color="000000" w:fill="FFFFFF"/>
            <w:noWrap/>
            <w:vAlign w:val="center"/>
            <w:hideMark/>
          </w:tcPr>
          <w:p w14:paraId="014BB1C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12</w:t>
            </w:r>
          </w:p>
        </w:tc>
        <w:tc>
          <w:tcPr>
            <w:tcW w:w="751" w:type="dxa"/>
            <w:tcBorders>
              <w:top w:val="nil"/>
              <w:left w:val="nil"/>
              <w:bottom w:val="single" w:sz="8" w:space="0" w:color="CAC9D9"/>
              <w:right w:val="single" w:sz="8" w:space="0" w:color="CAC9D9"/>
            </w:tcBorders>
            <w:shd w:val="clear" w:color="000000" w:fill="FFFFFF"/>
            <w:noWrap/>
            <w:vAlign w:val="center"/>
            <w:hideMark/>
          </w:tcPr>
          <w:p w14:paraId="4FF1155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1,45%</w:t>
            </w:r>
          </w:p>
        </w:tc>
        <w:tc>
          <w:tcPr>
            <w:tcW w:w="740" w:type="dxa"/>
            <w:tcBorders>
              <w:top w:val="nil"/>
              <w:left w:val="nil"/>
              <w:bottom w:val="single" w:sz="8" w:space="0" w:color="CAC9D9"/>
              <w:right w:val="single" w:sz="8" w:space="0" w:color="CAC9D9"/>
            </w:tcBorders>
            <w:shd w:val="clear" w:color="000000" w:fill="FFFFFF"/>
            <w:noWrap/>
            <w:vAlign w:val="center"/>
            <w:hideMark/>
          </w:tcPr>
          <w:p w14:paraId="6ECC547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274</w:t>
            </w:r>
          </w:p>
        </w:tc>
        <w:tc>
          <w:tcPr>
            <w:tcW w:w="751" w:type="dxa"/>
            <w:tcBorders>
              <w:top w:val="nil"/>
              <w:left w:val="nil"/>
              <w:bottom w:val="single" w:sz="8" w:space="0" w:color="CAC9D9"/>
              <w:right w:val="single" w:sz="8" w:space="0" w:color="CAC9D9"/>
            </w:tcBorders>
            <w:shd w:val="clear" w:color="000000" w:fill="FFFFFF"/>
            <w:noWrap/>
            <w:vAlign w:val="center"/>
            <w:hideMark/>
          </w:tcPr>
          <w:p w14:paraId="2FD2395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33,09%</w:t>
            </w:r>
          </w:p>
        </w:tc>
        <w:tc>
          <w:tcPr>
            <w:tcW w:w="740" w:type="dxa"/>
            <w:tcBorders>
              <w:top w:val="nil"/>
              <w:left w:val="nil"/>
              <w:bottom w:val="single" w:sz="8" w:space="0" w:color="CAC9D9"/>
              <w:right w:val="single" w:sz="8" w:space="0" w:color="CAC9D9"/>
            </w:tcBorders>
            <w:shd w:val="clear" w:color="000000" w:fill="FFFFFF"/>
            <w:noWrap/>
            <w:vAlign w:val="center"/>
            <w:hideMark/>
          </w:tcPr>
          <w:p w14:paraId="2EEDC6A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374</w:t>
            </w:r>
          </w:p>
        </w:tc>
        <w:tc>
          <w:tcPr>
            <w:tcW w:w="771" w:type="dxa"/>
            <w:tcBorders>
              <w:top w:val="nil"/>
              <w:left w:val="nil"/>
              <w:bottom w:val="single" w:sz="8" w:space="0" w:color="CAC9D9"/>
              <w:right w:val="single" w:sz="8" w:space="0" w:color="CAC9D9"/>
            </w:tcBorders>
            <w:shd w:val="clear" w:color="000000" w:fill="FFFFFF"/>
            <w:noWrap/>
            <w:vAlign w:val="center"/>
            <w:hideMark/>
          </w:tcPr>
          <w:p w14:paraId="72EA893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45,17%</w:t>
            </w:r>
          </w:p>
        </w:tc>
        <w:tc>
          <w:tcPr>
            <w:tcW w:w="740" w:type="dxa"/>
            <w:tcBorders>
              <w:top w:val="nil"/>
              <w:left w:val="nil"/>
              <w:bottom w:val="single" w:sz="8" w:space="0" w:color="CAC9D9"/>
              <w:right w:val="single" w:sz="8" w:space="0" w:color="CAC9D9"/>
            </w:tcBorders>
            <w:shd w:val="clear" w:color="000000" w:fill="FFFFFF"/>
            <w:noWrap/>
            <w:vAlign w:val="center"/>
            <w:hideMark/>
          </w:tcPr>
          <w:p w14:paraId="2A9E3A8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166</w:t>
            </w:r>
          </w:p>
        </w:tc>
        <w:tc>
          <w:tcPr>
            <w:tcW w:w="751" w:type="dxa"/>
            <w:tcBorders>
              <w:top w:val="nil"/>
              <w:left w:val="nil"/>
              <w:bottom w:val="single" w:sz="8" w:space="0" w:color="CAC9D9"/>
              <w:right w:val="single" w:sz="8" w:space="0" w:color="CAC9D9"/>
            </w:tcBorders>
            <w:shd w:val="clear" w:color="000000" w:fill="FFFFFF"/>
            <w:noWrap/>
            <w:vAlign w:val="center"/>
            <w:hideMark/>
          </w:tcPr>
          <w:p w14:paraId="13380E2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20,05%</w:t>
            </w:r>
          </w:p>
        </w:tc>
        <w:tc>
          <w:tcPr>
            <w:tcW w:w="920" w:type="dxa"/>
            <w:tcBorders>
              <w:top w:val="nil"/>
              <w:left w:val="nil"/>
              <w:bottom w:val="single" w:sz="8" w:space="0" w:color="CAC9D9"/>
              <w:right w:val="single" w:sz="8" w:space="0" w:color="CAC9D9"/>
            </w:tcBorders>
            <w:shd w:val="clear" w:color="000000" w:fill="FFFFFF"/>
            <w:noWrap/>
            <w:vAlign w:val="center"/>
            <w:hideMark/>
          </w:tcPr>
          <w:p w14:paraId="6883E87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828</w:t>
            </w:r>
          </w:p>
        </w:tc>
      </w:tr>
      <w:tr w:rsidR="0080314B" w:rsidRPr="0080314B" w14:paraId="5508660E"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788D2B19"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Politique pédagogique</w:t>
            </w:r>
          </w:p>
        </w:tc>
        <w:tc>
          <w:tcPr>
            <w:tcW w:w="551" w:type="dxa"/>
            <w:tcBorders>
              <w:top w:val="nil"/>
              <w:left w:val="nil"/>
              <w:bottom w:val="single" w:sz="8" w:space="0" w:color="CAC9D9"/>
              <w:right w:val="single" w:sz="8" w:space="0" w:color="CAC9D9"/>
            </w:tcBorders>
            <w:shd w:val="clear" w:color="000000" w:fill="FFFFFF"/>
            <w:noWrap/>
            <w:vAlign w:val="center"/>
            <w:hideMark/>
          </w:tcPr>
          <w:p w14:paraId="5ABB5B7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w:t>
            </w:r>
          </w:p>
        </w:tc>
        <w:tc>
          <w:tcPr>
            <w:tcW w:w="651" w:type="dxa"/>
            <w:tcBorders>
              <w:top w:val="nil"/>
              <w:left w:val="nil"/>
              <w:bottom w:val="single" w:sz="8" w:space="0" w:color="CAC9D9"/>
              <w:right w:val="single" w:sz="8" w:space="0" w:color="CAC9D9"/>
            </w:tcBorders>
            <w:shd w:val="clear" w:color="000000" w:fill="FFFFFF"/>
            <w:noWrap/>
            <w:vAlign w:val="center"/>
            <w:hideMark/>
          </w:tcPr>
          <w:p w14:paraId="60AFAD2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0,00%</w:t>
            </w:r>
          </w:p>
        </w:tc>
        <w:tc>
          <w:tcPr>
            <w:tcW w:w="740" w:type="dxa"/>
            <w:tcBorders>
              <w:top w:val="nil"/>
              <w:left w:val="nil"/>
              <w:bottom w:val="single" w:sz="8" w:space="0" w:color="CAC9D9"/>
              <w:right w:val="single" w:sz="8" w:space="0" w:color="CAC9D9"/>
            </w:tcBorders>
            <w:shd w:val="clear" w:color="000000" w:fill="FFFFFF"/>
            <w:noWrap/>
            <w:vAlign w:val="center"/>
            <w:hideMark/>
          </w:tcPr>
          <w:p w14:paraId="4E93A13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w:t>
            </w:r>
          </w:p>
        </w:tc>
        <w:tc>
          <w:tcPr>
            <w:tcW w:w="751" w:type="dxa"/>
            <w:tcBorders>
              <w:top w:val="nil"/>
              <w:left w:val="nil"/>
              <w:bottom w:val="single" w:sz="8" w:space="0" w:color="CAC9D9"/>
              <w:right w:val="single" w:sz="8" w:space="0" w:color="CAC9D9"/>
            </w:tcBorders>
            <w:shd w:val="clear" w:color="000000" w:fill="FFFFFF"/>
            <w:noWrap/>
            <w:vAlign w:val="center"/>
            <w:hideMark/>
          </w:tcPr>
          <w:p w14:paraId="109C9D3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0,85%</w:t>
            </w:r>
          </w:p>
        </w:tc>
        <w:tc>
          <w:tcPr>
            <w:tcW w:w="740" w:type="dxa"/>
            <w:tcBorders>
              <w:top w:val="nil"/>
              <w:left w:val="nil"/>
              <w:bottom w:val="single" w:sz="8" w:space="0" w:color="CAC9D9"/>
              <w:right w:val="single" w:sz="8" w:space="0" w:color="CAC9D9"/>
            </w:tcBorders>
            <w:shd w:val="clear" w:color="000000" w:fill="FFFFFF"/>
            <w:noWrap/>
            <w:vAlign w:val="center"/>
            <w:hideMark/>
          </w:tcPr>
          <w:p w14:paraId="6347FF7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266</w:t>
            </w:r>
          </w:p>
        </w:tc>
        <w:tc>
          <w:tcPr>
            <w:tcW w:w="751" w:type="dxa"/>
            <w:tcBorders>
              <w:top w:val="nil"/>
              <w:left w:val="nil"/>
              <w:bottom w:val="single" w:sz="8" w:space="0" w:color="CAC9D9"/>
              <w:right w:val="single" w:sz="8" w:space="0" w:color="CAC9D9"/>
            </w:tcBorders>
            <w:shd w:val="clear" w:color="000000" w:fill="FFFFFF"/>
            <w:noWrap/>
            <w:vAlign w:val="center"/>
            <w:hideMark/>
          </w:tcPr>
          <w:p w14:paraId="5C20C38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32,13%</w:t>
            </w:r>
          </w:p>
        </w:tc>
        <w:tc>
          <w:tcPr>
            <w:tcW w:w="740" w:type="dxa"/>
            <w:tcBorders>
              <w:top w:val="nil"/>
              <w:left w:val="nil"/>
              <w:bottom w:val="single" w:sz="8" w:space="0" w:color="CAC9D9"/>
              <w:right w:val="single" w:sz="8" w:space="0" w:color="CAC9D9"/>
            </w:tcBorders>
            <w:shd w:val="clear" w:color="000000" w:fill="FFFFFF"/>
            <w:noWrap/>
            <w:vAlign w:val="center"/>
            <w:hideMark/>
          </w:tcPr>
          <w:p w14:paraId="6FF94A6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403</w:t>
            </w:r>
          </w:p>
        </w:tc>
        <w:tc>
          <w:tcPr>
            <w:tcW w:w="771" w:type="dxa"/>
            <w:tcBorders>
              <w:top w:val="nil"/>
              <w:left w:val="nil"/>
              <w:bottom w:val="single" w:sz="8" w:space="0" w:color="CAC9D9"/>
              <w:right w:val="single" w:sz="8" w:space="0" w:color="CAC9D9"/>
            </w:tcBorders>
            <w:shd w:val="clear" w:color="000000" w:fill="FFFFFF"/>
            <w:noWrap/>
            <w:vAlign w:val="center"/>
            <w:hideMark/>
          </w:tcPr>
          <w:p w14:paraId="49A8857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48,67%</w:t>
            </w:r>
          </w:p>
        </w:tc>
        <w:tc>
          <w:tcPr>
            <w:tcW w:w="740" w:type="dxa"/>
            <w:tcBorders>
              <w:top w:val="nil"/>
              <w:left w:val="nil"/>
              <w:bottom w:val="single" w:sz="8" w:space="0" w:color="CAC9D9"/>
              <w:right w:val="single" w:sz="8" w:space="0" w:color="CAC9D9"/>
            </w:tcBorders>
            <w:shd w:val="clear" w:color="000000" w:fill="FFFFFF"/>
            <w:noWrap/>
            <w:vAlign w:val="center"/>
            <w:hideMark/>
          </w:tcPr>
          <w:p w14:paraId="6115390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152</w:t>
            </w:r>
          </w:p>
        </w:tc>
        <w:tc>
          <w:tcPr>
            <w:tcW w:w="751" w:type="dxa"/>
            <w:tcBorders>
              <w:top w:val="nil"/>
              <w:left w:val="nil"/>
              <w:bottom w:val="single" w:sz="8" w:space="0" w:color="CAC9D9"/>
              <w:right w:val="single" w:sz="8" w:space="0" w:color="CAC9D9"/>
            </w:tcBorders>
            <w:shd w:val="clear" w:color="000000" w:fill="FFFFFF"/>
            <w:noWrap/>
            <w:vAlign w:val="center"/>
            <w:hideMark/>
          </w:tcPr>
          <w:p w14:paraId="063921E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18,36%</w:t>
            </w:r>
          </w:p>
        </w:tc>
        <w:tc>
          <w:tcPr>
            <w:tcW w:w="920" w:type="dxa"/>
            <w:tcBorders>
              <w:top w:val="nil"/>
              <w:left w:val="nil"/>
              <w:bottom w:val="single" w:sz="8" w:space="0" w:color="CAC9D9"/>
              <w:right w:val="single" w:sz="8" w:space="0" w:color="CAC9D9"/>
            </w:tcBorders>
            <w:shd w:val="clear" w:color="000000" w:fill="FFFFFF"/>
            <w:noWrap/>
            <w:vAlign w:val="center"/>
            <w:hideMark/>
          </w:tcPr>
          <w:p w14:paraId="58D741E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828</w:t>
            </w:r>
          </w:p>
        </w:tc>
      </w:tr>
      <w:tr w:rsidR="0080314B" w:rsidRPr="0080314B" w14:paraId="5B25BAC1"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3E3FFBD5"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Ressources humaines</w:t>
            </w:r>
          </w:p>
        </w:tc>
        <w:tc>
          <w:tcPr>
            <w:tcW w:w="551" w:type="dxa"/>
            <w:tcBorders>
              <w:top w:val="nil"/>
              <w:left w:val="nil"/>
              <w:bottom w:val="single" w:sz="8" w:space="0" w:color="CAC9D9"/>
              <w:right w:val="single" w:sz="8" w:space="0" w:color="CAC9D9"/>
            </w:tcBorders>
            <w:shd w:val="clear" w:color="000000" w:fill="FFFFFF"/>
            <w:noWrap/>
            <w:vAlign w:val="center"/>
            <w:hideMark/>
          </w:tcPr>
          <w:p w14:paraId="37ACDE9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w:t>
            </w:r>
          </w:p>
        </w:tc>
        <w:tc>
          <w:tcPr>
            <w:tcW w:w="651" w:type="dxa"/>
            <w:tcBorders>
              <w:top w:val="nil"/>
              <w:left w:val="nil"/>
              <w:bottom w:val="single" w:sz="8" w:space="0" w:color="CAC9D9"/>
              <w:right w:val="single" w:sz="8" w:space="0" w:color="CAC9D9"/>
            </w:tcBorders>
            <w:shd w:val="clear" w:color="000000" w:fill="FFFFFF"/>
            <w:noWrap/>
            <w:vAlign w:val="center"/>
            <w:hideMark/>
          </w:tcPr>
          <w:p w14:paraId="7DE31F6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0,12%</w:t>
            </w:r>
          </w:p>
        </w:tc>
        <w:tc>
          <w:tcPr>
            <w:tcW w:w="740" w:type="dxa"/>
            <w:tcBorders>
              <w:top w:val="nil"/>
              <w:left w:val="nil"/>
              <w:bottom w:val="single" w:sz="8" w:space="0" w:color="CAC9D9"/>
              <w:right w:val="single" w:sz="8" w:space="0" w:color="CAC9D9"/>
            </w:tcBorders>
            <w:shd w:val="clear" w:color="000000" w:fill="FFFFFF"/>
            <w:noWrap/>
            <w:vAlign w:val="center"/>
            <w:hideMark/>
          </w:tcPr>
          <w:p w14:paraId="0D381A7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12</w:t>
            </w:r>
          </w:p>
        </w:tc>
        <w:tc>
          <w:tcPr>
            <w:tcW w:w="751" w:type="dxa"/>
            <w:tcBorders>
              <w:top w:val="nil"/>
              <w:left w:val="nil"/>
              <w:bottom w:val="single" w:sz="8" w:space="0" w:color="CAC9D9"/>
              <w:right w:val="single" w:sz="8" w:space="0" w:color="CAC9D9"/>
            </w:tcBorders>
            <w:shd w:val="clear" w:color="000000" w:fill="FFFFFF"/>
            <w:noWrap/>
            <w:vAlign w:val="center"/>
            <w:hideMark/>
          </w:tcPr>
          <w:p w14:paraId="3C5B361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1,45%</w:t>
            </w:r>
          </w:p>
        </w:tc>
        <w:tc>
          <w:tcPr>
            <w:tcW w:w="740" w:type="dxa"/>
            <w:tcBorders>
              <w:top w:val="nil"/>
              <w:left w:val="nil"/>
              <w:bottom w:val="single" w:sz="8" w:space="0" w:color="CAC9D9"/>
              <w:right w:val="single" w:sz="8" w:space="0" w:color="CAC9D9"/>
            </w:tcBorders>
            <w:shd w:val="clear" w:color="000000" w:fill="FFFFFF"/>
            <w:noWrap/>
            <w:vAlign w:val="center"/>
            <w:hideMark/>
          </w:tcPr>
          <w:p w14:paraId="123716C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404</w:t>
            </w:r>
          </w:p>
        </w:tc>
        <w:tc>
          <w:tcPr>
            <w:tcW w:w="751" w:type="dxa"/>
            <w:tcBorders>
              <w:top w:val="nil"/>
              <w:left w:val="nil"/>
              <w:bottom w:val="single" w:sz="8" w:space="0" w:color="CAC9D9"/>
              <w:right w:val="single" w:sz="8" w:space="0" w:color="CAC9D9"/>
            </w:tcBorders>
            <w:shd w:val="clear" w:color="000000" w:fill="FFFFFF"/>
            <w:noWrap/>
            <w:vAlign w:val="center"/>
            <w:hideMark/>
          </w:tcPr>
          <w:p w14:paraId="6671A4E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48,79%</w:t>
            </w:r>
          </w:p>
        </w:tc>
        <w:tc>
          <w:tcPr>
            <w:tcW w:w="740" w:type="dxa"/>
            <w:tcBorders>
              <w:top w:val="nil"/>
              <w:left w:val="nil"/>
              <w:bottom w:val="single" w:sz="8" w:space="0" w:color="CAC9D9"/>
              <w:right w:val="single" w:sz="8" w:space="0" w:color="CAC9D9"/>
            </w:tcBorders>
            <w:shd w:val="clear" w:color="000000" w:fill="FFFFFF"/>
            <w:noWrap/>
            <w:vAlign w:val="center"/>
            <w:hideMark/>
          </w:tcPr>
          <w:p w14:paraId="30CF751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342</w:t>
            </w:r>
          </w:p>
        </w:tc>
        <w:tc>
          <w:tcPr>
            <w:tcW w:w="771" w:type="dxa"/>
            <w:tcBorders>
              <w:top w:val="nil"/>
              <w:left w:val="nil"/>
              <w:bottom w:val="single" w:sz="8" w:space="0" w:color="CAC9D9"/>
              <w:right w:val="single" w:sz="8" w:space="0" w:color="CAC9D9"/>
            </w:tcBorders>
            <w:shd w:val="clear" w:color="000000" w:fill="FFFFFF"/>
            <w:noWrap/>
            <w:vAlign w:val="center"/>
            <w:hideMark/>
          </w:tcPr>
          <w:p w14:paraId="21CB473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41,30%</w:t>
            </w:r>
          </w:p>
        </w:tc>
        <w:tc>
          <w:tcPr>
            <w:tcW w:w="740" w:type="dxa"/>
            <w:tcBorders>
              <w:top w:val="nil"/>
              <w:left w:val="nil"/>
              <w:bottom w:val="single" w:sz="8" w:space="0" w:color="CAC9D9"/>
              <w:right w:val="single" w:sz="8" w:space="0" w:color="CAC9D9"/>
            </w:tcBorders>
            <w:shd w:val="clear" w:color="000000" w:fill="FFFFFF"/>
            <w:noWrap/>
            <w:vAlign w:val="center"/>
            <w:hideMark/>
          </w:tcPr>
          <w:p w14:paraId="0E78301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69</w:t>
            </w:r>
          </w:p>
        </w:tc>
        <w:tc>
          <w:tcPr>
            <w:tcW w:w="751" w:type="dxa"/>
            <w:tcBorders>
              <w:top w:val="nil"/>
              <w:left w:val="nil"/>
              <w:bottom w:val="single" w:sz="8" w:space="0" w:color="CAC9D9"/>
              <w:right w:val="single" w:sz="8" w:space="0" w:color="CAC9D9"/>
            </w:tcBorders>
            <w:shd w:val="clear" w:color="000000" w:fill="FFFFFF"/>
            <w:noWrap/>
            <w:vAlign w:val="center"/>
            <w:hideMark/>
          </w:tcPr>
          <w:p w14:paraId="33D8FEA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8,33%</w:t>
            </w:r>
          </w:p>
        </w:tc>
        <w:tc>
          <w:tcPr>
            <w:tcW w:w="920" w:type="dxa"/>
            <w:tcBorders>
              <w:top w:val="nil"/>
              <w:left w:val="nil"/>
              <w:bottom w:val="single" w:sz="8" w:space="0" w:color="CAC9D9"/>
              <w:right w:val="single" w:sz="8" w:space="0" w:color="CAC9D9"/>
            </w:tcBorders>
            <w:shd w:val="clear" w:color="000000" w:fill="FFFFFF"/>
            <w:noWrap/>
            <w:vAlign w:val="center"/>
            <w:hideMark/>
          </w:tcPr>
          <w:p w14:paraId="26AD230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828</w:t>
            </w:r>
          </w:p>
        </w:tc>
      </w:tr>
      <w:tr w:rsidR="0080314B" w:rsidRPr="0080314B" w14:paraId="52CCF315"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517A5794"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Liens avec l’environnement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5D7E9DF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w:t>
            </w:r>
          </w:p>
        </w:tc>
        <w:tc>
          <w:tcPr>
            <w:tcW w:w="651" w:type="dxa"/>
            <w:tcBorders>
              <w:top w:val="nil"/>
              <w:left w:val="nil"/>
              <w:bottom w:val="single" w:sz="8" w:space="0" w:color="CAC9D9"/>
              <w:right w:val="single" w:sz="8" w:space="0" w:color="CAC9D9"/>
            </w:tcBorders>
            <w:shd w:val="clear" w:color="000000" w:fill="FFFFFF"/>
            <w:noWrap/>
            <w:vAlign w:val="center"/>
            <w:hideMark/>
          </w:tcPr>
          <w:p w14:paraId="5D7EADF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0,00%</w:t>
            </w:r>
          </w:p>
        </w:tc>
        <w:tc>
          <w:tcPr>
            <w:tcW w:w="740" w:type="dxa"/>
            <w:tcBorders>
              <w:top w:val="nil"/>
              <w:left w:val="nil"/>
              <w:bottom w:val="single" w:sz="8" w:space="0" w:color="CAC9D9"/>
              <w:right w:val="single" w:sz="8" w:space="0" w:color="CAC9D9"/>
            </w:tcBorders>
            <w:shd w:val="clear" w:color="000000" w:fill="FFFFFF"/>
            <w:noWrap/>
            <w:vAlign w:val="center"/>
            <w:hideMark/>
          </w:tcPr>
          <w:p w14:paraId="5FE6025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w:t>
            </w:r>
          </w:p>
        </w:tc>
        <w:tc>
          <w:tcPr>
            <w:tcW w:w="751" w:type="dxa"/>
            <w:tcBorders>
              <w:top w:val="nil"/>
              <w:left w:val="nil"/>
              <w:bottom w:val="single" w:sz="8" w:space="0" w:color="CAC9D9"/>
              <w:right w:val="single" w:sz="8" w:space="0" w:color="CAC9D9"/>
            </w:tcBorders>
            <w:shd w:val="clear" w:color="000000" w:fill="FFFFFF"/>
            <w:noWrap/>
            <w:vAlign w:val="center"/>
            <w:hideMark/>
          </w:tcPr>
          <w:p w14:paraId="15F5140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0,48%</w:t>
            </w:r>
          </w:p>
        </w:tc>
        <w:tc>
          <w:tcPr>
            <w:tcW w:w="740" w:type="dxa"/>
            <w:tcBorders>
              <w:top w:val="nil"/>
              <w:left w:val="nil"/>
              <w:bottom w:val="single" w:sz="8" w:space="0" w:color="CAC9D9"/>
              <w:right w:val="single" w:sz="8" w:space="0" w:color="CAC9D9"/>
            </w:tcBorders>
            <w:shd w:val="clear" w:color="000000" w:fill="FFFFFF"/>
            <w:noWrap/>
            <w:vAlign w:val="center"/>
            <w:hideMark/>
          </w:tcPr>
          <w:p w14:paraId="760F435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427</w:t>
            </w:r>
          </w:p>
        </w:tc>
        <w:tc>
          <w:tcPr>
            <w:tcW w:w="751" w:type="dxa"/>
            <w:tcBorders>
              <w:top w:val="nil"/>
              <w:left w:val="nil"/>
              <w:bottom w:val="single" w:sz="8" w:space="0" w:color="CAC9D9"/>
              <w:right w:val="single" w:sz="8" w:space="0" w:color="CAC9D9"/>
            </w:tcBorders>
            <w:shd w:val="clear" w:color="000000" w:fill="FFFFFF"/>
            <w:noWrap/>
            <w:vAlign w:val="center"/>
            <w:hideMark/>
          </w:tcPr>
          <w:p w14:paraId="42981E4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51,57%</w:t>
            </w:r>
          </w:p>
        </w:tc>
        <w:tc>
          <w:tcPr>
            <w:tcW w:w="740" w:type="dxa"/>
            <w:tcBorders>
              <w:top w:val="nil"/>
              <w:left w:val="nil"/>
              <w:bottom w:val="single" w:sz="8" w:space="0" w:color="CAC9D9"/>
              <w:right w:val="single" w:sz="8" w:space="0" w:color="CAC9D9"/>
            </w:tcBorders>
            <w:shd w:val="clear" w:color="000000" w:fill="FFFFFF"/>
            <w:noWrap/>
            <w:vAlign w:val="center"/>
            <w:hideMark/>
          </w:tcPr>
          <w:p w14:paraId="60CF4FC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319</w:t>
            </w:r>
          </w:p>
        </w:tc>
        <w:tc>
          <w:tcPr>
            <w:tcW w:w="771" w:type="dxa"/>
            <w:tcBorders>
              <w:top w:val="nil"/>
              <w:left w:val="nil"/>
              <w:bottom w:val="single" w:sz="8" w:space="0" w:color="CAC9D9"/>
              <w:right w:val="single" w:sz="8" w:space="0" w:color="CAC9D9"/>
            </w:tcBorders>
            <w:shd w:val="clear" w:color="000000" w:fill="FFFFFF"/>
            <w:noWrap/>
            <w:vAlign w:val="center"/>
            <w:hideMark/>
          </w:tcPr>
          <w:p w14:paraId="0C3577E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38,53%</w:t>
            </w:r>
          </w:p>
        </w:tc>
        <w:tc>
          <w:tcPr>
            <w:tcW w:w="740" w:type="dxa"/>
            <w:tcBorders>
              <w:top w:val="nil"/>
              <w:left w:val="nil"/>
              <w:bottom w:val="single" w:sz="8" w:space="0" w:color="CAC9D9"/>
              <w:right w:val="single" w:sz="8" w:space="0" w:color="CAC9D9"/>
            </w:tcBorders>
            <w:shd w:val="clear" w:color="000000" w:fill="FFFFFF"/>
            <w:noWrap/>
            <w:vAlign w:val="center"/>
            <w:hideMark/>
          </w:tcPr>
          <w:p w14:paraId="7A45287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78</w:t>
            </w:r>
          </w:p>
        </w:tc>
        <w:tc>
          <w:tcPr>
            <w:tcW w:w="751" w:type="dxa"/>
            <w:tcBorders>
              <w:top w:val="nil"/>
              <w:left w:val="nil"/>
              <w:bottom w:val="single" w:sz="8" w:space="0" w:color="CAC9D9"/>
              <w:right w:val="single" w:sz="8" w:space="0" w:color="CAC9D9"/>
            </w:tcBorders>
            <w:shd w:val="clear" w:color="000000" w:fill="FFFFFF"/>
            <w:noWrap/>
            <w:vAlign w:val="center"/>
            <w:hideMark/>
          </w:tcPr>
          <w:p w14:paraId="4A2D3CE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9,42%</w:t>
            </w:r>
          </w:p>
        </w:tc>
        <w:tc>
          <w:tcPr>
            <w:tcW w:w="920" w:type="dxa"/>
            <w:tcBorders>
              <w:top w:val="nil"/>
              <w:left w:val="nil"/>
              <w:bottom w:val="single" w:sz="8" w:space="0" w:color="CAC9D9"/>
              <w:right w:val="single" w:sz="8" w:space="0" w:color="CAC9D9"/>
            </w:tcBorders>
            <w:shd w:val="clear" w:color="000000" w:fill="FFFFFF"/>
            <w:noWrap/>
            <w:vAlign w:val="center"/>
            <w:hideMark/>
          </w:tcPr>
          <w:p w14:paraId="44858F0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828</w:t>
            </w:r>
          </w:p>
        </w:tc>
      </w:tr>
      <w:tr w:rsidR="0080314B" w:rsidRPr="0080314B" w14:paraId="5D3565C1" w14:textId="77777777" w:rsidTr="00853C3B">
        <w:trPr>
          <w:trHeight w:val="397"/>
        </w:trPr>
        <w:tc>
          <w:tcPr>
            <w:tcW w:w="2800" w:type="dxa"/>
            <w:tcBorders>
              <w:top w:val="nil"/>
              <w:left w:val="single" w:sz="8" w:space="0" w:color="CAC9D9"/>
              <w:bottom w:val="single" w:sz="8" w:space="0" w:color="CAC9D9"/>
              <w:right w:val="single" w:sz="8" w:space="0" w:color="CAC9D9"/>
            </w:tcBorders>
            <w:shd w:val="clear" w:color="000000" w:fill="FFFFFF"/>
            <w:noWrap/>
            <w:vAlign w:val="center"/>
            <w:hideMark/>
          </w:tcPr>
          <w:p w14:paraId="1B9649EB" w14:textId="77777777" w:rsidR="0080314B" w:rsidRPr="0080314B" w:rsidRDefault="0080314B" w:rsidP="0080314B">
            <w:pPr>
              <w:spacing w:after="0" w:line="240" w:lineRule="auto"/>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c>
          <w:tcPr>
            <w:tcW w:w="551" w:type="dxa"/>
            <w:tcBorders>
              <w:top w:val="nil"/>
              <w:left w:val="nil"/>
              <w:bottom w:val="single" w:sz="8" w:space="0" w:color="CAC9D9"/>
              <w:right w:val="single" w:sz="8" w:space="0" w:color="CAC9D9"/>
            </w:tcBorders>
            <w:shd w:val="clear" w:color="000000" w:fill="FFFFFF"/>
            <w:noWrap/>
            <w:vAlign w:val="center"/>
            <w:hideMark/>
          </w:tcPr>
          <w:p w14:paraId="6F9E7550"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3</w:t>
            </w:r>
          </w:p>
        </w:tc>
        <w:tc>
          <w:tcPr>
            <w:tcW w:w="651" w:type="dxa"/>
            <w:tcBorders>
              <w:top w:val="nil"/>
              <w:left w:val="nil"/>
              <w:bottom w:val="single" w:sz="8" w:space="0" w:color="CAC9D9"/>
              <w:right w:val="single" w:sz="8" w:space="0" w:color="CAC9D9"/>
            </w:tcBorders>
            <w:shd w:val="clear" w:color="000000" w:fill="FFFFFF"/>
            <w:noWrap/>
            <w:vAlign w:val="center"/>
            <w:hideMark/>
          </w:tcPr>
          <w:p w14:paraId="2D07801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0,09%</w:t>
            </w:r>
          </w:p>
        </w:tc>
        <w:tc>
          <w:tcPr>
            <w:tcW w:w="740" w:type="dxa"/>
            <w:tcBorders>
              <w:top w:val="nil"/>
              <w:left w:val="nil"/>
              <w:bottom w:val="single" w:sz="8" w:space="0" w:color="CAC9D9"/>
              <w:right w:val="single" w:sz="8" w:space="0" w:color="CAC9D9"/>
            </w:tcBorders>
            <w:shd w:val="clear" w:color="000000" w:fill="FFFFFF"/>
            <w:noWrap/>
            <w:vAlign w:val="center"/>
            <w:hideMark/>
          </w:tcPr>
          <w:p w14:paraId="13C8C559"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35</w:t>
            </w:r>
          </w:p>
        </w:tc>
        <w:tc>
          <w:tcPr>
            <w:tcW w:w="751" w:type="dxa"/>
            <w:tcBorders>
              <w:top w:val="nil"/>
              <w:left w:val="nil"/>
              <w:bottom w:val="single" w:sz="8" w:space="0" w:color="CAC9D9"/>
              <w:right w:val="single" w:sz="8" w:space="0" w:color="CAC9D9"/>
            </w:tcBorders>
            <w:shd w:val="clear" w:color="000000" w:fill="FFFFFF"/>
            <w:noWrap/>
            <w:vAlign w:val="center"/>
            <w:hideMark/>
          </w:tcPr>
          <w:p w14:paraId="1847B18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1,06%</w:t>
            </w:r>
          </w:p>
        </w:tc>
        <w:tc>
          <w:tcPr>
            <w:tcW w:w="740" w:type="dxa"/>
            <w:tcBorders>
              <w:top w:val="nil"/>
              <w:left w:val="nil"/>
              <w:bottom w:val="single" w:sz="8" w:space="0" w:color="CAC9D9"/>
              <w:right w:val="single" w:sz="8" w:space="0" w:color="CAC9D9"/>
            </w:tcBorders>
            <w:shd w:val="clear" w:color="000000" w:fill="FFFFFF"/>
            <w:noWrap/>
            <w:vAlign w:val="center"/>
            <w:hideMark/>
          </w:tcPr>
          <w:p w14:paraId="1171C1B0"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1371</w:t>
            </w:r>
          </w:p>
        </w:tc>
        <w:tc>
          <w:tcPr>
            <w:tcW w:w="751" w:type="dxa"/>
            <w:tcBorders>
              <w:top w:val="nil"/>
              <w:left w:val="nil"/>
              <w:bottom w:val="single" w:sz="8" w:space="0" w:color="CAC9D9"/>
              <w:right w:val="single" w:sz="8" w:space="0" w:color="CAC9D9"/>
            </w:tcBorders>
            <w:shd w:val="clear" w:color="000000" w:fill="FFFFFF"/>
            <w:noWrap/>
            <w:vAlign w:val="center"/>
            <w:hideMark/>
          </w:tcPr>
          <w:p w14:paraId="5420414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41,39%</w:t>
            </w:r>
          </w:p>
        </w:tc>
        <w:tc>
          <w:tcPr>
            <w:tcW w:w="740" w:type="dxa"/>
            <w:tcBorders>
              <w:top w:val="nil"/>
              <w:left w:val="nil"/>
              <w:bottom w:val="single" w:sz="8" w:space="0" w:color="CAC9D9"/>
              <w:right w:val="single" w:sz="8" w:space="0" w:color="CAC9D9"/>
            </w:tcBorders>
            <w:shd w:val="clear" w:color="000000" w:fill="FFFFFF"/>
            <w:noWrap/>
            <w:vAlign w:val="center"/>
            <w:hideMark/>
          </w:tcPr>
          <w:p w14:paraId="7474E714"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1438</w:t>
            </w:r>
          </w:p>
        </w:tc>
        <w:tc>
          <w:tcPr>
            <w:tcW w:w="771" w:type="dxa"/>
            <w:tcBorders>
              <w:top w:val="nil"/>
              <w:left w:val="nil"/>
              <w:bottom w:val="single" w:sz="8" w:space="0" w:color="CAC9D9"/>
              <w:right w:val="single" w:sz="8" w:space="0" w:color="CAC9D9"/>
            </w:tcBorders>
            <w:shd w:val="clear" w:color="000000" w:fill="FFFFFF"/>
            <w:noWrap/>
            <w:vAlign w:val="center"/>
            <w:hideMark/>
          </w:tcPr>
          <w:p w14:paraId="43D1E38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43,42%</w:t>
            </w:r>
          </w:p>
        </w:tc>
        <w:tc>
          <w:tcPr>
            <w:tcW w:w="740" w:type="dxa"/>
            <w:tcBorders>
              <w:top w:val="nil"/>
              <w:left w:val="nil"/>
              <w:bottom w:val="single" w:sz="8" w:space="0" w:color="CAC9D9"/>
              <w:right w:val="single" w:sz="8" w:space="0" w:color="CAC9D9"/>
            </w:tcBorders>
            <w:shd w:val="clear" w:color="000000" w:fill="FFFFFF"/>
            <w:noWrap/>
            <w:vAlign w:val="center"/>
            <w:hideMark/>
          </w:tcPr>
          <w:p w14:paraId="66117B71"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465</w:t>
            </w:r>
          </w:p>
        </w:tc>
        <w:tc>
          <w:tcPr>
            <w:tcW w:w="751" w:type="dxa"/>
            <w:tcBorders>
              <w:top w:val="nil"/>
              <w:left w:val="nil"/>
              <w:bottom w:val="single" w:sz="8" w:space="0" w:color="CAC9D9"/>
              <w:right w:val="single" w:sz="8" w:space="0" w:color="CAC9D9"/>
            </w:tcBorders>
            <w:shd w:val="clear" w:color="000000" w:fill="FFFFFF"/>
            <w:noWrap/>
            <w:vAlign w:val="center"/>
            <w:hideMark/>
          </w:tcPr>
          <w:p w14:paraId="47B9850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14,04%</w:t>
            </w:r>
          </w:p>
        </w:tc>
        <w:tc>
          <w:tcPr>
            <w:tcW w:w="920" w:type="dxa"/>
            <w:tcBorders>
              <w:top w:val="nil"/>
              <w:left w:val="nil"/>
              <w:bottom w:val="single" w:sz="8" w:space="0" w:color="CAC9D9"/>
              <w:right w:val="single" w:sz="8" w:space="0" w:color="CAC9D9"/>
            </w:tcBorders>
            <w:shd w:val="clear" w:color="000000" w:fill="FFFFFF"/>
            <w:noWrap/>
            <w:vAlign w:val="center"/>
            <w:hideMark/>
          </w:tcPr>
          <w:p w14:paraId="333040DE" w14:textId="77777777" w:rsidR="0080314B" w:rsidRPr="0080314B" w:rsidRDefault="0080314B" w:rsidP="0080314B">
            <w:pPr>
              <w:spacing w:after="0" w:line="240" w:lineRule="auto"/>
              <w:jc w:val="center"/>
              <w:rPr>
                <w:rFonts w:ascii="Marianne" w:eastAsia="Times New Roman" w:hAnsi="Marianne"/>
                <w:b/>
                <w:color w:val="000000"/>
                <w:sz w:val="16"/>
                <w:szCs w:val="16"/>
                <w:lang w:eastAsia="fr-FR"/>
              </w:rPr>
            </w:pPr>
            <w:r w:rsidRPr="0080314B">
              <w:rPr>
                <w:rFonts w:ascii="Marianne" w:eastAsia="Times New Roman" w:hAnsi="Marianne"/>
                <w:b/>
                <w:color w:val="000000"/>
                <w:sz w:val="16"/>
                <w:szCs w:val="16"/>
                <w:lang w:eastAsia="fr-FR"/>
              </w:rPr>
              <w:t>3312</w:t>
            </w:r>
          </w:p>
        </w:tc>
      </w:tr>
      <w:tr w:rsidR="0080314B" w:rsidRPr="0080314B" w14:paraId="7EE74AF5" w14:textId="77777777" w:rsidTr="00853C3B">
        <w:trPr>
          <w:trHeight w:val="397"/>
        </w:trPr>
        <w:tc>
          <w:tcPr>
            <w:tcW w:w="2800" w:type="dxa"/>
            <w:tcBorders>
              <w:top w:val="nil"/>
              <w:left w:val="nil"/>
              <w:bottom w:val="nil"/>
              <w:right w:val="nil"/>
            </w:tcBorders>
            <w:shd w:val="clear" w:color="000000" w:fill="FFFFFF"/>
            <w:noWrap/>
            <w:vAlign w:val="center"/>
            <w:hideMark/>
          </w:tcPr>
          <w:p w14:paraId="648D8689" w14:textId="77777777" w:rsidR="0080314B" w:rsidRPr="0080314B" w:rsidRDefault="0080314B" w:rsidP="0080314B">
            <w:pPr>
              <w:spacing w:after="0" w:line="240" w:lineRule="auto"/>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551" w:type="dxa"/>
            <w:tcBorders>
              <w:top w:val="nil"/>
              <w:left w:val="nil"/>
              <w:bottom w:val="nil"/>
              <w:right w:val="nil"/>
            </w:tcBorders>
            <w:shd w:val="clear" w:color="000000" w:fill="FFFFFF"/>
            <w:noWrap/>
            <w:vAlign w:val="center"/>
            <w:hideMark/>
          </w:tcPr>
          <w:p w14:paraId="246F256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651" w:type="dxa"/>
            <w:tcBorders>
              <w:top w:val="nil"/>
              <w:left w:val="nil"/>
              <w:bottom w:val="nil"/>
              <w:right w:val="nil"/>
            </w:tcBorders>
            <w:shd w:val="clear" w:color="000000" w:fill="FFFFFF"/>
            <w:noWrap/>
            <w:vAlign w:val="center"/>
            <w:hideMark/>
          </w:tcPr>
          <w:p w14:paraId="56FB1FB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7AFC588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3DDD94A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789CA18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2BECE61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3A43257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71" w:type="dxa"/>
            <w:tcBorders>
              <w:top w:val="nil"/>
              <w:left w:val="nil"/>
              <w:bottom w:val="nil"/>
              <w:right w:val="nil"/>
            </w:tcBorders>
            <w:shd w:val="clear" w:color="000000" w:fill="FFFFFF"/>
            <w:noWrap/>
            <w:vAlign w:val="center"/>
            <w:hideMark/>
          </w:tcPr>
          <w:p w14:paraId="3D0139C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40" w:type="dxa"/>
            <w:tcBorders>
              <w:top w:val="nil"/>
              <w:left w:val="nil"/>
              <w:bottom w:val="nil"/>
              <w:right w:val="nil"/>
            </w:tcBorders>
            <w:shd w:val="clear" w:color="000000" w:fill="FFFFFF"/>
            <w:noWrap/>
            <w:vAlign w:val="center"/>
            <w:hideMark/>
          </w:tcPr>
          <w:p w14:paraId="731217D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751" w:type="dxa"/>
            <w:tcBorders>
              <w:top w:val="nil"/>
              <w:left w:val="nil"/>
              <w:bottom w:val="nil"/>
              <w:right w:val="nil"/>
            </w:tcBorders>
            <w:shd w:val="clear" w:color="000000" w:fill="FFFFFF"/>
            <w:noWrap/>
            <w:vAlign w:val="center"/>
            <w:hideMark/>
          </w:tcPr>
          <w:p w14:paraId="1829E58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c>
          <w:tcPr>
            <w:tcW w:w="920" w:type="dxa"/>
            <w:tcBorders>
              <w:top w:val="nil"/>
              <w:left w:val="nil"/>
              <w:bottom w:val="nil"/>
              <w:right w:val="nil"/>
            </w:tcBorders>
            <w:shd w:val="clear" w:color="000000" w:fill="FFFFFF"/>
            <w:noWrap/>
            <w:vAlign w:val="center"/>
            <w:hideMark/>
          </w:tcPr>
          <w:p w14:paraId="1A56618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 </w:t>
            </w:r>
          </w:p>
        </w:tc>
      </w:tr>
      <w:tr w:rsidR="0080314B" w:rsidRPr="0080314B" w14:paraId="2289DB22" w14:textId="77777777" w:rsidTr="00853C3B">
        <w:trPr>
          <w:trHeight w:val="397"/>
        </w:trPr>
        <w:tc>
          <w:tcPr>
            <w:tcW w:w="2800" w:type="dxa"/>
            <w:tcBorders>
              <w:top w:val="nil"/>
              <w:left w:val="nil"/>
              <w:bottom w:val="nil"/>
              <w:right w:val="nil"/>
            </w:tcBorders>
            <w:shd w:val="clear" w:color="000000" w:fill="FFFFFF"/>
            <w:noWrap/>
            <w:vAlign w:val="center"/>
            <w:hideMark/>
          </w:tcPr>
          <w:p w14:paraId="0A338295" w14:textId="77777777" w:rsidR="0080314B" w:rsidRPr="0080314B" w:rsidRDefault="0080314B" w:rsidP="0080314B">
            <w:pPr>
              <w:spacing w:after="0" w:line="240" w:lineRule="auto"/>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 xml:space="preserve">Chefs d'établissement Hommes </w:t>
            </w:r>
          </w:p>
        </w:tc>
        <w:tc>
          <w:tcPr>
            <w:tcW w:w="1202" w:type="dxa"/>
            <w:gridSpan w:val="2"/>
            <w:tcBorders>
              <w:top w:val="single" w:sz="8" w:space="0" w:color="CACAD9"/>
              <w:left w:val="single" w:sz="8" w:space="0" w:color="CACAD9"/>
              <w:bottom w:val="single" w:sz="8" w:space="0" w:color="CACAD9"/>
              <w:right w:val="single" w:sz="8" w:space="0" w:color="CACAD9"/>
            </w:tcBorders>
            <w:shd w:val="clear" w:color="000000" w:fill="5175B9"/>
            <w:noWrap/>
            <w:vAlign w:val="center"/>
            <w:hideMark/>
          </w:tcPr>
          <w:p w14:paraId="75253F0E"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N1</w:t>
            </w:r>
          </w:p>
        </w:tc>
        <w:tc>
          <w:tcPr>
            <w:tcW w:w="1491" w:type="dxa"/>
            <w:gridSpan w:val="2"/>
            <w:tcBorders>
              <w:top w:val="single" w:sz="8" w:space="0" w:color="CACAD9"/>
              <w:left w:val="nil"/>
              <w:bottom w:val="single" w:sz="8" w:space="0" w:color="CACAD9"/>
              <w:right w:val="single" w:sz="8" w:space="0" w:color="CACAD9"/>
            </w:tcBorders>
            <w:shd w:val="clear" w:color="000000" w:fill="5175B9"/>
            <w:noWrap/>
            <w:vAlign w:val="center"/>
            <w:hideMark/>
          </w:tcPr>
          <w:p w14:paraId="30F0ED61"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N2</w:t>
            </w:r>
          </w:p>
        </w:tc>
        <w:tc>
          <w:tcPr>
            <w:tcW w:w="1491" w:type="dxa"/>
            <w:gridSpan w:val="2"/>
            <w:tcBorders>
              <w:top w:val="single" w:sz="8" w:space="0" w:color="CACAD9"/>
              <w:left w:val="nil"/>
              <w:bottom w:val="single" w:sz="8" w:space="0" w:color="CACAD9"/>
              <w:right w:val="single" w:sz="8" w:space="0" w:color="CACAD9"/>
            </w:tcBorders>
            <w:shd w:val="clear" w:color="000000" w:fill="5175B9"/>
            <w:noWrap/>
            <w:vAlign w:val="center"/>
            <w:hideMark/>
          </w:tcPr>
          <w:p w14:paraId="25CF6E4B"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N3</w:t>
            </w:r>
          </w:p>
        </w:tc>
        <w:tc>
          <w:tcPr>
            <w:tcW w:w="1511" w:type="dxa"/>
            <w:gridSpan w:val="2"/>
            <w:tcBorders>
              <w:top w:val="single" w:sz="8" w:space="0" w:color="CACAD9"/>
              <w:left w:val="nil"/>
              <w:bottom w:val="single" w:sz="8" w:space="0" w:color="CACAD9"/>
              <w:right w:val="single" w:sz="8" w:space="0" w:color="CACAD9"/>
            </w:tcBorders>
            <w:shd w:val="clear" w:color="000000" w:fill="5175B9"/>
            <w:noWrap/>
            <w:vAlign w:val="center"/>
            <w:hideMark/>
          </w:tcPr>
          <w:p w14:paraId="21C6F4BC"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N4</w:t>
            </w:r>
          </w:p>
        </w:tc>
        <w:tc>
          <w:tcPr>
            <w:tcW w:w="1491" w:type="dxa"/>
            <w:gridSpan w:val="2"/>
            <w:tcBorders>
              <w:top w:val="nil"/>
              <w:left w:val="nil"/>
              <w:bottom w:val="nil"/>
              <w:right w:val="nil"/>
            </w:tcBorders>
            <w:shd w:val="clear" w:color="000000" w:fill="5175B9"/>
            <w:noWrap/>
            <w:vAlign w:val="center"/>
            <w:hideMark/>
          </w:tcPr>
          <w:p w14:paraId="68A7A0B1" w14:textId="77777777" w:rsidR="0080314B" w:rsidRPr="0080314B" w:rsidRDefault="0080314B" w:rsidP="0080314B">
            <w:pPr>
              <w:spacing w:after="0" w:line="240" w:lineRule="auto"/>
              <w:jc w:val="center"/>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N5</w:t>
            </w:r>
          </w:p>
        </w:tc>
        <w:tc>
          <w:tcPr>
            <w:tcW w:w="920" w:type="dxa"/>
            <w:tcBorders>
              <w:top w:val="single" w:sz="8" w:space="0" w:color="CAC9D9"/>
              <w:left w:val="nil"/>
              <w:bottom w:val="single" w:sz="8" w:space="0" w:color="CAC9D9"/>
              <w:right w:val="single" w:sz="8" w:space="0" w:color="CAC9D9"/>
            </w:tcBorders>
            <w:shd w:val="clear" w:color="000000" w:fill="FFFFFF"/>
            <w:noWrap/>
            <w:vAlign w:val="center"/>
            <w:hideMark/>
          </w:tcPr>
          <w:p w14:paraId="01CCA2B0"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r>
      <w:tr w:rsidR="0080314B" w:rsidRPr="0080314B" w14:paraId="7F7DF62B" w14:textId="77777777" w:rsidTr="00853C3B">
        <w:trPr>
          <w:trHeight w:val="397"/>
        </w:trPr>
        <w:tc>
          <w:tcPr>
            <w:tcW w:w="2800" w:type="dxa"/>
            <w:tcBorders>
              <w:top w:val="single" w:sz="8" w:space="0" w:color="CACAD9"/>
              <w:left w:val="single" w:sz="8" w:space="0" w:color="CACAD9"/>
              <w:bottom w:val="single" w:sz="8" w:space="0" w:color="CACAD9"/>
              <w:right w:val="single" w:sz="8" w:space="0" w:color="CACAD9"/>
            </w:tcBorders>
            <w:shd w:val="clear" w:color="000000" w:fill="5175B9"/>
            <w:noWrap/>
            <w:vAlign w:val="center"/>
            <w:hideMark/>
          </w:tcPr>
          <w:p w14:paraId="1DA86CBD"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Pilotage établissement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616060C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w:t>
            </w:r>
          </w:p>
        </w:tc>
        <w:tc>
          <w:tcPr>
            <w:tcW w:w="651" w:type="dxa"/>
            <w:tcBorders>
              <w:top w:val="nil"/>
              <w:left w:val="nil"/>
              <w:bottom w:val="single" w:sz="8" w:space="0" w:color="CAC9D9"/>
              <w:right w:val="single" w:sz="8" w:space="0" w:color="CAC9D9"/>
            </w:tcBorders>
            <w:shd w:val="clear" w:color="000000" w:fill="FFFFFF"/>
            <w:noWrap/>
            <w:vAlign w:val="center"/>
            <w:hideMark/>
          </w:tcPr>
          <w:p w14:paraId="496DB57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0,18%</w:t>
            </w:r>
          </w:p>
        </w:tc>
        <w:tc>
          <w:tcPr>
            <w:tcW w:w="740" w:type="dxa"/>
            <w:tcBorders>
              <w:top w:val="nil"/>
              <w:left w:val="nil"/>
              <w:bottom w:val="single" w:sz="8" w:space="0" w:color="CAC9D9"/>
              <w:right w:val="single" w:sz="8" w:space="0" w:color="CAC9D9"/>
            </w:tcBorders>
            <w:shd w:val="clear" w:color="000000" w:fill="FFFFFF"/>
            <w:noWrap/>
            <w:vAlign w:val="center"/>
            <w:hideMark/>
          </w:tcPr>
          <w:p w14:paraId="10D87EA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12</w:t>
            </w:r>
          </w:p>
        </w:tc>
        <w:tc>
          <w:tcPr>
            <w:tcW w:w="751" w:type="dxa"/>
            <w:tcBorders>
              <w:top w:val="nil"/>
              <w:left w:val="nil"/>
              <w:bottom w:val="single" w:sz="8" w:space="0" w:color="CAC9D9"/>
              <w:right w:val="single" w:sz="8" w:space="0" w:color="CAC9D9"/>
            </w:tcBorders>
            <w:shd w:val="clear" w:color="000000" w:fill="FFFFFF"/>
            <w:noWrap/>
            <w:vAlign w:val="center"/>
            <w:hideMark/>
          </w:tcPr>
          <w:p w14:paraId="5C7F013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1,08%</w:t>
            </w:r>
          </w:p>
        </w:tc>
        <w:tc>
          <w:tcPr>
            <w:tcW w:w="740" w:type="dxa"/>
            <w:tcBorders>
              <w:top w:val="nil"/>
              <w:left w:val="nil"/>
              <w:bottom w:val="single" w:sz="8" w:space="0" w:color="CAC9D9"/>
              <w:right w:val="single" w:sz="8" w:space="0" w:color="CAC9D9"/>
            </w:tcBorders>
            <w:shd w:val="clear" w:color="000000" w:fill="FFFFFF"/>
            <w:noWrap/>
            <w:vAlign w:val="center"/>
            <w:hideMark/>
          </w:tcPr>
          <w:p w14:paraId="0F5E783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271</w:t>
            </w:r>
          </w:p>
        </w:tc>
        <w:tc>
          <w:tcPr>
            <w:tcW w:w="751" w:type="dxa"/>
            <w:tcBorders>
              <w:top w:val="nil"/>
              <w:left w:val="nil"/>
              <w:bottom w:val="single" w:sz="8" w:space="0" w:color="CAC9D9"/>
              <w:right w:val="single" w:sz="8" w:space="0" w:color="CAC9D9"/>
            </w:tcBorders>
            <w:shd w:val="clear" w:color="000000" w:fill="FFFFFF"/>
            <w:noWrap/>
            <w:vAlign w:val="center"/>
            <w:hideMark/>
          </w:tcPr>
          <w:p w14:paraId="3635C82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24,50%</w:t>
            </w:r>
          </w:p>
        </w:tc>
        <w:tc>
          <w:tcPr>
            <w:tcW w:w="740" w:type="dxa"/>
            <w:tcBorders>
              <w:top w:val="nil"/>
              <w:left w:val="nil"/>
              <w:bottom w:val="single" w:sz="8" w:space="0" w:color="CAC9D9"/>
              <w:right w:val="single" w:sz="8" w:space="0" w:color="CAC9D9"/>
            </w:tcBorders>
            <w:shd w:val="clear" w:color="000000" w:fill="FFFFFF"/>
            <w:noWrap/>
            <w:vAlign w:val="center"/>
            <w:hideMark/>
          </w:tcPr>
          <w:p w14:paraId="484BECD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476</w:t>
            </w:r>
          </w:p>
        </w:tc>
        <w:tc>
          <w:tcPr>
            <w:tcW w:w="771" w:type="dxa"/>
            <w:tcBorders>
              <w:top w:val="nil"/>
              <w:left w:val="nil"/>
              <w:bottom w:val="single" w:sz="8" w:space="0" w:color="CAC9D9"/>
              <w:right w:val="single" w:sz="8" w:space="0" w:color="CAC9D9"/>
            </w:tcBorders>
            <w:shd w:val="clear" w:color="000000" w:fill="FFFFFF"/>
            <w:noWrap/>
            <w:vAlign w:val="center"/>
            <w:hideMark/>
          </w:tcPr>
          <w:p w14:paraId="23C9ACD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43,04%</w:t>
            </w:r>
          </w:p>
        </w:tc>
        <w:tc>
          <w:tcPr>
            <w:tcW w:w="740" w:type="dxa"/>
            <w:tcBorders>
              <w:top w:val="nil"/>
              <w:left w:val="nil"/>
              <w:bottom w:val="single" w:sz="8" w:space="0" w:color="CAC9D9"/>
              <w:right w:val="single" w:sz="8" w:space="0" w:color="CAC9D9"/>
            </w:tcBorders>
            <w:shd w:val="clear" w:color="000000" w:fill="FFFFFF"/>
            <w:noWrap/>
            <w:vAlign w:val="center"/>
            <w:hideMark/>
          </w:tcPr>
          <w:p w14:paraId="0AF807C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345</w:t>
            </w:r>
          </w:p>
        </w:tc>
        <w:tc>
          <w:tcPr>
            <w:tcW w:w="751" w:type="dxa"/>
            <w:tcBorders>
              <w:top w:val="nil"/>
              <w:left w:val="nil"/>
              <w:bottom w:val="single" w:sz="8" w:space="0" w:color="CAC9D9"/>
              <w:right w:val="single" w:sz="8" w:space="0" w:color="CAC9D9"/>
            </w:tcBorders>
            <w:shd w:val="clear" w:color="000000" w:fill="FFFFFF"/>
            <w:noWrap/>
            <w:vAlign w:val="center"/>
            <w:hideMark/>
          </w:tcPr>
          <w:p w14:paraId="684E163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31,19%</w:t>
            </w:r>
          </w:p>
        </w:tc>
        <w:tc>
          <w:tcPr>
            <w:tcW w:w="920" w:type="dxa"/>
            <w:tcBorders>
              <w:top w:val="nil"/>
              <w:left w:val="nil"/>
              <w:bottom w:val="single" w:sz="8" w:space="0" w:color="CAC9D9"/>
              <w:right w:val="single" w:sz="8" w:space="0" w:color="CAC9D9"/>
            </w:tcBorders>
            <w:shd w:val="clear" w:color="000000" w:fill="FFFFFF"/>
            <w:noWrap/>
            <w:vAlign w:val="center"/>
            <w:hideMark/>
          </w:tcPr>
          <w:p w14:paraId="16B6D7B5"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1106</w:t>
            </w:r>
          </w:p>
        </w:tc>
      </w:tr>
      <w:tr w:rsidR="0080314B" w:rsidRPr="0080314B" w14:paraId="0BD65217"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1E59D166"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Politique pédagogique</w:t>
            </w:r>
          </w:p>
        </w:tc>
        <w:tc>
          <w:tcPr>
            <w:tcW w:w="551" w:type="dxa"/>
            <w:tcBorders>
              <w:top w:val="nil"/>
              <w:left w:val="nil"/>
              <w:bottom w:val="single" w:sz="8" w:space="0" w:color="CAC9D9"/>
              <w:right w:val="single" w:sz="8" w:space="0" w:color="CAC9D9"/>
            </w:tcBorders>
            <w:shd w:val="clear" w:color="000000" w:fill="FFFFFF"/>
            <w:noWrap/>
            <w:vAlign w:val="center"/>
            <w:hideMark/>
          </w:tcPr>
          <w:p w14:paraId="76C3009B"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w:t>
            </w:r>
          </w:p>
        </w:tc>
        <w:tc>
          <w:tcPr>
            <w:tcW w:w="651" w:type="dxa"/>
            <w:tcBorders>
              <w:top w:val="nil"/>
              <w:left w:val="nil"/>
              <w:bottom w:val="single" w:sz="8" w:space="0" w:color="CAC9D9"/>
              <w:right w:val="single" w:sz="8" w:space="0" w:color="CAC9D9"/>
            </w:tcBorders>
            <w:shd w:val="clear" w:color="000000" w:fill="FFFFFF"/>
            <w:noWrap/>
            <w:vAlign w:val="center"/>
            <w:hideMark/>
          </w:tcPr>
          <w:p w14:paraId="31FB303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0,00%</w:t>
            </w:r>
          </w:p>
        </w:tc>
        <w:tc>
          <w:tcPr>
            <w:tcW w:w="740" w:type="dxa"/>
            <w:tcBorders>
              <w:top w:val="nil"/>
              <w:left w:val="nil"/>
              <w:bottom w:val="single" w:sz="8" w:space="0" w:color="CAC9D9"/>
              <w:right w:val="single" w:sz="8" w:space="0" w:color="CAC9D9"/>
            </w:tcBorders>
            <w:shd w:val="clear" w:color="000000" w:fill="FFFFFF"/>
            <w:noWrap/>
            <w:vAlign w:val="center"/>
            <w:hideMark/>
          </w:tcPr>
          <w:p w14:paraId="0C76B722"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6</w:t>
            </w:r>
          </w:p>
        </w:tc>
        <w:tc>
          <w:tcPr>
            <w:tcW w:w="751" w:type="dxa"/>
            <w:tcBorders>
              <w:top w:val="nil"/>
              <w:left w:val="nil"/>
              <w:bottom w:val="single" w:sz="8" w:space="0" w:color="CAC9D9"/>
              <w:right w:val="single" w:sz="8" w:space="0" w:color="CAC9D9"/>
            </w:tcBorders>
            <w:shd w:val="clear" w:color="000000" w:fill="FFFFFF"/>
            <w:noWrap/>
            <w:vAlign w:val="center"/>
            <w:hideMark/>
          </w:tcPr>
          <w:p w14:paraId="415C497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0,54%</w:t>
            </w:r>
          </w:p>
        </w:tc>
        <w:tc>
          <w:tcPr>
            <w:tcW w:w="740" w:type="dxa"/>
            <w:tcBorders>
              <w:top w:val="nil"/>
              <w:left w:val="nil"/>
              <w:bottom w:val="single" w:sz="8" w:space="0" w:color="CAC9D9"/>
              <w:right w:val="single" w:sz="8" w:space="0" w:color="CAC9D9"/>
            </w:tcBorders>
            <w:shd w:val="clear" w:color="000000" w:fill="FFFFFF"/>
            <w:noWrap/>
            <w:vAlign w:val="center"/>
            <w:hideMark/>
          </w:tcPr>
          <w:p w14:paraId="0C7AA02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326</w:t>
            </w:r>
          </w:p>
        </w:tc>
        <w:tc>
          <w:tcPr>
            <w:tcW w:w="751" w:type="dxa"/>
            <w:tcBorders>
              <w:top w:val="nil"/>
              <w:left w:val="nil"/>
              <w:bottom w:val="single" w:sz="8" w:space="0" w:color="CAC9D9"/>
              <w:right w:val="single" w:sz="8" w:space="0" w:color="CAC9D9"/>
            </w:tcBorders>
            <w:shd w:val="clear" w:color="000000" w:fill="FFFFFF"/>
            <w:noWrap/>
            <w:vAlign w:val="center"/>
            <w:hideMark/>
          </w:tcPr>
          <w:p w14:paraId="575F278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29,58%</w:t>
            </w:r>
          </w:p>
        </w:tc>
        <w:tc>
          <w:tcPr>
            <w:tcW w:w="740" w:type="dxa"/>
            <w:tcBorders>
              <w:top w:val="nil"/>
              <w:left w:val="nil"/>
              <w:bottom w:val="single" w:sz="8" w:space="0" w:color="CAC9D9"/>
              <w:right w:val="single" w:sz="8" w:space="0" w:color="CAC9D9"/>
            </w:tcBorders>
            <w:shd w:val="clear" w:color="000000" w:fill="FFFFFF"/>
            <w:noWrap/>
            <w:vAlign w:val="center"/>
            <w:hideMark/>
          </w:tcPr>
          <w:p w14:paraId="787B34D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519</w:t>
            </w:r>
          </w:p>
        </w:tc>
        <w:tc>
          <w:tcPr>
            <w:tcW w:w="771" w:type="dxa"/>
            <w:tcBorders>
              <w:top w:val="nil"/>
              <w:left w:val="nil"/>
              <w:bottom w:val="single" w:sz="8" w:space="0" w:color="CAC9D9"/>
              <w:right w:val="single" w:sz="8" w:space="0" w:color="CAC9D9"/>
            </w:tcBorders>
            <w:shd w:val="clear" w:color="000000" w:fill="FFFFFF"/>
            <w:noWrap/>
            <w:vAlign w:val="center"/>
            <w:hideMark/>
          </w:tcPr>
          <w:p w14:paraId="29A6DFB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47,10%</w:t>
            </w:r>
          </w:p>
        </w:tc>
        <w:tc>
          <w:tcPr>
            <w:tcW w:w="740" w:type="dxa"/>
            <w:tcBorders>
              <w:top w:val="nil"/>
              <w:left w:val="nil"/>
              <w:bottom w:val="single" w:sz="8" w:space="0" w:color="CAC9D9"/>
              <w:right w:val="single" w:sz="8" w:space="0" w:color="CAC9D9"/>
            </w:tcBorders>
            <w:shd w:val="clear" w:color="000000" w:fill="FFFFFF"/>
            <w:noWrap/>
            <w:vAlign w:val="center"/>
            <w:hideMark/>
          </w:tcPr>
          <w:p w14:paraId="01E05D2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251</w:t>
            </w:r>
          </w:p>
        </w:tc>
        <w:tc>
          <w:tcPr>
            <w:tcW w:w="751" w:type="dxa"/>
            <w:tcBorders>
              <w:top w:val="nil"/>
              <w:left w:val="nil"/>
              <w:bottom w:val="single" w:sz="8" w:space="0" w:color="CAC9D9"/>
              <w:right w:val="single" w:sz="8" w:space="0" w:color="CAC9D9"/>
            </w:tcBorders>
            <w:shd w:val="clear" w:color="000000" w:fill="FFFFFF"/>
            <w:noWrap/>
            <w:vAlign w:val="center"/>
            <w:hideMark/>
          </w:tcPr>
          <w:p w14:paraId="1762381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22,78%</w:t>
            </w:r>
          </w:p>
        </w:tc>
        <w:tc>
          <w:tcPr>
            <w:tcW w:w="920" w:type="dxa"/>
            <w:tcBorders>
              <w:top w:val="nil"/>
              <w:left w:val="nil"/>
              <w:bottom w:val="single" w:sz="8" w:space="0" w:color="CAC9D9"/>
              <w:right w:val="single" w:sz="8" w:space="0" w:color="CAC9D9"/>
            </w:tcBorders>
            <w:shd w:val="clear" w:color="000000" w:fill="FFFFFF"/>
            <w:noWrap/>
            <w:vAlign w:val="center"/>
            <w:hideMark/>
          </w:tcPr>
          <w:p w14:paraId="2E0EE0E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1102</w:t>
            </w:r>
          </w:p>
        </w:tc>
      </w:tr>
      <w:tr w:rsidR="0080314B" w:rsidRPr="0080314B" w14:paraId="5283AD4A"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3817E5DE"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Ressources humaines</w:t>
            </w:r>
          </w:p>
        </w:tc>
        <w:tc>
          <w:tcPr>
            <w:tcW w:w="551" w:type="dxa"/>
            <w:tcBorders>
              <w:top w:val="nil"/>
              <w:left w:val="nil"/>
              <w:bottom w:val="single" w:sz="8" w:space="0" w:color="CAC9D9"/>
              <w:right w:val="single" w:sz="8" w:space="0" w:color="CAC9D9"/>
            </w:tcBorders>
            <w:shd w:val="clear" w:color="000000" w:fill="FFFFFF"/>
            <w:noWrap/>
            <w:vAlign w:val="center"/>
            <w:hideMark/>
          </w:tcPr>
          <w:p w14:paraId="07DA414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w:t>
            </w:r>
          </w:p>
        </w:tc>
        <w:tc>
          <w:tcPr>
            <w:tcW w:w="651" w:type="dxa"/>
            <w:tcBorders>
              <w:top w:val="nil"/>
              <w:left w:val="nil"/>
              <w:bottom w:val="single" w:sz="8" w:space="0" w:color="CAC9D9"/>
              <w:right w:val="single" w:sz="8" w:space="0" w:color="CAC9D9"/>
            </w:tcBorders>
            <w:shd w:val="clear" w:color="000000" w:fill="FFFFFF"/>
            <w:noWrap/>
            <w:vAlign w:val="center"/>
            <w:hideMark/>
          </w:tcPr>
          <w:p w14:paraId="5B0618A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0,09%</w:t>
            </w:r>
          </w:p>
        </w:tc>
        <w:tc>
          <w:tcPr>
            <w:tcW w:w="740" w:type="dxa"/>
            <w:tcBorders>
              <w:top w:val="nil"/>
              <w:left w:val="nil"/>
              <w:bottom w:val="single" w:sz="8" w:space="0" w:color="CAC9D9"/>
              <w:right w:val="single" w:sz="8" w:space="0" w:color="CAC9D9"/>
            </w:tcBorders>
            <w:shd w:val="clear" w:color="000000" w:fill="FFFFFF"/>
            <w:noWrap/>
            <w:vAlign w:val="center"/>
            <w:hideMark/>
          </w:tcPr>
          <w:p w14:paraId="13ECA7C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15</w:t>
            </w:r>
          </w:p>
        </w:tc>
        <w:tc>
          <w:tcPr>
            <w:tcW w:w="751" w:type="dxa"/>
            <w:tcBorders>
              <w:top w:val="nil"/>
              <w:left w:val="nil"/>
              <w:bottom w:val="single" w:sz="8" w:space="0" w:color="CAC9D9"/>
              <w:right w:val="single" w:sz="8" w:space="0" w:color="CAC9D9"/>
            </w:tcBorders>
            <w:shd w:val="clear" w:color="000000" w:fill="FFFFFF"/>
            <w:noWrap/>
            <w:vAlign w:val="center"/>
            <w:hideMark/>
          </w:tcPr>
          <w:p w14:paraId="78EDEA8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1,36%</w:t>
            </w:r>
          </w:p>
        </w:tc>
        <w:tc>
          <w:tcPr>
            <w:tcW w:w="740" w:type="dxa"/>
            <w:tcBorders>
              <w:top w:val="nil"/>
              <w:left w:val="nil"/>
              <w:bottom w:val="single" w:sz="8" w:space="0" w:color="CAC9D9"/>
              <w:right w:val="single" w:sz="8" w:space="0" w:color="CAC9D9"/>
            </w:tcBorders>
            <w:shd w:val="clear" w:color="000000" w:fill="FFFFFF"/>
            <w:noWrap/>
            <w:vAlign w:val="center"/>
            <w:hideMark/>
          </w:tcPr>
          <w:p w14:paraId="5A4AA6A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400</w:t>
            </w:r>
          </w:p>
        </w:tc>
        <w:tc>
          <w:tcPr>
            <w:tcW w:w="751" w:type="dxa"/>
            <w:tcBorders>
              <w:top w:val="nil"/>
              <w:left w:val="nil"/>
              <w:bottom w:val="single" w:sz="8" w:space="0" w:color="CAC9D9"/>
              <w:right w:val="single" w:sz="8" w:space="0" w:color="CAC9D9"/>
            </w:tcBorders>
            <w:shd w:val="clear" w:color="000000" w:fill="FFFFFF"/>
            <w:noWrap/>
            <w:vAlign w:val="center"/>
            <w:hideMark/>
          </w:tcPr>
          <w:p w14:paraId="7CE7AF93"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36,17%</w:t>
            </w:r>
          </w:p>
        </w:tc>
        <w:tc>
          <w:tcPr>
            <w:tcW w:w="740" w:type="dxa"/>
            <w:tcBorders>
              <w:top w:val="nil"/>
              <w:left w:val="nil"/>
              <w:bottom w:val="single" w:sz="8" w:space="0" w:color="CAC9D9"/>
              <w:right w:val="single" w:sz="8" w:space="0" w:color="CAC9D9"/>
            </w:tcBorders>
            <w:shd w:val="clear" w:color="000000" w:fill="FFFFFF"/>
            <w:noWrap/>
            <w:vAlign w:val="center"/>
            <w:hideMark/>
          </w:tcPr>
          <w:p w14:paraId="5F479DF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475</w:t>
            </w:r>
          </w:p>
        </w:tc>
        <w:tc>
          <w:tcPr>
            <w:tcW w:w="771" w:type="dxa"/>
            <w:tcBorders>
              <w:top w:val="nil"/>
              <w:left w:val="nil"/>
              <w:bottom w:val="single" w:sz="8" w:space="0" w:color="CAC9D9"/>
              <w:right w:val="single" w:sz="8" w:space="0" w:color="CAC9D9"/>
            </w:tcBorders>
            <w:shd w:val="clear" w:color="000000" w:fill="FFFFFF"/>
            <w:noWrap/>
            <w:vAlign w:val="center"/>
            <w:hideMark/>
          </w:tcPr>
          <w:p w14:paraId="5984582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42,95%</w:t>
            </w:r>
          </w:p>
        </w:tc>
        <w:tc>
          <w:tcPr>
            <w:tcW w:w="740" w:type="dxa"/>
            <w:tcBorders>
              <w:top w:val="nil"/>
              <w:left w:val="nil"/>
              <w:bottom w:val="single" w:sz="8" w:space="0" w:color="CAC9D9"/>
              <w:right w:val="single" w:sz="8" w:space="0" w:color="CAC9D9"/>
            </w:tcBorders>
            <w:shd w:val="clear" w:color="000000" w:fill="FFFFFF"/>
            <w:noWrap/>
            <w:vAlign w:val="center"/>
            <w:hideMark/>
          </w:tcPr>
          <w:p w14:paraId="4536FCA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215</w:t>
            </w:r>
          </w:p>
        </w:tc>
        <w:tc>
          <w:tcPr>
            <w:tcW w:w="751" w:type="dxa"/>
            <w:tcBorders>
              <w:top w:val="nil"/>
              <w:left w:val="nil"/>
              <w:bottom w:val="single" w:sz="8" w:space="0" w:color="CAC9D9"/>
              <w:right w:val="single" w:sz="8" w:space="0" w:color="CAC9D9"/>
            </w:tcBorders>
            <w:shd w:val="clear" w:color="000000" w:fill="FFFFFF"/>
            <w:noWrap/>
            <w:vAlign w:val="center"/>
            <w:hideMark/>
          </w:tcPr>
          <w:p w14:paraId="698771C0"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19,44%</w:t>
            </w:r>
          </w:p>
        </w:tc>
        <w:tc>
          <w:tcPr>
            <w:tcW w:w="920" w:type="dxa"/>
            <w:tcBorders>
              <w:top w:val="nil"/>
              <w:left w:val="nil"/>
              <w:bottom w:val="single" w:sz="8" w:space="0" w:color="CAC9D9"/>
              <w:right w:val="single" w:sz="8" w:space="0" w:color="CAC9D9"/>
            </w:tcBorders>
            <w:shd w:val="clear" w:color="000000" w:fill="FFFFFF"/>
            <w:noWrap/>
            <w:vAlign w:val="center"/>
            <w:hideMark/>
          </w:tcPr>
          <w:p w14:paraId="0C23BFD9"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1106</w:t>
            </w:r>
          </w:p>
        </w:tc>
      </w:tr>
      <w:tr w:rsidR="0080314B" w:rsidRPr="0080314B" w14:paraId="6860B177" w14:textId="77777777" w:rsidTr="00853C3B">
        <w:trPr>
          <w:trHeight w:val="397"/>
        </w:trPr>
        <w:tc>
          <w:tcPr>
            <w:tcW w:w="2800" w:type="dxa"/>
            <w:tcBorders>
              <w:top w:val="nil"/>
              <w:left w:val="single" w:sz="8" w:space="0" w:color="CACAD9"/>
              <w:bottom w:val="single" w:sz="8" w:space="0" w:color="CACAD9"/>
              <w:right w:val="single" w:sz="8" w:space="0" w:color="CACAD9"/>
            </w:tcBorders>
            <w:shd w:val="clear" w:color="000000" w:fill="5175B9"/>
            <w:noWrap/>
            <w:vAlign w:val="center"/>
            <w:hideMark/>
          </w:tcPr>
          <w:p w14:paraId="209BD856" w14:textId="77777777" w:rsidR="0080314B" w:rsidRPr="0080314B" w:rsidRDefault="0080314B" w:rsidP="0080314B">
            <w:pPr>
              <w:spacing w:after="0" w:line="240" w:lineRule="auto"/>
              <w:rPr>
                <w:rFonts w:ascii="Marianne" w:eastAsia="Times New Roman" w:hAnsi="Marianne"/>
                <w:b/>
                <w:bCs/>
                <w:color w:val="FFFFFF"/>
                <w:sz w:val="16"/>
                <w:szCs w:val="16"/>
                <w:lang w:eastAsia="fr-FR"/>
              </w:rPr>
            </w:pPr>
            <w:r w:rsidRPr="0080314B">
              <w:rPr>
                <w:rFonts w:ascii="Marianne" w:eastAsia="Times New Roman" w:hAnsi="Marianne"/>
                <w:b/>
                <w:bCs/>
                <w:color w:val="FFFFFF"/>
                <w:sz w:val="16"/>
                <w:szCs w:val="16"/>
                <w:lang w:eastAsia="fr-FR"/>
              </w:rPr>
              <w:t>Liens avec l’environnement</w:t>
            </w:r>
          </w:p>
        </w:tc>
        <w:tc>
          <w:tcPr>
            <w:tcW w:w="551" w:type="dxa"/>
            <w:tcBorders>
              <w:top w:val="nil"/>
              <w:left w:val="nil"/>
              <w:bottom w:val="single" w:sz="8" w:space="0" w:color="CAC9D9"/>
              <w:right w:val="single" w:sz="8" w:space="0" w:color="CAC9D9"/>
            </w:tcBorders>
            <w:shd w:val="clear" w:color="000000" w:fill="FFFFFF"/>
            <w:noWrap/>
            <w:vAlign w:val="center"/>
            <w:hideMark/>
          </w:tcPr>
          <w:p w14:paraId="15C716AA"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w:t>
            </w:r>
          </w:p>
        </w:tc>
        <w:tc>
          <w:tcPr>
            <w:tcW w:w="651" w:type="dxa"/>
            <w:tcBorders>
              <w:top w:val="nil"/>
              <w:left w:val="nil"/>
              <w:bottom w:val="single" w:sz="8" w:space="0" w:color="CAC9D9"/>
              <w:right w:val="single" w:sz="8" w:space="0" w:color="CAC9D9"/>
            </w:tcBorders>
            <w:shd w:val="clear" w:color="000000" w:fill="FFFFFF"/>
            <w:noWrap/>
            <w:vAlign w:val="center"/>
            <w:hideMark/>
          </w:tcPr>
          <w:p w14:paraId="11BD2CC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0,00%</w:t>
            </w:r>
          </w:p>
        </w:tc>
        <w:tc>
          <w:tcPr>
            <w:tcW w:w="740" w:type="dxa"/>
            <w:tcBorders>
              <w:top w:val="nil"/>
              <w:left w:val="nil"/>
              <w:bottom w:val="single" w:sz="8" w:space="0" w:color="CAC9D9"/>
              <w:right w:val="single" w:sz="8" w:space="0" w:color="CAC9D9"/>
            </w:tcBorders>
            <w:shd w:val="clear" w:color="000000" w:fill="FFFFFF"/>
            <w:noWrap/>
            <w:vAlign w:val="center"/>
            <w:hideMark/>
          </w:tcPr>
          <w:p w14:paraId="216CCBC1"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5</w:t>
            </w:r>
          </w:p>
        </w:tc>
        <w:tc>
          <w:tcPr>
            <w:tcW w:w="751" w:type="dxa"/>
            <w:tcBorders>
              <w:top w:val="nil"/>
              <w:left w:val="nil"/>
              <w:bottom w:val="single" w:sz="8" w:space="0" w:color="CAC9D9"/>
              <w:right w:val="single" w:sz="8" w:space="0" w:color="CAC9D9"/>
            </w:tcBorders>
            <w:shd w:val="clear" w:color="000000" w:fill="FFFFFF"/>
            <w:noWrap/>
            <w:vAlign w:val="center"/>
            <w:hideMark/>
          </w:tcPr>
          <w:p w14:paraId="65D17AAF"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0,45%</w:t>
            </w:r>
          </w:p>
        </w:tc>
        <w:tc>
          <w:tcPr>
            <w:tcW w:w="740" w:type="dxa"/>
            <w:tcBorders>
              <w:top w:val="nil"/>
              <w:left w:val="nil"/>
              <w:bottom w:val="single" w:sz="8" w:space="0" w:color="CAC9D9"/>
              <w:right w:val="single" w:sz="8" w:space="0" w:color="CAC9D9"/>
            </w:tcBorders>
            <w:shd w:val="clear" w:color="000000" w:fill="FFFFFF"/>
            <w:noWrap/>
            <w:vAlign w:val="center"/>
            <w:hideMark/>
          </w:tcPr>
          <w:p w14:paraId="305C880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446</w:t>
            </w:r>
          </w:p>
        </w:tc>
        <w:tc>
          <w:tcPr>
            <w:tcW w:w="751" w:type="dxa"/>
            <w:tcBorders>
              <w:top w:val="nil"/>
              <w:left w:val="nil"/>
              <w:bottom w:val="single" w:sz="8" w:space="0" w:color="CAC9D9"/>
              <w:right w:val="single" w:sz="8" w:space="0" w:color="CAC9D9"/>
            </w:tcBorders>
            <w:shd w:val="clear" w:color="000000" w:fill="FFFFFF"/>
            <w:noWrap/>
            <w:vAlign w:val="center"/>
            <w:hideMark/>
          </w:tcPr>
          <w:p w14:paraId="68DB696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40,33%</w:t>
            </w:r>
          </w:p>
        </w:tc>
        <w:tc>
          <w:tcPr>
            <w:tcW w:w="740" w:type="dxa"/>
            <w:tcBorders>
              <w:top w:val="nil"/>
              <w:left w:val="nil"/>
              <w:bottom w:val="single" w:sz="8" w:space="0" w:color="CAC9D9"/>
              <w:right w:val="single" w:sz="8" w:space="0" w:color="CAC9D9"/>
            </w:tcBorders>
            <w:shd w:val="clear" w:color="000000" w:fill="FFFFFF"/>
            <w:noWrap/>
            <w:vAlign w:val="center"/>
            <w:hideMark/>
          </w:tcPr>
          <w:p w14:paraId="44688896"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485</w:t>
            </w:r>
          </w:p>
        </w:tc>
        <w:tc>
          <w:tcPr>
            <w:tcW w:w="771" w:type="dxa"/>
            <w:tcBorders>
              <w:top w:val="nil"/>
              <w:left w:val="nil"/>
              <w:bottom w:val="single" w:sz="8" w:space="0" w:color="CAC9D9"/>
              <w:right w:val="single" w:sz="8" w:space="0" w:color="CAC9D9"/>
            </w:tcBorders>
            <w:shd w:val="clear" w:color="000000" w:fill="FFFFFF"/>
            <w:noWrap/>
            <w:vAlign w:val="center"/>
            <w:hideMark/>
          </w:tcPr>
          <w:p w14:paraId="794CC458"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43,85%</w:t>
            </w:r>
          </w:p>
        </w:tc>
        <w:tc>
          <w:tcPr>
            <w:tcW w:w="740" w:type="dxa"/>
            <w:tcBorders>
              <w:top w:val="nil"/>
              <w:left w:val="nil"/>
              <w:bottom w:val="single" w:sz="8" w:space="0" w:color="CAC9D9"/>
              <w:right w:val="single" w:sz="8" w:space="0" w:color="CAC9D9"/>
            </w:tcBorders>
            <w:shd w:val="clear" w:color="000000" w:fill="FFFFFF"/>
            <w:noWrap/>
            <w:vAlign w:val="center"/>
            <w:hideMark/>
          </w:tcPr>
          <w:p w14:paraId="11156CB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170</w:t>
            </w:r>
          </w:p>
        </w:tc>
        <w:tc>
          <w:tcPr>
            <w:tcW w:w="751" w:type="dxa"/>
            <w:tcBorders>
              <w:top w:val="nil"/>
              <w:left w:val="nil"/>
              <w:bottom w:val="single" w:sz="8" w:space="0" w:color="CAC9D9"/>
              <w:right w:val="single" w:sz="8" w:space="0" w:color="CAC9D9"/>
            </w:tcBorders>
            <w:shd w:val="clear" w:color="000000" w:fill="FFFFFF"/>
            <w:noWrap/>
            <w:vAlign w:val="center"/>
            <w:hideMark/>
          </w:tcPr>
          <w:p w14:paraId="7DF86EFC"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15,37%</w:t>
            </w:r>
          </w:p>
        </w:tc>
        <w:tc>
          <w:tcPr>
            <w:tcW w:w="920" w:type="dxa"/>
            <w:tcBorders>
              <w:top w:val="nil"/>
              <w:left w:val="nil"/>
              <w:bottom w:val="single" w:sz="8" w:space="0" w:color="CAC9D9"/>
              <w:right w:val="single" w:sz="8" w:space="0" w:color="CAC9D9"/>
            </w:tcBorders>
            <w:shd w:val="clear" w:color="000000" w:fill="FFFFFF"/>
            <w:noWrap/>
            <w:vAlign w:val="center"/>
            <w:hideMark/>
          </w:tcPr>
          <w:p w14:paraId="3EC6B6D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1106</w:t>
            </w:r>
          </w:p>
        </w:tc>
      </w:tr>
      <w:tr w:rsidR="0080314B" w:rsidRPr="0080314B" w14:paraId="09F0EC07" w14:textId="77777777" w:rsidTr="00853C3B">
        <w:trPr>
          <w:trHeight w:val="397"/>
        </w:trPr>
        <w:tc>
          <w:tcPr>
            <w:tcW w:w="2800" w:type="dxa"/>
            <w:tcBorders>
              <w:top w:val="nil"/>
              <w:left w:val="single" w:sz="8" w:space="0" w:color="CAC9D9"/>
              <w:bottom w:val="single" w:sz="8" w:space="0" w:color="CAC9D9"/>
              <w:right w:val="single" w:sz="8" w:space="0" w:color="CAC9D9"/>
            </w:tcBorders>
            <w:shd w:val="clear" w:color="000000" w:fill="FFFFFF"/>
            <w:noWrap/>
            <w:vAlign w:val="center"/>
            <w:hideMark/>
          </w:tcPr>
          <w:p w14:paraId="608502E3" w14:textId="77777777" w:rsidR="0080314B" w:rsidRPr="0080314B" w:rsidRDefault="0080314B" w:rsidP="0080314B">
            <w:pPr>
              <w:spacing w:after="0" w:line="240" w:lineRule="auto"/>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Total</w:t>
            </w:r>
          </w:p>
        </w:tc>
        <w:tc>
          <w:tcPr>
            <w:tcW w:w="551" w:type="dxa"/>
            <w:tcBorders>
              <w:top w:val="nil"/>
              <w:left w:val="nil"/>
              <w:bottom w:val="single" w:sz="8" w:space="0" w:color="CAC9D9"/>
              <w:right w:val="single" w:sz="8" w:space="0" w:color="CAC9D9"/>
            </w:tcBorders>
            <w:shd w:val="clear" w:color="000000" w:fill="FFFFFF"/>
            <w:noWrap/>
            <w:vAlign w:val="center"/>
            <w:hideMark/>
          </w:tcPr>
          <w:p w14:paraId="69CCA471"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3</w:t>
            </w:r>
          </w:p>
        </w:tc>
        <w:tc>
          <w:tcPr>
            <w:tcW w:w="651" w:type="dxa"/>
            <w:tcBorders>
              <w:top w:val="nil"/>
              <w:left w:val="nil"/>
              <w:bottom w:val="single" w:sz="8" w:space="0" w:color="CAC9D9"/>
              <w:right w:val="single" w:sz="8" w:space="0" w:color="CAC9D9"/>
            </w:tcBorders>
            <w:shd w:val="clear" w:color="000000" w:fill="FFFFFF"/>
            <w:noWrap/>
            <w:vAlign w:val="center"/>
            <w:hideMark/>
          </w:tcPr>
          <w:p w14:paraId="6ACD650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0,07%</w:t>
            </w:r>
          </w:p>
        </w:tc>
        <w:tc>
          <w:tcPr>
            <w:tcW w:w="740" w:type="dxa"/>
            <w:tcBorders>
              <w:top w:val="nil"/>
              <w:left w:val="nil"/>
              <w:bottom w:val="single" w:sz="8" w:space="0" w:color="CAC9D9"/>
              <w:right w:val="single" w:sz="8" w:space="0" w:color="CAC9D9"/>
            </w:tcBorders>
            <w:shd w:val="clear" w:color="000000" w:fill="FFFFFF"/>
            <w:noWrap/>
            <w:vAlign w:val="center"/>
            <w:hideMark/>
          </w:tcPr>
          <w:p w14:paraId="64AABA67"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38</w:t>
            </w:r>
          </w:p>
        </w:tc>
        <w:tc>
          <w:tcPr>
            <w:tcW w:w="751" w:type="dxa"/>
            <w:tcBorders>
              <w:top w:val="nil"/>
              <w:left w:val="nil"/>
              <w:bottom w:val="single" w:sz="8" w:space="0" w:color="CAC9D9"/>
              <w:right w:val="single" w:sz="8" w:space="0" w:color="CAC9D9"/>
            </w:tcBorders>
            <w:shd w:val="clear" w:color="000000" w:fill="FFFFFF"/>
            <w:noWrap/>
            <w:vAlign w:val="center"/>
            <w:hideMark/>
          </w:tcPr>
          <w:p w14:paraId="04BDE60D"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0,86%</w:t>
            </w:r>
          </w:p>
        </w:tc>
        <w:tc>
          <w:tcPr>
            <w:tcW w:w="740" w:type="dxa"/>
            <w:tcBorders>
              <w:top w:val="nil"/>
              <w:left w:val="nil"/>
              <w:bottom w:val="single" w:sz="8" w:space="0" w:color="CAC9D9"/>
              <w:right w:val="single" w:sz="8" w:space="0" w:color="CAC9D9"/>
            </w:tcBorders>
            <w:shd w:val="clear" w:color="000000" w:fill="FFFFFF"/>
            <w:noWrap/>
            <w:vAlign w:val="center"/>
            <w:hideMark/>
          </w:tcPr>
          <w:p w14:paraId="042F3208"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1443</w:t>
            </w:r>
          </w:p>
        </w:tc>
        <w:tc>
          <w:tcPr>
            <w:tcW w:w="751" w:type="dxa"/>
            <w:tcBorders>
              <w:top w:val="nil"/>
              <w:left w:val="nil"/>
              <w:bottom w:val="single" w:sz="8" w:space="0" w:color="CAC9D9"/>
              <w:right w:val="single" w:sz="8" w:space="0" w:color="CAC9D9"/>
            </w:tcBorders>
            <w:shd w:val="clear" w:color="000000" w:fill="FFFFFF"/>
            <w:noWrap/>
            <w:vAlign w:val="center"/>
            <w:hideMark/>
          </w:tcPr>
          <w:p w14:paraId="219EFDF4"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32,65%</w:t>
            </w:r>
          </w:p>
        </w:tc>
        <w:tc>
          <w:tcPr>
            <w:tcW w:w="740" w:type="dxa"/>
            <w:tcBorders>
              <w:top w:val="nil"/>
              <w:left w:val="nil"/>
              <w:bottom w:val="single" w:sz="8" w:space="0" w:color="CAC9D9"/>
              <w:right w:val="single" w:sz="8" w:space="0" w:color="CAC9D9"/>
            </w:tcBorders>
            <w:shd w:val="clear" w:color="000000" w:fill="FFFFFF"/>
            <w:noWrap/>
            <w:vAlign w:val="center"/>
            <w:hideMark/>
          </w:tcPr>
          <w:p w14:paraId="6B813116"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1955</w:t>
            </w:r>
          </w:p>
        </w:tc>
        <w:tc>
          <w:tcPr>
            <w:tcW w:w="771" w:type="dxa"/>
            <w:tcBorders>
              <w:top w:val="nil"/>
              <w:left w:val="nil"/>
              <w:bottom w:val="single" w:sz="8" w:space="0" w:color="CAC9D9"/>
              <w:right w:val="single" w:sz="8" w:space="0" w:color="CAC9D9"/>
            </w:tcBorders>
            <w:shd w:val="clear" w:color="000000" w:fill="FFFFFF"/>
            <w:noWrap/>
            <w:vAlign w:val="center"/>
            <w:hideMark/>
          </w:tcPr>
          <w:p w14:paraId="564502B7"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44,23%</w:t>
            </w:r>
          </w:p>
        </w:tc>
        <w:tc>
          <w:tcPr>
            <w:tcW w:w="740" w:type="dxa"/>
            <w:tcBorders>
              <w:top w:val="nil"/>
              <w:left w:val="nil"/>
              <w:bottom w:val="single" w:sz="8" w:space="0" w:color="CAC9D9"/>
              <w:right w:val="single" w:sz="8" w:space="0" w:color="CAC9D9"/>
            </w:tcBorders>
            <w:shd w:val="clear" w:color="000000" w:fill="FFFFFF"/>
            <w:noWrap/>
            <w:vAlign w:val="center"/>
            <w:hideMark/>
          </w:tcPr>
          <w:p w14:paraId="30860BB6"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981</w:t>
            </w:r>
          </w:p>
        </w:tc>
        <w:tc>
          <w:tcPr>
            <w:tcW w:w="751" w:type="dxa"/>
            <w:tcBorders>
              <w:top w:val="nil"/>
              <w:left w:val="nil"/>
              <w:bottom w:val="single" w:sz="8" w:space="0" w:color="CAC9D9"/>
              <w:right w:val="single" w:sz="8" w:space="0" w:color="CAC9D9"/>
            </w:tcBorders>
            <w:shd w:val="clear" w:color="000000" w:fill="FFFFFF"/>
            <w:noWrap/>
            <w:vAlign w:val="center"/>
            <w:hideMark/>
          </w:tcPr>
          <w:p w14:paraId="217C07CE" w14:textId="77777777" w:rsidR="0080314B" w:rsidRPr="0080314B" w:rsidRDefault="0080314B" w:rsidP="0080314B">
            <w:pPr>
              <w:spacing w:after="0" w:line="240" w:lineRule="auto"/>
              <w:jc w:val="center"/>
              <w:rPr>
                <w:rFonts w:ascii="Marianne" w:eastAsia="Times New Roman" w:hAnsi="Marianne"/>
                <w:color w:val="000000"/>
                <w:sz w:val="16"/>
                <w:szCs w:val="16"/>
                <w:lang w:eastAsia="fr-FR"/>
              </w:rPr>
            </w:pPr>
            <w:r w:rsidRPr="0080314B">
              <w:rPr>
                <w:rFonts w:ascii="Marianne" w:eastAsia="Times New Roman" w:hAnsi="Marianne"/>
                <w:color w:val="000000"/>
                <w:sz w:val="16"/>
                <w:szCs w:val="16"/>
                <w:lang w:eastAsia="fr-FR"/>
              </w:rPr>
              <w:t>22,19%</w:t>
            </w:r>
          </w:p>
        </w:tc>
        <w:tc>
          <w:tcPr>
            <w:tcW w:w="920" w:type="dxa"/>
            <w:tcBorders>
              <w:top w:val="nil"/>
              <w:left w:val="nil"/>
              <w:bottom w:val="single" w:sz="8" w:space="0" w:color="CAC9D9"/>
              <w:right w:val="single" w:sz="8" w:space="0" w:color="CAC9D9"/>
            </w:tcBorders>
            <w:shd w:val="clear" w:color="000000" w:fill="FFFFFF"/>
            <w:noWrap/>
            <w:vAlign w:val="center"/>
            <w:hideMark/>
          </w:tcPr>
          <w:p w14:paraId="2E4436A4" w14:textId="77777777" w:rsidR="0080314B" w:rsidRPr="0080314B" w:rsidRDefault="0080314B" w:rsidP="0080314B">
            <w:pPr>
              <w:spacing w:after="0" w:line="240" w:lineRule="auto"/>
              <w:jc w:val="center"/>
              <w:rPr>
                <w:rFonts w:ascii="Marianne" w:eastAsia="Times New Roman" w:hAnsi="Marianne"/>
                <w:b/>
                <w:bCs/>
                <w:color w:val="000000"/>
                <w:sz w:val="16"/>
                <w:szCs w:val="16"/>
                <w:lang w:eastAsia="fr-FR"/>
              </w:rPr>
            </w:pPr>
            <w:r w:rsidRPr="0080314B">
              <w:rPr>
                <w:rFonts w:ascii="Marianne" w:eastAsia="Times New Roman" w:hAnsi="Marianne"/>
                <w:b/>
                <w:bCs/>
                <w:color w:val="000000"/>
                <w:sz w:val="16"/>
                <w:szCs w:val="16"/>
                <w:lang w:eastAsia="fr-FR"/>
              </w:rPr>
              <w:t>4420</w:t>
            </w:r>
          </w:p>
        </w:tc>
      </w:tr>
    </w:tbl>
    <w:p w14:paraId="329BC689" w14:textId="77777777" w:rsidR="0080314B" w:rsidRDefault="0080314B" w:rsidP="0080314B">
      <w:pPr>
        <w:spacing w:line="240" w:lineRule="exact"/>
        <w:rPr>
          <w:rFonts w:ascii="Marianne" w:hAnsi="Marianne"/>
          <w:b/>
          <w:sz w:val="20"/>
        </w:rPr>
      </w:pPr>
    </w:p>
    <w:p w14:paraId="381A32B3" w14:textId="2AB634D4" w:rsidR="0080314B" w:rsidRPr="00873ED3" w:rsidRDefault="0080314B" w:rsidP="0080314B">
      <w:pPr>
        <w:spacing w:line="240" w:lineRule="exact"/>
        <w:rPr>
          <w:rFonts w:ascii="Marianne" w:hAnsi="Marianne"/>
          <w:b/>
          <w:sz w:val="20"/>
        </w:rPr>
      </w:pPr>
      <w:r w:rsidRPr="00873ED3">
        <w:rPr>
          <w:rFonts w:ascii="Marianne" w:hAnsi="Marianne"/>
          <w:b/>
          <w:sz w:val="20"/>
        </w:rPr>
        <w:lastRenderedPageBreak/>
        <w:t>- La répartition académique des items « </w:t>
      </w:r>
      <w:r>
        <w:rPr>
          <w:rFonts w:ascii="Marianne" w:hAnsi="Marianne"/>
          <w:b/>
          <w:sz w:val="20"/>
        </w:rPr>
        <w:t>exceptionnel – N5</w:t>
      </w:r>
      <w:r w:rsidR="00376406">
        <w:rPr>
          <w:rFonts w:ascii="Marianne" w:hAnsi="Marianne"/>
          <w:b/>
          <w:sz w:val="20"/>
        </w:rPr>
        <w:t> » en % du total des items</w:t>
      </w:r>
    </w:p>
    <w:tbl>
      <w:tblPr>
        <w:tblW w:w="4240" w:type="dxa"/>
        <w:jc w:val="center"/>
        <w:tblCellMar>
          <w:left w:w="70" w:type="dxa"/>
          <w:right w:w="70" w:type="dxa"/>
        </w:tblCellMar>
        <w:tblLook w:val="04A0" w:firstRow="1" w:lastRow="0" w:firstColumn="1" w:lastColumn="0" w:noHBand="0" w:noVBand="1"/>
      </w:tblPr>
      <w:tblGrid>
        <w:gridCol w:w="2620"/>
        <w:gridCol w:w="1620"/>
      </w:tblGrid>
      <w:tr w:rsidR="0080314B" w:rsidRPr="0080314B" w14:paraId="43DD3562" w14:textId="77777777" w:rsidTr="0080314B">
        <w:trPr>
          <w:trHeight w:val="315"/>
          <w:jc w:val="center"/>
        </w:trPr>
        <w:tc>
          <w:tcPr>
            <w:tcW w:w="26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5BEE30" w14:textId="77777777" w:rsidR="0080314B" w:rsidRPr="0080314B" w:rsidRDefault="0080314B" w:rsidP="0080314B">
            <w:pPr>
              <w:spacing w:after="0" w:line="240" w:lineRule="auto"/>
              <w:rPr>
                <w:rFonts w:ascii="Marianne" w:eastAsia="Times New Roman" w:hAnsi="Marianne"/>
                <w:b/>
                <w:bCs/>
                <w:sz w:val="18"/>
                <w:szCs w:val="18"/>
                <w:lang w:eastAsia="fr-FR"/>
              </w:rPr>
            </w:pPr>
            <w:r w:rsidRPr="0080314B">
              <w:rPr>
                <w:rFonts w:ascii="Marianne" w:eastAsia="Times New Roman" w:hAnsi="Marianne"/>
                <w:b/>
                <w:bCs/>
                <w:sz w:val="18"/>
                <w:szCs w:val="18"/>
                <w:lang w:eastAsia="fr-FR"/>
              </w:rPr>
              <w:t>Répartition globale</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14:paraId="60CD6D0B" w14:textId="77777777" w:rsidR="0080314B" w:rsidRPr="0080314B" w:rsidRDefault="0080314B" w:rsidP="0080314B">
            <w:pPr>
              <w:spacing w:after="0" w:line="240" w:lineRule="auto"/>
              <w:jc w:val="center"/>
              <w:rPr>
                <w:rFonts w:ascii="Marianne" w:eastAsia="Times New Roman" w:hAnsi="Marianne"/>
                <w:b/>
                <w:bCs/>
                <w:sz w:val="18"/>
                <w:szCs w:val="18"/>
                <w:lang w:eastAsia="fr-FR"/>
              </w:rPr>
            </w:pPr>
            <w:r w:rsidRPr="0080314B">
              <w:rPr>
                <w:rFonts w:ascii="Marianne" w:eastAsia="Times New Roman" w:hAnsi="Marianne"/>
                <w:b/>
                <w:bCs/>
                <w:sz w:val="18"/>
                <w:szCs w:val="18"/>
                <w:lang w:eastAsia="fr-FR"/>
              </w:rPr>
              <w:t>%</w:t>
            </w:r>
          </w:p>
        </w:tc>
      </w:tr>
      <w:tr w:rsidR="0080314B" w:rsidRPr="0080314B" w14:paraId="4DDB4509"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1855CA25"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AIX-MARSEILLE</w:t>
            </w:r>
          </w:p>
        </w:tc>
        <w:tc>
          <w:tcPr>
            <w:tcW w:w="1620" w:type="dxa"/>
            <w:tcBorders>
              <w:top w:val="nil"/>
              <w:left w:val="nil"/>
              <w:bottom w:val="single" w:sz="4" w:space="0" w:color="auto"/>
              <w:right w:val="single" w:sz="4" w:space="0" w:color="auto"/>
            </w:tcBorders>
            <w:shd w:val="clear" w:color="000000" w:fill="FFFFFF"/>
            <w:noWrap/>
            <w:vAlign w:val="center"/>
            <w:hideMark/>
          </w:tcPr>
          <w:p w14:paraId="2E38A33E"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7,97%</w:t>
            </w:r>
          </w:p>
        </w:tc>
      </w:tr>
      <w:tr w:rsidR="0080314B" w:rsidRPr="0080314B" w14:paraId="0DA85012"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6FF436FE"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AMIENS</w:t>
            </w:r>
          </w:p>
        </w:tc>
        <w:tc>
          <w:tcPr>
            <w:tcW w:w="1620" w:type="dxa"/>
            <w:tcBorders>
              <w:top w:val="nil"/>
              <w:left w:val="nil"/>
              <w:bottom w:val="single" w:sz="4" w:space="0" w:color="auto"/>
              <w:right w:val="single" w:sz="4" w:space="0" w:color="auto"/>
            </w:tcBorders>
            <w:shd w:val="clear" w:color="000000" w:fill="FFFFFF"/>
            <w:noWrap/>
            <w:vAlign w:val="center"/>
            <w:hideMark/>
          </w:tcPr>
          <w:p w14:paraId="06EEAE7B"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0,18%</w:t>
            </w:r>
          </w:p>
        </w:tc>
      </w:tr>
      <w:tr w:rsidR="0080314B" w:rsidRPr="0080314B" w14:paraId="50F02680"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0D147C89"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BESANCON</w:t>
            </w:r>
          </w:p>
        </w:tc>
        <w:tc>
          <w:tcPr>
            <w:tcW w:w="1620" w:type="dxa"/>
            <w:tcBorders>
              <w:top w:val="nil"/>
              <w:left w:val="nil"/>
              <w:bottom w:val="single" w:sz="4" w:space="0" w:color="auto"/>
              <w:right w:val="single" w:sz="4" w:space="0" w:color="auto"/>
            </w:tcBorders>
            <w:shd w:val="clear" w:color="000000" w:fill="FFFFFF"/>
            <w:noWrap/>
            <w:vAlign w:val="center"/>
            <w:hideMark/>
          </w:tcPr>
          <w:p w14:paraId="65FA5DDF"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22,30%</w:t>
            </w:r>
          </w:p>
        </w:tc>
      </w:tr>
      <w:tr w:rsidR="0080314B" w:rsidRPr="0080314B" w14:paraId="5570E391"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2801EB52"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BORDEAUX</w:t>
            </w:r>
          </w:p>
        </w:tc>
        <w:tc>
          <w:tcPr>
            <w:tcW w:w="1620" w:type="dxa"/>
            <w:tcBorders>
              <w:top w:val="nil"/>
              <w:left w:val="nil"/>
              <w:bottom w:val="single" w:sz="4" w:space="0" w:color="auto"/>
              <w:right w:val="single" w:sz="4" w:space="0" w:color="auto"/>
            </w:tcBorders>
            <w:shd w:val="clear" w:color="000000" w:fill="FFFFFF"/>
            <w:noWrap/>
            <w:vAlign w:val="center"/>
            <w:hideMark/>
          </w:tcPr>
          <w:p w14:paraId="6CAD7510"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11,34%</w:t>
            </w:r>
          </w:p>
        </w:tc>
      </w:tr>
      <w:tr w:rsidR="0080314B" w:rsidRPr="0080314B" w14:paraId="24B8DF3E"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66D71C26"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CLERMONT-FERRAND</w:t>
            </w:r>
          </w:p>
        </w:tc>
        <w:tc>
          <w:tcPr>
            <w:tcW w:w="1620" w:type="dxa"/>
            <w:tcBorders>
              <w:top w:val="nil"/>
              <w:left w:val="nil"/>
              <w:bottom w:val="single" w:sz="4" w:space="0" w:color="auto"/>
              <w:right w:val="single" w:sz="4" w:space="0" w:color="auto"/>
            </w:tcBorders>
            <w:shd w:val="clear" w:color="000000" w:fill="FFFFFF"/>
            <w:noWrap/>
            <w:vAlign w:val="center"/>
            <w:hideMark/>
          </w:tcPr>
          <w:p w14:paraId="655FBBEA"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9,95%</w:t>
            </w:r>
          </w:p>
        </w:tc>
      </w:tr>
      <w:tr w:rsidR="0080314B" w:rsidRPr="0080314B" w14:paraId="1F4C9371"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63592231"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CORSE</w:t>
            </w:r>
          </w:p>
        </w:tc>
        <w:tc>
          <w:tcPr>
            <w:tcW w:w="1620" w:type="dxa"/>
            <w:tcBorders>
              <w:top w:val="nil"/>
              <w:left w:val="nil"/>
              <w:bottom w:val="single" w:sz="4" w:space="0" w:color="auto"/>
              <w:right w:val="single" w:sz="4" w:space="0" w:color="auto"/>
            </w:tcBorders>
            <w:shd w:val="clear" w:color="000000" w:fill="FFFFFF"/>
            <w:noWrap/>
            <w:vAlign w:val="center"/>
            <w:hideMark/>
          </w:tcPr>
          <w:p w14:paraId="6D819561"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0,00%</w:t>
            </w:r>
          </w:p>
        </w:tc>
      </w:tr>
      <w:tr w:rsidR="0080314B" w:rsidRPr="0080314B" w14:paraId="2A73A98F"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57C10A6D"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CRETEIL</w:t>
            </w:r>
          </w:p>
        </w:tc>
        <w:tc>
          <w:tcPr>
            <w:tcW w:w="1620" w:type="dxa"/>
            <w:tcBorders>
              <w:top w:val="nil"/>
              <w:left w:val="nil"/>
              <w:bottom w:val="single" w:sz="4" w:space="0" w:color="auto"/>
              <w:right w:val="single" w:sz="4" w:space="0" w:color="auto"/>
            </w:tcBorders>
            <w:shd w:val="clear" w:color="000000" w:fill="FFFFFF"/>
            <w:noWrap/>
            <w:vAlign w:val="center"/>
            <w:hideMark/>
          </w:tcPr>
          <w:p w14:paraId="23B9D02A"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5,20%</w:t>
            </w:r>
          </w:p>
        </w:tc>
      </w:tr>
      <w:tr w:rsidR="0080314B" w:rsidRPr="0080314B" w14:paraId="039E0DDE"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323CA5AC"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DIJON</w:t>
            </w:r>
          </w:p>
        </w:tc>
        <w:tc>
          <w:tcPr>
            <w:tcW w:w="1620" w:type="dxa"/>
            <w:tcBorders>
              <w:top w:val="nil"/>
              <w:left w:val="nil"/>
              <w:bottom w:val="single" w:sz="4" w:space="0" w:color="auto"/>
              <w:right w:val="single" w:sz="4" w:space="0" w:color="auto"/>
            </w:tcBorders>
            <w:shd w:val="clear" w:color="000000" w:fill="FFFFFF"/>
            <w:noWrap/>
            <w:vAlign w:val="center"/>
            <w:hideMark/>
          </w:tcPr>
          <w:p w14:paraId="5BAC7F57"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10,40%</w:t>
            </w:r>
          </w:p>
        </w:tc>
      </w:tr>
      <w:tr w:rsidR="0080314B" w:rsidRPr="0080314B" w14:paraId="4BC56FE6"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6186A848"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GRENOBLE</w:t>
            </w:r>
          </w:p>
        </w:tc>
        <w:tc>
          <w:tcPr>
            <w:tcW w:w="1620" w:type="dxa"/>
            <w:tcBorders>
              <w:top w:val="nil"/>
              <w:left w:val="nil"/>
              <w:bottom w:val="single" w:sz="4" w:space="0" w:color="auto"/>
              <w:right w:val="single" w:sz="4" w:space="0" w:color="auto"/>
            </w:tcBorders>
            <w:shd w:val="clear" w:color="000000" w:fill="FFFFFF"/>
            <w:noWrap/>
            <w:vAlign w:val="center"/>
            <w:hideMark/>
          </w:tcPr>
          <w:p w14:paraId="05F2B990"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9,16%</w:t>
            </w:r>
          </w:p>
        </w:tc>
      </w:tr>
      <w:tr w:rsidR="0080314B" w:rsidRPr="0080314B" w14:paraId="35BE98BF"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7062B94C"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GUADELOUPE</w:t>
            </w:r>
          </w:p>
        </w:tc>
        <w:tc>
          <w:tcPr>
            <w:tcW w:w="1620" w:type="dxa"/>
            <w:tcBorders>
              <w:top w:val="nil"/>
              <w:left w:val="nil"/>
              <w:bottom w:val="single" w:sz="4" w:space="0" w:color="auto"/>
              <w:right w:val="single" w:sz="4" w:space="0" w:color="auto"/>
            </w:tcBorders>
            <w:shd w:val="clear" w:color="000000" w:fill="FFFFFF"/>
            <w:noWrap/>
            <w:vAlign w:val="center"/>
            <w:hideMark/>
          </w:tcPr>
          <w:p w14:paraId="166B8449"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1,79%</w:t>
            </w:r>
          </w:p>
        </w:tc>
      </w:tr>
      <w:tr w:rsidR="0080314B" w:rsidRPr="0080314B" w14:paraId="25CD8DAF"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6BF6A203"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GUYANE</w:t>
            </w:r>
          </w:p>
        </w:tc>
        <w:tc>
          <w:tcPr>
            <w:tcW w:w="1620" w:type="dxa"/>
            <w:tcBorders>
              <w:top w:val="nil"/>
              <w:left w:val="nil"/>
              <w:bottom w:val="single" w:sz="4" w:space="0" w:color="auto"/>
              <w:right w:val="single" w:sz="4" w:space="0" w:color="auto"/>
            </w:tcBorders>
            <w:shd w:val="clear" w:color="000000" w:fill="FFFFFF"/>
            <w:noWrap/>
            <w:vAlign w:val="center"/>
            <w:hideMark/>
          </w:tcPr>
          <w:p w14:paraId="6FB249FE"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6,58%</w:t>
            </w:r>
          </w:p>
        </w:tc>
      </w:tr>
      <w:tr w:rsidR="0080314B" w:rsidRPr="0080314B" w14:paraId="32CC4BC9"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59C14884"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LILLE</w:t>
            </w:r>
          </w:p>
        </w:tc>
        <w:tc>
          <w:tcPr>
            <w:tcW w:w="1620" w:type="dxa"/>
            <w:tcBorders>
              <w:top w:val="nil"/>
              <w:left w:val="nil"/>
              <w:bottom w:val="single" w:sz="4" w:space="0" w:color="auto"/>
              <w:right w:val="single" w:sz="4" w:space="0" w:color="auto"/>
            </w:tcBorders>
            <w:shd w:val="clear" w:color="000000" w:fill="FFFFFF"/>
            <w:noWrap/>
            <w:vAlign w:val="center"/>
            <w:hideMark/>
          </w:tcPr>
          <w:p w14:paraId="6707D6E7"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11,37%</w:t>
            </w:r>
          </w:p>
        </w:tc>
      </w:tr>
      <w:tr w:rsidR="0080314B" w:rsidRPr="0080314B" w14:paraId="0EB3F402"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62843F20"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LIMOGES</w:t>
            </w:r>
          </w:p>
        </w:tc>
        <w:tc>
          <w:tcPr>
            <w:tcW w:w="1620" w:type="dxa"/>
            <w:tcBorders>
              <w:top w:val="nil"/>
              <w:left w:val="nil"/>
              <w:bottom w:val="single" w:sz="4" w:space="0" w:color="auto"/>
              <w:right w:val="single" w:sz="4" w:space="0" w:color="auto"/>
            </w:tcBorders>
            <w:shd w:val="clear" w:color="000000" w:fill="FFFFFF"/>
            <w:noWrap/>
            <w:vAlign w:val="center"/>
            <w:hideMark/>
          </w:tcPr>
          <w:p w14:paraId="0676980E"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2,13%</w:t>
            </w:r>
          </w:p>
        </w:tc>
      </w:tr>
      <w:tr w:rsidR="0080314B" w:rsidRPr="0080314B" w14:paraId="6D109599"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28A49691"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LYON</w:t>
            </w:r>
          </w:p>
        </w:tc>
        <w:tc>
          <w:tcPr>
            <w:tcW w:w="1620" w:type="dxa"/>
            <w:tcBorders>
              <w:top w:val="nil"/>
              <w:left w:val="nil"/>
              <w:bottom w:val="single" w:sz="4" w:space="0" w:color="auto"/>
              <w:right w:val="single" w:sz="4" w:space="0" w:color="auto"/>
            </w:tcBorders>
            <w:shd w:val="clear" w:color="000000" w:fill="FFFFFF"/>
            <w:noWrap/>
            <w:vAlign w:val="center"/>
            <w:hideMark/>
          </w:tcPr>
          <w:p w14:paraId="4D310819"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8,82%</w:t>
            </w:r>
          </w:p>
        </w:tc>
      </w:tr>
      <w:tr w:rsidR="0080314B" w:rsidRPr="0080314B" w14:paraId="3D0857EA"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30480BB7"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MARTINIQUE</w:t>
            </w:r>
          </w:p>
        </w:tc>
        <w:tc>
          <w:tcPr>
            <w:tcW w:w="1620" w:type="dxa"/>
            <w:tcBorders>
              <w:top w:val="nil"/>
              <w:left w:val="nil"/>
              <w:bottom w:val="single" w:sz="4" w:space="0" w:color="auto"/>
              <w:right w:val="single" w:sz="4" w:space="0" w:color="auto"/>
            </w:tcBorders>
            <w:shd w:val="clear" w:color="000000" w:fill="FFFFFF"/>
            <w:noWrap/>
            <w:vAlign w:val="center"/>
            <w:hideMark/>
          </w:tcPr>
          <w:p w14:paraId="56F62C24"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6,25%</w:t>
            </w:r>
          </w:p>
        </w:tc>
      </w:tr>
      <w:tr w:rsidR="0080314B" w:rsidRPr="0080314B" w14:paraId="056C38AA"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042188FF"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MAYOTTE</w:t>
            </w:r>
          </w:p>
        </w:tc>
        <w:tc>
          <w:tcPr>
            <w:tcW w:w="1620" w:type="dxa"/>
            <w:tcBorders>
              <w:top w:val="nil"/>
              <w:left w:val="nil"/>
              <w:bottom w:val="single" w:sz="4" w:space="0" w:color="auto"/>
              <w:right w:val="single" w:sz="4" w:space="0" w:color="auto"/>
            </w:tcBorders>
            <w:shd w:val="clear" w:color="000000" w:fill="FFFFFF"/>
            <w:noWrap/>
            <w:vAlign w:val="center"/>
            <w:hideMark/>
          </w:tcPr>
          <w:p w14:paraId="15916213"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1,32%</w:t>
            </w:r>
          </w:p>
        </w:tc>
      </w:tr>
      <w:tr w:rsidR="0080314B" w:rsidRPr="0080314B" w14:paraId="41F534F8"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23C6895B"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MONTPELLIER</w:t>
            </w:r>
          </w:p>
        </w:tc>
        <w:tc>
          <w:tcPr>
            <w:tcW w:w="1620" w:type="dxa"/>
            <w:tcBorders>
              <w:top w:val="nil"/>
              <w:left w:val="nil"/>
              <w:bottom w:val="single" w:sz="4" w:space="0" w:color="auto"/>
              <w:right w:val="single" w:sz="4" w:space="0" w:color="auto"/>
            </w:tcBorders>
            <w:shd w:val="clear" w:color="000000" w:fill="FFFFFF"/>
            <w:noWrap/>
            <w:vAlign w:val="center"/>
            <w:hideMark/>
          </w:tcPr>
          <w:p w14:paraId="1290395C"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9,69%</w:t>
            </w:r>
          </w:p>
        </w:tc>
      </w:tr>
      <w:tr w:rsidR="0080314B" w:rsidRPr="0080314B" w14:paraId="1EBDBD8F"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76FDF0EC"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NANCY-METZ</w:t>
            </w:r>
          </w:p>
        </w:tc>
        <w:tc>
          <w:tcPr>
            <w:tcW w:w="1620" w:type="dxa"/>
            <w:tcBorders>
              <w:top w:val="nil"/>
              <w:left w:val="nil"/>
              <w:bottom w:val="single" w:sz="4" w:space="0" w:color="auto"/>
              <w:right w:val="single" w:sz="4" w:space="0" w:color="auto"/>
            </w:tcBorders>
            <w:shd w:val="clear" w:color="000000" w:fill="FFFFFF"/>
            <w:noWrap/>
            <w:vAlign w:val="center"/>
            <w:hideMark/>
          </w:tcPr>
          <w:p w14:paraId="07107DFB"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12,67%</w:t>
            </w:r>
          </w:p>
        </w:tc>
      </w:tr>
      <w:tr w:rsidR="0080314B" w:rsidRPr="0080314B" w14:paraId="46B92E85"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701DD357"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NANTES</w:t>
            </w:r>
          </w:p>
        </w:tc>
        <w:tc>
          <w:tcPr>
            <w:tcW w:w="1620" w:type="dxa"/>
            <w:tcBorders>
              <w:top w:val="nil"/>
              <w:left w:val="nil"/>
              <w:bottom w:val="single" w:sz="4" w:space="0" w:color="auto"/>
              <w:right w:val="single" w:sz="4" w:space="0" w:color="auto"/>
            </w:tcBorders>
            <w:shd w:val="clear" w:color="000000" w:fill="FFFFFF"/>
            <w:noWrap/>
            <w:vAlign w:val="center"/>
            <w:hideMark/>
          </w:tcPr>
          <w:p w14:paraId="434199E1"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13,03%</w:t>
            </w:r>
          </w:p>
        </w:tc>
      </w:tr>
      <w:tr w:rsidR="0080314B" w:rsidRPr="0080314B" w14:paraId="7783D1FB"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493A7FBB" w14:textId="77777777" w:rsidR="0080314B" w:rsidRPr="0080314B" w:rsidRDefault="0080314B" w:rsidP="00853C3B">
            <w:pPr>
              <w:spacing w:after="0" w:line="240" w:lineRule="auto"/>
              <w:jc w:val="left"/>
              <w:rPr>
                <w:rFonts w:ascii="Marianne" w:eastAsia="Times New Roman" w:hAnsi="Marianne"/>
                <w:b/>
                <w:bCs/>
                <w:sz w:val="18"/>
                <w:szCs w:val="18"/>
                <w:lang w:eastAsia="fr-FR"/>
              </w:rPr>
            </w:pPr>
            <w:r w:rsidRPr="0080314B">
              <w:rPr>
                <w:rFonts w:ascii="Marianne" w:eastAsia="Times New Roman" w:hAnsi="Marianne"/>
                <w:b/>
                <w:bCs/>
                <w:sz w:val="18"/>
                <w:szCs w:val="18"/>
                <w:lang w:eastAsia="fr-FR"/>
              </w:rPr>
              <w:t>NICE</w:t>
            </w:r>
          </w:p>
        </w:tc>
        <w:tc>
          <w:tcPr>
            <w:tcW w:w="1620" w:type="dxa"/>
            <w:tcBorders>
              <w:top w:val="nil"/>
              <w:left w:val="nil"/>
              <w:bottom w:val="single" w:sz="4" w:space="0" w:color="auto"/>
              <w:right w:val="single" w:sz="4" w:space="0" w:color="auto"/>
            </w:tcBorders>
            <w:shd w:val="clear" w:color="000000" w:fill="FFFFFF"/>
            <w:noWrap/>
            <w:vAlign w:val="center"/>
            <w:hideMark/>
          </w:tcPr>
          <w:p w14:paraId="6442F37C"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0,92%</w:t>
            </w:r>
          </w:p>
        </w:tc>
      </w:tr>
      <w:tr w:rsidR="0080314B" w:rsidRPr="0080314B" w14:paraId="74BE7CF0"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71B86A4"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NORMANDIE</w:t>
            </w:r>
          </w:p>
        </w:tc>
        <w:tc>
          <w:tcPr>
            <w:tcW w:w="1620" w:type="dxa"/>
            <w:tcBorders>
              <w:top w:val="nil"/>
              <w:left w:val="nil"/>
              <w:bottom w:val="single" w:sz="4" w:space="0" w:color="auto"/>
              <w:right w:val="single" w:sz="4" w:space="0" w:color="auto"/>
            </w:tcBorders>
            <w:shd w:val="clear" w:color="000000" w:fill="FFFFFF"/>
            <w:noWrap/>
            <w:vAlign w:val="center"/>
            <w:hideMark/>
          </w:tcPr>
          <w:p w14:paraId="1609102E"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14,71%</w:t>
            </w:r>
          </w:p>
        </w:tc>
      </w:tr>
      <w:tr w:rsidR="0080314B" w:rsidRPr="0080314B" w14:paraId="10706C94"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ACC0749"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ORLEANS-TOURS</w:t>
            </w:r>
          </w:p>
        </w:tc>
        <w:tc>
          <w:tcPr>
            <w:tcW w:w="1620" w:type="dxa"/>
            <w:tcBorders>
              <w:top w:val="nil"/>
              <w:left w:val="nil"/>
              <w:bottom w:val="single" w:sz="4" w:space="0" w:color="auto"/>
              <w:right w:val="single" w:sz="4" w:space="0" w:color="auto"/>
            </w:tcBorders>
            <w:shd w:val="clear" w:color="000000" w:fill="FFFFFF"/>
            <w:noWrap/>
            <w:vAlign w:val="center"/>
            <w:hideMark/>
          </w:tcPr>
          <w:p w14:paraId="10405E5A"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11,25%</w:t>
            </w:r>
          </w:p>
        </w:tc>
      </w:tr>
      <w:tr w:rsidR="0080314B" w:rsidRPr="0080314B" w14:paraId="5C16F716"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40220FD"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PARIS</w:t>
            </w:r>
          </w:p>
        </w:tc>
        <w:tc>
          <w:tcPr>
            <w:tcW w:w="1620" w:type="dxa"/>
            <w:tcBorders>
              <w:top w:val="nil"/>
              <w:left w:val="nil"/>
              <w:bottom w:val="single" w:sz="4" w:space="0" w:color="auto"/>
              <w:right w:val="single" w:sz="4" w:space="0" w:color="auto"/>
            </w:tcBorders>
            <w:shd w:val="clear" w:color="000000" w:fill="FFFFFF"/>
            <w:noWrap/>
            <w:vAlign w:val="center"/>
            <w:hideMark/>
          </w:tcPr>
          <w:p w14:paraId="20B85EBB"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14,76%</w:t>
            </w:r>
          </w:p>
        </w:tc>
      </w:tr>
      <w:tr w:rsidR="0080314B" w:rsidRPr="0080314B" w14:paraId="22E7A0CD"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811E7F2"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POITIERS</w:t>
            </w:r>
          </w:p>
        </w:tc>
        <w:tc>
          <w:tcPr>
            <w:tcW w:w="1620" w:type="dxa"/>
            <w:tcBorders>
              <w:top w:val="nil"/>
              <w:left w:val="nil"/>
              <w:bottom w:val="single" w:sz="4" w:space="0" w:color="auto"/>
              <w:right w:val="single" w:sz="4" w:space="0" w:color="auto"/>
            </w:tcBorders>
            <w:shd w:val="clear" w:color="000000" w:fill="FFFFFF"/>
            <w:noWrap/>
            <w:vAlign w:val="center"/>
            <w:hideMark/>
          </w:tcPr>
          <w:p w14:paraId="61FC30C3"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14,44%</w:t>
            </w:r>
          </w:p>
        </w:tc>
      </w:tr>
      <w:tr w:rsidR="0080314B" w:rsidRPr="0080314B" w14:paraId="6E0AAA82"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B10AAE5"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REIMS</w:t>
            </w:r>
          </w:p>
        </w:tc>
        <w:tc>
          <w:tcPr>
            <w:tcW w:w="1620" w:type="dxa"/>
            <w:tcBorders>
              <w:top w:val="nil"/>
              <w:left w:val="nil"/>
              <w:bottom w:val="single" w:sz="4" w:space="0" w:color="auto"/>
              <w:right w:val="single" w:sz="4" w:space="0" w:color="auto"/>
            </w:tcBorders>
            <w:shd w:val="clear" w:color="000000" w:fill="FFFFFF"/>
            <w:noWrap/>
            <w:vAlign w:val="center"/>
            <w:hideMark/>
          </w:tcPr>
          <w:p w14:paraId="3978E58A"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6,67%</w:t>
            </w:r>
          </w:p>
        </w:tc>
      </w:tr>
      <w:tr w:rsidR="0080314B" w:rsidRPr="0080314B" w14:paraId="019AC934"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A3C3317"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RENNES</w:t>
            </w:r>
          </w:p>
        </w:tc>
        <w:tc>
          <w:tcPr>
            <w:tcW w:w="1620" w:type="dxa"/>
            <w:tcBorders>
              <w:top w:val="nil"/>
              <w:left w:val="nil"/>
              <w:bottom w:val="single" w:sz="4" w:space="0" w:color="auto"/>
              <w:right w:val="single" w:sz="4" w:space="0" w:color="auto"/>
            </w:tcBorders>
            <w:shd w:val="clear" w:color="000000" w:fill="FFFFFF"/>
            <w:noWrap/>
            <w:vAlign w:val="center"/>
            <w:hideMark/>
          </w:tcPr>
          <w:p w14:paraId="6280C88E"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10,09%</w:t>
            </w:r>
          </w:p>
        </w:tc>
      </w:tr>
      <w:tr w:rsidR="0080314B" w:rsidRPr="0080314B" w14:paraId="62826D9F"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A258CA9"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REUNION (LA)</w:t>
            </w:r>
          </w:p>
        </w:tc>
        <w:tc>
          <w:tcPr>
            <w:tcW w:w="1620" w:type="dxa"/>
            <w:tcBorders>
              <w:top w:val="nil"/>
              <w:left w:val="nil"/>
              <w:bottom w:val="single" w:sz="4" w:space="0" w:color="auto"/>
              <w:right w:val="single" w:sz="4" w:space="0" w:color="auto"/>
            </w:tcBorders>
            <w:shd w:val="clear" w:color="000000" w:fill="FFFFFF"/>
            <w:noWrap/>
            <w:vAlign w:val="center"/>
            <w:hideMark/>
          </w:tcPr>
          <w:p w14:paraId="7D91EEC8"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18,93%</w:t>
            </w:r>
          </w:p>
        </w:tc>
      </w:tr>
      <w:tr w:rsidR="0080314B" w:rsidRPr="0080314B" w14:paraId="07A7B964"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0B451D7"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STRASBOURG</w:t>
            </w:r>
          </w:p>
        </w:tc>
        <w:tc>
          <w:tcPr>
            <w:tcW w:w="1620" w:type="dxa"/>
            <w:tcBorders>
              <w:top w:val="nil"/>
              <w:left w:val="nil"/>
              <w:bottom w:val="single" w:sz="4" w:space="0" w:color="auto"/>
              <w:right w:val="single" w:sz="4" w:space="0" w:color="auto"/>
            </w:tcBorders>
            <w:shd w:val="clear" w:color="000000" w:fill="FFFFFF"/>
            <w:noWrap/>
            <w:vAlign w:val="center"/>
            <w:hideMark/>
          </w:tcPr>
          <w:p w14:paraId="60B48037"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19,15%</w:t>
            </w:r>
          </w:p>
        </w:tc>
      </w:tr>
      <w:tr w:rsidR="0080314B" w:rsidRPr="0080314B" w14:paraId="2AB19D8B"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87FEB06"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TOULOUSE</w:t>
            </w:r>
          </w:p>
        </w:tc>
        <w:tc>
          <w:tcPr>
            <w:tcW w:w="1620" w:type="dxa"/>
            <w:tcBorders>
              <w:top w:val="nil"/>
              <w:left w:val="nil"/>
              <w:bottom w:val="single" w:sz="4" w:space="0" w:color="auto"/>
              <w:right w:val="single" w:sz="4" w:space="0" w:color="auto"/>
            </w:tcBorders>
            <w:shd w:val="clear" w:color="000000" w:fill="FFFFFF"/>
            <w:noWrap/>
            <w:vAlign w:val="center"/>
            <w:hideMark/>
          </w:tcPr>
          <w:p w14:paraId="6E6819C5"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16,76%</w:t>
            </w:r>
          </w:p>
        </w:tc>
      </w:tr>
      <w:tr w:rsidR="0080314B" w:rsidRPr="0080314B" w14:paraId="32F5C11A"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AF5A473"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VERSAILLES</w:t>
            </w:r>
          </w:p>
        </w:tc>
        <w:tc>
          <w:tcPr>
            <w:tcW w:w="1620" w:type="dxa"/>
            <w:tcBorders>
              <w:top w:val="nil"/>
              <w:left w:val="nil"/>
              <w:bottom w:val="single" w:sz="4" w:space="0" w:color="auto"/>
              <w:right w:val="single" w:sz="4" w:space="0" w:color="auto"/>
            </w:tcBorders>
            <w:shd w:val="clear" w:color="000000" w:fill="FFFFFF"/>
            <w:noWrap/>
            <w:vAlign w:val="center"/>
            <w:hideMark/>
          </w:tcPr>
          <w:p w14:paraId="3CB2D081"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9,72%</w:t>
            </w:r>
          </w:p>
        </w:tc>
      </w:tr>
      <w:tr w:rsidR="0080314B" w:rsidRPr="0080314B" w14:paraId="59DC9B9A" w14:textId="77777777" w:rsidTr="00853C3B">
        <w:trPr>
          <w:trHeight w:val="283"/>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8FDCCED" w14:textId="77777777" w:rsidR="0080314B" w:rsidRPr="0080314B" w:rsidRDefault="0080314B" w:rsidP="00853C3B">
            <w:pPr>
              <w:spacing w:after="0" w:line="240" w:lineRule="auto"/>
              <w:jc w:val="left"/>
              <w:rPr>
                <w:rFonts w:ascii="Marianne" w:eastAsia="Times New Roman" w:hAnsi="Marianne"/>
                <w:b/>
                <w:bCs/>
                <w:color w:val="000000"/>
                <w:sz w:val="18"/>
                <w:szCs w:val="18"/>
                <w:lang w:eastAsia="fr-FR"/>
              </w:rPr>
            </w:pPr>
            <w:r w:rsidRPr="0080314B">
              <w:rPr>
                <w:rFonts w:ascii="Marianne" w:eastAsia="Times New Roman" w:hAnsi="Marianne"/>
                <w:b/>
                <w:bCs/>
                <w:color w:val="000000"/>
                <w:sz w:val="18"/>
                <w:szCs w:val="18"/>
                <w:lang w:eastAsia="fr-FR"/>
              </w:rPr>
              <w:t>Total général</w:t>
            </w:r>
          </w:p>
        </w:tc>
        <w:tc>
          <w:tcPr>
            <w:tcW w:w="1620" w:type="dxa"/>
            <w:tcBorders>
              <w:top w:val="nil"/>
              <w:left w:val="nil"/>
              <w:bottom w:val="single" w:sz="4" w:space="0" w:color="auto"/>
              <w:right w:val="single" w:sz="4" w:space="0" w:color="auto"/>
            </w:tcBorders>
            <w:shd w:val="clear" w:color="000000" w:fill="FFFFFF"/>
            <w:noWrap/>
            <w:vAlign w:val="center"/>
            <w:hideMark/>
          </w:tcPr>
          <w:p w14:paraId="5BAB68B4" w14:textId="77777777" w:rsidR="0080314B" w:rsidRPr="0080314B" w:rsidRDefault="0080314B" w:rsidP="0080314B">
            <w:pPr>
              <w:spacing w:after="0" w:line="240" w:lineRule="auto"/>
              <w:jc w:val="center"/>
              <w:rPr>
                <w:rFonts w:ascii="Marianne" w:eastAsia="Times New Roman" w:hAnsi="Marianne"/>
                <w:sz w:val="18"/>
                <w:szCs w:val="18"/>
                <w:lang w:eastAsia="fr-FR"/>
              </w:rPr>
            </w:pPr>
            <w:r w:rsidRPr="0080314B">
              <w:rPr>
                <w:rFonts w:ascii="Marianne" w:eastAsia="Times New Roman" w:hAnsi="Marianne"/>
                <w:sz w:val="18"/>
                <w:szCs w:val="18"/>
                <w:lang w:eastAsia="fr-FR"/>
              </w:rPr>
              <w:t>10,44%</w:t>
            </w:r>
          </w:p>
        </w:tc>
      </w:tr>
    </w:tbl>
    <w:p w14:paraId="3E61F395" w14:textId="77777777" w:rsidR="004D1E58" w:rsidRPr="004D1E58" w:rsidRDefault="004D1E58" w:rsidP="004D1E58">
      <w:pPr>
        <w:spacing w:after="0" w:line="280" w:lineRule="exact"/>
        <w:rPr>
          <w:rFonts w:ascii="Marianne" w:hAnsi="Marianne" w:cs="Arial"/>
          <w:bCs/>
          <w:sz w:val="20"/>
          <w:szCs w:val="20"/>
        </w:rPr>
      </w:pPr>
    </w:p>
    <w:p w14:paraId="4ECA6FCC" w14:textId="77777777" w:rsidR="004D1E58" w:rsidRPr="004D1E58" w:rsidRDefault="004D1E58" w:rsidP="004D1E58">
      <w:pPr>
        <w:spacing w:after="120" w:line="280" w:lineRule="exact"/>
        <w:rPr>
          <w:rFonts w:ascii="Marianne" w:hAnsi="Marianne" w:cs="Arial"/>
          <w:bCs/>
          <w:sz w:val="20"/>
          <w:szCs w:val="20"/>
        </w:rPr>
      </w:pPr>
      <w:r w:rsidRPr="004D1E58">
        <w:rPr>
          <w:rFonts w:ascii="Marianne" w:hAnsi="Marianne" w:cs="Arial"/>
          <w:bCs/>
          <w:sz w:val="20"/>
          <w:szCs w:val="20"/>
        </w:rPr>
        <w:t>Par ailleurs, pour chaque établissement, un niveau de complexité est défini dans chacun des 4 grands domaines d’évaluation précités. Ainsi, si un établissement est qualifié de difficile par l’académie pour sa composante RH et politique pédagogique, les candidatures des agents ayant obtenu un item excellent dans ce domaine seront privilégiées.</w:t>
      </w:r>
    </w:p>
    <w:p w14:paraId="472FD713" w14:textId="77777777" w:rsidR="004D1E58" w:rsidRPr="004D1E58" w:rsidRDefault="004D1E58" w:rsidP="004D1E58">
      <w:pPr>
        <w:spacing w:after="0" w:line="280" w:lineRule="exact"/>
        <w:rPr>
          <w:rFonts w:ascii="Marianne" w:eastAsia="Times New Roman" w:hAnsi="Marianne" w:cs="Arial"/>
          <w:b/>
          <w:sz w:val="20"/>
          <w:szCs w:val="20"/>
          <w:lang w:eastAsia="fr-FR"/>
        </w:rPr>
      </w:pPr>
    </w:p>
    <w:p w14:paraId="115AD84F" w14:textId="77777777" w:rsidR="004D1E58" w:rsidRPr="004D1E58" w:rsidRDefault="004D1E58" w:rsidP="004D1E58">
      <w:pPr>
        <w:spacing w:after="0" w:line="260" w:lineRule="exact"/>
        <w:rPr>
          <w:rFonts w:ascii="Marianne" w:hAnsi="Marianne" w:cs="Arial"/>
          <w:b/>
          <w:szCs w:val="20"/>
          <w:u w:val="single"/>
        </w:rPr>
      </w:pPr>
      <w:r w:rsidRPr="004D1E58">
        <w:rPr>
          <w:rFonts w:ascii="Marianne" w:hAnsi="Marianne" w:cs="Arial"/>
          <w:b/>
          <w:szCs w:val="20"/>
          <w:u w:val="single"/>
        </w:rPr>
        <w:t>4. Les résultats du mouvement</w:t>
      </w:r>
    </w:p>
    <w:p w14:paraId="65291175" w14:textId="77777777" w:rsidR="004D1E58" w:rsidRPr="004D1E58" w:rsidRDefault="004D1E58" w:rsidP="004D1E58">
      <w:pPr>
        <w:spacing w:after="0" w:line="260" w:lineRule="exact"/>
        <w:rPr>
          <w:rFonts w:ascii="Marianne" w:hAnsi="Marianne" w:cs="Arial"/>
          <w:b/>
          <w:szCs w:val="20"/>
          <w:u w:val="single"/>
        </w:rPr>
      </w:pPr>
    </w:p>
    <w:p w14:paraId="738FAFA2" w14:textId="77777777" w:rsidR="004D1E58" w:rsidRPr="004D1E58" w:rsidRDefault="004D1E58" w:rsidP="004D1E58">
      <w:pPr>
        <w:spacing w:after="0" w:line="260" w:lineRule="exact"/>
        <w:ind w:firstLine="708"/>
        <w:rPr>
          <w:rFonts w:ascii="Marianne" w:hAnsi="Marianne" w:cs="Arial"/>
          <w:b/>
          <w:sz w:val="20"/>
          <w:szCs w:val="20"/>
          <w:u w:val="single"/>
        </w:rPr>
      </w:pPr>
      <w:r w:rsidRPr="004D1E58">
        <w:rPr>
          <w:rFonts w:ascii="Marianne" w:hAnsi="Marianne" w:cs="Arial"/>
          <w:b/>
          <w:sz w:val="20"/>
          <w:szCs w:val="20"/>
          <w:u w:val="single"/>
        </w:rPr>
        <w:t xml:space="preserve">4.1 – Phase 0  </w:t>
      </w:r>
    </w:p>
    <w:p w14:paraId="6A51DCE6" w14:textId="77777777" w:rsidR="004D1E58" w:rsidRPr="004D1E58" w:rsidRDefault="004D1E58" w:rsidP="004D1E58">
      <w:pPr>
        <w:spacing w:after="0" w:line="260" w:lineRule="exact"/>
        <w:rPr>
          <w:rFonts w:ascii="Marianne" w:hAnsi="Marianne" w:cs="Arial"/>
          <w:sz w:val="20"/>
          <w:szCs w:val="20"/>
        </w:rPr>
      </w:pPr>
    </w:p>
    <w:p w14:paraId="619457EB" w14:textId="77777777" w:rsidR="004D1E58" w:rsidRPr="004D1E58" w:rsidRDefault="004D1E58" w:rsidP="004D1E58">
      <w:pPr>
        <w:spacing w:after="0" w:line="260" w:lineRule="exact"/>
        <w:rPr>
          <w:rFonts w:ascii="Marianne" w:hAnsi="Marianne" w:cs="Arial"/>
          <w:sz w:val="20"/>
          <w:szCs w:val="20"/>
        </w:rPr>
      </w:pPr>
      <w:r w:rsidRPr="004D1E58">
        <w:rPr>
          <w:rFonts w:ascii="Marianne" w:hAnsi="Marianne" w:cs="Arial"/>
          <w:sz w:val="20"/>
          <w:szCs w:val="20"/>
        </w:rPr>
        <w:t xml:space="preserve">Chaque année, un petit nombre de personnels de direction affectés sur un poste de chef d’établissement formulent uniquement des vœux de mobilité vers des postes d’adjoint. Ces demandes sont traitées en amont de la mobilité. </w:t>
      </w:r>
    </w:p>
    <w:p w14:paraId="2945BF79" w14:textId="6B1511A2" w:rsidR="004D1E58" w:rsidRPr="004D1E58" w:rsidRDefault="00853C3B" w:rsidP="004D1E58">
      <w:pPr>
        <w:spacing w:after="0" w:line="260" w:lineRule="exact"/>
        <w:rPr>
          <w:rFonts w:ascii="Marianne" w:hAnsi="Marianne" w:cs="Arial"/>
          <w:sz w:val="20"/>
          <w:szCs w:val="20"/>
        </w:rPr>
      </w:pPr>
      <w:r>
        <w:rPr>
          <w:rFonts w:ascii="Marianne" w:hAnsi="Marianne" w:cs="Arial"/>
          <w:sz w:val="20"/>
          <w:szCs w:val="20"/>
        </w:rPr>
        <w:t>L</w:t>
      </w:r>
      <w:r w:rsidR="004D1E58" w:rsidRPr="004D1E58">
        <w:rPr>
          <w:rFonts w:ascii="Marianne" w:hAnsi="Marianne" w:cs="Arial"/>
          <w:sz w:val="20"/>
          <w:szCs w:val="20"/>
        </w:rPr>
        <w:t xml:space="preserve">es agents ayant fait cette demande sont positionnés dans leurs vœux et sur poste vacant avant les opérations de mobilité. </w:t>
      </w:r>
    </w:p>
    <w:p w14:paraId="7097E1C7" w14:textId="77777777" w:rsidR="004D1E58" w:rsidRPr="004D1E58" w:rsidRDefault="004D1E58" w:rsidP="004D1E58">
      <w:pPr>
        <w:spacing w:line="280" w:lineRule="exact"/>
        <w:rPr>
          <w:rFonts w:ascii="Marianne" w:hAnsi="Marianne" w:cs="Arial"/>
          <w:sz w:val="20"/>
          <w:szCs w:val="20"/>
        </w:rPr>
      </w:pPr>
      <w:r w:rsidRPr="004D1E58">
        <w:rPr>
          <w:rFonts w:ascii="Marianne" w:hAnsi="Marianne" w:cs="Arial"/>
          <w:sz w:val="20"/>
          <w:szCs w:val="20"/>
        </w:rPr>
        <w:t>Pour le mouvement 2023, 21 personnels de direction ont fait une telle demande et 19 agents ont obtenu satisfaction.</w:t>
      </w:r>
    </w:p>
    <w:p w14:paraId="395CADBC" w14:textId="77777777" w:rsidR="004D1E58" w:rsidRPr="004D1E58" w:rsidRDefault="004D1E58" w:rsidP="004D1E58">
      <w:pPr>
        <w:spacing w:line="280" w:lineRule="exact"/>
        <w:ind w:left="993" w:hanging="285"/>
        <w:rPr>
          <w:rFonts w:ascii="Marianne" w:hAnsi="Marianne" w:cs="Arial"/>
          <w:b/>
          <w:sz w:val="20"/>
          <w:szCs w:val="20"/>
        </w:rPr>
      </w:pPr>
      <w:r w:rsidRPr="004D1E58">
        <w:rPr>
          <w:rFonts w:ascii="Marianne" w:hAnsi="Marianne" w:cs="Arial"/>
          <w:b/>
          <w:sz w:val="20"/>
          <w:szCs w:val="20"/>
        </w:rPr>
        <w:lastRenderedPageBreak/>
        <w:t xml:space="preserve">4.2 </w:t>
      </w:r>
      <w:r w:rsidRPr="004D1E58">
        <w:rPr>
          <w:rFonts w:ascii="Marianne" w:hAnsi="Marianne" w:cs="Arial"/>
          <w:b/>
          <w:sz w:val="20"/>
          <w:szCs w:val="20"/>
          <w:u w:val="single"/>
        </w:rPr>
        <w:t>Les demandes de mobilité prioritaires (article L512-19 du CGFP)</w:t>
      </w:r>
      <w:r w:rsidRPr="004D1E58">
        <w:rPr>
          <w:rFonts w:ascii="Marianne" w:hAnsi="Marianne" w:cs="Arial"/>
          <w:b/>
          <w:sz w:val="20"/>
          <w:szCs w:val="20"/>
        </w:rPr>
        <w:t> </w:t>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701"/>
        <w:gridCol w:w="1559"/>
        <w:gridCol w:w="1427"/>
        <w:gridCol w:w="1427"/>
      </w:tblGrid>
      <w:tr w:rsidR="004D1E58" w:rsidRPr="004D1E58" w14:paraId="665FD7A5" w14:textId="77777777" w:rsidTr="00E34A58">
        <w:trPr>
          <w:jc w:val="center"/>
        </w:trPr>
        <w:tc>
          <w:tcPr>
            <w:tcW w:w="3823" w:type="dxa"/>
            <w:shd w:val="clear" w:color="auto" w:fill="auto"/>
            <w:vAlign w:val="center"/>
          </w:tcPr>
          <w:p w14:paraId="3381CA3B" w14:textId="77777777" w:rsidR="004D1E58" w:rsidRPr="004D1E58" w:rsidRDefault="004D1E58" w:rsidP="00F932B8">
            <w:pPr>
              <w:pStyle w:val="Paragraphedeliste"/>
              <w:spacing w:after="0" w:line="280" w:lineRule="exact"/>
              <w:ind w:left="0"/>
              <w:jc w:val="center"/>
              <w:rPr>
                <w:rFonts w:ascii="Marianne" w:hAnsi="Marianne" w:cs="Arial"/>
                <w:b/>
                <w:sz w:val="20"/>
                <w:szCs w:val="20"/>
              </w:rPr>
            </w:pPr>
            <w:r w:rsidRPr="004D1E58">
              <w:rPr>
                <w:rFonts w:ascii="Marianne" w:hAnsi="Marianne" w:cs="Arial"/>
                <w:b/>
                <w:sz w:val="20"/>
                <w:szCs w:val="20"/>
              </w:rPr>
              <w:t xml:space="preserve">Priorités légales </w:t>
            </w:r>
          </w:p>
          <w:p w14:paraId="15381779" w14:textId="77777777" w:rsidR="004D1E58" w:rsidRPr="004D1E58" w:rsidRDefault="004D1E58" w:rsidP="00F932B8">
            <w:pPr>
              <w:pStyle w:val="Paragraphedeliste"/>
              <w:spacing w:after="0" w:line="280" w:lineRule="exact"/>
              <w:ind w:left="0"/>
              <w:jc w:val="center"/>
              <w:rPr>
                <w:rFonts w:ascii="Marianne" w:hAnsi="Marianne" w:cs="Arial"/>
                <w:b/>
                <w:sz w:val="20"/>
                <w:szCs w:val="20"/>
              </w:rPr>
            </w:pPr>
            <w:r w:rsidRPr="004D1E58">
              <w:rPr>
                <w:rFonts w:ascii="Marianne" w:hAnsi="Marianne" w:cs="Arial"/>
                <w:b/>
                <w:sz w:val="20"/>
                <w:szCs w:val="20"/>
              </w:rPr>
              <w:t>à la mobilité</w:t>
            </w:r>
          </w:p>
        </w:tc>
        <w:tc>
          <w:tcPr>
            <w:tcW w:w="1701" w:type="dxa"/>
            <w:shd w:val="clear" w:color="auto" w:fill="auto"/>
            <w:vAlign w:val="center"/>
          </w:tcPr>
          <w:p w14:paraId="23E92EDC" w14:textId="77777777" w:rsidR="004D1E58" w:rsidRPr="004D1E58" w:rsidRDefault="004D1E58" w:rsidP="00F932B8">
            <w:pPr>
              <w:pStyle w:val="Paragraphedeliste"/>
              <w:spacing w:after="0" w:line="280" w:lineRule="exact"/>
              <w:ind w:left="0"/>
              <w:jc w:val="center"/>
              <w:rPr>
                <w:rFonts w:ascii="Marianne" w:hAnsi="Marianne" w:cs="Arial"/>
                <w:sz w:val="20"/>
                <w:szCs w:val="20"/>
              </w:rPr>
            </w:pPr>
            <w:r w:rsidRPr="004D1E58">
              <w:rPr>
                <w:rFonts w:ascii="Marianne" w:hAnsi="Marianne" w:cs="Arial"/>
                <w:sz w:val="20"/>
                <w:szCs w:val="20"/>
              </w:rPr>
              <w:t>Nombre de demandes</w:t>
            </w:r>
          </w:p>
        </w:tc>
        <w:tc>
          <w:tcPr>
            <w:tcW w:w="1559" w:type="dxa"/>
            <w:shd w:val="clear" w:color="auto" w:fill="auto"/>
            <w:vAlign w:val="center"/>
          </w:tcPr>
          <w:p w14:paraId="43B786B6" w14:textId="77777777" w:rsidR="004D1E58" w:rsidRPr="004D1E58" w:rsidRDefault="004D1E58" w:rsidP="00F932B8">
            <w:pPr>
              <w:pStyle w:val="Paragraphedeliste"/>
              <w:spacing w:after="0" w:line="280" w:lineRule="exact"/>
              <w:ind w:left="0"/>
              <w:jc w:val="center"/>
              <w:rPr>
                <w:rFonts w:ascii="Marianne" w:hAnsi="Marianne" w:cs="Arial"/>
                <w:b/>
                <w:sz w:val="20"/>
                <w:szCs w:val="20"/>
              </w:rPr>
            </w:pPr>
            <w:r w:rsidRPr="004D1E58">
              <w:rPr>
                <w:rFonts w:ascii="Marianne" w:hAnsi="Marianne" w:cs="Arial"/>
                <w:b/>
                <w:sz w:val="20"/>
                <w:szCs w:val="20"/>
              </w:rPr>
              <w:t>Agents ayant obtenus leur mobilité</w:t>
            </w:r>
          </w:p>
        </w:tc>
        <w:tc>
          <w:tcPr>
            <w:tcW w:w="1427" w:type="dxa"/>
            <w:vAlign w:val="center"/>
          </w:tcPr>
          <w:p w14:paraId="72B7D752"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Taux de satisfaction en 2022</w:t>
            </w:r>
          </w:p>
        </w:tc>
        <w:tc>
          <w:tcPr>
            <w:tcW w:w="1427" w:type="dxa"/>
            <w:vAlign w:val="center"/>
          </w:tcPr>
          <w:p w14:paraId="11CC5183"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Taux de satisfaction en 2021</w:t>
            </w:r>
          </w:p>
        </w:tc>
      </w:tr>
      <w:tr w:rsidR="004D1E58" w:rsidRPr="004D1E58" w14:paraId="4F07F864" w14:textId="77777777" w:rsidTr="00E34A58">
        <w:trPr>
          <w:trHeight w:val="454"/>
          <w:jc w:val="center"/>
        </w:trPr>
        <w:tc>
          <w:tcPr>
            <w:tcW w:w="3823" w:type="dxa"/>
            <w:shd w:val="clear" w:color="auto" w:fill="auto"/>
            <w:vAlign w:val="center"/>
          </w:tcPr>
          <w:p w14:paraId="05E0B29B" w14:textId="77777777" w:rsidR="004D1E58" w:rsidRPr="004D1E58" w:rsidRDefault="004D1E58" w:rsidP="00F932B8">
            <w:pPr>
              <w:pStyle w:val="Paragraphedeliste"/>
              <w:spacing w:after="0" w:line="280" w:lineRule="exact"/>
              <w:ind w:left="0"/>
              <w:jc w:val="left"/>
              <w:rPr>
                <w:rFonts w:ascii="Marianne" w:hAnsi="Marianne" w:cs="Arial"/>
                <w:b/>
                <w:sz w:val="20"/>
                <w:szCs w:val="20"/>
              </w:rPr>
            </w:pPr>
            <w:r w:rsidRPr="004D1E58">
              <w:rPr>
                <w:rFonts w:ascii="Marianne" w:hAnsi="Marianne" w:cs="Arial"/>
                <w:b/>
                <w:sz w:val="20"/>
                <w:szCs w:val="20"/>
              </w:rPr>
              <w:t>Rapprochement de conjoint</w:t>
            </w:r>
          </w:p>
        </w:tc>
        <w:tc>
          <w:tcPr>
            <w:tcW w:w="1701" w:type="dxa"/>
            <w:shd w:val="clear" w:color="auto" w:fill="auto"/>
            <w:vAlign w:val="center"/>
          </w:tcPr>
          <w:p w14:paraId="183099BC" w14:textId="77777777" w:rsidR="004D1E58" w:rsidRPr="004D1E58" w:rsidRDefault="004D1E58" w:rsidP="00F932B8">
            <w:pPr>
              <w:pStyle w:val="Paragraphedeliste"/>
              <w:spacing w:after="0" w:line="280" w:lineRule="exact"/>
              <w:ind w:left="0"/>
              <w:jc w:val="center"/>
              <w:rPr>
                <w:rFonts w:ascii="Marianne" w:hAnsi="Marianne" w:cs="Arial"/>
                <w:sz w:val="20"/>
                <w:szCs w:val="20"/>
              </w:rPr>
            </w:pPr>
            <w:r w:rsidRPr="004D1E58">
              <w:rPr>
                <w:rFonts w:ascii="Marianne" w:hAnsi="Marianne" w:cs="Arial"/>
                <w:sz w:val="20"/>
                <w:szCs w:val="20"/>
              </w:rPr>
              <w:t>139</w:t>
            </w:r>
          </w:p>
        </w:tc>
        <w:tc>
          <w:tcPr>
            <w:tcW w:w="1559" w:type="dxa"/>
            <w:shd w:val="clear" w:color="auto" w:fill="auto"/>
            <w:vAlign w:val="center"/>
          </w:tcPr>
          <w:p w14:paraId="1B868855" w14:textId="77777777" w:rsidR="004D1E58" w:rsidRPr="004D1E58" w:rsidRDefault="004D1E58" w:rsidP="00F932B8">
            <w:pPr>
              <w:pStyle w:val="Paragraphedeliste"/>
              <w:spacing w:after="0" w:line="280" w:lineRule="exact"/>
              <w:ind w:left="0"/>
              <w:jc w:val="center"/>
              <w:rPr>
                <w:rFonts w:ascii="Marianne" w:hAnsi="Marianne" w:cs="Arial"/>
                <w:b/>
                <w:sz w:val="20"/>
                <w:szCs w:val="20"/>
              </w:rPr>
            </w:pPr>
            <w:r w:rsidRPr="004D1E58">
              <w:rPr>
                <w:rFonts w:ascii="Marianne" w:hAnsi="Marianne" w:cs="Arial"/>
                <w:b/>
                <w:sz w:val="20"/>
                <w:szCs w:val="20"/>
              </w:rPr>
              <w:t>121 (87 %)</w:t>
            </w:r>
          </w:p>
        </w:tc>
        <w:tc>
          <w:tcPr>
            <w:tcW w:w="1427" w:type="dxa"/>
            <w:vAlign w:val="center"/>
          </w:tcPr>
          <w:p w14:paraId="1328DFDA"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88 %</w:t>
            </w:r>
          </w:p>
        </w:tc>
        <w:tc>
          <w:tcPr>
            <w:tcW w:w="1427" w:type="dxa"/>
            <w:vAlign w:val="center"/>
          </w:tcPr>
          <w:p w14:paraId="22205FCD"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88 %</w:t>
            </w:r>
          </w:p>
        </w:tc>
      </w:tr>
      <w:tr w:rsidR="004D1E58" w:rsidRPr="004D1E58" w14:paraId="3580B1A4" w14:textId="77777777" w:rsidTr="00E34A58">
        <w:trPr>
          <w:trHeight w:val="454"/>
          <w:jc w:val="center"/>
        </w:trPr>
        <w:tc>
          <w:tcPr>
            <w:tcW w:w="3823" w:type="dxa"/>
            <w:shd w:val="clear" w:color="auto" w:fill="auto"/>
            <w:vAlign w:val="center"/>
          </w:tcPr>
          <w:p w14:paraId="7FD0E1A7" w14:textId="77777777" w:rsidR="004D1E58" w:rsidRPr="004D1E58" w:rsidRDefault="004D1E58" w:rsidP="00F932B8">
            <w:pPr>
              <w:pStyle w:val="Paragraphedeliste"/>
              <w:spacing w:after="0" w:line="280" w:lineRule="exact"/>
              <w:ind w:left="0"/>
              <w:jc w:val="left"/>
              <w:rPr>
                <w:rFonts w:ascii="Marianne" w:hAnsi="Marianne" w:cs="Arial"/>
                <w:b/>
                <w:sz w:val="20"/>
                <w:szCs w:val="20"/>
              </w:rPr>
            </w:pPr>
            <w:r w:rsidRPr="004D1E58">
              <w:rPr>
                <w:rFonts w:ascii="Marianne" w:hAnsi="Marianne" w:cs="Arial"/>
                <w:b/>
                <w:sz w:val="20"/>
                <w:szCs w:val="20"/>
              </w:rPr>
              <w:t>Personnels en situation de handicap</w:t>
            </w:r>
          </w:p>
        </w:tc>
        <w:tc>
          <w:tcPr>
            <w:tcW w:w="1701" w:type="dxa"/>
            <w:tcBorders>
              <w:bottom w:val="single" w:sz="4" w:space="0" w:color="auto"/>
            </w:tcBorders>
            <w:shd w:val="clear" w:color="auto" w:fill="auto"/>
            <w:vAlign w:val="center"/>
          </w:tcPr>
          <w:p w14:paraId="0B6DAEE5" w14:textId="77777777" w:rsidR="004D1E58" w:rsidRPr="004D1E58" w:rsidRDefault="004D1E58" w:rsidP="00F932B8">
            <w:pPr>
              <w:pStyle w:val="Paragraphedeliste"/>
              <w:spacing w:after="0" w:line="280" w:lineRule="exact"/>
              <w:ind w:left="0"/>
              <w:jc w:val="center"/>
              <w:rPr>
                <w:rFonts w:ascii="Marianne" w:hAnsi="Marianne" w:cs="Arial"/>
                <w:sz w:val="20"/>
                <w:szCs w:val="20"/>
              </w:rPr>
            </w:pPr>
            <w:r w:rsidRPr="004D1E58">
              <w:rPr>
                <w:rFonts w:ascii="Marianne" w:hAnsi="Marianne" w:cs="Arial"/>
                <w:sz w:val="20"/>
                <w:szCs w:val="20"/>
              </w:rPr>
              <w:t>65</w:t>
            </w:r>
          </w:p>
        </w:tc>
        <w:tc>
          <w:tcPr>
            <w:tcW w:w="1559" w:type="dxa"/>
            <w:shd w:val="clear" w:color="auto" w:fill="auto"/>
            <w:vAlign w:val="center"/>
          </w:tcPr>
          <w:p w14:paraId="09DB37F9" w14:textId="77777777" w:rsidR="004D1E58" w:rsidRPr="004D1E58" w:rsidRDefault="004D1E58" w:rsidP="00F932B8">
            <w:pPr>
              <w:pStyle w:val="Paragraphedeliste"/>
              <w:spacing w:after="0" w:line="280" w:lineRule="exact"/>
              <w:ind w:left="0"/>
              <w:jc w:val="center"/>
              <w:rPr>
                <w:rFonts w:ascii="Marianne" w:hAnsi="Marianne" w:cs="Arial"/>
                <w:b/>
                <w:sz w:val="20"/>
                <w:szCs w:val="20"/>
              </w:rPr>
            </w:pPr>
            <w:r w:rsidRPr="004D1E58">
              <w:rPr>
                <w:rFonts w:ascii="Marianne" w:hAnsi="Marianne" w:cs="Arial"/>
                <w:b/>
                <w:sz w:val="20"/>
                <w:szCs w:val="20"/>
              </w:rPr>
              <w:t>37 (57 %)</w:t>
            </w:r>
          </w:p>
        </w:tc>
        <w:tc>
          <w:tcPr>
            <w:tcW w:w="1427" w:type="dxa"/>
            <w:vAlign w:val="center"/>
          </w:tcPr>
          <w:p w14:paraId="39FF0873"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53 %</w:t>
            </w:r>
          </w:p>
        </w:tc>
        <w:tc>
          <w:tcPr>
            <w:tcW w:w="1427" w:type="dxa"/>
            <w:vAlign w:val="center"/>
          </w:tcPr>
          <w:p w14:paraId="07F3F813"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54 %</w:t>
            </w:r>
          </w:p>
        </w:tc>
      </w:tr>
      <w:tr w:rsidR="004D1E58" w:rsidRPr="004D1E58" w14:paraId="36AFC122" w14:textId="77777777" w:rsidTr="00E34A58">
        <w:trPr>
          <w:trHeight w:val="454"/>
          <w:jc w:val="center"/>
        </w:trPr>
        <w:tc>
          <w:tcPr>
            <w:tcW w:w="3823" w:type="dxa"/>
            <w:shd w:val="clear" w:color="auto" w:fill="auto"/>
            <w:vAlign w:val="center"/>
          </w:tcPr>
          <w:p w14:paraId="252BB805" w14:textId="77777777" w:rsidR="004D1E58" w:rsidRPr="004D1E58" w:rsidRDefault="004D1E58" w:rsidP="00F932B8">
            <w:pPr>
              <w:pStyle w:val="Paragraphedeliste"/>
              <w:spacing w:after="0" w:line="280" w:lineRule="exact"/>
              <w:ind w:left="0"/>
              <w:jc w:val="left"/>
              <w:rPr>
                <w:rFonts w:ascii="Marianne" w:hAnsi="Marianne" w:cs="Arial"/>
                <w:b/>
                <w:sz w:val="20"/>
                <w:szCs w:val="20"/>
              </w:rPr>
            </w:pPr>
            <w:r w:rsidRPr="004D1E58">
              <w:rPr>
                <w:rFonts w:ascii="Marianne" w:hAnsi="Marianne" w:cs="Arial"/>
                <w:b/>
                <w:sz w:val="20"/>
                <w:szCs w:val="20"/>
              </w:rPr>
              <w:t xml:space="preserve">CIMM* </w:t>
            </w:r>
          </w:p>
        </w:tc>
        <w:tc>
          <w:tcPr>
            <w:tcW w:w="1701" w:type="dxa"/>
            <w:tcBorders>
              <w:tl2br w:val="nil"/>
              <w:tr2bl w:val="nil"/>
            </w:tcBorders>
            <w:shd w:val="clear" w:color="auto" w:fill="auto"/>
            <w:vAlign w:val="center"/>
          </w:tcPr>
          <w:p w14:paraId="193F70AF" w14:textId="77777777" w:rsidR="004D1E58" w:rsidRPr="004D1E58" w:rsidRDefault="004D1E58" w:rsidP="00F932B8">
            <w:pPr>
              <w:pStyle w:val="Paragraphedeliste"/>
              <w:spacing w:after="0" w:line="280" w:lineRule="exact"/>
              <w:ind w:left="0"/>
              <w:jc w:val="center"/>
              <w:rPr>
                <w:rFonts w:ascii="Marianne" w:hAnsi="Marianne" w:cs="Arial"/>
                <w:sz w:val="20"/>
                <w:szCs w:val="20"/>
              </w:rPr>
            </w:pPr>
            <w:r w:rsidRPr="004D1E58">
              <w:rPr>
                <w:rFonts w:ascii="Marianne" w:hAnsi="Marianne" w:cs="Arial"/>
                <w:sz w:val="20"/>
                <w:szCs w:val="20"/>
              </w:rPr>
              <w:t>44</w:t>
            </w:r>
          </w:p>
        </w:tc>
        <w:tc>
          <w:tcPr>
            <w:tcW w:w="1559" w:type="dxa"/>
            <w:shd w:val="clear" w:color="auto" w:fill="auto"/>
            <w:vAlign w:val="center"/>
          </w:tcPr>
          <w:p w14:paraId="31D2AD63" w14:textId="77777777" w:rsidR="004D1E58" w:rsidRPr="004D1E58" w:rsidRDefault="004D1E58" w:rsidP="00F932B8">
            <w:pPr>
              <w:pStyle w:val="Paragraphedeliste"/>
              <w:spacing w:after="0" w:line="280" w:lineRule="exact"/>
              <w:ind w:left="0"/>
              <w:jc w:val="center"/>
              <w:rPr>
                <w:rFonts w:ascii="Marianne" w:hAnsi="Marianne" w:cs="Arial"/>
                <w:b/>
                <w:sz w:val="20"/>
                <w:szCs w:val="20"/>
              </w:rPr>
            </w:pPr>
            <w:r w:rsidRPr="004D1E58">
              <w:rPr>
                <w:rFonts w:ascii="Marianne" w:hAnsi="Marianne" w:cs="Arial"/>
                <w:b/>
                <w:sz w:val="20"/>
                <w:szCs w:val="20"/>
              </w:rPr>
              <w:t>31 (70%)</w:t>
            </w:r>
          </w:p>
        </w:tc>
        <w:tc>
          <w:tcPr>
            <w:tcW w:w="1427" w:type="dxa"/>
            <w:vAlign w:val="center"/>
          </w:tcPr>
          <w:p w14:paraId="7A527133"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88 %</w:t>
            </w:r>
          </w:p>
        </w:tc>
        <w:tc>
          <w:tcPr>
            <w:tcW w:w="1427" w:type="dxa"/>
            <w:vAlign w:val="center"/>
          </w:tcPr>
          <w:p w14:paraId="47CDA13F"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75 %</w:t>
            </w:r>
          </w:p>
        </w:tc>
      </w:tr>
      <w:tr w:rsidR="004D1E58" w:rsidRPr="004D1E58" w14:paraId="01C77BC4" w14:textId="77777777" w:rsidTr="00E34A58">
        <w:trPr>
          <w:trHeight w:val="454"/>
          <w:jc w:val="center"/>
        </w:trPr>
        <w:tc>
          <w:tcPr>
            <w:tcW w:w="3823" w:type="dxa"/>
            <w:shd w:val="clear" w:color="auto" w:fill="auto"/>
            <w:vAlign w:val="center"/>
          </w:tcPr>
          <w:p w14:paraId="0F9107A0" w14:textId="77777777" w:rsidR="004D1E58" w:rsidRPr="004D1E58" w:rsidRDefault="004D1E58" w:rsidP="00F932B8">
            <w:pPr>
              <w:pStyle w:val="Paragraphedeliste"/>
              <w:spacing w:after="0" w:line="280" w:lineRule="exact"/>
              <w:ind w:left="0"/>
              <w:jc w:val="left"/>
              <w:rPr>
                <w:rFonts w:ascii="Marianne" w:hAnsi="Marianne" w:cs="Arial"/>
                <w:b/>
                <w:sz w:val="20"/>
                <w:szCs w:val="20"/>
              </w:rPr>
            </w:pPr>
            <w:r w:rsidRPr="004D1E58">
              <w:rPr>
                <w:rFonts w:ascii="Marianne" w:hAnsi="Marianne" w:cs="Arial"/>
                <w:b/>
                <w:sz w:val="20"/>
                <w:szCs w:val="20"/>
              </w:rPr>
              <w:t>Raisons médicales ou familiales</w:t>
            </w:r>
          </w:p>
        </w:tc>
        <w:tc>
          <w:tcPr>
            <w:tcW w:w="1701" w:type="dxa"/>
            <w:tcBorders>
              <w:tl2br w:val="nil"/>
              <w:tr2bl w:val="nil"/>
            </w:tcBorders>
            <w:shd w:val="clear" w:color="auto" w:fill="auto"/>
            <w:vAlign w:val="center"/>
          </w:tcPr>
          <w:p w14:paraId="49DE4989" w14:textId="77777777" w:rsidR="004D1E58" w:rsidRPr="004D1E58" w:rsidRDefault="004D1E58" w:rsidP="00F932B8">
            <w:pPr>
              <w:pStyle w:val="Paragraphedeliste"/>
              <w:spacing w:after="0" w:line="280" w:lineRule="exact"/>
              <w:ind w:left="0"/>
              <w:jc w:val="center"/>
              <w:rPr>
                <w:rFonts w:ascii="Marianne" w:hAnsi="Marianne" w:cs="Arial"/>
                <w:sz w:val="20"/>
                <w:szCs w:val="20"/>
              </w:rPr>
            </w:pPr>
            <w:r w:rsidRPr="004D1E58">
              <w:rPr>
                <w:rFonts w:ascii="Marianne" w:hAnsi="Marianne" w:cs="Arial"/>
                <w:sz w:val="20"/>
                <w:szCs w:val="20"/>
              </w:rPr>
              <w:t>179</w:t>
            </w:r>
          </w:p>
        </w:tc>
        <w:tc>
          <w:tcPr>
            <w:tcW w:w="1559" w:type="dxa"/>
            <w:shd w:val="clear" w:color="auto" w:fill="auto"/>
            <w:vAlign w:val="center"/>
          </w:tcPr>
          <w:p w14:paraId="6FB7E063" w14:textId="77777777" w:rsidR="004D1E58" w:rsidRPr="004D1E58" w:rsidRDefault="004D1E58" w:rsidP="00F932B8">
            <w:pPr>
              <w:pStyle w:val="Paragraphedeliste"/>
              <w:spacing w:after="0" w:line="280" w:lineRule="exact"/>
              <w:ind w:left="0"/>
              <w:jc w:val="center"/>
              <w:rPr>
                <w:rFonts w:ascii="Marianne" w:hAnsi="Marianne" w:cs="Arial"/>
                <w:b/>
                <w:sz w:val="20"/>
                <w:szCs w:val="20"/>
              </w:rPr>
            </w:pPr>
            <w:r w:rsidRPr="004D1E58">
              <w:rPr>
                <w:rFonts w:ascii="Marianne" w:hAnsi="Marianne" w:cs="Arial"/>
                <w:b/>
                <w:sz w:val="20"/>
                <w:szCs w:val="20"/>
              </w:rPr>
              <w:t>125 (70%)</w:t>
            </w:r>
          </w:p>
        </w:tc>
        <w:tc>
          <w:tcPr>
            <w:tcW w:w="1427" w:type="dxa"/>
            <w:vAlign w:val="center"/>
          </w:tcPr>
          <w:p w14:paraId="7C282B13"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57%</w:t>
            </w:r>
          </w:p>
        </w:tc>
        <w:tc>
          <w:tcPr>
            <w:tcW w:w="1427" w:type="dxa"/>
            <w:vAlign w:val="center"/>
          </w:tcPr>
          <w:p w14:paraId="2C097482" w14:textId="77777777" w:rsidR="004D1E58" w:rsidRPr="004D1E58" w:rsidRDefault="004D1E58" w:rsidP="00F932B8">
            <w:pPr>
              <w:pStyle w:val="Paragraphedeliste"/>
              <w:spacing w:after="0" w:line="280" w:lineRule="exact"/>
              <w:ind w:left="0"/>
              <w:jc w:val="center"/>
              <w:rPr>
                <w:rFonts w:ascii="Marianne" w:hAnsi="Marianne" w:cs="Arial"/>
                <w:i/>
                <w:sz w:val="20"/>
                <w:szCs w:val="20"/>
              </w:rPr>
            </w:pPr>
            <w:r w:rsidRPr="004D1E58">
              <w:rPr>
                <w:rFonts w:ascii="Marianne" w:hAnsi="Marianne" w:cs="Arial"/>
                <w:i/>
                <w:sz w:val="20"/>
                <w:szCs w:val="20"/>
              </w:rPr>
              <w:t>-</w:t>
            </w:r>
          </w:p>
        </w:tc>
      </w:tr>
    </w:tbl>
    <w:p w14:paraId="5CE3CE31" w14:textId="77777777" w:rsidR="004D1E58" w:rsidRPr="004D1E58" w:rsidRDefault="004D1E58" w:rsidP="004D1E58">
      <w:pPr>
        <w:pStyle w:val="Paragraphedeliste"/>
        <w:spacing w:after="0" w:line="280" w:lineRule="exact"/>
        <w:ind w:left="567"/>
        <w:rPr>
          <w:rFonts w:ascii="Marianne" w:hAnsi="Marianne" w:cs="Arial"/>
          <w:sz w:val="20"/>
          <w:szCs w:val="20"/>
        </w:rPr>
      </w:pPr>
      <w:r w:rsidRPr="004D1E58">
        <w:rPr>
          <w:rFonts w:ascii="Marianne" w:hAnsi="Marianne" w:cs="Arial"/>
          <w:sz w:val="20"/>
          <w:szCs w:val="20"/>
        </w:rPr>
        <w:t xml:space="preserve">*centre des intérêts matériels et moraux dans l’académie de Guadeloupe, de Guyane, de Martinique, de Mayotte ou de la Réunion. </w:t>
      </w:r>
    </w:p>
    <w:p w14:paraId="2A6A0C4A" w14:textId="77777777" w:rsidR="004D1E58" w:rsidRPr="004D1E58" w:rsidRDefault="004D1E58" w:rsidP="004D1E58">
      <w:pPr>
        <w:spacing w:after="0" w:line="260" w:lineRule="exact"/>
        <w:rPr>
          <w:rFonts w:ascii="Marianne" w:hAnsi="Marianne" w:cs="Arial"/>
          <w:sz w:val="20"/>
          <w:szCs w:val="20"/>
        </w:rPr>
      </w:pPr>
    </w:p>
    <w:p w14:paraId="41663F3C" w14:textId="77777777" w:rsidR="004D1E58" w:rsidRPr="004D1E58" w:rsidRDefault="004D1E58" w:rsidP="004D1E58">
      <w:pPr>
        <w:spacing w:after="0" w:line="260" w:lineRule="exact"/>
        <w:rPr>
          <w:rFonts w:ascii="Marianne" w:hAnsi="Marianne" w:cs="Arial"/>
          <w:sz w:val="20"/>
          <w:szCs w:val="20"/>
        </w:rPr>
      </w:pPr>
      <w:r w:rsidRPr="004D1E58">
        <w:rPr>
          <w:rFonts w:ascii="Marianne" w:hAnsi="Marianne" w:cs="Arial"/>
          <w:sz w:val="20"/>
          <w:szCs w:val="20"/>
        </w:rPr>
        <w:t xml:space="preserve">Le taux de satisfaction des priorités légales reste élevé ce qui est permis par l’offre de poste. Depuis 3 ans, un effort a été particulièrement engagé pour permettre aux agents disposant d’un CIMM vers un DOM de pouvoir obtenir satisfaction </w:t>
      </w:r>
      <w:r w:rsidRPr="00BE2F84">
        <w:rPr>
          <w:rFonts w:ascii="Marianne" w:hAnsi="Marianne" w:cs="Arial"/>
          <w:b/>
          <w:sz w:val="20"/>
          <w:szCs w:val="20"/>
        </w:rPr>
        <w:t>dès la 3</w:t>
      </w:r>
      <w:r w:rsidRPr="00BE2F84">
        <w:rPr>
          <w:rFonts w:ascii="Marianne" w:hAnsi="Marianne" w:cs="Arial"/>
          <w:b/>
          <w:sz w:val="20"/>
          <w:szCs w:val="20"/>
          <w:vertAlign w:val="superscript"/>
        </w:rPr>
        <w:t>ème</w:t>
      </w:r>
      <w:r w:rsidRPr="00BE2F84">
        <w:rPr>
          <w:rFonts w:ascii="Marianne" w:hAnsi="Marianne" w:cs="Arial"/>
          <w:b/>
          <w:sz w:val="20"/>
          <w:szCs w:val="20"/>
        </w:rPr>
        <w:t xml:space="preserve"> année d’affectation</w:t>
      </w:r>
      <w:r w:rsidRPr="004D1E58">
        <w:rPr>
          <w:rFonts w:ascii="Marianne" w:hAnsi="Marianne" w:cs="Arial"/>
          <w:sz w:val="20"/>
          <w:szCs w:val="20"/>
        </w:rPr>
        <w:t xml:space="preserve"> sur le territoire métropolitain.</w:t>
      </w:r>
    </w:p>
    <w:p w14:paraId="0A94BE29" w14:textId="77777777" w:rsidR="004D1E58" w:rsidRPr="004D1E58" w:rsidRDefault="004D1E58" w:rsidP="004D1E58">
      <w:pPr>
        <w:spacing w:after="0" w:line="260" w:lineRule="exact"/>
        <w:rPr>
          <w:rFonts w:ascii="Marianne" w:hAnsi="Marianne" w:cs="Arial"/>
          <w:sz w:val="20"/>
          <w:szCs w:val="20"/>
        </w:rPr>
      </w:pPr>
    </w:p>
    <w:p w14:paraId="074FEAD0" w14:textId="77777777" w:rsidR="004D1E58" w:rsidRPr="004D1E58" w:rsidRDefault="004D1E58" w:rsidP="004D1E58">
      <w:pPr>
        <w:spacing w:after="0" w:line="260" w:lineRule="exact"/>
        <w:rPr>
          <w:rFonts w:ascii="Marianne" w:hAnsi="Marianne" w:cs="Arial"/>
          <w:sz w:val="20"/>
          <w:szCs w:val="20"/>
        </w:rPr>
      </w:pPr>
      <w:r w:rsidRPr="004D1E58">
        <w:rPr>
          <w:rFonts w:ascii="Marianne" w:hAnsi="Marianne" w:cs="Arial"/>
          <w:sz w:val="20"/>
          <w:szCs w:val="20"/>
        </w:rPr>
        <w:t xml:space="preserve">Le moindre taux de satisfaction s’agissant des CIMM s’explique par le faible nombre de postes d’adjoint en Martinique et en Guadeloupe. </w:t>
      </w:r>
    </w:p>
    <w:p w14:paraId="1FEFDEB8" w14:textId="77777777" w:rsidR="004D1E58" w:rsidRPr="004D1E58" w:rsidRDefault="004D1E58" w:rsidP="004D1E58">
      <w:pPr>
        <w:spacing w:after="0" w:line="260" w:lineRule="exact"/>
        <w:rPr>
          <w:rFonts w:ascii="Marianne" w:hAnsi="Marianne" w:cs="Arial"/>
          <w:sz w:val="20"/>
          <w:szCs w:val="20"/>
        </w:rPr>
      </w:pPr>
    </w:p>
    <w:p w14:paraId="403FCD1D" w14:textId="77777777" w:rsidR="004D1E58" w:rsidRPr="004D1E58" w:rsidRDefault="004D1E58" w:rsidP="004D1E58">
      <w:pPr>
        <w:spacing w:line="280" w:lineRule="exact"/>
        <w:ind w:left="993" w:hanging="371"/>
        <w:rPr>
          <w:rFonts w:ascii="Marianne" w:hAnsi="Marianne" w:cs="Arial"/>
          <w:b/>
          <w:sz w:val="20"/>
          <w:szCs w:val="20"/>
        </w:rPr>
      </w:pPr>
      <w:r w:rsidRPr="004D1E58">
        <w:rPr>
          <w:rFonts w:ascii="Marianne" w:hAnsi="Marianne" w:cs="Arial"/>
          <w:b/>
          <w:sz w:val="20"/>
          <w:szCs w:val="20"/>
        </w:rPr>
        <w:t>4.3.</w:t>
      </w:r>
      <w:r w:rsidRPr="004D1E58">
        <w:rPr>
          <w:rFonts w:ascii="Marianne" w:hAnsi="Marianne" w:cs="Arial"/>
          <w:b/>
          <w:sz w:val="20"/>
          <w:szCs w:val="20"/>
          <w:u w:val="single"/>
        </w:rPr>
        <w:t xml:space="preserve"> Les agents en mobilité obligatoire</w:t>
      </w:r>
      <w:r w:rsidRPr="004D1E58">
        <w:rPr>
          <w:rFonts w:ascii="Marianne" w:hAnsi="Marianne" w:cs="Arial"/>
          <w:b/>
          <w:sz w:val="20"/>
          <w:szCs w:val="20"/>
        </w:rPr>
        <w:t xml:space="preserve"> : </w:t>
      </w:r>
    </w:p>
    <w:p w14:paraId="6AACBA82" w14:textId="72837A9D" w:rsidR="004D1E58" w:rsidRPr="004D1E58" w:rsidRDefault="004D1E58" w:rsidP="004D1E58">
      <w:pPr>
        <w:spacing w:line="280" w:lineRule="exact"/>
        <w:rPr>
          <w:rFonts w:ascii="Marianne" w:hAnsi="Marianne" w:cs="Arial"/>
          <w:sz w:val="20"/>
          <w:szCs w:val="20"/>
        </w:rPr>
      </w:pPr>
      <w:r w:rsidRPr="004D1E58">
        <w:rPr>
          <w:rFonts w:ascii="Marianne" w:hAnsi="Marianne" w:cs="Arial"/>
          <w:sz w:val="20"/>
          <w:szCs w:val="20"/>
        </w:rPr>
        <w:t>Le décret statutaire des personnels de direction en son article 22 prévoit une durée d’affect</w:t>
      </w:r>
      <w:r w:rsidR="00F66A8A">
        <w:rPr>
          <w:rFonts w:ascii="Marianne" w:hAnsi="Marianne" w:cs="Arial"/>
          <w:sz w:val="20"/>
          <w:szCs w:val="20"/>
        </w:rPr>
        <w:t>ation sur poste maximale</w:t>
      </w:r>
      <w:r w:rsidRPr="004D1E58">
        <w:rPr>
          <w:rFonts w:ascii="Marianne" w:hAnsi="Marianne" w:cs="Arial"/>
          <w:sz w:val="20"/>
          <w:szCs w:val="20"/>
        </w:rPr>
        <w:t xml:space="preserve"> de 9 ans. Les agents doivent obligatoirement se porter candidats. Ils peuvent demander à bénéficier d’une dérogation soit au titre des 4 postes </w:t>
      </w:r>
      <w:r w:rsidR="00F66A8A">
        <w:rPr>
          <w:rFonts w:ascii="Marianne" w:hAnsi="Marianne" w:cs="Arial"/>
          <w:sz w:val="20"/>
          <w:szCs w:val="20"/>
        </w:rPr>
        <w:t xml:space="preserve">déjà </w:t>
      </w:r>
      <w:r w:rsidRPr="004D1E58">
        <w:rPr>
          <w:rFonts w:ascii="Marianne" w:hAnsi="Marianne" w:cs="Arial"/>
          <w:sz w:val="20"/>
          <w:szCs w:val="20"/>
        </w:rPr>
        <w:t xml:space="preserve">occupés au cours de leur carrière soit au titre de l’intérêt du service.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1217"/>
        <w:gridCol w:w="1401"/>
        <w:gridCol w:w="1804"/>
        <w:gridCol w:w="1219"/>
        <w:gridCol w:w="1521"/>
        <w:gridCol w:w="1882"/>
      </w:tblGrid>
      <w:tr w:rsidR="004D1E58" w:rsidRPr="004D1E58" w14:paraId="072CA87C" w14:textId="77777777" w:rsidTr="00F932B8">
        <w:trPr>
          <w:trHeight w:val="132"/>
          <w:jc w:val="center"/>
        </w:trPr>
        <w:tc>
          <w:tcPr>
            <w:tcW w:w="1169" w:type="dxa"/>
            <w:vMerge w:val="restart"/>
            <w:shd w:val="clear" w:color="auto" w:fill="auto"/>
            <w:vAlign w:val="center"/>
          </w:tcPr>
          <w:p w14:paraId="7F7BF96B" w14:textId="77777777" w:rsidR="004D1E58" w:rsidRPr="004D1E58" w:rsidRDefault="004D1E58" w:rsidP="00F932B8">
            <w:pPr>
              <w:pStyle w:val="Paragraphedeliste"/>
              <w:spacing w:after="0" w:line="280" w:lineRule="exact"/>
              <w:ind w:left="0"/>
              <w:rPr>
                <w:rFonts w:ascii="Marianne" w:hAnsi="Marianne" w:cs="Arial"/>
                <w:sz w:val="20"/>
                <w:szCs w:val="20"/>
              </w:rPr>
            </w:pPr>
          </w:p>
        </w:tc>
        <w:tc>
          <w:tcPr>
            <w:tcW w:w="4355" w:type="dxa"/>
            <w:gridSpan w:val="3"/>
            <w:shd w:val="clear" w:color="auto" w:fill="auto"/>
            <w:vAlign w:val="center"/>
          </w:tcPr>
          <w:p w14:paraId="521C8929" w14:textId="77777777" w:rsidR="004D1E58" w:rsidRPr="004D1E58" w:rsidRDefault="004D1E58" w:rsidP="00F932B8">
            <w:pPr>
              <w:pStyle w:val="Paragraphedeliste"/>
              <w:spacing w:after="0" w:line="280" w:lineRule="exact"/>
              <w:ind w:left="0"/>
              <w:jc w:val="center"/>
              <w:rPr>
                <w:rFonts w:ascii="Marianne" w:hAnsi="Marianne" w:cs="Arial"/>
                <w:b/>
                <w:sz w:val="20"/>
                <w:szCs w:val="20"/>
              </w:rPr>
            </w:pPr>
            <w:r w:rsidRPr="004D1E58">
              <w:rPr>
                <w:rFonts w:ascii="Marianne" w:hAnsi="Marianne" w:cs="Arial"/>
                <w:b/>
                <w:sz w:val="20"/>
                <w:szCs w:val="20"/>
              </w:rPr>
              <w:t>2022</w:t>
            </w:r>
          </w:p>
        </w:tc>
        <w:tc>
          <w:tcPr>
            <w:tcW w:w="4677" w:type="dxa"/>
            <w:gridSpan w:val="3"/>
            <w:vAlign w:val="center"/>
          </w:tcPr>
          <w:p w14:paraId="2BC6DD83" w14:textId="77777777" w:rsidR="004D1E58" w:rsidRPr="004D1E58" w:rsidRDefault="004D1E58" w:rsidP="00F932B8">
            <w:pPr>
              <w:pStyle w:val="Paragraphedeliste"/>
              <w:spacing w:after="0" w:line="280" w:lineRule="exact"/>
              <w:ind w:left="0"/>
              <w:jc w:val="center"/>
              <w:rPr>
                <w:rFonts w:ascii="Marianne" w:hAnsi="Marianne" w:cs="Arial"/>
                <w:sz w:val="20"/>
                <w:szCs w:val="20"/>
              </w:rPr>
            </w:pPr>
            <w:r w:rsidRPr="004D1E58">
              <w:rPr>
                <w:rFonts w:ascii="Marianne" w:hAnsi="Marianne" w:cs="Arial"/>
                <w:b/>
                <w:sz w:val="20"/>
                <w:szCs w:val="20"/>
              </w:rPr>
              <w:t>2023</w:t>
            </w:r>
          </w:p>
        </w:tc>
      </w:tr>
      <w:tr w:rsidR="004D1E58" w:rsidRPr="004D1E58" w14:paraId="4218B4E8" w14:textId="77777777" w:rsidTr="00F932B8">
        <w:trPr>
          <w:trHeight w:val="505"/>
          <w:jc w:val="center"/>
        </w:trPr>
        <w:tc>
          <w:tcPr>
            <w:tcW w:w="1169" w:type="dxa"/>
            <w:vMerge/>
            <w:shd w:val="clear" w:color="auto" w:fill="auto"/>
            <w:vAlign w:val="center"/>
          </w:tcPr>
          <w:p w14:paraId="574851DF" w14:textId="77777777" w:rsidR="004D1E58" w:rsidRPr="004D1E58" w:rsidRDefault="004D1E58" w:rsidP="00F932B8">
            <w:pPr>
              <w:pStyle w:val="Paragraphedeliste"/>
              <w:spacing w:after="0" w:line="280" w:lineRule="exact"/>
              <w:ind w:left="0"/>
              <w:rPr>
                <w:rFonts w:ascii="Marianne" w:hAnsi="Marianne" w:cs="Arial"/>
                <w:sz w:val="20"/>
                <w:szCs w:val="20"/>
              </w:rPr>
            </w:pPr>
          </w:p>
        </w:tc>
        <w:tc>
          <w:tcPr>
            <w:tcW w:w="1139" w:type="dxa"/>
            <w:shd w:val="clear" w:color="auto" w:fill="auto"/>
            <w:vAlign w:val="center"/>
          </w:tcPr>
          <w:p w14:paraId="0C79B407" w14:textId="77777777" w:rsidR="004D1E58" w:rsidRPr="004D1E58" w:rsidRDefault="004D1E58" w:rsidP="00F932B8">
            <w:pPr>
              <w:pStyle w:val="Paragraphedeliste"/>
              <w:spacing w:after="0" w:line="280" w:lineRule="exact"/>
              <w:ind w:left="0"/>
              <w:jc w:val="center"/>
              <w:rPr>
                <w:rFonts w:ascii="Marianne" w:hAnsi="Marianne" w:cs="Arial"/>
                <w:sz w:val="20"/>
                <w:szCs w:val="20"/>
              </w:rPr>
            </w:pPr>
            <w:r w:rsidRPr="004D1E58">
              <w:rPr>
                <w:rFonts w:ascii="Marianne" w:hAnsi="Marianne" w:cs="Arial"/>
                <w:sz w:val="20"/>
                <w:szCs w:val="20"/>
              </w:rPr>
              <w:t>Agents concernés</w:t>
            </w:r>
          </w:p>
        </w:tc>
        <w:tc>
          <w:tcPr>
            <w:tcW w:w="1373" w:type="dxa"/>
            <w:vAlign w:val="center"/>
          </w:tcPr>
          <w:p w14:paraId="33FC261E" w14:textId="77777777" w:rsidR="004D1E58" w:rsidRPr="004D1E58" w:rsidRDefault="004D1E58" w:rsidP="00F932B8">
            <w:pPr>
              <w:pStyle w:val="Paragraphedeliste"/>
              <w:spacing w:after="0" w:line="240" w:lineRule="auto"/>
              <w:ind w:left="0"/>
              <w:jc w:val="center"/>
              <w:rPr>
                <w:rFonts w:ascii="Marianne" w:hAnsi="Marianne" w:cs="Arial"/>
                <w:sz w:val="20"/>
                <w:szCs w:val="20"/>
              </w:rPr>
            </w:pPr>
            <w:r w:rsidRPr="004D1E58">
              <w:rPr>
                <w:rFonts w:ascii="Marianne" w:hAnsi="Marianne" w:cs="Arial"/>
                <w:sz w:val="20"/>
                <w:szCs w:val="20"/>
              </w:rPr>
              <w:t>Dérogations accordées</w:t>
            </w:r>
          </w:p>
        </w:tc>
        <w:tc>
          <w:tcPr>
            <w:tcW w:w="1843" w:type="dxa"/>
            <w:shd w:val="clear" w:color="auto" w:fill="auto"/>
            <w:vAlign w:val="center"/>
          </w:tcPr>
          <w:p w14:paraId="6B4F21DD" w14:textId="77777777" w:rsidR="004D1E58" w:rsidRPr="004D1E58" w:rsidRDefault="004D1E58" w:rsidP="00F932B8">
            <w:pPr>
              <w:pStyle w:val="Paragraphedeliste"/>
              <w:spacing w:after="0" w:line="240" w:lineRule="auto"/>
              <w:ind w:left="0"/>
              <w:jc w:val="center"/>
              <w:rPr>
                <w:rFonts w:ascii="Marianne" w:hAnsi="Marianne" w:cs="Arial"/>
                <w:sz w:val="20"/>
                <w:szCs w:val="20"/>
              </w:rPr>
            </w:pPr>
            <w:r w:rsidRPr="004D1E58">
              <w:rPr>
                <w:rFonts w:ascii="Marianne" w:hAnsi="Marianne" w:cs="Arial"/>
                <w:sz w:val="18"/>
                <w:szCs w:val="20"/>
              </w:rPr>
              <w:t>Agents ayant changé d’affectation</w:t>
            </w:r>
          </w:p>
        </w:tc>
        <w:tc>
          <w:tcPr>
            <w:tcW w:w="1219" w:type="dxa"/>
            <w:vAlign w:val="center"/>
          </w:tcPr>
          <w:p w14:paraId="55D31ABD" w14:textId="77777777" w:rsidR="004D1E58" w:rsidRPr="00853C3B" w:rsidRDefault="004D1E58" w:rsidP="00F932B8">
            <w:pPr>
              <w:pStyle w:val="Paragraphedeliste"/>
              <w:spacing w:after="0" w:line="240" w:lineRule="auto"/>
              <w:ind w:left="0"/>
              <w:jc w:val="center"/>
              <w:rPr>
                <w:rFonts w:ascii="Marianne" w:hAnsi="Marianne" w:cs="Arial"/>
                <w:b/>
                <w:sz w:val="20"/>
                <w:szCs w:val="20"/>
              </w:rPr>
            </w:pPr>
            <w:r w:rsidRPr="00853C3B">
              <w:rPr>
                <w:rFonts w:ascii="Marianne" w:hAnsi="Marianne" w:cs="Arial"/>
                <w:b/>
                <w:sz w:val="20"/>
                <w:szCs w:val="20"/>
              </w:rPr>
              <w:t>Agents concernés</w:t>
            </w:r>
          </w:p>
        </w:tc>
        <w:tc>
          <w:tcPr>
            <w:tcW w:w="1531" w:type="dxa"/>
            <w:vAlign w:val="center"/>
          </w:tcPr>
          <w:p w14:paraId="1EB59D74" w14:textId="77777777" w:rsidR="004D1E58" w:rsidRPr="00853C3B" w:rsidRDefault="004D1E58" w:rsidP="00F932B8">
            <w:pPr>
              <w:pStyle w:val="Paragraphedeliste"/>
              <w:spacing w:after="0" w:line="240" w:lineRule="auto"/>
              <w:ind w:left="0"/>
              <w:jc w:val="center"/>
              <w:rPr>
                <w:rFonts w:ascii="Marianne" w:hAnsi="Marianne" w:cs="Arial"/>
                <w:b/>
                <w:sz w:val="20"/>
                <w:szCs w:val="20"/>
              </w:rPr>
            </w:pPr>
            <w:r w:rsidRPr="00853C3B">
              <w:rPr>
                <w:rFonts w:ascii="Marianne" w:hAnsi="Marianne" w:cs="Arial"/>
                <w:b/>
                <w:sz w:val="20"/>
                <w:szCs w:val="20"/>
              </w:rPr>
              <w:t>Dérogations accordées</w:t>
            </w:r>
          </w:p>
        </w:tc>
        <w:tc>
          <w:tcPr>
            <w:tcW w:w="1927" w:type="dxa"/>
            <w:vAlign w:val="center"/>
          </w:tcPr>
          <w:p w14:paraId="386627FC" w14:textId="77777777" w:rsidR="004D1E58" w:rsidRPr="00853C3B" w:rsidRDefault="004D1E58" w:rsidP="00F932B8">
            <w:pPr>
              <w:pStyle w:val="Paragraphedeliste"/>
              <w:spacing w:after="0" w:line="240" w:lineRule="auto"/>
              <w:ind w:left="0"/>
              <w:jc w:val="center"/>
              <w:rPr>
                <w:rFonts w:ascii="Marianne" w:hAnsi="Marianne" w:cs="Arial"/>
                <w:b/>
                <w:sz w:val="20"/>
                <w:szCs w:val="20"/>
              </w:rPr>
            </w:pPr>
            <w:r w:rsidRPr="00853C3B">
              <w:rPr>
                <w:rFonts w:ascii="Marianne" w:hAnsi="Marianne" w:cs="Arial"/>
                <w:b/>
                <w:sz w:val="18"/>
                <w:szCs w:val="20"/>
              </w:rPr>
              <w:t>Agents ayant changé d’affectation</w:t>
            </w:r>
          </w:p>
        </w:tc>
      </w:tr>
      <w:tr w:rsidR="004D1E58" w:rsidRPr="004D1E58" w14:paraId="55123F74" w14:textId="77777777" w:rsidTr="00853C3B">
        <w:trPr>
          <w:trHeight w:val="454"/>
          <w:jc w:val="center"/>
        </w:trPr>
        <w:tc>
          <w:tcPr>
            <w:tcW w:w="1169" w:type="dxa"/>
            <w:shd w:val="clear" w:color="auto" w:fill="auto"/>
            <w:vAlign w:val="center"/>
          </w:tcPr>
          <w:p w14:paraId="48E0F143" w14:textId="77777777" w:rsidR="004D1E58" w:rsidRPr="004D1E58" w:rsidRDefault="004D1E58" w:rsidP="00F932B8">
            <w:pPr>
              <w:pStyle w:val="Paragraphedeliste"/>
              <w:spacing w:after="0" w:line="280" w:lineRule="exact"/>
              <w:ind w:left="0"/>
              <w:rPr>
                <w:rFonts w:ascii="Marianne" w:hAnsi="Marianne" w:cs="Arial"/>
                <w:sz w:val="20"/>
                <w:szCs w:val="20"/>
              </w:rPr>
            </w:pPr>
            <w:r w:rsidRPr="004D1E58">
              <w:rPr>
                <w:rFonts w:ascii="Marianne" w:hAnsi="Marianne" w:cs="Arial"/>
                <w:sz w:val="20"/>
                <w:szCs w:val="20"/>
              </w:rPr>
              <w:t>Nombre</w:t>
            </w:r>
          </w:p>
        </w:tc>
        <w:tc>
          <w:tcPr>
            <w:tcW w:w="1139" w:type="dxa"/>
            <w:shd w:val="clear" w:color="auto" w:fill="FFFFFF" w:themeFill="background1"/>
            <w:vAlign w:val="center"/>
          </w:tcPr>
          <w:p w14:paraId="78946E07" w14:textId="77777777" w:rsidR="004D1E58" w:rsidRPr="004D1E58" w:rsidRDefault="004D1E58" w:rsidP="00F932B8">
            <w:pPr>
              <w:pStyle w:val="Paragraphedeliste"/>
              <w:spacing w:after="0" w:line="280" w:lineRule="exact"/>
              <w:ind w:left="0"/>
              <w:jc w:val="center"/>
              <w:rPr>
                <w:rFonts w:ascii="Marianne" w:hAnsi="Marianne" w:cs="Arial"/>
                <w:sz w:val="20"/>
                <w:szCs w:val="20"/>
              </w:rPr>
            </w:pPr>
            <w:r w:rsidRPr="004D1E58">
              <w:rPr>
                <w:rFonts w:ascii="Marianne" w:hAnsi="Marianne" w:cs="Arial"/>
                <w:sz w:val="20"/>
                <w:szCs w:val="20"/>
              </w:rPr>
              <w:t>140</w:t>
            </w:r>
          </w:p>
        </w:tc>
        <w:tc>
          <w:tcPr>
            <w:tcW w:w="1373" w:type="dxa"/>
            <w:vAlign w:val="center"/>
          </w:tcPr>
          <w:p w14:paraId="714E08D0" w14:textId="77777777" w:rsidR="004D1E58" w:rsidRPr="004D1E58" w:rsidRDefault="004D1E58" w:rsidP="00F932B8">
            <w:pPr>
              <w:pStyle w:val="Paragraphedeliste"/>
              <w:spacing w:after="0" w:line="240" w:lineRule="auto"/>
              <w:ind w:left="0"/>
              <w:jc w:val="center"/>
              <w:rPr>
                <w:rFonts w:ascii="Marianne" w:hAnsi="Marianne" w:cs="Arial"/>
                <w:sz w:val="20"/>
                <w:szCs w:val="20"/>
              </w:rPr>
            </w:pPr>
            <w:r w:rsidRPr="004D1E58">
              <w:rPr>
                <w:rFonts w:ascii="Marianne" w:hAnsi="Marianne" w:cs="Arial"/>
                <w:sz w:val="20"/>
                <w:szCs w:val="20"/>
              </w:rPr>
              <w:t>81</w:t>
            </w:r>
          </w:p>
        </w:tc>
        <w:tc>
          <w:tcPr>
            <w:tcW w:w="1843" w:type="dxa"/>
            <w:shd w:val="clear" w:color="auto" w:fill="auto"/>
            <w:vAlign w:val="center"/>
          </w:tcPr>
          <w:p w14:paraId="59B50095" w14:textId="77777777" w:rsidR="004D1E58" w:rsidRPr="004D1E58" w:rsidRDefault="004D1E58" w:rsidP="00F932B8">
            <w:pPr>
              <w:pStyle w:val="Paragraphedeliste"/>
              <w:spacing w:after="0" w:line="240" w:lineRule="auto"/>
              <w:ind w:left="0"/>
              <w:jc w:val="center"/>
              <w:rPr>
                <w:rFonts w:ascii="Marianne" w:hAnsi="Marianne" w:cs="Arial"/>
                <w:sz w:val="20"/>
                <w:szCs w:val="20"/>
              </w:rPr>
            </w:pPr>
            <w:r w:rsidRPr="004D1E58">
              <w:rPr>
                <w:rFonts w:ascii="Marianne" w:hAnsi="Marianne" w:cs="Arial"/>
                <w:sz w:val="20"/>
                <w:szCs w:val="20"/>
              </w:rPr>
              <w:t>59</w:t>
            </w:r>
          </w:p>
        </w:tc>
        <w:tc>
          <w:tcPr>
            <w:tcW w:w="1219" w:type="dxa"/>
            <w:vAlign w:val="center"/>
          </w:tcPr>
          <w:p w14:paraId="0FE43910" w14:textId="77777777" w:rsidR="004D1E58" w:rsidRPr="00853C3B" w:rsidRDefault="004D1E58" w:rsidP="00F932B8">
            <w:pPr>
              <w:pStyle w:val="Paragraphedeliste"/>
              <w:spacing w:after="0" w:line="240" w:lineRule="auto"/>
              <w:ind w:left="0"/>
              <w:jc w:val="center"/>
              <w:rPr>
                <w:rFonts w:ascii="Marianne" w:hAnsi="Marianne" w:cs="Arial"/>
                <w:b/>
                <w:sz w:val="20"/>
                <w:szCs w:val="20"/>
              </w:rPr>
            </w:pPr>
            <w:r w:rsidRPr="00853C3B">
              <w:rPr>
                <w:rFonts w:ascii="Marianne" w:hAnsi="Marianne" w:cs="Arial"/>
                <w:b/>
                <w:sz w:val="20"/>
                <w:szCs w:val="20"/>
              </w:rPr>
              <w:t>108</w:t>
            </w:r>
          </w:p>
        </w:tc>
        <w:tc>
          <w:tcPr>
            <w:tcW w:w="1531" w:type="dxa"/>
            <w:vAlign w:val="center"/>
          </w:tcPr>
          <w:p w14:paraId="416DC1A0" w14:textId="77777777" w:rsidR="004D1E58" w:rsidRPr="00853C3B" w:rsidRDefault="004D1E58" w:rsidP="00F932B8">
            <w:pPr>
              <w:pStyle w:val="Paragraphedeliste"/>
              <w:spacing w:after="0" w:line="240" w:lineRule="auto"/>
              <w:ind w:left="0"/>
              <w:jc w:val="center"/>
              <w:rPr>
                <w:rFonts w:ascii="Marianne" w:hAnsi="Marianne" w:cs="Arial"/>
                <w:b/>
                <w:sz w:val="20"/>
                <w:szCs w:val="20"/>
              </w:rPr>
            </w:pPr>
            <w:r w:rsidRPr="00853C3B">
              <w:rPr>
                <w:rFonts w:ascii="Marianne" w:hAnsi="Marianne" w:cs="Arial"/>
                <w:b/>
                <w:sz w:val="20"/>
                <w:szCs w:val="20"/>
              </w:rPr>
              <w:t>45</w:t>
            </w:r>
          </w:p>
        </w:tc>
        <w:tc>
          <w:tcPr>
            <w:tcW w:w="1927" w:type="dxa"/>
            <w:vAlign w:val="center"/>
          </w:tcPr>
          <w:p w14:paraId="2AA9F46A" w14:textId="77777777" w:rsidR="004D1E58" w:rsidRPr="00853C3B" w:rsidRDefault="004D1E58" w:rsidP="00F932B8">
            <w:pPr>
              <w:pStyle w:val="Paragraphedeliste"/>
              <w:spacing w:after="0" w:line="240" w:lineRule="auto"/>
              <w:ind w:left="0"/>
              <w:jc w:val="center"/>
              <w:rPr>
                <w:rFonts w:ascii="Marianne" w:hAnsi="Marianne" w:cs="Arial"/>
                <w:b/>
                <w:sz w:val="20"/>
                <w:szCs w:val="20"/>
              </w:rPr>
            </w:pPr>
            <w:r w:rsidRPr="00853C3B">
              <w:rPr>
                <w:rFonts w:ascii="Marianne" w:hAnsi="Marianne" w:cs="Arial"/>
                <w:b/>
                <w:sz w:val="20"/>
                <w:szCs w:val="20"/>
              </w:rPr>
              <w:t>63</w:t>
            </w:r>
          </w:p>
        </w:tc>
      </w:tr>
      <w:tr w:rsidR="004D1E58" w:rsidRPr="004D1E58" w14:paraId="6E876326" w14:textId="77777777" w:rsidTr="00853C3B">
        <w:trPr>
          <w:trHeight w:val="454"/>
          <w:jc w:val="center"/>
        </w:trPr>
        <w:tc>
          <w:tcPr>
            <w:tcW w:w="1169" w:type="dxa"/>
            <w:shd w:val="clear" w:color="auto" w:fill="auto"/>
            <w:vAlign w:val="center"/>
          </w:tcPr>
          <w:p w14:paraId="381920C7" w14:textId="77777777" w:rsidR="004D1E58" w:rsidRPr="004D1E58" w:rsidRDefault="004D1E58" w:rsidP="00F932B8">
            <w:pPr>
              <w:pStyle w:val="Paragraphedeliste"/>
              <w:spacing w:after="0" w:line="280" w:lineRule="exact"/>
              <w:ind w:left="0"/>
              <w:rPr>
                <w:rFonts w:ascii="Marianne" w:hAnsi="Marianne" w:cs="Arial"/>
                <w:sz w:val="20"/>
                <w:szCs w:val="20"/>
              </w:rPr>
            </w:pPr>
            <w:r w:rsidRPr="004D1E58">
              <w:rPr>
                <w:rFonts w:ascii="Marianne" w:hAnsi="Marianne" w:cs="Arial"/>
                <w:sz w:val="20"/>
                <w:szCs w:val="20"/>
              </w:rPr>
              <w:t>%</w:t>
            </w:r>
          </w:p>
        </w:tc>
        <w:tc>
          <w:tcPr>
            <w:tcW w:w="1139" w:type="dxa"/>
            <w:shd w:val="clear" w:color="auto" w:fill="FFFFFF" w:themeFill="background1"/>
            <w:vAlign w:val="center"/>
          </w:tcPr>
          <w:p w14:paraId="370B51C1" w14:textId="77777777" w:rsidR="004D1E58" w:rsidRPr="004D1E58" w:rsidRDefault="004D1E58" w:rsidP="00F932B8">
            <w:pPr>
              <w:pStyle w:val="Paragraphedeliste"/>
              <w:spacing w:after="0" w:line="280" w:lineRule="exact"/>
              <w:ind w:left="0"/>
              <w:jc w:val="center"/>
              <w:rPr>
                <w:rFonts w:ascii="Marianne" w:hAnsi="Marianne" w:cs="Arial"/>
                <w:sz w:val="20"/>
                <w:szCs w:val="20"/>
              </w:rPr>
            </w:pPr>
          </w:p>
        </w:tc>
        <w:tc>
          <w:tcPr>
            <w:tcW w:w="1373" w:type="dxa"/>
            <w:vAlign w:val="center"/>
          </w:tcPr>
          <w:p w14:paraId="484C1C53" w14:textId="77777777" w:rsidR="004D1E58" w:rsidRPr="004D1E58" w:rsidRDefault="004D1E58" w:rsidP="00F932B8">
            <w:pPr>
              <w:pStyle w:val="Paragraphedeliste"/>
              <w:spacing w:after="0" w:line="240" w:lineRule="auto"/>
              <w:ind w:left="0"/>
              <w:jc w:val="center"/>
              <w:rPr>
                <w:rFonts w:ascii="Marianne" w:hAnsi="Marianne" w:cs="Arial"/>
                <w:sz w:val="20"/>
                <w:szCs w:val="20"/>
              </w:rPr>
            </w:pPr>
            <w:r w:rsidRPr="004D1E58">
              <w:rPr>
                <w:rFonts w:ascii="Marianne" w:hAnsi="Marianne" w:cs="Arial"/>
                <w:sz w:val="20"/>
                <w:szCs w:val="20"/>
              </w:rPr>
              <w:t>58%</w:t>
            </w:r>
          </w:p>
        </w:tc>
        <w:tc>
          <w:tcPr>
            <w:tcW w:w="1843" w:type="dxa"/>
            <w:shd w:val="clear" w:color="auto" w:fill="auto"/>
            <w:vAlign w:val="center"/>
          </w:tcPr>
          <w:p w14:paraId="2AE7735F" w14:textId="77777777" w:rsidR="004D1E58" w:rsidRPr="004D1E58" w:rsidRDefault="004D1E58" w:rsidP="00F932B8">
            <w:pPr>
              <w:pStyle w:val="Paragraphedeliste"/>
              <w:spacing w:after="0" w:line="240" w:lineRule="auto"/>
              <w:ind w:left="0"/>
              <w:jc w:val="center"/>
              <w:rPr>
                <w:rFonts w:ascii="Marianne" w:hAnsi="Marianne" w:cs="Arial"/>
                <w:sz w:val="20"/>
                <w:szCs w:val="20"/>
              </w:rPr>
            </w:pPr>
            <w:r w:rsidRPr="004D1E58">
              <w:rPr>
                <w:rFonts w:ascii="Marianne" w:hAnsi="Marianne" w:cs="Arial"/>
                <w:sz w:val="20"/>
                <w:szCs w:val="20"/>
              </w:rPr>
              <w:t>42%</w:t>
            </w:r>
          </w:p>
        </w:tc>
        <w:tc>
          <w:tcPr>
            <w:tcW w:w="1219" w:type="dxa"/>
            <w:vAlign w:val="center"/>
          </w:tcPr>
          <w:p w14:paraId="0C41C77A" w14:textId="77777777" w:rsidR="004D1E58" w:rsidRPr="00853C3B" w:rsidRDefault="004D1E58" w:rsidP="00F932B8">
            <w:pPr>
              <w:pStyle w:val="Paragraphedeliste"/>
              <w:spacing w:after="0" w:line="240" w:lineRule="auto"/>
              <w:ind w:left="0"/>
              <w:jc w:val="center"/>
              <w:rPr>
                <w:rFonts w:ascii="Marianne" w:hAnsi="Marianne" w:cs="Arial"/>
                <w:b/>
                <w:sz w:val="20"/>
                <w:szCs w:val="20"/>
              </w:rPr>
            </w:pPr>
          </w:p>
        </w:tc>
        <w:tc>
          <w:tcPr>
            <w:tcW w:w="1531" w:type="dxa"/>
            <w:vAlign w:val="center"/>
          </w:tcPr>
          <w:p w14:paraId="528E3D21" w14:textId="77777777" w:rsidR="004D1E58" w:rsidRPr="00853C3B" w:rsidRDefault="004D1E58" w:rsidP="00F932B8">
            <w:pPr>
              <w:pStyle w:val="Paragraphedeliste"/>
              <w:spacing w:after="0" w:line="240" w:lineRule="auto"/>
              <w:ind w:left="0"/>
              <w:jc w:val="center"/>
              <w:rPr>
                <w:rFonts w:ascii="Marianne" w:hAnsi="Marianne" w:cs="Arial"/>
                <w:b/>
                <w:sz w:val="20"/>
                <w:szCs w:val="20"/>
              </w:rPr>
            </w:pPr>
            <w:r w:rsidRPr="00853C3B">
              <w:rPr>
                <w:rFonts w:ascii="Marianne" w:hAnsi="Marianne" w:cs="Arial"/>
                <w:b/>
                <w:sz w:val="20"/>
                <w:szCs w:val="20"/>
              </w:rPr>
              <w:t>42%</w:t>
            </w:r>
          </w:p>
        </w:tc>
        <w:tc>
          <w:tcPr>
            <w:tcW w:w="1927" w:type="dxa"/>
            <w:vAlign w:val="center"/>
          </w:tcPr>
          <w:p w14:paraId="35CC0277" w14:textId="77777777" w:rsidR="004D1E58" w:rsidRPr="00853C3B" w:rsidRDefault="004D1E58" w:rsidP="00F932B8">
            <w:pPr>
              <w:pStyle w:val="Paragraphedeliste"/>
              <w:spacing w:after="0" w:line="240" w:lineRule="auto"/>
              <w:ind w:left="0"/>
              <w:jc w:val="center"/>
              <w:rPr>
                <w:rFonts w:ascii="Marianne" w:hAnsi="Marianne" w:cs="Arial"/>
                <w:b/>
                <w:sz w:val="20"/>
                <w:szCs w:val="20"/>
              </w:rPr>
            </w:pPr>
            <w:r w:rsidRPr="00853C3B">
              <w:rPr>
                <w:rFonts w:ascii="Marianne" w:hAnsi="Marianne" w:cs="Arial"/>
                <w:b/>
                <w:sz w:val="20"/>
                <w:szCs w:val="20"/>
              </w:rPr>
              <w:t>58%</w:t>
            </w:r>
          </w:p>
        </w:tc>
      </w:tr>
    </w:tbl>
    <w:p w14:paraId="5AF3936D" w14:textId="77777777" w:rsidR="004D1E58" w:rsidRPr="004D1E58" w:rsidRDefault="004D1E58" w:rsidP="004D1E58">
      <w:pPr>
        <w:pStyle w:val="Paragraphedeliste"/>
        <w:spacing w:after="0" w:line="280" w:lineRule="exact"/>
        <w:ind w:left="567"/>
        <w:rPr>
          <w:rFonts w:ascii="Marianne" w:hAnsi="Marianne" w:cs="Arial"/>
          <w:sz w:val="20"/>
          <w:szCs w:val="20"/>
        </w:rPr>
      </w:pPr>
    </w:p>
    <w:p w14:paraId="4D6BA8B8" w14:textId="77777777" w:rsidR="004D1E58" w:rsidRPr="004D1E58" w:rsidRDefault="004D1E58" w:rsidP="004D1E58">
      <w:pPr>
        <w:pStyle w:val="Paragraphedeliste"/>
        <w:spacing w:after="0" w:line="280" w:lineRule="exact"/>
        <w:ind w:left="567"/>
        <w:rPr>
          <w:rFonts w:ascii="Marianne" w:hAnsi="Marianne" w:cs="Arial"/>
          <w:sz w:val="20"/>
          <w:szCs w:val="20"/>
        </w:rPr>
      </w:pPr>
    </w:p>
    <w:p w14:paraId="32607594" w14:textId="77777777" w:rsidR="00853C3B" w:rsidRDefault="00853C3B">
      <w:pPr>
        <w:jc w:val="left"/>
        <w:rPr>
          <w:rFonts w:ascii="Marianne" w:hAnsi="Marianne" w:cs="Arial"/>
          <w:b/>
          <w:sz w:val="20"/>
          <w:szCs w:val="20"/>
        </w:rPr>
      </w:pPr>
      <w:r>
        <w:rPr>
          <w:rFonts w:ascii="Marianne" w:hAnsi="Marianne" w:cs="Arial"/>
          <w:b/>
          <w:sz w:val="20"/>
          <w:szCs w:val="20"/>
        </w:rPr>
        <w:br w:type="page"/>
      </w:r>
    </w:p>
    <w:p w14:paraId="363478CE" w14:textId="763A3717" w:rsidR="004D1E58" w:rsidRPr="004D1E58" w:rsidRDefault="004D1E58" w:rsidP="004D1E58">
      <w:pPr>
        <w:ind w:firstLine="567"/>
        <w:jc w:val="left"/>
        <w:rPr>
          <w:rFonts w:ascii="Marianne" w:hAnsi="Marianne" w:cs="Arial"/>
          <w:b/>
          <w:sz w:val="20"/>
          <w:szCs w:val="20"/>
        </w:rPr>
      </w:pPr>
      <w:r w:rsidRPr="004D1E58">
        <w:rPr>
          <w:rFonts w:ascii="Marianne" w:hAnsi="Marianne" w:cs="Arial"/>
          <w:b/>
          <w:sz w:val="20"/>
          <w:szCs w:val="20"/>
        </w:rPr>
        <w:lastRenderedPageBreak/>
        <w:t xml:space="preserve">4.4. </w:t>
      </w:r>
      <w:r w:rsidRPr="004D1E58">
        <w:rPr>
          <w:rFonts w:ascii="Marianne" w:hAnsi="Marianne" w:cs="Arial"/>
          <w:b/>
          <w:sz w:val="20"/>
          <w:szCs w:val="20"/>
          <w:u w:val="single"/>
        </w:rPr>
        <w:t>Les personnels de direction à 7 et 8 ans de poste</w:t>
      </w:r>
      <w:r w:rsidRPr="004D1E58">
        <w:rPr>
          <w:rFonts w:ascii="Marianne" w:hAnsi="Marianne" w:cs="Arial"/>
          <w:b/>
          <w:sz w:val="20"/>
          <w:szCs w:val="20"/>
        </w:rPr>
        <w:t> :</w:t>
      </w:r>
    </w:p>
    <w:p w14:paraId="160B4823" w14:textId="77777777" w:rsidR="004D1E58" w:rsidRPr="004D1E58" w:rsidRDefault="004D1E58" w:rsidP="004D1E58">
      <w:pPr>
        <w:spacing w:before="120" w:line="280" w:lineRule="exact"/>
        <w:rPr>
          <w:rFonts w:ascii="Marianne" w:hAnsi="Marianne" w:cs="Arial"/>
          <w:sz w:val="20"/>
          <w:szCs w:val="20"/>
        </w:rPr>
      </w:pPr>
      <w:r w:rsidRPr="004D1E58">
        <w:rPr>
          <w:rFonts w:ascii="Marianne" w:hAnsi="Marianne" w:cs="Arial"/>
          <w:sz w:val="20"/>
          <w:szCs w:val="20"/>
        </w:rPr>
        <w:t xml:space="preserve">Conformément aux dispositions de l’article 22 du décret statutaire, à l'issue d'une période de sept ans dans le même poste, les personnels de direction concernés sont tenus de participer aux opérations annuelles de mutation. </w:t>
      </w:r>
    </w:p>
    <w:tbl>
      <w:tblPr>
        <w:tblW w:w="10505" w:type="dxa"/>
        <w:tblInd w:w="-289" w:type="dxa"/>
        <w:tblCellMar>
          <w:left w:w="70" w:type="dxa"/>
          <w:right w:w="70" w:type="dxa"/>
        </w:tblCellMar>
        <w:tblLook w:val="04A0" w:firstRow="1" w:lastRow="0" w:firstColumn="1" w:lastColumn="0" w:noHBand="0" w:noVBand="1"/>
      </w:tblPr>
      <w:tblGrid>
        <w:gridCol w:w="2405"/>
        <w:gridCol w:w="777"/>
        <w:gridCol w:w="1091"/>
        <w:gridCol w:w="652"/>
        <w:gridCol w:w="1008"/>
        <w:gridCol w:w="652"/>
        <w:gridCol w:w="777"/>
        <w:gridCol w:w="1091"/>
        <w:gridCol w:w="652"/>
        <w:gridCol w:w="1008"/>
        <w:gridCol w:w="652"/>
      </w:tblGrid>
      <w:tr w:rsidR="004D1E58" w:rsidRPr="004D1E58" w14:paraId="5D86DF05" w14:textId="77777777" w:rsidTr="00F932B8">
        <w:trPr>
          <w:trHeight w:val="255"/>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1D43" w14:textId="77777777" w:rsidR="004D1E58" w:rsidRPr="004D1E58" w:rsidRDefault="004D1E58" w:rsidP="00F932B8">
            <w:pPr>
              <w:spacing w:after="0" w:line="240" w:lineRule="auto"/>
              <w:jc w:val="righ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ancienneté sur poste</w:t>
            </w:r>
          </w:p>
        </w:tc>
        <w:tc>
          <w:tcPr>
            <w:tcW w:w="405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5FE762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 ans sur poste</w:t>
            </w:r>
          </w:p>
        </w:tc>
        <w:tc>
          <w:tcPr>
            <w:tcW w:w="405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E083FD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 ans sur poste</w:t>
            </w:r>
          </w:p>
        </w:tc>
      </w:tr>
      <w:tr w:rsidR="004D1E58" w:rsidRPr="004D1E58" w14:paraId="42B3FC63" w14:textId="77777777" w:rsidTr="00F932B8">
        <w:trPr>
          <w:trHeight w:val="25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A26A593"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académies</w:t>
            </w:r>
          </w:p>
        </w:tc>
        <w:tc>
          <w:tcPr>
            <w:tcW w:w="741" w:type="dxa"/>
            <w:tcBorders>
              <w:top w:val="nil"/>
              <w:left w:val="nil"/>
              <w:bottom w:val="single" w:sz="4" w:space="0" w:color="auto"/>
              <w:right w:val="single" w:sz="4" w:space="0" w:color="auto"/>
            </w:tcBorders>
            <w:shd w:val="clear" w:color="auto" w:fill="auto"/>
            <w:noWrap/>
            <w:vAlign w:val="bottom"/>
            <w:hideMark/>
          </w:tcPr>
          <w:p w14:paraId="57AABB5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agents</w:t>
            </w:r>
          </w:p>
        </w:tc>
        <w:tc>
          <w:tcPr>
            <w:tcW w:w="997" w:type="dxa"/>
            <w:tcBorders>
              <w:top w:val="nil"/>
              <w:left w:val="nil"/>
              <w:bottom w:val="single" w:sz="4" w:space="0" w:color="auto"/>
              <w:right w:val="single" w:sz="4" w:space="0" w:color="auto"/>
            </w:tcBorders>
            <w:shd w:val="clear" w:color="auto" w:fill="auto"/>
            <w:noWrap/>
            <w:vAlign w:val="bottom"/>
            <w:hideMark/>
          </w:tcPr>
          <w:p w14:paraId="4BE0CDC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candidats</w:t>
            </w:r>
          </w:p>
        </w:tc>
        <w:tc>
          <w:tcPr>
            <w:tcW w:w="652" w:type="dxa"/>
            <w:tcBorders>
              <w:top w:val="nil"/>
              <w:left w:val="nil"/>
              <w:bottom w:val="single" w:sz="4" w:space="0" w:color="auto"/>
              <w:right w:val="single" w:sz="4" w:space="0" w:color="auto"/>
            </w:tcBorders>
            <w:shd w:val="clear" w:color="auto" w:fill="auto"/>
            <w:noWrap/>
            <w:vAlign w:val="bottom"/>
            <w:hideMark/>
          </w:tcPr>
          <w:p w14:paraId="0A42D30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w:t>
            </w:r>
          </w:p>
        </w:tc>
        <w:tc>
          <w:tcPr>
            <w:tcW w:w="1008" w:type="dxa"/>
            <w:tcBorders>
              <w:top w:val="nil"/>
              <w:left w:val="nil"/>
              <w:bottom w:val="single" w:sz="4" w:space="0" w:color="auto"/>
              <w:right w:val="single" w:sz="4" w:space="0" w:color="auto"/>
            </w:tcBorders>
            <w:shd w:val="clear" w:color="auto" w:fill="auto"/>
            <w:noWrap/>
            <w:vAlign w:val="bottom"/>
            <w:hideMark/>
          </w:tcPr>
          <w:p w14:paraId="40A5E8C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satisfaits</w:t>
            </w:r>
          </w:p>
        </w:tc>
        <w:tc>
          <w:tcPr>
            <w:tcW w:w="652" w:type="dxa"/>
            <w:tcBorders>
              <w:top w:val="nil"/>
              <w:left w:val="nil"/>
              <w:bottom w:val="single" w:sz="4" w:space="0" w:color="auto"/>
              <w:right w:val="single" w:sz="4" w:space="0" w:color="auto"/>
            </w:tcBorders>
            <w:shd w:val="clear" w:color="auto" w:fill="auto"/>
            <w:noWrap/>
            <w:vAlign w:val="bottom"/>
            <w:hideMark/>
          </w:tcPr>
          <w:p w14:paraId="37DF766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w:t>
            </w:r>
          </w:p>
        </w:tc>
        <w:tc>
          <w:tcPr>
            <w:tcW w:w="741" w:type="dxa"/>
            <w:tcBorders>
              <w:top w:val="nil"/>
              <w:left w:val="nil"/>
              <w:bottom w:val="single" w:sz="4" w:space="0" w:color="auto"/>
              <w:right w:val="single" w:sz="4" w:space="0" w:color="auto"/>
            </w:tcBorders>
            <w:shd w:val="clear" w:color="auto" w:fill="auto"/>
            <w:noWrap/>
            <w:vAlign w:val="bottom"/>
            <w:hideMark/>
          </w:tcPr>
          <w:p w14:paraId="12CE270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agents</w:t>
            </w:r>
          </w:p>
        </w:tc>
        <w:tc>
          <w:tcPr>
            <w:tcW w:w="997" w:type="dxa"/>
            <w:tcBorders>
              <w:top w:val="nil"/>
              <w:left w:val="nil"/>
              <w:bottom w:val="single" w:sz="4" w:space="0" w:color="auto"/>
              <w:right w:val="single" w:sz="4" w:space="0" w:color="auto"/>
            </w:tcBorders>
            <w:shd w:val="clear" w:color="auto" w:fill="auto"/>
            <w:noWrap/>
            <w:vAlign w:val="bottom"/>
            <w:hideMark/>
          </w:tcPr>
          <w:p w14:paraId="09BC410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candidats</w:t>
            </w:r>
          </w:p>
        </w:tc>
        <w:tc>
          <w:tcPr>
            <w:tcW w:w="652" w:type="dxa"/>
            <w:tcBorders>
              <w:top w:val="nil"/>
              <w:left w:val="nil"/>
              <w:bottom w:val="single" w:sz="4" w:space="0" w:color="auto"/>
              <w:right w:val="single" w:sz="4" w:space="0" w:color="auto"/>
            </w:tcBorders>
            <w:shd w:val="clear" w:color="auto" w:fill="auto"/>
            <w:noWrap/>
            <w:vAlign w:val="bottom"/>
            <w:hideMark/>
          </w:tcPr>
          <w:p w14:paraId="1617DC0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w:t>
            </w:r>
          </w:p>
        </w:tc>
        <w:tc>
          <w:tcPr>
            <w:tcW w:w="1008" w:type="dxa"/>
            <w:tcBorders>
              <w:top w:val="nil"/>
              <w:left w:val="nil"/>
              <w:bottom w:val="single" w:sz="4" w:space="0" w:color="auto"/>
              <w:right w:val="single" w:sz="4" w:space="0" w:color="auto"/>
            </w:tcBorders>
            <w:shd w:val="clear" w:color="auto" w:fill="auto"/>
            <w:noWrap/>
            <w:vAlign w:val="bottom"/>
            <w:hideMark/>
          </w:tcPr>
          <w:p w14:paraId="2C609F4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satisfaits</w:t>
            </w:r>
          </w:p>
        </w:tc>
        <w:tc>
          <w:tcPr>
            <w:tcW w:w="652" w:type="dxa"/>
            <w:tcBorders>
              <w:top w:val="nil"/>
              <w:left w:val="nil"/>
              <w:bottom w:val="single" w:sz="4" w:space="0" w:color="auto"/>
              <w:right w:val="single" w:sz="4" w:space="0" w:color="auto"/>
            </w:tcBorders>
            <w:shd w:val="clear" w:color="auto" w:fill="auto"/>
            <w:noWrap/>
            <w:vAlign w:val="bottom"/>
            <w:hideMark/>
          </w:tcPr>
          <w:p w14:paraId="11CB637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w:t>
            </w:r>
          </w:p>
        </w:tc>
      </w:tr>
      <w:tr w:rsidR="004D1E58" w:rsidRPr="004D1E58" w14:paraId="4729A770"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DE63D3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AIX-MARSEILLE</w:t>
            </w:r>
          </w:p>
        </w:tc>
        <w:tc>
          <w:tcPr>
            <w:tcW w:w="741" w:type="dxa"/>
            <w:tcBorders>
              <w:top w:val="nil"/>
              <w:left w:val="nil"/>
              <w:bottom w:val="single" w:sz="4" w:space="0" w:color="auto"/>
              <w:right w:val="single" w:sz="4" w:space="0" w:color="auto"/>
            </w:tcBorders>
            <w:shd w:val="clear" w:color="auto" w:fill="auto"/>
            <w:noWrap/>
            <w:vAlign w:val="center"/>
            <w:hideMark/>
          </w:tcPr>
          <w:p w14:paraId="54C7BD0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c>
          <w:tcPr>
            <w:tcW w:w="997" w:type="dxa"/>
            <w:tcBorders>
              <w:top w:val="nil"/>
              <w:left w:val="nil"/>
              <w:bottom w:val="single" w:sz="4" w:space="0" w:color="auto"/>
              <w:right w:val="single" w:sz="4" w:space="0" w:color="auto"/>
            </w:tcBorders>
            <w:shd w:val="clear" w:color="auto" w:fill="auto"/>
            <w:noWrap/>
            <w:vAlign w:val="center"/>
            <w:hideMark/>
          </w:tcPr>
          <w:p w14:paraId="0DAC738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94A7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68%</w:t>
            </w:r>
          </w:p>
        </w:tc>
        <w:tc>
          <w:tcPr>
            <w:tcW w:w="1008" w:type="dxa"/>
            <w:tcBorders>
              <w:top w:val="nil"/>
              <w:left w:val="nil"/>
              <w:bottom w:val="single" w:sz="4" w:space="0" w:color="auto"/>
              <w:right w:val="single" w:sz="4" w:space="0" w:color="auto"/>
            </w:tcBorders>
            <w:shd w:val="clear" w:color="auto" w:fill="auto"/>
            <w:noWrap/>
            <w:vAlign w:val="center"/>
            <w:hideMark/>
          </w:tcPr>
          <w:p w14:paraId="4A0AFFE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8</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0791F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62%</w:t>
            </w:r>
          </w:p>
        </w:tc>
        <w:tc>
          <w:tcPr>
            <w:tcW w:w="741" w:type="dxa"/>
            <w:tcBorders>
              <w:top w:val="nil"/>
              <w:left w:val="nil"/>
              <w:bottom w:val="single" w:sz="4" w:space="0" w:color="auto"/>
              <w:right w:val="single" w:sz="4" w:space="0" w:color="auto"/>
            </w:tcBorders>
            <w:shd w:val="clear" w:color="auto" w:fill="auto"/>
            <w:noWrap/>
            <w:vAlign w:val="center"/>
            <w:hideMark/>
          </w:tcPr>
          <w:p w14:paraId="7476824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15</w:t>
            </w:r>
          </w:p>
        </w:tc>
        <w:tc>
          <w:tcPr>
            <w:tcW w:w="997" w:type="dxa"/>
            <w:tcBorders>
              <w:top w:val="nil"/>
              <w:left w:val="nil"/>
              <w:bottom w:val="single" w:sz="4" w:space="0" w:color="auto"/>
              <w:right w:val="single" w:sz="4" w:space="0" w:color="auto"/>
            </w:tcBorders>
            <w:shd w:val="clear" w:color="auto" w:fill="auto"/>
            <w:noWrap/>
            <w:vAlign w:val="center"/>
            <w:hideMark/>
          </w:tcPr>
          <w:p w14:paraId="01717CD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14</w:t>
            </w:r>
          </w:p>
        </w:tc>
        <w:tc>
          <w:tcPr>
            <w:tcW w:w="652" w:type="dxa"/>
            <w:tcBorders>
              <w:top w:val="nil"/>
              <w:left w:val="nil"/>
              <w:bottom w:val="single" w:sz="4" w:space="0" w:color="auto"/>
              <w:right w:val="single" w:sz="4" w:space="0" w:color="auto"/>
            </w:tcBorders>
            <w:shd w:val="clear" w:color="auto" w:fill="auto"/>
            <w:noWrap/>
            <w:vAlign w:val="center"/>
            <w:hideMark/>
          </w:tcPr>
          <w:p w14:paraId="79CF3F3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93%</w:t>
            </w:r>
          </w:p>
        </w:tc>
        <w:tc>
          <w:tcPr>
            <w:tcW w:w="1008" w:type="dxa"/>
            <w:tcBorders>
              <w:top w:val="nil"/>
              <w:left w:val="nil"/>
              <w:bottom w:val="single" w:sz="4" w:space="0" w:color="auto"/>
              <w:right w:val="single" w:sz="4" w:space="0" w:color="auto"/>
            </w:tcBorders>
            <w:shd w:val="clear" w:color="auto" w:fill="auto"/>
            <w:noWrap/>
            <w:vAlign w:val="center"/>
            <w:hideMark/>
          </w:tcPr>
          <w:p w14:paraId="1EB8E52B"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10</w:t>
            </w:r>
          </w:p>
        </w:tc>
        <w:tc>
          <w:tcPr>
            <w:tcW w:w="652" w:type="dxa"/>
            <w:tcBorders>
              <w:top w:val="nil"/>
              <w:left w:val="nil"/>
              <w:bottom w:val="single" w:sz="4" w:space="0" w:color="auto"/>
              <w:right w:val="single" w:sz="4" w:space="0" w:color="auto"/>
            </w:tcBorders>
            <w:shd w:val="clear" w:color="auto" w:fill="auto"/>
            <w:noWrap/>
            <w:vAlign w:val="center"/>
            <w:hideMark/>
          </w:tcPr>
          <w:p w14:paraId="363C6CE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71%</w:t>
            </w:r>
          </w:p>
        </w:tc>
      </w:tr>
      <w:tr w:rsidR="004D1E58" w:rsidRPr="004D1E58" w14:paraId="2DBC1CCD"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4095A44"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AMIENS</w:t>
            </w:r>
          </w:p>
        </w:tc>
        <w:tc>
          <w:tcPr>
            <w:tcW w:w="741" w:type="dxa"/>
            <w:tcBorders>
              <w:top w:val="nil"/>
              <w:left w:val="nil"/>
              <w:bottom w:val="single" w:sz="4" w:space="0" w:color="auto"/>
              <w:right w:val="single" w:sz="4" w:space="0" w:color="auto"/>
            </w:tcBorders>
            <w:shd w:val="clear" w:color="auto" w:fill="auto"/>
            <w:noWrap/>
            <w:vAlign w:val="center"/>
            <w:hideMark/>
          </w:tcPr>
          <w:p w14:paraId="15D8AFB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997" w:type="dxa"/>
            <w:tcBorders>
              <w:top w:val="nil"/>
              <w:left w:val="nil"/>
              <w:bottom w:val="single" w:sz="4" w:space="0" w:color="auto"/>
              <w:right w:val="single" w:sz="4" w:space="0" w:color="auto"/>
            </w:tcBorders>
            <w:shd w:val="clear" w:color="auto" w:fill="auto"/>
            <w:noWrap/>
            <w:vAlign w:val="center"/>
            <w:hideMark/>
          </w:tcPr>
          <w:p w14:paraId="34DA684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F79B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69%</w:t>
            </w:r>
          </w:p>
        </w:tc>
        <w:tc>
          <w:tcPr>
            <w:tcW w:w="1008" w:type="dxa"/>
            <w:tcBorders>
              <w:top w:val="nil"/>
              <w:left w:val="nil"/>
              <w:bottom w:val="single" w:sz="4" w:space="0" w:color="auto"/>
              <w:right w:val="single" w:sz="4" w:space="0" w:color="auto"/>
            </w:tcBorders>
            <w:shd w:val="clear" w:color="auto" w:fill="auto"/>
            <w:noWrap/>
            <w:vAlign w:val="center"/>
            <w:hideMark/>
          </w:tcPr>
          <w:p w14:paraId="4D4CEFA4"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924D1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56%</w:t>
            </w:r>
          </w:p>
        </w:tc>
        <w:tc>
          <w:tcPr>
            <w:tcW w:w="741" w:type="dxa"/>
            <w:tcBorders>
              <w:top w:val="nil"/>
              <w:left w:val="nil"/>
              <w:bottom w:val="single" w:sz="4" w:space="0" w:color="auto"/>
              <w:right w:val="single" w:sz="4" w:space="0" w:color="auto"/>
            </w:tcBorders>
            <w:shd w:val="clear" w:color="auto" w:fill="auto"/>
            <w:noWrap/>
            <w:vAlign w:val="center"/>
            <w:hideMark/>
          </w:tcPr>
          <w:p w14:paraId="56A3E4B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w:t>
            </w:r>
          </w:p>
        </w:tc>
        <w:tc>
          <w:tcPr>
            <w:tcW w:w="997" w:type="dxa"/>
            <w:tcBorders>
              <w:top w:val="nil"/>
              <w:left w:val="nil"/>
              <w:bottom w:val="single" w:sz="4" w:space="0" w:color="auto"/>
              <w:right w:val="single" w:sz="4" w:space="0" w:color="auto"/>
            </w:tcBorders>
            <w:shd w:val="clear" w:color="auto" w:fill="auto"/>
            <w:noWrap/>
            <w:vAlign w:val="center"/>
            <w:hideMark/>
          </w:tcPr>
          <w:p w14:paraId="6889076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E07F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63%</w:t>
            </w:r>
          </w:p>
        </w:tc>
        <w:tc>
          <w:tcPr>
            <w:tcW w:w="1008" w:type="dxa"/>
            <w:tcBorders>
              <w:top w:val="nil"/>
              <w:left w:val="nil"/>
              <w:bottom w:val="single" w:sz="4" w:space="0" w:color="auto"/>
              <w:right w:val="single" w:sz="4" w:space="0" w:color="auto"/>
            </w:tcBorders>
            <w:shd w:val="clear" w:color="auto" w:fill="auto"/>
            <w:noWrap/>
            <w:vAlign w:val="center"/>
            <w:hideMark/>
          </w:tcPr>
          <w:p w14:paraId="25B4206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C574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60%</w:t>
            </w:r>
          </w:p>
        </w:tc>
      </w:tr>
      <w:tr w:rsidR="004D1E58" w:rsidRPr="004D1E58" w14:paraId="2B8EC810"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4A9A33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BESANCON</w:t>
            </w:r>
          </w:p>
        </w:tc>
        <w:tc>
          <w:tcPr>
            <w:tcW w:w="741" w:type="dxa"/>
            <w:tcBorders>
              <w:top w:val="nil"/>
              <w:left w:val="nil"/>
              <w:bottom w:val="single" w:sz="4" w:space="0" w:color="auto"/>
              <w:right w:val="single" w:sz="4" w:space="0" w:color="auto"/>
            </w:tcBorders>
            <w:shd w:val="clear" w:color="auto" w:fill="auto"/>
            <w:noWrap/>
            <w:vAlign w:val="center"/>
            <w:hideMark/>
          </w:tcPr>
          <w:p w14:paraId="1AE643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997" w:type="dxa"/>
            <w:tcBorders>
              <w:top w:val="nil"/>
              <w:left w:val="nil"/>
              <w:bottom w:val="single" w:sz="4" w:space="0" w:color="auto"/>
              <w:right w:val="single" w:sz="4" w:space="0" w:color="auto"/>
            </w:tcBorders>
            <w:shd w:val="clear" w:color="auto" w:fill="auto"/>
            <w:noWrap/>
            <w:vAlign w:val="center"/>
            <w:hideMark/>
          </w:tcPr>
          <w:p w14:paraId="0EBA4D4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652" w:type="dxa"/>
            <w:tcBorders>
              <w:top w:val="nil"/>
              <w:left w:val="nil"/>
              <w:bottom w:val="single" w:sz="4" w:space="0" w:color="auto"/>
              <w:right w:val="single" w:sz="4" w:space="0" w:color="auto"/>
            </w:tcBorders>
            <w:shd w:val="clear" w:color="auto" w:fill="auto"/>
            <w:noWrap/>
            <w:vAlign w:val="center"/>
            <w:hideMark/>
          </w:tcPr>
          <w:p w14:paraId="1C3309C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73%</w:t>
            </w:r>
          </w:p>
        </w:tc>
        <w:tc>
          <w:tcPr>
            <w:tcW w:w="1008" w:type="dxa"/>
            <w:tcBorders>
              <w:top w:val="nil"/>
              <w:left w:val="nil"/>
              <w:bottom w:val="single" w:sz="4" w:space="0" w:color="auto"/>
              <w:right w:val="single" w:sz="4" w:space="0" w:color="auto"/>
            </w:tcBorders>
            <w:shd w:val="clear" w:color="auto" w:fill="auto"/>
            <w:noWrap/>
            <w:vAlign w:val="center"/>
            <w:hideMark/>
          </w:tcPr>
          <w:p w14:paraId="6D0A526E"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0948F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38%</w:t>
            </w:r>
          </w:p>
        </w:tc>
        <w:tc>
          <w:tcPr>
            <w:tcW w:w="741" w:type="dxa"/>
            <w:tcBorders>
              <w:top w:val="nil"/>
              <w:left w:val="nil"/>
              <w:bottom w:val="single" w:sz="4" w:space="0" w:color="auto"/>
              <w:right w:val="single" w:sz="4" w:space="0" w:color="auto"/>
            </w:tcBorders>
            <w:shd w:val="clear" w:color="auto" w:fill="auto"/>
            <w:noWrap/>
            <w:vAlign w:val="center"/>
            <w:hideMark/>
          </w:tcPr>
          <w:p w14:paraId="3F3FE62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c>
          <w:tcPr>
            <w:tcW w:w="997" w:type="dxa"/>
            <w:tcBorders>
              <w:top w:val="nil"/>
              <w:left w:val="nil"/>
              <w:bottom w:val="single" w:sz="4" w:space="0" w:color="auto"/>
              <w:right w:val="single" w:sz="4" w:space="0" w:color="auto"/>
            </w:tcBorders>
            <w:shd w:val="clear" w:color="auto" w:fill="auto"/>
            <w:noWrap/>
            <w:vAlign w:val="center"/>
            <w:hideMark/>
          </w:tcPr>
          <w:p w14:paraId="116CF3C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c>
          <w:tcPr>
            <w:tcW w:w="652" w:type="dxa"/>
            <w:tcBorders>
              <w:top w:val="nil"/>
              <w:left w:val="nil"/>
              <w:bottom w:val="single" w:sz="4" w:space="0" w:color="auto"/>
              <w:right w:val="single" w:sz="4" w:space="0" w:color="auto"/>
            </w:tcBorders>
            <w:shd w:val="clear" w:color="auto" w:fill="auto"/>
            <w:noWrap/>
            <w:vAlign w:val="center"/>
            <w:hideMark/>
          </w:tcPr>
          <w:p w14:paraId="1BD201E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1008" w:type="dxa"/>
            <w:tcBorders>
              <w:top w:val="nil"/>
              <w:left w:val="nil"/>
              <w:bottom w:val="single" w:sz="4" w:space="0" w:color="auto"/>
              <w:right w:val="single" w:sz="4" w:space="0" w:color="auto"/>
            </w:tcBorders>
            <w:shd w:val="clear" w:color="auto" w:fill="auto"/>
            <w:noWrap/>
            <w:vAlign w:val="center"/>
            <w:hideMark/>
          </w:tcPr>
          <w:p w14:paraId="62A09DA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C6D6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r>
      <w:tr w:rsidR="004D1E58" w:rsidRPr="004D1E58" w14:paraId="097911D2"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F9DE30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BORDEAUX</w:t>
            </w:r>
          </w:p>
        </w:tc>
        <w:tc>
          <w:tcPr>
            <w:tcW w:w="741" w:type="dxa"/>
            <w:tcBorders>
              <w:top w:val="nil"/>
              <w:left w:val="nil"/>
              <w:bottom w:val="single" w:sz="4" w:space="0" w:color="auto"/>
              <w:right w:val="single" w:sz="4" w:space="0" w:color="auto"/>
            </w:tcBorders>
            <w:shd w:val="clear" w:color="auto" w:fill="auto"/>
            <w:noWrap/>
            <w:vAlign w:val="center"/>
            <w:hideMark/>
          </w:tcPr>
          <w:p w14:paraId="071A8B5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26</w:t>
            </w:r>
          </w:p>
        </w:tc>
        <w:tc>
          <w:tcPr>
            <w:tcW w:w="997" w:type="dxa"/>
            <w:tcBorders>
              <w:top w:val="nil"/>
              <w:left w:val="nil"/>
              <w:bottom w:val="single" w:sz="4" w:space="0" w:color="auto"/>
              <w:right w:val="single" w:sz="4" w:space="0" w:color="auto"/>
            </w:tcBorders>
            <w:shd w:val="clear" w:color="auto" w:fill="auto"/>
            <w:noWrap/>
            <w:vAlign w:val="center"/>
            <w:hideMark/>
          </w:tcPr>
          <w:p w14:paraId="206114C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652" w:type="dxa"/>
            <w:tcBorders>
              <w:top w:val="nil"/>
              <w:left w:val="nil"/>
              <w:bottom w:val="single" w:sz="4" w:space="0" w:color="auto"/>
              <w:right w:val="single" w:sz="4" w:space="0" w:color="auto"/>
            </w:tcBorders>
            <w:shd w:val="clear" w:color="auto" w:fill="auto"/>
            <w:noWrap/>
            <w:vAlign w:val="center"/>
            <w:hideMark/>
          </w:tcPr>
          <w:p w14:paraId="4766CD4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77%</w:t>
            </w:r>
          </w:p>
        </w:tc>
        <w:tc>
          <w:tcPr>
            <w:tcW w:w="1008" w:type="dxa"/>
            <w:tcBorders>
              <w:top w:val="nil"/>
              <w:left w:val="nil"/>
              <w:bottom w:val="single" w:sz="4" w:space="0" w:color="auto"/>
              <w:right w:val="single" w:sz="4" w:space="0" w:color="auto"/>
            </w:tcBorders>
            <w:shd w:val="clear" w:color="auto" w:fill="auto"/>
            <w:noWrap/>
            <w:vAlign w:val="center"/>
            <w:hideMark/>
          </w:tcPr>
          <w:p w14:paraId="4DDE7629"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9</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7DA6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45%</w:t>
            </w:r>
          </w:p>
        </w:tc>
        <w:tc>
          <w:tcPr>
            <w:tcW w:w="741" w:type="dxa"/>
            <w:tcBorders>
              <w:top w:val="nil"/>
              <w:left w:val="nil"/>
              <w:bottom w:val="single" w:sz="4" w:space="0" w:color="auto"/>
              <w:right w:val="single" w:sz="4" w:space="0" w:color="auto"/>
            </w:tcBorders>
            <w:shd w:val="clear" w:color="auto" w:fill="auto"/>
            <w:noWrap/>
            <w:vAlign w:val="center"/>
            <w:hideMark/>
          </w:tcPr>
          <w:p w14:paraId="2D32CDF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w:t>
            </w:r>
          </w:p>
        </w:tc>
        <w:tc>
          <w:tcPr>
            <w:tcW w:w="997" w:type="dxa"/>
            <w:tcBorders>
              <w:top w:val="nil"/>
              <w:left w:val="nil"/>
              <w:bottom w:val="single" w:sz="4" w:space="0" w:color="auto"/>
              <w:right w:val="single" w:sz="4" w:space="0" w:color="auto"/>
            </w:tcBorders>
            <w:shd w:val="clear" w:color="auto" w:fill="auto"/>
            <w:noWrap/>
            <w:vAlign w:val="center"/>
            <w:hideMark/>
          </w:tcPr>
          <w:p w14:paraId="1114D5E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c>
          <w:tcPr>
            <w:tcW w:w="652" w:type="dxa"/>
            <w:tcBorders>
              <w:top w:val="nil"/>
              <w:left w:val="nil"/>
              <w:bottom w:val="single" w:sz="4" w:space="0" w:color="auto"/>
              <w:right w:val="single" w:sz="4" w:space="0" w:color="auto"/>
            </w:tcBorders>
            <w:shd w:val="clear" w:color="auto" w:fill="auto"/>
            <w:noWrap/>
            <w:vAlign w:val="center"/>
            <w:hideMark/>
          </w:tcPr>
          <w:p w14:paraId="675DB4F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83%</w:t>
            </w:r>
          </w:p>
        </w:tc>
        <w:tc>
          <w:tcPr>
            <w:tcW w:w="1008" w:type="dxa"/>
            <w:tcBorders>
              <w:top w:val="nil"/>
              <w:left w:val="nil"/>
              <w:bottom w:val="single" w:sz="4" w:space="0" w:color="auto"/>
              <w:right w:val="single" w:sz="4" w:space="0" w:color="auto"/>
            </w:tcBorders>
            <w:shd w:val="clear" w:color="auto" w:fill="auto"/>
            <w:noWrap/>
            <w:vAlign w:val="center"/>
            <w:hideMark/>
          </w:tcPr>
          <w:p w14:paraId="10F513B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344F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60%</w:t>
            </w:r>
          </w:p>
        </w:tc>
      </w:tr>
      <w:tr w:rsidR="004D1E58" w:rsidRPr="004D1E58" w14:paraId="22F17A2A"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4AD5C3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CLERMONT-FERRAND</w:t>
            </w:r>
          </w:p>
        </w:tc>
        <w:tc>
          <w:tcPr>
            <w:tcW w:w="741" w:type="dxa"/>
            <w:tcBorders>
              <w:top w:val="nil"/>
              <w:left w:val="nil"/>
              <w:bottom w:val="single" w:sz="4" w:space="0" w:color="auto"/>
              <w:right w:val="single" w:sz="4" w:space="0" w:color="auto"/>
            </w:tcBorders>
            <w:shd w:val="clear" w:color="auto" w:fill="auto"/>
            <w:noWrap/>
            <w:vAlign w:val="center"/>
            <w:hideMark/>
          </w:tcPr>
          <w:p w14:paraId="09B762E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997" w:type="dxa"/>
            <w:tcBorders>
              <w:top w:val="nil"/>
              <w:left w:val="nil"/>
              <w:bottom w:val="single" w:sz="4" w:space="0" w:color="auto"/>
              <w:right w:val="single" w:sz="4" w:space="0" w:color="auto"/>
            </w:tcBorders>
            <w:shd w:val="clear" w:color="auto" w:fill="auto"/>
            <w:noWrap/>
            <w:vAlign w:val="center"/>
            <w:hideMark/>
          </w:tcPr>
          <w:p w14:paraId="5B5AF9B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652" w:type="dxa"/>
            <w:tcBorders>
              <w:top w:val="nil"/>
              <w:left w:val="nil"/>
              <w:bottom w:val="single" w:sz="4" w:space="0" w:color="auto"/>
              <w:right w:val="single" w:sz="4" w:space="0" w:color="auto"/>
            </w:tcBorders>
            <w:shd w:val="clear" w:color="auto" w:fill="auto"/>
            <w:noWrap/>
            <w:vAlign w:val="center"/>
            <w:hideMark/>
          </w:tcPr>
          <w:p w14:paraId="4C2B80C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1008" w:type="dxa"/>
            <w:tcBorders>
              <w:top w:val="nil"/>
              <w:left w:val="nil"/>
              <w:bottom w:val="single" w:sz="4" w:space="0" w:color="auto"/>
              <w:right w:val="single" w:sz="4" w:space="0" w:color="auto"/>
            </w:tcBorders>
            <w:shd w:val="clear" w:color="auto" w:fill="auto"/>
            <w:noWrap/>
            <w:vAlign w:val="center"/>
            <w:hideMark/>
          </w:tcPr>
          <w:p w14:paraId="3BF755B0"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652" w:type="dxa"/>
            <w:tcBorders>
              <w:top w:val="nil"/>
              <w:left w:val="nil"/>
              <w:bottom w:val="single" w:sz="4" w:space="0" w:color="auto"/>
              <w:right w:val="single" w:sz="4" w:space="0" w:color="auto"/>
            </w:tcBorders>
            <w:shd w:val="clear" w:color="auto" w:fill="auto"/>
            <w:noWrap/>
            <w:vAlign w:val="center"/>
            <w:hideMark/>
          </w:tcPr>
          <w:p w14:paraId="1A9F182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741" w:type="dxa"/>
            <w:tcBorders>
              <w:top w:val="nil"/>
              <w:left w:val="nil"/>
              <w:bottom w:val="single" w:sz="4" w:space="0" w:color="auto"/>
              <w:right w:val="single" w:sz="4" w:space="0" w:color="auto"/>
            </w:tcBorders>
            <w:shd w:val="clear" w:color="auto" w:fill="auto"/>
            <w:noWrap/>
            <w:vAlign w:val="center"/>
            <w:hideMark/>
          </w:tcPr>
          <w:p w14:paraId="646E7A7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11</w:t>
            </w:r>
          </w:p>
        </w:tc>
        <w:tc>
          <w:tcPr>
            <w:tcW w:w="997" w:type="dxa"/>
            <w:tcBorders>
              <w:top w:val="nil"/>
              <w:left w:val="nil"/>
              <w:bottom w:val="single" w:sz="4" w:space="0" w:color="auto"/>
              <w:right w:val="single" w:sz="4" w:space="0" w:color="auto"/>
            </w:tcBorders>
            <w:shd w:val="clear" w:color="auto" w:fill="auto"/>
            <w:noWrap/>
            <w:vAlign w:val="center"/>
            <w:hideMark/>
          </w:tcPr>
          <w:p w14:paraId="7D5E03F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9</w:t>
            </w:r>
          </w:p>
        </w:tc>
        <w:tc>
          <w:tcPr>
            <w:tcW w:w="652" w:type="dxa"/>
            <w:tcBorders>
              <w:top w:val="nil"/>
              <w:left w:val="nil"/>
              <w:bottom w:val="single" w:sz="4" w:space="0" w:color="auto"/>
              <w:right w:val="single" w:sz="4" w:space="0" w:color="auto"/>
            </w:tcBorders>
            <w:shd w:val="clear" w:color="auto" w:fill="auto"/>
            <w:noWrap/>
            <w:vAlign w:val="center"/>
            <w:hideMark/>
          </w:tcPr>
          <w:p w14:paraId="1ACA426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82%</w:t>
            </w:r>
          </w:p>
        </w:tc>
        <w:tc>
          <w:tcPr>
            <w:tcW w:w="1008" w:type="dxa"/>
            <w:tcBorders>
              <w:top w:val="nil"/>
              <w:left w:val="nil"/>
              <w:bottom w:val="single" w:sz="4" w:space="0" w:color="auto"/>
              <w:right w:val="single" w:sz="4" w:space="0" w:color="auto"/>
            </w:tcBorders>
            <w:shd w:val="clear" w:color="auto" w:fill="auto"/>
            <w:noWrap/>
            <w:vAlign w:val="center"/>
            <w:hideMark/>
          </w:tcPr>
          <w:p w14:paraId="5C61CA5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7</w:t>
            </w:r>
          </w:p>
        </w:tc>
        <w:tc>
          <w:tcPr>
            <w:tcW w:w="652" w:type="dxa"/>
            <w:tcBorders>
              <w:top w:val="nil"/>
              <w:left w:val="nil"/>
              <w:bottom w:val="single" w:sz="4" w:space="0" w:color="auto"/>
              <w:right w:val="single" w:sz="4" w:space="0" w:color="auto"/>
            </w:tcBorders>
            <w:shd w:val="clear" w:color="auto" w:fill="auto"/>
            <w:noWrap/>
            <w:vAlign w:val="center"/>
            <w:hideMark/>
          </w:tcPr>
          <w:p w14:paraId="2E9B9D6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78%</w:t>
            </w:r>
          </w:p>
        </w:tc>
      </w:tr>
      <w:tr w:rsidR="004D1E58" w:rsidRPr="004D1E58" w14:paraId="37D86D47"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4E874A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CORSE</w:t>
            </w:r>
          </w:p>
        </w:tc>
        <w:tc>
          <w:tcPr>
            <w:tcW w:w="741" w:type="dxa"/>
            <w:tcBorders>
              <w:top w:val="nil"/>
              <w:left w:val="nil"/>
              <w:bottom w:val="single" w:sz="4" w:space="0" w:color="auto"/>
              <w:right w:val="single" w:sz="4" w:space="0" w:color="auto"/>
            </w:tcBorders>
            <w:shd w:val="clear" w:color="auto" w:fill="auto"/>
            <w:noWrap/>
            <w:vAlign w:val="center"/>
            <w:hideMark/>
          </w:tcPr>
          <w:p w14:paraId="04CEF0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noWrap/>
            <w:vAlign w:val="center"/>
            <w:hideMark/>
          </w:tcPr>
          <w:p w14:paraId="11DADE1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7C06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1008" w:type="dxa"/>
            <w:tcBorders>
              <w:top w:val="nil"/>
              <w:left w:val="nil"/>
              <w:bottom w:val="single" w:sz="4" w:space="0" w:color="auto"/>
              <w:right w:val="single" w:sz="4" w:space="0" w:color="auto"/>
            </w:tcBorders>
            <w:shd w:val="clear" w:color="auto" w:fill="auto"/>
            <w:noWrap/>
            <w:vAlign w:val="center"/>
            <w:hideMark/>
          </w:tcPr>
          <w:p w14:paraId="36ECD5E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D7F33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741" w:type="dxa"/>
            <w:tcBorders>
              <w:top w:val="nil"/>
              <w:left w:val="nil"/>
              <w:bottom w:val="single" w:sz="4" w:space="0" w:color="auto"/>
              <w:right w:val="single" w:sz="4" w:space="0" w:color="auto"/>
            </w:tcBorders>
            <w:shd w:val="clear" w:color="auto" w:fill="auto"/>
            <w:noWrap/>
            <w:vAlign w:val="center"/>
            <w:hideMark/>
          </w:tcPr>
          <w:p w14:paraId="159B349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997" w:type="dxa"/>
            <w:tcBorders>
              <w:top w:val="nil"/>
              <w:left w:val="nil"/>
              <w:bottom w:val="single" w:sz="4" w:space="0" w:color="auto"/>
              <w:right w:val="single" w:sz="4" w:space="0" w:color="auto"/>
            </w:tcBorders>
            <w:shd w:val="clear" w:color="auto" w:fill="auto"/>
            <w:noWrap/>
            <w:vAlign w:val="center"/>
            <w:hideMark/>
          </w:tcPr>
          <w:p w14:paraId="7E3D5EF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223D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08" w:type="dxa"/>
            <w:tcBorders>
              <w:top w:val="nil"/>
              <w:left w:val="nil"/>
              <w:bottom w:val="single" w:sz="4" w:space="0" w:color="auto"/>
              <w:right w:val="single" w:sz="4" w:space="0" w:color="auto"/>
            </w:tcBorders>
            <w:shd w:val="clear" w:color="auto" w:fill="auto"/>
            <w:noWrap/>
            <w:vAlign w:val="center"/>
            <w:hideMark/>
          </w:tcPr>
          <w:p w14:paraId="1CD4F859"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0</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825A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228DD469"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4E503D4"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CRETEIL</w:t>
            </w:r>
          </w:p>
        </w:tc>
        <w:tc>
          <w:tcPr>
            <w:tcW w:w="741" w:type="dxa"/>
            <w:tcBorders>
              <w:top w:val="nil"/>
              <w:left w:val="nil"/>
              <w:bottom w:val="single" w:sz="4" w:space="0" w:color="auto"/>
              <w:right w:val="single" w:sz="4" w:space="0" w:color="auto"/>
            </w:tcBorders>
            <w:shd w:val="clear" w:color="auto" w:fill="auto"/>
            <w:noWrap/>
            <w:vAlign w:val="center"/>
            <w:hideMark/>
          </w:tcPr>
          <w:p w14:paraId="60D096F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997" w:type="dxa"/>
            <w:tcBorders>
              <w:top w:val="nil"/>
              <w:left w:val="nil"/>
              <w:bottom w:val="single" w:sz="4" w:space="0" w:color="auto"/>
              <w:right w:val="single" w:sz="4" w:space="0" w:color="auto"/>
            </w:tcBorders>
            <w:shd w:val="clear" w:color="auto" w:fill="auto"/>
            <w:noWrap/>
            <w:vAlign w:val="center"/>
            <w:hideMark/>
          </w:tcPr>
          <w:p w14:paraId="3D3D19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899D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57%</w:t>
            </w:r>
          </w:p>
        </w:tc>
        <w:tc>
          <w:tcPr>
            <w:tcW w:w="1008" w:type="dxa"/>
            <w:tcBorders>
              <w:top w:val="nil"/>
              <w:left w:val="nil"/>
              <w:bottom w:val="single" w:sz="4" w:space="0" w:color="auto"/>
              <w:right w:val="single" w:sz="4" w:space="0" w:color="auto"/>
            </w:tcBorders>
            <w:shd w:val="clear" w:color="auto" w:fill="auto"/>
            <w:noWrap/>
            <w:vAlign w:val="center"/>
            <w:hideMark/>
          </w:tcPr>
          <w:p w14:paraId="2103CD57"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w:t>
            </w:r>
          </w:p>
        </w:tc>
        <w:tc>
          <w:tcPr>
            <w:tcW w:w="652" w:type="dxa"/>
            <w:tcBorders>
              <w:top w:val="nil"/>
              <w:left w:val="nil"/>
              <w:bottom w:val="single" w:sz="4" w:space="0" w:color="auto"/>
              <w:right w:val="single" w:sz="4" w:space="0" w:color="auto"/>
            </w:tcBorders>
            <w:shd w:val="clear" w:color="auto" w:fill="auto"/>
            <w:noWrap/>
            <w:vAlign w:val="center"/>
            <w:hideMark/>
          </w:tcPr>
          <w:p w14:paraId="29E9477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63%</w:t>
            </w:r>
          </w:p>
        </w:tc>
        <w:tc>
          <w:tcPr>
            <w:tcW w:w="741" w:type="dxa"/>
            <w:tcBorders>
              <w:top w:val="nil"/>
              <w:left w:val="nil"/>
              <w:bottom w:val="single" w:sz="4" w:space="0" w:color="auto"/>
              <w:right w:val="single" w:sz="4" w:space="0" w:color="auto"/>
            </w:tcBorders>
            <w:shd w:val="clear" w:color="auto" w:fill="auto"/>
            <w:noWrap/>
            <w:vAlign w:val="center"/>
            <w:hideMark/>
          </w:tcPr>
          <w:p w14:paraId="7567774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11</w:t>
            </w:r>
          </w:p>
        </w:tc>
        <w:tc>
          <w:tcPr>
            <w:tcW w:w="997" w:type="dxa"/>
            <w:tcBorders>
              <w:top w:val="nil"/>
              <w:left w:val="nil"/>
              <w:bottom w:val="single" w:sz="4" w:space="0" w:color="auto"/>
              <w:right w:val="single" w:sz="4" w:space="0" w:color="auto"/>
            </w:tcBorders>
            <w:shd w:val="clear" w:color="auto" w:fill="auto"/>
            <w:noWrap/>
            <w:vAlign w:val="center"/>
            <w:hideMark/>
          </w:tcPr>
          <w:p w14:paraId="1D587B0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3612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55%</w:t>
            </w:r>
          </w:p>
        </w:tc>
        <w:tc>
          <w:tcPr>
            <w:tcW w:w="1008" w:type="dxa"/>
            <w:tcBorders>
              <w:top w:val="nil"/>
              <w:left w:val="nil"/>
              <w:bottom w:val="single" w:sz="4" w:space="0" w:color="auto"/>
              <w:right w:val="single" w:sz="4" w:space="0" w:color="auto"/>
            </w:tcBorders>
            <w:shd w:val="clear" w:color="auto" w:fill="auto"/>
            <w:noWrap/>
            <w:vAlign w:val="center"/>
            <w:hideMark/>
          </w:tcPr>
          <w:p w14:paraId="7361F651"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37EA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r>
      <w:tr w:rsidR="004D1E58" w:rsidRPr="004D1E58" w14:paraId="1213F108"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61A8587"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DIJON</w:t>
            </w:r>
          </w:p>
        </w:tc>
        <w:tc>
          <w:tcPr>
            <w:tcW w:w="741" w:type="dxa"/>
            <w:tcBorders>
              <w:top w:val="nil"/>
              <w:left w:val="nil"/>
              <w:bottom w:val="single" w:sz="4" w:space="0" w:color="auto"/>
              <w:right w:val="single" w:sz="4" w:space="0" w:color="auto"/>
            </w:tcBorders>
            <w:shd w:val="clear" w:color="auto" w:fill="auto"/>
            <w:noWrap/>
            <w:vAlign w:val="center"/>
            <w:hideMark/>
          </w:tcPr>
          <w:p w14:paraId="32816D8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997" w:type="dxa"/>
            <w:tcBorders>
              <w:top w:val="nil"/>
              <w:left w:val="nil"/>
              <w:bottom w:val="single" w:sz="4" w:space="0" w:color="auto"/>
              <w:right w:val="single" w:sz="4" w:space="0" w:color="auto"/>
            </w:tcBorders>
            <w:shd w:val="clear" w:color="auto" w:fill="auto"/>
            <w:noWrap/>
            <w:vAlign w:val="center"/>
            <w:hideMark/>
          </w:tcPr>
          <w:p w14:paraId="2A53939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1962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42%</w:t>
            </w:r>
          </w:p>
        </w:tc>
        <w:tc>
          <w:tcPr>
            <w:tcW w:w="1008" w:type="dxa"/>
            <w:tcBorders>
              <w:top w:val="nil"/>
              <w:left w:val="nil"/>
              <w:bottom w:val="single" w:sz="4" w:space="0" w:color="auto"/>
              <w:right w:val="single" w:sz="4" w:space="0" w:color="auto"/>
            </w:tcBorders>
            <w:shd w:val="clear" w:color="auto" w:fill="auto"/>
            <w:noWrap/>
            <w:vAlign w:val="center"/>
            <w:hideMark/>
          </w:tcPr>
          <w:p w14:paraId="4BFABDB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w:t>
            </w:r>
          </w:p>
        </w:tc>
        <w:tc>
          <w:tcPr>
            <w:tcW w:w="652" w:type="dxa"/>
            <w:tcBorders>
              <w:top w:val="nil"/>
              <w:left w:val="nil"/>
              <w:bottom w:val="single" w:sz="4" w:space="0" w:color="auto"/>
              <w:right w:val="single" w:sz="4" w:space="0" w:color="auto"/>
            </w:tcBorders>
            <w:shd w:val="clear" w:color="auto" w:fill="auto"/>
            <w:noWrap/>
            <w:vAlign w:val="center"/>
            <w:hideMark/>
          </w:tcPr>
          <w:p w14:paraId="6D4C39D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741" w:type="dxa"/>
            <w:tcBorders>
              <w:top w:val="nil"/>
              <w:left w:val="nil"/>
              <w:bottom w:val="single" w:sz="4" w:space="0" w:color="auto"/>
              <w:right w:val="single" w:sz="4" w:space="0" w:color="auto"/>
            </w:tcBorders>
            <w:shd w:val="clear" w:color="auto" w:fill="auto"/>
            <w:noWrap/>
            <w:vAlign w:val="center"/>
            <w:hideMark/>
          </w:tcPr>
          <w:p w14:paraId="2053E7B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c>
          <w:tcPr>
            <w:tcW w:w="997" w:type="dxa"/>
            <w:tcBorders>
              <w:top w:val="nil"/>
              <w:left w:val="nil"/>
              <w:bottom w:val="single" w:sz="4" w:space="0" w:color="auto"/>
              <w:right w:val="single" w:sz="4" w:space="0" w:color="auto"/>
            </w:tcBorders>
            <w:shd w:val="clear" w:color="auto" w:fill="auto"/>
            <w:noWrap/>
            <w:vAlign w:val="center"/>
            <w:hideMark/>
          </w:tcPr>
          <w:p w14:paraId="4DEC2B1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D2D1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5DF816E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4BC9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r>
      <w:tr w:rsidR="004D1E58" w:rsidRPr="004D1E58" w14:paraId="511FFDC6"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2128345"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GRENOBLE</w:t>
            </w:r>
          </w:p>
        </w:tc>
        <w:tc>
          <w:tcPr>
            <w:tcW w:w="741" w:type="dxa"/>
            <w:tcBorders>
              <w:top w:val="nil"/>
              <w:left w:val="nil"/>
              <w:bottom w:val="single" w:sz="4" w:space="0" w:color="auto"/>
              <w:right w:val="single" w:sz="4" w:space="0" w:color="auto"/>
            </w:tcBorders>
            <w:shd w:val="clear" w:color="auto" w:fill="auto"/>
            <w:noWrap/>
            <w:vAlign w:val="center"/>
            <w:hideMark/>
          </w:tcPr>
          <w:p w14:paraId="3B42ACD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997" w:type="dxa"/>
            <w:tcBorders>
              <w:top w:val="nil"/>
              <w:left w:val="nil"/>
              <w:bottom w:val="single" w:sz="4" w:space="0" w:color="auto"/>
              <w:right w:val="single" w:sz="4" w:space="0" w:color="auto"/>
            </w:tcBorders>
            <w:shd w:val="clear" w:color="auto" w:fill="auto"/>
            <w:noWrap/>
            <w:vAlign w:val="center"/>
            <w:hideMark/>
          </w:tcPr>
          <w:p w14:paraId="07EE2FA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652" w:type="dxa"/>
            <w:tcBorders>
              <w:top w:val="nil"/>
              <w:left w:val="nil"/>
              <w:bottom w:val="single" w:sz="4" w:space="0" w:color="auto"/>
              <w:right w:val="single" w:sz="4" w:space="0" w:color="auto"/>
            </w:tcBorders>
            <w:shd w:val="clear" w:color="auto" w:fill="auto"/>
            <w:noWrap/>
            <w:vAlign w:val="center"/>
            <w:hideMark/>
          </w:tcPr>
          <w:p w14:paraId="57A6778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78%</w:t>
            </w:r>
          </w:p>
        </w:tc>
        <w:tc>
          <w:tcPr>
            <w:tcW w:w="1008" w:type="dxa"/>
            <w:tcBorders>
              <w:top w:val="nil"/>
              <w:left w:val="nil"/>
              <w:bottom w:val="single" w:sz="4" w:space="0" w:color="auto"/>
              <w:right w:val="single" w:sz="4" w:space="0" w:color="auto"/>
            </w:tcBorders>
            <w:shd w:val="clear" w:color="auto" w:fill="auto"/>
            <w:noWrap/>
            <w:vAlign w:val="center"/>
            <w:hideMark/>
          </w:tcPr>
          <w:p w14:paraId="284349E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826E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57%</w:t>
            </w:r>
          </w:p>
        </w:tc>
        <w:tc>
          <w:tcPr>
            <w:tcW w:w="741" w:type="dxa"/>
            <w:tcBorders>
              <w:top w:val="nil"/>
              <w:left w:val="nil"/>
              <w:bottom w:val="single" w:sz="4" w:space="0" w:color="auto"/>
              <w:right w:val="single" w:sz="4" w:space="0" w:color="auto"/>
            </w:tcBorders>
            <w:shd w:val="clear" w:color="auto" w:fill="auto"/>
            <w:noWrap/>
            <w:vAlign w:val="center"/>
            <w:hideMark/>
          </w:tcPr>
          <w:p w14:paraId="74790D8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997" w:type="dxa"/>
            <w:tcBorders>
              <w:top w:val="nil"/>
              <w:left w:val="nil"/>
              <w:bottom w:val="single" w:sz="4" w:space="0" w:color="auto"/>
              <w:right w:val="single" w:sz="4" w:space="0" w:color="auto"/>
            </w:tcBorders>
            <w:shd w:val="clear" w:color="auto" w:fill="auto"/>
            <w:noWrap/>
            <w:vAlign w:val="center"/>
            <w:hideMark/>
          </w:tcPr>
          <w:p w14:paraId="630A162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0523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c>
          <w:tcPr>
            <w:tcW w:w="1008" w:type="dxa"/>
            <w:tcBorders>
              <w:top w:val="nil"/>
              <w:left w:val="nil"/>
              <w:bottom w:val="single" w:sz="4" w:space="0" w:color="auto"/>
              <w:right w:val="single" w:sz="4" w:space="0" w:color="auto"/>
            </w:tcBorders>
            <w:shd w:val="clear" w:color="auto" w:fill="auto"/>
            <w:noWrap/>
            <w:vAlign w:val="center"/>
            <w:hideMark/>
          </w:tcPr>
          <w:p w14:paraId="485E3050"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0</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0595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r>
      <w:tr w:rsidR="004D1E58" w:rsidRPr="004D1E58" w14:paraId="0CE9FE91"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357845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GUADELOUPE</w:t>
            </w:r>
          </w:p>
        </w:tc>
        <w:tc>
          <w:tcPr>
            <w:tcW w:w="741" w:type="dxa"/>
            <w:tcBorders>
              <w:top w:val="nil"/>
              <w:left w:val="nil"/>
              <w:bottom w:val="single" w:sz="4" w:space="0" w:color="auto"/>
              <w:right w:val="single" w:sz="4" w:space="0" w:color="auto"/>
            </w:tcBorders>
            <w:shd w:val="clear" w:color="auto" w:fill="auto"/>
            <w:noWrap/>
            <w:vAlign w:val="center"/>
            <w:hideMark/>
          </w:tcPr>
          <w:p w14:paraId="5F7D27F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997" w:type="dxa"/>
            <w:tcBorders>
              <w:top w:val="nil"/>
              <w:left w:val="nil"/>
              <w:bottom w:val="single" w:sz="4" w:space="0" w:color="auto"/>
              <w:right w:val="single" w:sz="4" w:space="0" w:color="auto"/>
            </w:tcBorders>
            <w:shd w:val="clear" w:color="auto" w:fill="auto"/>
            <w:noWrap/>
            <w:vAlign w:val="center"/>
            <w:hideMark/>
          </w:tcPr>
          <w:p w14:paraId="5F74170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587D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00594ACE"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nil"/>
              <w:left w:val="nil"/>
              <w:bottom w:val="single" w:sz="4" w:space="0" w:color="auto"/>
              <w:right w:val="single" w:sz="4" w:space="0" w:color="auto"/>
            </w:tcBorders>
            <w:shd w:val="clear" w:color="auto" w:fill="auto"/>
            <w:noWrap/>
            <w:vAlign w:val="center"/>
            <w:hideMark/>
          </w:tcPr>
          <w:p w14:paraId="7C97726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741" w:type="dxa"/>
            <w:tcBorders>
              <w:top w:val="nil"/>
              <w:left w:val="nil"/>
              <w:bottom w:val="single" w:sz="4" w:space="0" w:color="auto"/>
              <w:right w:val="single" w:sz="4" w:space="0" w:color="auto"/>
            </w:tcBorders>
            <w:shd w:val="clear" w:color="auto" w:fill="auto"/>
            <w:noWrap/>
            <w:vAlign w:val="center"/>
            <w:hideMark/>
          </w:tcPr>
          <w:p w14:paraId="590E15F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c>
          <w:tcPr>
            <w:tcW w:w="997" w:type="dxa"/>
            <w:tcBorders>
              <w:top w:val="nil"/>
              <w:left w:val="nil"/>
              <w:bottom w:val="single" w:sz="4" w:space="0" w:color="auto"/>
              <w:right w:val="single" w:sz="4" w:space="0" w:color="auto"/>
            </w:tcBorders>
            <w:shd w:val="clear" w:color="auto" w:fill="auto"/>
            <w:noWrap/>
            <w:vAlign w:val="center"/>
            <w:hideMark/>
          </w:tcPr>
          <w:p w14:paraId="0C6DA6E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7F32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772740AE"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9518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r>
      <w:tr w:rsidR="004D1E58" w:rsidRPr="004D1E58" w14:paraId="30AFCE2E"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7D7B594"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GUYANE</w:t>
            </w:r>
          </w:p>
        </w:tc>
        <w:tc>
          <w:tcPr>
            <w:tcW w:w="741" w:type="dxa"/>
            <w:tcBorders>
              <w:top w:val="nil"/>
              <w:left w:val="nil"/>
              <w:bottom w:val="single" w:sz="4" w:space="0" w:color="auto"/>
              <w:right w:val="single" w:sz="4" w:space="0" w:color="auto"/>
            </w:tcBorders>
            <w:shd w:val="clear" w:color="auto" w:fill="auto"/>
            <w:noWrap/>
            <w:vAlign w:val="center"/>
            <w:hideMark/>
          </w:tcPr>
          <w:p w14:paraId="795DAB6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997" w:type="dxa"/>
            <w:tcBorders>
              <w:top w:val="nil"/>
              <w:left w:val="nil"/>
              <w:bottom w:val="single" w:sz="4" w:space="0" w:color="auto"/>
              <w:right w:val="single" w:sz="4" w:space="0" w:color="auto"/>
            </w:tcBorders>
            <w:shd w:val="clear" w:color="auto" w:fill="auto"/>
            <w:noWrap/>
            <w:vAlign w:val="center"/>
            <w:hideMark/>
          </w:tcPr>
          <w:p w14:paraId="1984A66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12C3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0F3A0F8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nil"/>
              <w:left w:val="nil"/>
              <w:bottom w:val="single" w:sz="4" w:space="0" w:color="auto"/>
              <w:right w:val="single" w:sz="4" w:space="0" w:color="auto"/>
            </w:tcBorders>
            <w:shd w:val="clear" w:color="auto" w:fill="auto"/>
            <w:noWrap/>
            <w:vAlign w:val="center"/>
            <w:hideMark/>
          </w:tcPr>
          <w:p w14:paraId="4173585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741" w:type="dxa"/>
            <w:tcBorders>
              <w:top w:val="nil"/>
              <w:left w:val="nil"/>
              <w:bottom w:val="single" w:sz="4" w:space="0" w:color="auto"/>
              <w:right w:val="single" w:sz="4" w:space="0" w:color="auto"/>
            </w:tcBorders>
            <w:shd w:val="clear" w:color="auto" w:fill="auto"/>
            <w:noWrap/>
            <w:vAlign w:val="center"/>
            <w:hideMark/>
          </w:tcPr>
          <w:p w14:paraId="011092F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997" w:type="dxa"/>
            <w:tcBorders>
              <w:top w:val="nil"/>
              <w:left w:val="nil"/>
              <w:bottom w:val="single" w:sz="4" w:space="0" w:color="auto"/>
              <w:right w:val="single" w:sz="4" w:space="0" w:color="auto"/>
            </w:tcBorders>
            <w:shd w:val="clear" w:color="auto" w:fill="auto"/>
            <w:noWrap/>
            <w:vAlign w:val="center"/>
            <w:hideMark/>
          </w:tcPr>
          <w:p w14:paraId="73E3D32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8071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1008" w:type="dxa"/>
            <w:tcBorders>
              <w:top w:val="nil"/>
              <w:left w:val="nil"/>
              <w:bottom w:val="single" w:sz="4" w:space="0" w:color="auto"/>
              <w:right w:val="single" w:sz="4" w:space="0" w:color="auto"/>
            </w:tcBorders>
            <w:shd w:val="clear" w:color="auto" w:fill="auto"/>
            <w:noWrap/>
            <w:vAlign w:val="center"/>
            <w:hideMark/>
          </w:tcPr>
          <w:p w14:paraId="48A5AC4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F7B0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6713CAAC"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385803E"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LILLE</w:t>
            </w:r>
          </w:p>
        </w:tc>
        <w:tc>
          <w:tcPr>
            <w:tcW w:w="741" w:type="dxa"/>
            <w:tcBorders>
              <w:top w:val="nil"/>
              <w:left w:val="nil"/>
              <w:bottom w:val="single" w:sz="4" w:space="0" w:color="auto"/>
              <w:right w:val="single" w:sz="4" w:space="0" w:color="auto"/>
            </w:tcBorders>
            <w:shd w:val="clear" w:color="auto" w:fill="auto"/>
            <w:noWrap/>
            <w:vAlign w:val="center"/>
            <w:hideMark/>
          </w:tcPr>
          <w:p w14:paraId="1395B9F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w:t>
            </w:r>
          </w:p>
        </w:tc>
        <w:tc>
          <w:tcPr>
            <w:tcW w:w="997" w:type="dxa"/>
            <w:tcBorders>
              <w:top w:val="nil"/>
              <w:left w:val="nil"/>
              <w:bottom w:val="single" w:sz="4" w:space="0" w:color="auto"/>
              <w:right w:val="single" w:sz="4" w:space="0" w:color="auto"/>
            </w:tcBorders>
            <w:shd w:val="clear" w:color="auto" w:fill="auto"/>
            <w:noWrap/>
            <w:vAlign w:val="center"/>
            <w:hideMark/>
          </w:tcPr>
          <w:p w14:paraId="720B303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652" w:type="dxa"/>
            <w:tcBorders>
              <w:top w:val="nil"/>
              <w:left w:val="nil"/>
              <w:bottom w:val="single" w:sz="4" w:space="0" w:color="auto"/>
              <w:right w:val="single" w:sz="4" w:space="0" w:color="auto"/>
            </w:tcBorders>
            <w:shd w:val="clear" w:color="auto" w:fill="auto"/>
            <w:noWrap/>
            <w:vAlign w:val="center"/>
            <w:hideMark/>
          </w:tcPr>
          <w:p w14:paraId="3245636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72%</w:t>
            </w:r>
          </w:p>
        </w:tc>
        <w:tc>
          <w:tcPr>
            <w:tcW w:w="1008" w:type="dxa"/>
            <w:tcBorders>
              <w:top w:val="nil"/>
              <w:left w:val="nil"/>
              <w:bottom w:val="single" w:sz="4" w:space="0" w:color="auto"/>
              <w:right w:val="single" w:sz="4" w:space="0" w:color="auto"/>
            </w:tcBorders>
            <w:shd w:val="clear" w:color="auto" w:fill="auto"/>
            <w:noWrap/>
            <w:vAlign w:val="center"/>
            <w:hideMark/>
          </w:tcPr>
          <w:p w14:paraId="2B0353E4"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11</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613C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48%</w:t>
            </w:r>
          </w:p>
        </w:tc>
        <w:tc>
          <w:tcPr>
            <w:tcW w:w="741" w:type="dxa"/>
            <w:tcBorders>
              <w:top w:val="nil"/>
              <w:left w:val="nil"/>
              <w:bottom w:val="single" w:sz="4" w:space="0" w:color="auto"/>
              <w:right w:val="single" w:sz="4" w:space="0" w:color="auto"/>
            </w:tcBorders>
            <w:shd w:val="clear" w:color="auto" w:fill="auto"/>
            <w:noWrap/>
            <w:vAlign w:val="center"/>
            <w:hideMark/>
          </w:tcPr>
          <w:p w14:paraId="19211A0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12</w:t>
            </w:r>
          </w:p>
        </w:tc>
        <w:tc>
          <w:tcPr>
            <w:tcW w:w="997" w:type="dxa"/>
            <w:tcBorders>
              <w:top w:val="nil"/>
              <w:left w:val="nil"/>
              <w:bottom w:val="single" w:sz="4" w:space="0" w:color="auto"/>
              <w:right w:val="single" w:sz="4" w:space="0" w:color="auto"/>
            </w:tcBorders>
            <w:shd w:val="clear" w:color="auto" w:fill="auto"/>
            <w:noWrap/>
            <w:vAlign w:val="center"/>
            <w:hideMark/>
          </w:tcPr>
          <w:p w14:paraId="25F1220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2BD4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1A136399"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6</w:t>
            </w:r>
          </w:p>
        </w:tc>
        <w:tc>
          <w:tcPr>
            <w:tcW w:w="652" w:type="dxa"/>
            <w:tcBorders>
              <w:top w:val="nil"/>
              <w:left w:val="nil"/>
              <w:bottom w:val="single" w:sz="4" w:space="0" w:color="auto"/>
              <w:right w:val="single" w:sz="4" w:space="0" w:color="auto"/>
            </w:tcBorders>
            <w:shd w:val="clear" w:color="auto" w:fill="auto"/>
            <w:noWrap/>
            <w:vAlign w:val="center"/>
            <w:hideMark/>
          </w:tcPr>
          <w:p w14:paraId="74E0972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75%</w:t>
            </w:r>
          </w:p>
        </w:tc>
      </w:tr>
      <w:tr w:rsidR="004D1E58" w:rsidRPr="004D1E58" w14:paraId="020F67FC"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D530D1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LIMOGES</w:t>
            </w:r>
          </w:p>
        </w:tc>
        <w:tc>
          <w:tcPr>
            <w:tcW w:w="741" w:type="dxa"/>
            <w:tcBorders>
              <w:top w:val="nil"/>
              <w:left w:val="nil"/>
              <w:bottom w:val="single" w:sz="4" w:space="0" w:color="auto"/>
              <w:right w:val="single" w:sz="4" w:space="0" w:color="auto"/>
            </w:tcBorders>
            <w:shd w:val="clear" w:color="auto" w:fill="auto"/>
            <w:noWrap/>
            <w:vAlign w:val="center"/>
            <w:hideMark/>
          </w:tcPr>
          <w:p w14:paraId="762AE9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997" w:type="dxa"/>
            <w:tcBorders>
              <w:top w:val="nil"/>
              <w:left w:val="nil"/>
              <w:bottom w:val="single" w:sz="4" w:space="0" w:color="auto"/>
              <w:right w:val="single" w:sz="4" w:space="0" w:color="auto"/>
            </w:tcBorders>
            <w:shd w:val="clear" w:color="auto" w:fill="auto"/>
            <w:noWrap/>
            <w:vAlign w:val="center"/>
            <w:hideMark/>
          </w:tcPr>
          <w:p w14:paraId="6741377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8FC3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c>
          <w:tcPr>
            <w:tcW w:w="1008" w:type="dxa"/>
            <w:tcBorders>
              <w:top w:val="nil"/>
              <w:left w:val="nil"/>
              <w:bottom w:val="single" w:sz="4" w:space="0" w:color="auto"/>
              <w:right w:val="single" w:sz="4" w:space="0" w:color="auto"/>
            </w:tcBorders>
            <w:shd w:val="clear" w:color="auto" w:fill="auto"/>
            <w:noWrap/>
            <w:vAlign w:val="center"/>
            <w:hideMark/>
          </w:tcPr>
          <w:p w14:paraId="29F17240"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B8BCA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25%</w:t>
            </w:r>
          </w:p>
        </w:tc>
        <w:tc>
          <w:tcPr>
            <w:tcW w:w="741" w:type="dxa"/>
            <w:tcBorders>
              <w:top w:val="nil"/>
              <w:left w:val="nil"/>
              <w:bottom w:val="single" w:sz="4" w:space="0" w:color="auto"/>
              <w:right w:val="single" w:sz="4" w:space="0" w:color="auto"/>
            </w:tcBorders>
            <w:shd w:val="clear" w:color="auto" w:fill="auto"/>
            <w:noWrap/>
            <w:vAlign w:val="center"/>
            <w:hideMark/>
          </w:tcPr>
          <w:p w14:paraId="002AC78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997" w:type="dxa"/>
            <w:tcBorders>
              <w:top w:val="nil"/>
              <w:left w:val="nil"/>
              <w:bottom w:val="single" w:sz="4" w:space="0" w:color="auto"/>
              <w:right w:val="single" w:sz="4" w:space="0" w:color="auto"/>
            </w:tcBorders>
            <w:shd w:val="clear" w:color="auto" w:fill="auto"/>
            <w:noWrap/>
            <w:vAlign w:val="center"/>
            <w:hideMark/>
          </w:tcPr>
          <w:p w14:paraId="04359D5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148B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c>
          <w:tcPr>
            <w:tcW w:w="1008" w:type="dxa"/>
            <w:tcBorders>
              <w:top w:val="nil"/>
              <w:left w:val="nil"/>
              <w:bottom w:val="single" w:sz="4" w:space="0" w:color="auto"/>
              <w:right w:val="single" w:sz="4" w:space="0" w:color="auto"/>
            </w:tcBorders>
            <w:shd w:val="clear" w:color="auto" w:fill="auto"/>
            <w:noWrap/>
            <w:vAlign w:val="center"/>
            <w:hideMark/>
          </w:tcPr>
          <w:p w14:paraId="38AFEC09"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nil"/>
              <w:left w:val="nil"/>
              <w:bottom w:val="single" w:sz="4" w:space="0" w:color="auto"/>
              <w:right w:val="single" w:sz="4" w:space="0" w:color="auto"/>
            </w:tcBorders>
            <w:shd w:val="clear" w:color="auto" w:fill="auto"/>
            <w:noWrap/>
            <w:vAlign w:val="center"/>
            <w:hideMark/>
          </w:tcPr>
          <w:p w14:paraId="4FFEEE7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r>
      <w:tr w:rsidR="004D1E58" w:rsidRPr="004D1E58" w14:paraId="56D7C3CE"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414E1B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LYON</w:t>
            </w:r>
          </w:p>
        </w:tc>
        <w:tc>
          <w:tcPr>
            <w:tcW w:w="741" w:type="dxa"/>
            <w:tcBorders>
              <w:top w:val="nil"/>
              <w:left w:val="nil"/>
              <w:bottom w:val="single" w:sz="4" w:space="0" w:color="auto"/>
              <w:right w:val="single" w:sz="4" w:space="0" w:color="auto"/>
            </w:tcBorders>
            <w:shd w:val="clear" w:color="auto" w:fill="auto"/>
            <w:noWrap/>
            <w:vAlign w:val="center"/>
            <w:hideMark/>
          </w:tcPr>
          <w:p w14:paraId="5024525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997" w:type="dxa"/>
            <w:tcBorders>
              <w:top w:val="nil"/>
              <w:left w:val="nil"/>
              <w:bottom w:val="single" w:sz="4" w:space="0" w:color="auto"/>
              <w:right w:val="single" w:sz="4" w:space="0" w:color="auto"/>
            </w:tcBorders>
            <w:shd w:val="clear" w:color="auto" w:fill="auto"/>
            <w:noWrap/>
            <w:vAlign w:val="center"/>
            <w:hideMark/>
          </w:tcPr>
          <w:p w14:paraId="1C78E1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652" w:type="dxa"/>
            <w:tcBorders>
              <w:top w:val="nil"/>
              <w:left w:val="nil"/>
              <w:bottom w:val="single" w:sz="4" w:space="0" w:color="auto"/>
              <w:right w:val="single" w:sz="4" w:space="0" w:color="auto"/>
            </w:tcBorders>
            <w:shd w:val="clear" w:color="auto" w:fill="auto"/>
            <w:noWrap/>
            <w:vAlign w:val="center"/>
            <w:hideMark/>
          </w:tcPr>
          <w:p w14:paraId="645D8D3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94%</w:t>
            </w:r>
          </w:p>
        </w:tc>
        <w:tc>
          <w:tcPr>
            <w:tcW w:w="1008" w:type="dxa"/>
            <w:tcBorders>
              <w:top w:val="nil"/>
              <w:left w:val="nil"/>
              <w:bottom w:val="single" w:sz="4" w:space="0" w:color="auto"/>
              <w:right w:val="single" w:sz="4" w:space="0" w:color="auto"/>
            </w:tcBorders>
            <w:shd w:val="clear" w:color="auto" w:fill="auto"/>
            <w:noWrap/>
            <w:vAlign w:val="center"/>
            <w:hideMark/>
          </w:tcPr>
          <w:p w14:paraId="73FEDE8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16</w:t>
            </w:r>
          </w:p>
        </w:tc>
        <w:tc>
          <w:tcPr>
            <w:tcW w:w="652" w:type="dxa"/>
            <w:tcBorders>
              <w:top w:val="nil"/>
              <w:left w:val="nil"/>
              <w:bottom w:val="single" w:sz="4" w:space="0" w:color="auto"/>
              <w:right w:val="single" w:sz="4" w:space="0" w:color="auto"/>
            </w:tcBorders>
            <w:shd w:val="clear" w:color="auto" w:fill="auto"/>
            <w:noWrap/>
            <w:vAlign w:val="center"/>
            <w:hideMark/>
          </w:tcPr>
          <w:p w14:paraId="13ACBF3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741" w:type="dxa"/>
            <w:tcBorders>
              <w:top w:val="nil"/>
              <w:left w:val="nil"/>
              <w:bottom w:val="single" w:sz="4" w:space="0" w:color="auto"/>
              <w:right w:val="single" w:sz="4" w:space="0" w:color="auto"/>
            </w:tcBorders>
            <w:shd w:val="clear" w:color="auto" w:fill="auto"/>
            <w:noWrap/>
            <w:vAlign w:val="center"/>
            <w:hideMark/>
          </w:tcPr>
          <w:p w14:paraId="652F409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997" w:type="dxa"/>
            <w:tcBorders>
              <w:top w:val="nil"/>
              <w:left w:val="nil"/>
              <w:bottom w:val="single" w:sz="4" w:space="0" w:color="auto"/>
              <w:right w:val="single" w:sz="4" w:space="0" w:color="auto"/>
            </w:tcBorders>
            <w:shd w:val="clear" w:color="auto" w:fill="auto"/>
            <w:noWrap/>
            <w:vAlign w:val="center"/>
            <w:hideMark/>
          </w:tcPr>
          <w:p w14:paraId="60CCFA5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652" w:type="dxa"/>
            <w:tcBorders>
              <w:top w:val="nil"/>
              <w:left w:val="nil"/>
              <w:bottom w:val="single" w:sz="4" w:space="0" w:color="auto"/>
              <w:right w:val="single" w:sz="4" w:space="0" w:color="auto"/>
            </w:tcBorders>
            <w:shd w:val="clear" w:color="auto" w:fill="auto"/>
            <w:noWrap/>
            <w:vAlign w:val="center"/>
            <w:hideMark/>
          </w:tcPr>
          <w:p w14:paraId="32AD3C5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1008" w:type="dxa"/>
            <w:tcBorders>
              <w:top w:val="nil"/>
              <w:left w:val="nil"/>
              <w:bottom w:val="single" w:sz="4" w:space="0" w:color="auto"/>
              <w:right w:val="single" w:sz="4" w:space="0" w:color="auto"/>
            </w:tcBorders>
            <w:shd w:val="clear" w:color="auto" w:fill="auto"/>
            <w:noWrap/>
            <w:vAlign w:val="center"/>
            <w:hideMark/>
          </w:tcPr>
          <w:p w14:paraId="3AEFBF4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652" w:type="dxa"/>
            <w:tcBorders>
              <w:top w:val="nil"/>
              <w:left w:val="nil"/>
              <w:bottom w:val="single" w:sz="4" w:space="0" w:color="auto"/>
              <w:right w:val="single" w:sz="4" w:space="0" w:color="auto"/>
            </w:tcBorders>
            <w:shd w:val="clear" w:color="auto" w:fill="auto"/>
            <w:noWrap/>
            <w:vAlign w:val="center"/>
            <w:hideMark/>
          </w:tcPr>
          <w:p w14:paraId="1A8AB89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r>
      <w:tr w:rsidR="004D1E58" w:rsidRPr="004D1E58" w14:paraId="5D29478F"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E7F9EF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MARTINIQUE</w:t>
            </w:r>
          </w:p>
        </w:tc>
        <w:tc>
          <w:tcPr>
            <w:tcW w:w="741" w:type="dxa"/>
            <w:tcBorders>
              <w:top w:val="nil"/>
              <w:left w:val="nil"/>
              <w:bottom w:val="single" w:sz="4" w:space="0" w:color="auto"/>
              <w:right w:val="single" w:sz="4" w:space="0" w:color="auto"/>
            </w:tcBorders>
            <w:shd w:val="clear" w:color="auto" w:fill="auto"/>
            <w:noWrap/>
            <w:vAlign w:val="center"/>
            <w:hideMark/>
          </w:tcPr>
          <w:p w14:paraId="7102172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997" w:type="dxa"/>
            <w:tcBorders>
              <w:top w:val="nil"/>
              <w:left w:val="nil"/>
              <w:bottom w:val="single" w:sz="4" w:space="0" w:color="auto"/>
              <w:right w:val="single" w:sz="4" w:space="0" w:color="auto"/>
            </w:tcBorders>
            <w:shd w:val="clear" w:color="auto" w:fill="auto"/>
            <w:noWrap/>
            <w:vAlign w:val="center"/>
            <w:hideMark/>
          </w:tcPr>
          <w:p w14:paraId="783E766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1B6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60%</w:t>
            </w:r>
          </w:p>
        </w:tc>
        <w:tc>
          <w:tcPr>
            <w:tcW w:w="1008" w:type="dxa"/>
            <w:tcBorders>
              <w:top w:val="nil"/>
              <w:left w:val="nil"/>
              <w:bottom w:val="single" w:sz="4" w:space="0" w:color="auto"/>
              <w:right w:val="single" w:sz="4" w:space="0" w:color="auto"/>
            </w:tcBorders>
            <w:shd w:val="clear" w:color="auto" w:fill="auto"/>
            <w:noWrap/>
            <w:vAlign w:val="center"/>
            <w:hideMark/>
          </w:tcPr>
          <w:p w14:paraId="3595B52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nil"/>
              <w:left w:val="nil"/>
              <w:bottom w:val="single" w:sz="4" w:space="0" w:color="auto"/>
              <w:right w:val="single" w:sz="4" w:space="0" w:color="auto"/>
            </w:tcBorders>
            <w:shd w:val="clear" w:color="auto" w:fill="auto"/>
            <w:noWrap/>
            <w:vAlign w:val="center"/>
            <w:hideMark/>
          </w:tcPr>
          <w:p w14:paraId="4B539ED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741" w:type="dxa"/>
            <w:tcBorders>
              <w:top w:val="nil"/>
              <w:left w:val="nil"/>
              <w:bottom w:val="single" w:sz="4" w:space="0" w:color="auto"/>
              <w:right w:val="single" w:sz="4" w:space="0" w:color="auto"/>
            </w:tcBorders>
            <w:shd w:val="clear" w:color="auto" w:fill="auto"/>
            <w:noWrap/>
            <w:vAlign w:val="center"/>
            <w:hideMark/>
          </w:tcPr>
          <w:p w14:paraId="620179B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997" w:type="dxa"/>
            <w:tcBorders>
              <w:top w:val="nil"/>
              <w:left w:val="nil"/>
              <w:bottom w:val="single" w:sz="4" w:space="0" w:color="auto"/>
              <w:right w:val="single" w:sz="4" w:space="0" w:color="auto"/>
            </w:tcBorders>
            <w:shd w:val="clear" w:color="auto" w:fill="auto"/>
            <w:noWrap/>
            <w:vAlign w:val="center"/>
            <w:hideMark/>
          </w:tcPr>
          <w:p w14:paraId="6DA84D7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1514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c>
          <w:tcPr>
            <w:tcW w:w="1008" w:type="dxa"/>
            <w:tcBorders>
              <w:top w:val="nil"/>
              <w:left w:val="nil"/>
              <w:bottom w:val="single" w:sz="4" w:space="0" w:color="auto"/>
              <w:right w:val="single" w:sz="4" w:space="0" w:color="auto"/>
            </w:tcBorders>
            <w:shd w:val="clear" w:color="auto" w:fill="auto"/>
            <w:noWrap/>
            <w:vAlign w:val="center"/>
            <w:hideMark/>
          </w:tcPr>
          <w:p w14:paraId="69872844"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w:t>
            </w:r>
          </w:p>
        </w:tc>
        <w:tc>
          <w:tcPr>
            <w:tcW w:w="652" w:type="dxa"/>
            <w:tcBorders>
              <w:top w:val="nil"/>
              <w:left w:val="nil"/>
              <w:bottom w:val="single" w:sz="4" w:space="0" w:color="auto"/>
              <w:right w:val="single" w:sz="4" w:space="0" w:color="auto"/>
            </w:tcBorders>
            <w:shd w:val="clear" w:color="auto" w:fill="auto"/>
            <w:noWrap/>
            <w:vAlign w:val="center"/>
            <w:hideMark/>
          </w:tcPr>
          <w:p w14:paraId="0120AA1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r>
      <w:tr w:rsidR="004D1E58" w:rsidRPr="004D1E58" w14:paraId="34D0085E"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3AB1CAF"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MAYOTTE</w:t>
            </w:r>
          </w:p>
        </w:tc>
        <w:tc>
          <w:tcPr>
            <w:tcW w:w="741" w:type="dxa"/>
            <w:tcBorders>
              <w:top w:val="nil"/>
              <w:left w:val="nil"/>
              <w:bottom w:val="single" w:sz="4" w:space="0" w:color="auto"/>
              <w:right w:val="single" w:sz="4" w:space="0" w:color="auto"/>
            </w:tcBorders>
            <w:shd w:val="clear" w:color="auto" w:fill="auto"/>
            <w:noWrap/>
            <w:vAlign w:val="center"/>
            <w:hideMark/>
          </w:tcPr>
          <w:p w14:paraId="26781B7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997" w:type="dxa"/>
            <w:tcBorders>
              <w:top w:val="nil"/>
              <w:left w:val="nil"/>
              <w:bottom w:val="single" w:sz="4" w:space="0" w:color="auto"/>
              <w:right w:val="single" w:sz="4" w:space="0" w:color="auto"/>
            </w:tcBorders>
            <w:shd w:val="clear" w:color="auto" w:fill="auto"/>
            <w:noWrap/>
            <w:vAlign w:val="center"/>
            <w:hideMark/>
          </w:tcPr>
          <w:p w14:paraId="68C1D54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F0D9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c>
          <w:tcPr>
            <w:tcW w:w="1008" w:type="dxa"/>
            <w:tcBorders>
              <w:top w:val="nil"/>
              <w:left w:val="nil"/>
              <w:bottom w:val="single" w:sz="4" w:space="0" w:color="auto"/>
              <w:right w:val="single" w:sz="4" w:space="0" w:color="auto"/>
            </w:tcBorders>
            <w:shd w:val="clear" w:color="auto" w:fill="auto"/>
            <w:noWrap/>
            <w:vAlign w:val="center"/>
            <w:hideMark/>
          </w:tcPr>
          <w:p w14:paraId="1558E75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0</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FE91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741" w:type="dxa"/>
            <w:tcBorders>
              <w:top w:val="nil"/>
              <w:left w:val="nil"/>
              <w:bottom w:val="single" w:sz="4" w:space="0" w:color="auto"/>
              <w:right w:val="single" w:sz="4" w:space="0" w:color="auto"/>
            </w:tcBorders>
            <w:shd w:val="clear" w:color="auto" w:fill="auto"/>
            <w:noWrap/>
            <w:vAlign w:val="center"/>
            <w:hideMark/>
          </w:tcPr>
          <w:p w14:paraId="0D8F0F0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997" w:type="dxa"/>
            <w:tcBorders>
              <w:top w:val="nil"/>
              <w:left w:val="nil"/>
              <w:bottom w:val="single" w:sz="4" w:space="0" w:color="auto"/>
              <w:right w:val="single" w:sz="4" w:space="0" w:color="auto"/>
            </w:tcBorders>
            <w:shd w:val="clear" w:color="auto" w:fill="auto"/>
            <w:noWrap/>
            <w:vAlign w:val="center"/>
            <w:hideMark/>
          </w:tcPr>
          <w:p w14:paraId="44410F7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ADC0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1008" w:type="dxa"/>
            <w:tcBorders>
              <w:top w:val="nil"/>
              <w:left w:val="nil"/>
              <w:bottom w:val="single" w:sz="4" w:space="0" w:color="auto"/>
              <w:right w:val="single" w:sz="4" w:space="0" w:color="auto"/>
            </w:tcBorders>
            <w:shd w:val="clear" w:color="auto" w:fill="auto"/>
            <w:noWrap/>
            <w:vAlign w:val="center"/>
            <w:hideMark/>
          </w:tcPr>
          <w:p w14:paraId="48D73721"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AD73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5AB3B343"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BDDC36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MONTPELLIER</w:t>
            </w:r>
          </w:p>
        </w:tc>
        <w:tc>
          <w:tcPr>
            <w:tcW w:w="741" w:type="dxa"/>
            <w:tcBorders>
              <w:top w:val="nil"/>
              <w:left w:val="nil"/>
              <w:bottom w:val="single" w:sz="4" w:space="0" w:color="auto"/>
              <w:right w:val="single" w:sz="4" w:space="0" w:color="auto"/>
            </w:tcBorders>
            <w:shd w:val="clear" w:color="auto" w:fill="auto"/>
            <w:noWrap/>
            <w:vAlign w:val="center"/>
            <w:hideMark/>
          </w:tcPr>
          <w:p w14:paraId="759D5A2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997" w:type="dxa"/>
            <w:tcBorders>
              <w:top w:val="nil"/>
              <w:left w:val="nil"/>
              <w:bottom w:val="single" w:sz="4" w:space="0" w:color="auto"/>
              <w:right w:val="single" w:sz="4" w:space="0" w:color="auto"/>
            </w:tcBorders>
            <w:shd w:val="clear" w:color="auto" w:fill="auto"/>
            <w:noWrap/>
            <w:vAlign w:val="center"/>
            <w:hideMark/>
          </w:tcPr>
          <w:p w14:paraId="30982B9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652" w:type="dxa"/>
            <w:tcBorders>
              <w:top w:val="nil"/>
              <w:left w:val="nil"/>
              <w:bottom w:val="single" w:sz="4" w:space="0" w:color="auto"/>
              <w:right w:val="single" w:sz="4" w:space="0" w:color="auto"/>
            </w:tcBorders>
            <w:shd w:val="clear" w:color="auto" w:fill="auto"/>
            <w:noWrap/>
            <w:vAlign w:val="center"/>
            <w:hideMark/>
          </w:tcPr>
          <w:p w14:paraId="58CCF3E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82%</w:t>
            </w:r>
          </w:p>
        </w:tc>
        <w:tc>
          <w:tcPr>
            <w:tcW w:w="1008" w:type="dxa"/>
            <w:tcBorders>
              <w:top w:val="nil"/>
              <w:left w:val="nil"/>
              <w:bottom w:val="single" w:sz="4" w:space="0" w:color="auto"/>
              <w:right w:val="single" w:sz="4" w:space="0" w:color="auto"/>
            </w:tcBorders>
            <w:shd w:val="clear" w:color="auto" w:fill="auto"/>
            <w:noWrap/>
            <w:vAlign w:val="center"/>
            <w:hideMark/>
          </w:tcPr>
          <w:p w14:paraId="49B6D484"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8</w:t>
            </w:r>
          </w:p>
        </w:tc>
        <w:tc>
          <w:tcPr>
            <w:tcW w:w="652" w:type="dxa"/>
            <w:tcBorders>
              <w:top w:val="nil"/>
              <w:left w:val="nil"/>
              <w:bottom w:val="single" w:sz="4" w:space="0" w:color="auto"/>
              <w:right w:val="single" w:sz="4" w:space="0" w:color="auto"/>
            </w:tcBorders>
            <w:shd w:val="clear" w:color="auto" w:fill="auto"/>
            <w:noWrap/>
            <w:vAlign w:val="center"/>
            <w:hideMark/>
          </w:tcPr>
          <w:p w14:paraId="0603AAB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89%</w:t>
            </w:r>
          </w:p>
        </w:tc>
        <w:tc>
          <w:tcPr>
            <w:tcW w:w="741" w:type="dxa"/>
            <w:tcBorders>
              <w:top w:val="nil"/>
              <w:left w:val="nil"/>
              <w:bottom w:val="single" w:sz="4" w:space="0" w:color="auto"/>
              <w:right w:val="single" w:sz="4" w:space="0" w:color="auto"/>
            </w:tcBorders>
            <w:shd w:val="clear" w:color="auto" w:fill="auto"/>
            <w:noWrap/>
            <w:vAlign w:val="center"/>
            <w:hideMark/>
          </w:tcPr>
          <w:p w14:paraId="55B9E5E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w:t>
            </w:r>
          </w:p>
        </w:tc>
        <w:tc>
          <w:tcPr>
            <w:tcW w:w="997" w:type="dxa"/>
            <w:tcBorders>
              <w:top w:val="nil"/>
              <w:left w:val="nil"/>
              <w:bottom w:val="single" w:sz="4" w:space="0" w:color="auto"/>
              <w:right w:val="single" w:sz="4" w:space="0" w:color="auto"/>
            </w:tcBorders>
            <w:shd w:val="clear" w:color="auto" w:fill="auto"/>
            <w:noWrap/>
            <w:vAlign w:val="center"/>
            <w:hideMark/>
          </w:tcPr>
          <w:p w14:paraId="57B4E50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w:t>
            </w:r>
          </w:p>
        </w:tc>
        <w:tc>
          <w:tcPr>
            <w:tcW w:w="652" w:type="dxa"/>
            <w:tcBorders>
              <w:top w:val="nil"/>
              <w:left w:val="nil"/>
              <w:bottom w:val="single" w:sz="4" w:space="0" w:color="auto"/>
              <w:right w:val="single" w:sz="4" w:space="0" w:color="auto"/>
            </w:tcBorders>
            <w:shd w:val="clear" w:color="auto" w:fill="auto"/>
            <w:noWrap/>
            <w:vAlign w:val="center"/>
            <w:hideMark/>
          </w:tcPr>
          <w:p w14:paraId="51C3BDF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1008" w:type="dxa"/>
            <w:tcBorders>
              <w:top w:val="nil"/>
              <w:left w:val="nil"/>
              <w:bottom w:val="single" w:sz="4" w:space="0" w:color="auto"/>
              <w:right w:val="single" w:sz="4" w:space="0" w:color="auto"/>
            </w:tcBorders>
            <w:shd w:val="clear" w:color="auto" w:fill="auto"/>
            <w:noWrap/>
            <w:vAlign w:val="center"/>
            <w:hideMark/>
          </w:tcPr>
          <w:p w14:paraId="5D5ADCC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6</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4C5C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60%</w:t>
            </w:r>
          </w:p>
        </w:tc>
      </w:tr>
      <w:tr w:rsidR="004D1E58" w:rsidRPr="004D1E58" w14:paraId="437A4736"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AF100F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NANCY-METZ</w:t>
            </w:r>
          </w:p>
        </w:tc>
        <w:tc>
          <w:tcPr>
            <w:tcW w:w="741" w:type="dxa"/>
            <w:tcBorders>
              <w:top w:val="nil"/>
              <w:left w:val="nil"/>
              <w:bottom w:val="single" w:sz="4" w:space="0" w:color="auto"/>
              <w:right w:val="single" w:sz="4" w:space="0" w:color="auto"/>
            </w:tcBorders>
            <w:shd w:val="clear" w:color="auto" w:fill="auto"/>
            <w:noWrap/>
            <w:vAlign w:val="center"/>
            <w:hideMark/>
          </w:tcPr>
          <w:p w14:paraId="4ABFA6C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997" w:type="dxa"/>
            <w:tcBorders>
              <w:top w:val="nil"/>
              <w:left w:val="nil"/>
              <w:bottom w:val="single" w:sz="4" w:space="0" w:color="auto"/>
              <w:right w:val="single" w:sz="4" w:space="0" w:color="auto"/>
            </w:tcBorders>
            <w:shd w:val="clear" w:color="auto" w:fill="auto"/>
            <w:noWrap/>
            <w:vAlign w:val="center"/>
            <w:hideMark/>
          </w:tcPr>
          <w:p w14:paraId="356D007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7EAF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58%</w:t>
            </w:r>
          </w:p>
        </w:tc>
        <w:tc>
          <w:tcPr>
            <w:tcW w:w="1008" w:type="dxa"/>
            <w:tcBorders>
              <w:top w:val="nil"/>
              <w:left w:val="nil"/>
              <w:bottom w:val="single" w:sz="4" w:space="0" w:color="auto"/>
              <w:right w:val="single" w:sz="4" w:space="0" w:color="auto"/>
            </w:tcBorders>
            <w:shd w:val="clear" w:color="auto" w:fill="auto"/>
            <w:noWrap/>
            <w:vAlign w:val="center"/>
            <w:hideMark/>
          </w:tcPr>
          <w:p w14:paraId="77BCCFE0"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w:t>
            </w:r>
          </w:p>
        </w:tc>
        <w:tc>
          <w:tcPr>
            <w:tcW w:w="652" w:type="dxa"/>
            <w:tcBorders>
              <w:top w:val="nil"/>
              <w:left w:val="nil"/>
              <w:bottom w:val="single" w:sz="4" w:space="0" w:color="auto"/>
              <w:right w:val="single" w:sz="4" w:space="0" w:color="auto"/>
            </w:tcBorders>
            <w:shd w:val="clear" w:color="auto" w:fill="auto"/>
            <w:noWrap/>
            <w:vAlign w:val="center"/>
            <w:hideMark/>
          </w:tcPr>
          <w:p w14:paraId="217FCAA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71%</w:t>
            </w:r>
          </w:p>
        </w:tc>
        <w:tc>
          <w:tcPr>
            <w:tcW w:w="741" w:type="dxa"/>
            <w:tcBorders>
              <w:top w:val="nil"/>
              <w:left w:val="nil"/>
              <w:bottom w:val="single" w:sz="4" w:space="0" w:color="auto"/>
              <w:right w:val="single" w:sz="4" w:space="0" w:color="auto"/>
            </w:tcBorders>
            <w:shd w:val="clear" w:color="auto" w:fill="auto"/>
            <w:noWrap/>
            <w:vAlign w:val="center"/>
            <w:hideMark/>
          </w:tcPr>
          <w:p w14:paraId="3E8E08F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9</w:t>
            </w:r>
          </w:p>
        </w:tc>
        <w:tc>
          <w:tcPr>
            <w:tcW w:w="997" w:type="dxa"/>
            <w:tcBorders>
              <w:top w:val="nil"/>
              <w:left w:val="nil"/>
              <w:bottom w:val="single" w:sz="4" w:space="0" w:color="auto"/>
              <w:right w:val="single" w:sz="4" w:space="0" w:color="auto"/>
            </w:tcBorders>
            <w:shd w:val="clear" w:color="auto" w:fill="auto"/>
            <w:noWrap/>
            <w:vAlign w:val="center"/>
            <w:hideMark/>
          </w:tcPr>
          <w:p w14:paraId="69FAAA3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112E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371F7C6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4CD7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33%</w:t>
            </w:r>
          </w:p>
        </w:tc>
      </w:tr>
      <w:tr w:rsidR="004D1E58" w:rsidRPr="004D1E58" w14:paraId="7D6179DC"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50AB05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NANTES</w:t>
            </w:r>
          </w:p>
        </w:tc>
        <w:tc>
          <w:tcPr>
            <w:tcW w:w="741" w:type="dxa"/>
            <w:tcBorders>
              <w:top w:val="nil"/>
              <w:left w:val="nil"/>
              <w:bottom w:val="single" w:sz="4" w:space="0" w:color="auto"/>
              <w:right w:val="single" w:sz="4" w:space="0" w:color="auto"/>
            </w:tcBorders>
            <w:shd w:val="clear" w:color="auto" w:fill="auto"/>
            <w:noWrap/>
            <w:vAlign w:val="center"/>
            <w:hideMark/>
          </w:tcPr>
          <w:p w14:paraId="461AFB2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997" w:type="dxa"/>
            <w:tcBorders>
              <w:top w:val="nil"/>
              <w:left w:val="nil"/>
              <w:bottom w:val="single" w:sz="4" w:space="0" w:color="auto"/>
              <w:right w:val="single" w:sz="4" w:space="0" w:color="auto"/>
            </w:tcBorders>
            <w:shd w:val="clear" w:color="auto" w:fill="auto"/>
            <w:noWrap/>
            <w:vAlign w:val="center"/>
            <w:hideMark/>
          </w:tcPr>
          <w:p w14:paraId="1420E37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652" w:type="dxa"/>
            <w:tcBorders>
              <w:top w:val="nil"/>
              <w:left w:val="nil"/>
              <w:bottom w:val="single" w:sz="4" w:space="0" w:color="auto"/>
              <w:right w:val="single" w:sz="4" w:space="0" w:color="auto"/>
            </w:tcBorders>
            <w:shd w:val="clear" w:color="auto" w:fill="auto"/>
            <w:noWrap/>
            <w:vAlign w:val="center"/>
            <w:hideMark/>
          </w:tcPr>
          <w:p w14:paraId="4CC2910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89%</w:t>
            </w:r>
          </w:p>
        </w:tc>
        <w:tc>
          <w:tcPr>
            <w:tcW w:w="1008" w:type="dxa"/>
            <w:tcBorders>
              <w:top w:val="nil"/>
              <w:left w:val="nil"/>
              <w:bottom w:val="single" w:sz="4" w:space="0" w:color="auto"/>
              <w:right w:val="single" w:sz="4" w:space="0" w:color="auto"/>
            </w:tcBorders>
            <w:shd w:val="clear" w:color="auto" w:fill="auto"/>
            <w:noWrap/>
            <w:vAlign w:val="center"/>
            <w:hideMark/>
          </w:tcPr>
          <w:p w14:paraId="5F42F370"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9</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82027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56%</w:t>
            </w:r>
          </w:p>
        </w:tc>
        <w:tc>
          <w:tcPr>
            <w:tcW w:w="741" w:type="dxa"/>
            <w:tcBorders>
              <w:top w:val="nil"/>
              <w:left w:val="nil"/>
              <w:bottom w:val="single" w:sz="4" w:space="0" w:color="auto"/>
              <w:right w:val="single" w:sz="4" w:space="0" w:color="auto"/>
            </w:tcBorders>
            <w:shd w:val="clear" w:color="auto" w:fill="auto"/>
            <w:noWrap/>
            <w:vAlign w:val="center"/>
            <w:hideMark/>
          </w:tcPr>
          <w:p w14:paraId="64A5E6A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11</w:t>
            </w:r>
          </w:p>
        </w:tc>
        <w:tc>
          <w:tcPr>
            <w:tcW w:w="997" w:type="dxa"/>
            <w:tcBorders>
              <w:top w:val="nil"/>
              <w:left w:val="nil"/>
              <w:bottom w:val="single" w:sz="4" w:space="0" w:color="auto"/>
              <w:right w:val="single" w:sz="4" w:space="0" w:color="auto"/>
            </w:tcBorders>
            <w:shd w:val="clear" w:color="auto" w:fill="auto"/>
            <w:noWrap/>
            <w:vAlign w:val="center"/>
            <w:hideMark/>
          </w:tcPr>
          <w:p w14:paraId="4B8E507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196C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64%</w:t>
            </w:r>
          </w:p>
        </w:tc>
        <w:tc>
          <w:tcPr>
            <w:tcW w:w="1008" w:type="dxa"/>
            <w:tcBorders>
              <w:top w:val="nil"/>
              <w:left w:val="nil"/>
              <w:bottom w:val="single" w:sz="4" w:space="0" w:color="auto"/>
              <w:right w:val="single" w:sz="4" w:space="0" w:color="auto"/>
            </w:tcBorders>
            <w:shd w:val="clear" w:color="auto" w:fill="auto"/>
            <w:noWrap/>
            <w:vAlign w:val="center"/>
            <w:hideMark/>
          </w:tcPr>
          <w:p w14:paraId="10F16CCB"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6</w:t>
            </w:r>
          </w:p>
        </w:tc>
        <w:tc>
          <w:tcPr>
            <w:tcW w:w="652" w:type="dxa"/>
            <w:tcBorders>
              <w:top w:val="nil"/>
              <w:left w:val="nil"/>
              <w:bottom w:val="single" w:sz="4" w:space="0" w:color="auto"/>
              <w:right w:val="single" w:sz="4" w:space="0" w:color="auto"/>
            </w:tcBorders>
            <w:shd w:val="clear" w:color="auto" w:fill="auto"/>
            <w:noWrap/>
            <w:vAlign w:val="center"/>
            <w:hideMark/>
          </w:tcPr>
          <w:p w14:paraId="18E752D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86%</w:t>
            </w:r>
          </w:p>
        </w:tc>
      </w:tr>
      <w:tr w:rsidR="004D1E58" w:rsidRPr="004D1E58" w14:paraId="102EA29E"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F8CEDE0"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NICE</w:t>
            </w:r>
          </w:p>
        </w:tc>
        <w:tc>
          <w:tcPr>
            <w:tcW w:w="741" w:type="dxa"/>
            <w:tcBorders>
              <w:top w:val="nil"/>
              <w:left w:val="nil"/>
              <w:bottom w:val="single" w:sz="4" w:space="0" w:color="auto"/>
              <w:right w:val="single" w:sz="4" w:space="0" w:color="auto"/>
            </w:tcBorders>
            <w:shd w:val="clear" w:color="auto" w:fill="auto"/>
            <w:noWrap/>
            <w:vAlign w:val="center"/>
            <w:hideMark/>
          </w:tcPr>
          <w:p w14:paraId="7C8E751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997" w:type="dxa"/>
            <w:tcBorders>
              <w:top w:val="nil"/>
              <w:left w:val="nil"/>
              <w:bottom w:val="single" w:sz="4" w:space="0" w:color="auto"/>
              <w:right w:val="single" w:sz="4" w:space="0" w:color="auto"/>
            </w:tcBorders>
            <w:shd w:val="clear" w:color="auto" w:fill="auto"/>
            <w:noWrap/>
            <w:vAlign w:val="center"/>
            <w:hideMark/>
          </w:tcPr>
          <w:p w14:paraId="002E5DC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0692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0F5E7FB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567E6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33%</w:t>
            </w:r>
          </w:p>
        </w:tc>
        <w:tc>
          <w:tcPr>
            <w:tcW w:w="741" w:type="dxa"/>
            <w:tcBorders>
              <w:top w:val="nil"/>
              <w:left w:val="nil"/>
              <w:bottom w:val="single" w:sz="4" w:space="0" w:color="auto"/>
              <w:right w:val="single" w:sz="4" w:space="0" w:color="auto"/>
            </w:tcBorders>
            <w:shd w:val="clear" w:color="auto" w:fill="auto"/>
            <w:noWrap/>
            <w:vAlign w:val="center"/>
            <w:hideMark/>
          </w:tcPr>
          <w:p w14:paraId="0C3D240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w:t>
            </w:r>
          </w:p>
        </w:tc>
        <w:tc>
          <w:tcPr>
            <w:tcW w:w="997" w:type="dxa"/>
            <w:tcBorders>
              <w:top w:val="nil"/>
              <w:left w:val="nil"/>
              <w:bottom w:val="single" w:sz="4" w:space="0" w:color="auto"/>
              <w:right w:val="single" w:sz="4" w:space="0" w:color="auto"/>
            </w:tcBorders>
            <w:shd w:val="clear" w:color="auto" w:fill="auto"/>
            <w:noWrap/>
            <w:vAlign w:val="center"/>
            <w:hideMark/>
          </w:tcPr>
          <w:p w14:paraId="209BD2F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9</w:t>
            </w:r>
          </w:p>
        </w:tc>
        <w:tc>
          <w:tcPr>
            <w:tcW w:w="652" w:type="dxa"/>
            <w:tcBorders>
              <w:top w:val="nil"/>
              <w:left w:val="nil"/>
              <w:bottom w:val="single" w:sz="4" w:space="0" w:color="auto"/>
              <w:right w:val="single" w:sz="4" w:space="0" w:color="auto"/>
            </w:tcBorders>
            <w:shd w:val="clear" w:color="auto" w:fill="auto"/>
            <w:noWrap/>
            <w:vAlign w:val="center"/>
            <w:hideMark/>
          </w:tcPr>
          <w:p w14:paraId="14F9574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90%</w:t>
            </w:r>
          </w:p>
        </w:tc>
        <w:tc>
          <w:tcPr>
            <w:tcW w:w="1008" w:type="dxa"/>
            <w:tcBorders>
              <w:top w:val="nil"/>
              <w:left w:val="nil"/>
              <w:bottom w:val="single" w:sz="4" w:space="0" w:color="auto"/>
              <w:right w:val="single" w:sz="4" w:space="0" w:color="auto"/>
            </w:tcBorders>
            <w:shd w:val="clear" w:color="auto" w:fill="auto"/>
            <w:noWrap/>
            <w:vAlign w:val="center"/>
            <w:hideMark/>
          </w:tcPr>
          <w:p w14:paraId="3C96EB55"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6</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EE4D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r>
      <w:tr w:rsidR="004D1E58" w:rsidRPr="004D1E58" w14:paraId="0F159F2A"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82140F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NORMANDIE</w:t>
            </w:r>
          </w:p>
        </w:tc>
        <w:tc>
          <w:tcPr>
            <w:tcW w:w="741" w:type="dxa"/>
            <w:tcBorders>
              <w:top w:val="nil"/>
              <w:left w:val="nil"/>
              <w:bottom w:val="single" w:sz="4" w:space="0" w:color="auto"/>
              <w:right w:val="single" w:sz="4" w:space="0" w:color="auto"/>
            </w:tcBorders>
            <w:shd w:val="clear" w:color="auto" w:fill="auto"/>
            <w:noWrap/>
            <w:vAlign w:val="center"/>
            <w:hideMark/>
          </w:tcPr>
          <w:p w14:paraId="5EC54A9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c>
          <w:tcPr>
            <w:tcW w:w="997" w:type="dxa"/>
            <w:tcBorders>
              <w:top w:val="nil"/>
              <w:left w:val="nil"/>
              <w:bottom w:val="single" w:sz="4" w:space="0" w:color="auto"/>
              <w:right w:val="single" w:sz="4" w:space="0" w:color="auto"/>
            </w:tcBorders>
            <w:shd w:val="clear" w:color="auto" w:fill="auto"/>
            <w:noWrap/>
            <w:vAlign w:val="center"/>
            <w:hideMark/>
          </w:tcPr>
          <w:p w14:paraId="51CAA7E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7C26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68%</w:t>
            </w:r>
          </w:p>
        </w:tc>
        <w:tc>
          <w:tcPr>
            <w:tcW w:w="1008" w:type="dxa"/>
            <w:tcBorders>
              <w:top w:val="nil"/>
              <w:left w:val="nil"/>
              <w:bottom w:val="single" w:sz="4" w:space="0" w:color="auto"/>
              <w:right w:val="single" w:sz="4" w:space="0" w:color="auto"/>
            </w:tcBorders>
            <w:shd w:val="clear" w:color="auto" w:fill="auto"/>
            <w:noWrap/>
            <w:vAlign w:val="center"/>
            <w:hideMark/>
          </w:tcPr>
          <w:p w14:paraId="6709A476"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9</w:t>
            </w:r>
          </w:p>
        </w:tc>
        <w:tc>
          <w:tcPr>
            <w:tcW w:w="652" w:type="dxa"/>
            <w:tcBorders>
              <w:top w:val="nil"/>
              <w:left w:val="nil"/>
              <w:bottom w:val="single" w:sz="4" w:space="0" w:color="auto"/>
              <w:right w:val="single" w:sz="4" w:space="0" w:color="auto"/>
            </w:tcBorders>
            <w:shd w:val="clear" w:color="auto" w:fill="auto"/>
            <w:noWrap/>
            <w:vAlign w:val="center"/>
            <w:hideMark/>
          </w:tcPr>
          <w:p w14:paraId="77F721C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69%</w:t>
            </w:r>
          </w:p>
        </w:tc>
        <w:tc>
          <w:tcPr>
            <w:tcW w:w="741" w:type="dxa"/>
            <w:tcBorders>
              <w:top w:val="nil"/>
              <w:left w:val="nil"/>
              <w:bottom w:val="single" w:sz="4" w:space="0" w:color="auto"/>
              <w:right w:val="single" w:sz="4" w:space="0" w:color="auto"/>
            </w:tcBorders>
            <w:shd w:val="clear" w:color="auto" w:fill="auto"/>
            <w:noWrap/>
            <w:vAlign w:val="center"/>
            <w:hideMark/>
          </w:tcPr>
          <w:p w14:paraId="5ED894A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w:t>
            </w:r>
          </w:p>
        </w:tc>
        <w:tc>
          <w:tcPr>
            <w:tcW w:w="997" w:type="dxa"/>
            <w:tcBorders>
              <w:top w:val="nil"/>
              <w:left w:val="nil"/>
              <w:bottom w:val="single" w:sz="4" w:space="0" w:color="auto"/>
              <w:right w:val="single" w:sz="4" w:space="0" w:color="auto"/>
            </w:tcBorders>
            <w:shd w:val="clear" w:color="auto" w:fill="auto"/>
            <w:noWrap/>
            <w:vAlign w:val="center"/>
            <w:hideMark/>
          </w:tcPr>
          <w:p w14:paraId="35CAD8B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w:t>
            </w:r>
          </w:p>
        </w:tc>
        <w:tc>
          <w:tcPr>
            <w:tcW w:w="652" w:type="dxa"/>
            <w:tcBorders>
              <w:top w:val="nil"/>
              <w:left w:val="nil"/>
              <w:bottom w:val="single" w:sz="4" w:space="0" w:color="auto"/>
              <w:right w:val="single" w:sz="4" w:space="0" w:color="auto"/>
            </w:tcBorders>
            <w:shd w:val="clear" w:color="auto" w:fill="auto"/>
            <w:noWrap/>
            <w:vAlign w:val="center"/>
            <w:hideMark/>
          </w:tcPr>
          <w:p w14:paraId="41E840A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86%</w:t>
            </w:r>
          </w:p>
        </w:tc>
        <w:tc>
          <w:tcPr>
            <w:tcW w:w="1008" w:type="dxa"/>
            <w:tcBorders>
              <w:top w:val="nil"/>
              <w:left w:val="nil"/>
              <w:bottom w:val="single" w:sz="4" w:space="0" w:color="auto"/>
              <w:right w:val="single" w:sz="4" w:space="0" w:color="auto"/>
            </w:tcBorders>
            <w:shd w:val="clear" w:color="auto" w:fill="auto"/>
            <w:noWrap/>
            <w:vAlign w:val="center"/>
            <w:hideMark/>
          </w:tcPr>
          <w:p w14:paraId="06059A5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w:t>
            </w:r>
          </w:p>
        </w:tc>
        <w:tc>
          <w:tcPr>
            <w:tcW w:w="652" w:type="dxa"/>
            <w:tcBorders>
              <w:top w:val="nil"/>
              <w:left w:val="nil"/>
              <w:bottom w:val="single" w:sz="4" w:space="0" w:color="auto"/>
              <w:right w:val="single" w:sz="4" w:space="0" w:color="auto"/>
            </w:tcBorders>
            <w:shd w:val="clear" w:color="auto" w:fill="auto"/>
            <w:noWrap/>
            <w:vAlign w:val="center"/>
            <w:hideMark/>
          </w:tcPr>
          <w:p w14:paraId="1FFEDA9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83%</w:t>
            </w:r>
          </w:p>
        </w:tc>
      </w:tr>
      <w:tr w:rsidR="004D1E58" w:rsidRPr="004D1E58" w14:paraId="21697C1E"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B87D7D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ORLEANS-TOURS</w:t>
            </w:r>
          </w:p>
        </w:tc>
        <w:tc>
          <w:tcPr>
            <w:tcW w:w="741" w:type="dxa"/>
            <w:tcBorders>
              <w:top w:val="nil"/>
              <w:left w:val="nil"/>
              <w:bottom w:val="single" w:sz="4" w:space="0" w:color="auto"/>
              <w:right w:val="single" w:sz="4" w:space="0" w:color="auto"/>
            </w:tcBorders>
            <w:shd w:val="clear" w:color="auto" w:fill="auto"/>
            <w:noWrap/>
            <w:vAlign w:val="center"/>
            <w:hideMark/>
          </w:tcPr>
          <w:p w14:paraId="357014D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997" w:type="dxa"/>
            <w:tcBorders>
              <w:top w:val="nil"/>
              <w:left w:val="nil"/>
              <w:bottom w:val="single" w:sz="4" w:space="0" w:color="auto"/>
              <w:right w:val="single" w:sz="4" w:space="0" w:color="auto"/>
            </w:tcBorders>
            <w:shd w:val="clear" w:color="auto" w:fill="auto"/>
            <w:noWrap/>
            <w:vAlign w:val="center"/>
            <w:hideMark/>
          </w:tcPr>
          <w:p w14:paraId="27DB7B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3501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41F44B09"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7</w:t>
            </w:r>
          </w:p>
        </w:tc>
        <w:tc>
          <w:tcPr>
            <w:tcW w:w="652" w:type="dxa"/>
            <w:tcBorders>
              <w:top w:val="nil"/>
              <w:left w:val="nil"/>
              <w:bottom w:val="single" w:sz="4" w:space="0" w:color="auto"/>
              <w:right w:val="single" w:sz="4" w:space="0" w:color="auto"/>
            </w:tcBorders>
            <w:shd w:val="clear" w:color="auto" w:fill="auto"/>
            <w:noWrap/>
            <w:vAlign w:val="center"/>
            <w:hideMark/>
          </w:tcPr>
          <w:p w14:paraId="53EF797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88%</w:t>
            </w:r>
          </w:p>
        </w:tc>
        <w:tc>
          <w:tcPr>
            <w:tcW w:w="741" w:type="dxa"/>
            <w:tcBorders>
              <w:top w:val="nil"/>
              <w:left w:val="nil"/>
              <w:bottom w:val="single" w:sz="4" w:space="0" w:color="auto"/>
              <w:right w:val="single" w:sz="4" w:space="0" w:color="auto"/>
            </w:tcBorders>
            <w:shd w:val="clear" w:color="auto" w:fill="auto"/>
            <w:noWrap/>
            <w:vAlign w:val="center"/>
            <w:hideMark/>
          </w:tcPr>
          <w:p w14:paraId="2513212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997" w:type="dxa"/>
            <w:tcBorders>
              <w:top w:val="nil"/>
              <w:left w:val="nil"/>
              <w:bottom w:val="single" w:sz="4" w:space="0" w:color="auto"/>
              <w:right w:val="single" w:sz="4" w:space="0" w:color="auto"/>
            </w:tcBorders>
            <w:shd w:val="clear" w:color="auto" w:fill="auto"/>
            <w:noWrap/>
            <w:vAlign w:val="center"/>
            <w:hideMark/>
          </w:tcPr>
          <w:p w14:paraId="69EC5A2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B0A0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c>
          <w:tcPr>
            <w:tcW w:w="1008" w:type="dxa"/>
            <w:tcBorders>
              <w:top w:val="nil"/>
              <w:left w:val="nil"/>
              <w:bottom w:val="single" w:sz="4" w:space="0" w:color="auto"/>
              <w:right w:val="single" w:sz="4" w:space="0" w:color="auto"/>
            </w:tcBorders>
            <w:shd w:val="clear" w:color="auto" w:fill="auto"/>
            <w:noWrap/>
            <w:vAlign w:val="center"/>
            <w:hideMark/>
          </w:tcPr>
          <w:p w14:paraId="78CC2DB7"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0</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2C5C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r>
      <w:tr w:rsidR="004D1E58" w:rsidRPr="004D1E58" w14:paraId="3E133C38"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6CB602A"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PARIS</w:t>
            </w:r>
          </w:p>
        </w:tc>
        <w:tc>
          <w:tcPr>
            <w:tcW w:w="741" w:type="dxa"/>
            <w:tcBorders>
              <w:top w:val="nil"/>
              <w:left w:val="nil"/>
              <w:bottom w:val="single" w:sz="4" w:space="0" w:color="auto"/>
              <w:right w:val="single" w:sz="4" w:space="0" w:color="auto"/>
            </w:tcBorders>
            <w:shd w:val="clear" w:color="auto" w:fill="auto"/>
            <w:noWrap/>
            <w:vAlign w:val="center"/>
            <w:hideMark/>
          </w:tcPr>
          <w:p w14:paraId="2335203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c>
          <w:tcPr>
            <w:tcW w:w="997" w:type="dxa"/>
            <w:tcBorders>
              <w:top w:val="nil"/>
              <w:left w:val="nil"/>
              <w:bottom w:val="single" w:sz="4" w:space="0" w:color="auto"/>
              <w:right w:val="single" w:sz="4" w:space="0" w:color="auto"/>
            </w:tcBorders>
            <w:shd w:val="clear" w:color="auto" w:fill="auto"/>
            <w:noWrap/>
            <w:vAlign w:val="center"/>
            <w:hideMark/>
          </w:tcPr>
          <w:p w14:paraId="4821F2F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652" w:type="dxa"/>
            <w:tcBorders>
              <w:top w:val="nil"/>
              <w:left w:val="nil"/>
              <w:bottom w:val="single" w:sz="4" w:space="0" w:color="auto"/>
              <w:right w:val="single" w:sz="4" w:space="0" w:color="auto"/>
            </w:tcBorders>
            <w:shd w:val="clear" w:color="auto" w:fill="auto"/>
            <w:noWrap/>
            <w:vAlign w:val="center"/>
            <w:hideMark/>
          </w:tcPr>
          <w:p w14:paraId="5971BEE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84%</w:t>
            </w:r>
          </w:p>
        </w:tc>
        <w:tc>
          <w:tcPr>
            <w:tcW w:w="1008" w:type="dxa"/>
            <w:tcBorders>
              <w:top w:val="nil"/>
              <w:left w:val="nil"/>
              <w:bottom w:val="single" w:sz="4" w:space="0" w:color="auto"/>
              <w:right w:val="single" w:sz="4" w:space="0" w:color="auto"/>
            </w:tcBorders>
            <w:shd w:val="clear" w:color="auto" w:fill="auto"/>
            <w:noWrap/>
            <w:vAlign w:val="center"/>
            <w:hideMark/>
          </w:tcPr>
          <w:p w14:paraId="7BB6467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10</w:t>
            </w:r>
          </w:p>
        </w:tc>
        <w:tc>
          <w:tcPr>
            <w:tcW w:w="652" w:type="dxa"/>
            <w:tcBorders>
              <w:top w:val="nil"/>
              <w:left w:val="nil"/>
              <w:bottom w:val="single" w:sz="4" w:space="0" w:color="auto"/>
              <w:right w:val="single" w:sz="4" w:space="0" w:color="auto"/>
            </w:tcBorders>
            <w:shd w:val="clear" w:color="auto" w:fill="auto"/>
            <w:noWrap/>
            <w:vAlign w:val="center"/>
            <w:hideMark/>
          </w:tcPr>
          <w:p w14:paraId="1ABB12B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63%</w:t>
            </w:r>
          </w:p>
        </w:tc>
        <w:tc>
          <w:tcPr>
            <w:tcW w:w="741" w:type="dxa"/>
            <w:tcBorders>
              <w:top w:val="nil"/>
              <w:left w:val="nil"/>
              <w:bottom w:val="single" w:sz="4" w:space="0" w:color="auto"/>
              <w:right w:val="single" w:sz="4" w:space="0" w:color="auto"/>
            </w:tcBorders>
            <w:shd w:val="clear" w:color="auto" w:fill="auto"/>
            <w:noWrap/>
            <w:vAlign w:val="center"/>
            <w:hideMark/>
          </w:tcPr>
          <w:p w14:paraId="15C8A55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c>
          <w:tcPr>
            <w:tcW w:w="997" w:type="dxa"/>
            <w:tcBorders>
              <w:top w:val="nil"/>
              <w:left w:val="nil"/>
              <w:bottom w:val="single" w:sz="4" w:space="0" w:color="auto"/>
              <w:right w:val="single" w:sz="4" w:space="0" w:color="auto"/>
            </w:tcBorders>
            <w:shd w:val="clear" w:color="auto" w:fill="auto"/>
            <w:noWrap/>
            <w:vAlign w:val="center"/>
            <w:hideMark/>
          </w:tcPr>
          <w:p w14:paraId="4D7C6F7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D3F8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120A542B"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BA55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r>
      <w:tr w:rsidR="004D1E58" w:rsidRPr="004D1E58" w14:paraId="2112DF76"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2FA17F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POITIERS</w:t>
            </w:r>
          </w:p>
        </w:tc>
        <w:tc>
          <w:tcPr>
            <w:tcW w:w="741" w:type="dxa"/>
            <w:tcBorders>
              <w:top w:val="nil"/>
              <w:left w:val="nil"/>
              <w:bottom w:val="single" w:sz="4" w:space="0" w:color="auto"/>
              <w:right w:val="single" w:sz="4" w:space="0" w:color="auto"/>
            </w:tcBorders>
            <w:shd w:val="clear" w:color="auto" w:fill="auto"/>
            <w:noWrap/>
            <w:vAlign w:val="center"/>
            <w:hideMark/>
          </w:tcPr>
          <w:p w14:paraId="4F7666F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997" w:type="dxa"/>
            <w:tcBorders>
              <w:top w:val="nil"/>
              <w:left w:val="nil"/>
              <w:bottom w:val="single" w:sz="4" w:space="0" w:color="auto"/>
              <w:right w:val="single" w:sz="4" w:space="0" w:color="auto"/>
            </w:tcBorders>
            <w:shd w:val="clear" w:color="auto" w:fill="auto"/>
            <w:noWrap/>
            <w:vAlign w:val="center"/>
            <w:hideMark/>
          </w:tcPr>
          <w:p w14:paraId="0C585AA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E2D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60%</w:t>
            </w:r>
          </w:p>
        </w:tc>
        <w:tc>
          <w:tcPr>
            <w:tcW w:w="1008" w:type="dxa"/>
            <w:tcBorders>
              <w:top w:val="nil"/>
              <w:left w:val="nil"/>
              <w:bottom w:val="single" w:sz="4" w:space="0" w:color="auto"/>
              <w:right w:val="single" w:sz="4" w:space="0" w:color="auto"/>
            </w:tcBorders>
            <w:shd w:val="clear" w:color="auto" w:fill="auto"/>
            <w:noWrap/>
            <w:vAlign w:val="center"/>
            <w:hideMark/>
          </w:tcPr>
          <w:p w14:paraId="34FCCC4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w:t>
            </w:r>
          </w:p>
        </w:tc>
        <w:tc>
          <w:tcPr>
            <w:tcW w:w="652" w:type="dxa"/>
            <w:tcBorders>
              <w:top w:val="nil"/>
              <w:left w:val="nil"/>
              <w:bottom w:val="single" w:sz="4" w:space="0" w:color="auto"/>
              <w:right w:val="single" w:sz="4" w:space="0" w:color="auto"/>
            </w:tcBorders>
            <w:shd w:val="clear" w:color="auto" w:fill="auto"/>
            <w:noWrap/>
            <w:vAlign w:val="center"/>
            <w:hideMark/>
          </w:tcPr>
          <w:p w14:paraId="6134F9B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741" w:type="dxa"/>
            <w:tcBorders>
              <w:top w:val="nil"/>
              <w:left w:val="nil"/>
              <w:bottom w:val="single" w:sz="4" w:space="0" w:color="auto"/>
              <w:right w:val="single" w:sz="4" w:space="0" w:color="auto"/>
            </w:tcBorders>
            <w:shd w:val="clear" w:color="auto" w:fill="auto"/>
            <w:noWrap/>
            <w:vAlign w:val="center"/>
            <w:hideMark/>
          </w:tcPr>
          <w:p w14:paraId="485D818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c>
          <w:tcPr>
            <w:tcW w:w="997" w:type="dxa"/>
            <w:tcBorders>
              <w:top w:val="nil"/>
              <w:left w:val="nil"/>
              <w:bottom w:val="single" w:sz="4" w:space="0" w:color="auto"/>
              <w:right w:val="single" w:sz="4" w:space="0" w:color="auto"/>
            </w:tcBorders>
            <w:shd w:val="clear" w:color="auto" w:fill="auto"/>
            <w:noWrap/>
            <w:vAlign w:val="center"/>
            <w:hideMark/>
          </w:tcPr>
          <w:p w14:paraId="463E146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c>
          <w:tcPr>
            <w:tcW w:w="652" w:type="dxa"/>
            <w:tcBorders>
              <w:top w:val="nil"/>
              <w:left w:val="nil"/>
              <w:bottom w:val="single" w:sz="4" w:space="0" w:color="auto"/>
              <w:right w:val="single" w:sz="4" w:space="0" w:color="auto"/>
            </w:tcBorders>
            <w:shd w:val="clear" w:color="auto" w:fill="auto"/>
            <w:noWrap/>
            <w:vAlign w:val="center"/>
            <w:hideMark/>
          </w:tcPr>
          <w:p w14:paraId="56A13B0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1008" w:type="dxa"/>
            <w:tcBorders>
              <w:top w:val="nil"/>
              <w:left w:val="nil"/>
              <w:bottom w:val="single" w:sz="4" w:space="0" w:color="auto"/>
              <w:right w:val="single" w:sz="4" w:space="0" w:color="auto"/>
            </w:tcBorders>
            <w:shd w:val="clear" w:color="auto" w:fill="auto"/>
            <w:noWrap/>
            <w:vAlign w:val="center"/>
            <w:hideMark/>
          </w:tcPr>
          <w:p w14:paraId="02639C86"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w:t>
            </w:r>
          </w:p>
        </w:tc>
        <w:tc>
          <w:tcPr>
            <w:tcW w:w="652" w:type="dxa"/>
            <w:tcBorders>
              <w:top w:val="nil"/>
              <w:left w:val="nil"/>
              <w:bottom w:val="single" w:sz="4" w:space="0" w:color="auto"/>
              <w:right w:val="single" w:sz="4" w:space="0" w:color="auto"/>
            </w:tcBorders>
            <w:shd w:val="clear" w:color="auto" w:fill="auto"/>
            <w:noWrap/>
            <w:vAlign w:val="center"/>
            <w:hideMark/>
          </w:tcPr>
          <w:p w14:paraId="42786DA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r>
      <w:tr w:rsidR="004D1E58" w:rsidRPr="004D1E58" w14:paraId="78847E0A"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C1362CB"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REIMS</w:t>
            </w:r>
          </w:p>
        </w:tc>
        <w:tc>
          <w:tcPr>
            <w:tcW w:w="741" w:type="dxa"/>
            <w:tcBorders>
              <w:top w:val="nil"/>
              <w:left w:val="nil"/>
              <w:bottom w:val="single" w:sz="4" w:space="0" w:color="auto"/>
              <w:right w:val="single" w:sz="4" w:space="0" w:color="auto"/>
            </w:tcBorders>
            <w:shd w:val="clear" w:color="auto" w:fill="auto"/>
            <w:noWrap/>
            <w:vAlign w:val="center"/>
            <w:hideMark/>
          </w:tcPr>
          <w:p w14:paraId="3EC1F70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997" w:type="dxa"/>
            <w:tcBorders>
              <w:top w:val="nil"/>
              <w:left w:val="nil"/>
              <w:bottom w:val="single" w:sz="4" w:space="0" w:color="auto"/>
              <w:right w:val="single" w:sz="4" w:space="0" w:color="auto"/>
            </w:tcBorders>
            <w:shd w:val="clear" w:color="auto" w:fill="auto"/>
            <w:noWrap/>
            <w:vAlign w:val="center"/>
            <w:hideMark/>
          </w:tcPr>
          <w:p w14:paraId="322F06B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652" w:type="dxa"/>
            <w:tcBorders>
              <w:top w:val="nil"/>
              <w:left w:val="nil"/>
              <w:bottom w:val="single" w:sz="4" w:space="0" w:color="auto"/>
              <w:right w:val="single" w:sz="4" w:space="0" w:color="auto"/>
            </w:tcBorders>
            <w:shd w:val="clear" w:color="auto" w:fill="auto"/>
            <w:noWrap/>
            <w:vAlign w:val="center"/>
            <w:hideMark/>
          </w:tcPr>
          <w:p w14:paraId="51204F6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78%</w:t>
            </w:r>
          </w:p>
        </w:tc>
        <w:tc>
          <w:tcPr>
            <w:tcW w:w="1008" w:type="dxa"/>
            <w:tcBorders>
              <w:top w:val="nil"/>
              <w:left w:val="nil"/>
              <w:bottom w:val="single" w:sz="4" w:space="0" w:color="auto"/>
              <w:right w:val="single" w:sz="4" w:space="0" w:color="auto"/>
            </w:tcBorders>
            <w:shd w:val="clear" w:color="auto" w:fill="auto"/>
            <w:noWrap/>
            <w:vAlign w:val="center"/>
            <w:hideMark/>
          </w:tcPr>
          <w:p w14:paraId="5F93D8FE"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6</w:t>
            </w:r>
          </w:p>
        </w:tc>
        <w:tc>
          <w:tcPr>
            <w:tcW w:w="652" w:type="dxa"/>
            <w:tcBorders>
              <w:top w:val="nil"/>
              <w:left w:val="nil"/>
              <w:bottom w:val="single" w:sz="4" w:space="0" w:color="auto"/>
              <w:right w:val="single" w:sz="4" w:space="0" w:color="auto"/>
            </w:tcBorders>
            <w:shd w:val="clear" w:color="auto" w:fill="auto"/>
            <w:noWrap/>
            <w:vAlign w:val="center"/>
            <w:hideMark/>
          </w:tcPr>
          <w:p w14:paraId="45F884A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86%</w:t>
            </w:r>
          </w:p>
        </w:tc>
        <w:tc>
          <w:tcPr>
            <w:tcW w:w="741" w:type="dxa"/>
            <w:tcBorders>
              <w:top w:val="nil"/>
              <w:left w:val="nil"/>
              <w:bottom w:val="single" w:sz="4" w:space="0" w:color="auto"/>
              <w:right w:val="single" w:sz="4" w:space="0" w:color="auto"/>
            </w:tcBorders>
            <w:shd w:val="clear" w:color="auto" w:fill="auto"/>
            <w:noWrap/>
            <w:vAlign w:val="center"/>
            <w:hideMark/>
          </w:tcPr>
          <w:p w14:paraId="6A05E89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c>
          <w:tcPr>
            <w:tcW w:w="997" w:type="dxa"/>
            <w:tcBorders>
              <w:top w:val="nil"/>
              <w:left w:val="nil"/>
              <w:bottom w:val="single" w:sz="4" w:space="0" w:color="auto"/>
              <w:right w:val="single" w:sz="4" w:space="0" w:color="auto"/>
            </w:tcBorders>
            <w:shd w:val="clear" w:color="auto" w:fill="auto"/>
            <w:noWrap/>
            <w:vAlign w:val="center"/>
            <w:hideMark/>
          </w:tcPr>
          <w:p w14:paraId="7FB8AE3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13BA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60%</w:t>
            </w:r>
          </w:p>
        </w:tc>
        <w:tc>
          <w:tcPr>
            <w:tcW w:w="1008" w:type="dxa"/>
            <w:tcBorders>
              <w:top w:val="nil"/>
              <w:left w:val="nil"/>
              <w:bottom w:val="single" w:sz="4" w:space="0" w:color="auto"/>
              <w:right w:val="single" w:sz="4" w:space="0" w:color="auto"/>
            </w:tcBorders>
            <w:shd w:val="clear" w:color="auto" w:fill="auto"/>
            <w:noWrap/>
            <w:vAlign w:val="center"/>
            <w:hideMark/>
          </w:tcPr>
          <w:p w14:paraId="2959E88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B71A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r>
      <w:tr w:rsidR="004D1E58" w:rsidRPr="004D1E58" w14:paraId="4DC9D105"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DE44C6F"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RENNES</w:t>
            </w:r>
          </w:p>
        </w:tc>
        <w:tc>
          <w:tcPr>
            <w:tcW w:w="741" w:type="dxa"/>
            <w:tcBorders>
              <w:top w:val="nil"/>
              <w:left w:val="nil"/>
              <w:bottom w:val="single" w:sz="4" w:space="0" w:color="auto"/>
              <w:right w:val="single" w:sz="4" w:space="0" w:color="auto"/>
            </w:tcBorders>
            <w:shd w:val="clear" w:color="auto" w:fill="auto"/>
            <w:noWrap/>
            <w:vAlign w:val="center"/>
            <w:hideMark/>
          </w:tcPr>
          <w:p w14:paraId="0A54E91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997" w:type="dxa"/>
            <w:tcBorders>
              <w:top w:val="nil"/>
              <w:left w:val="nil"/>
              <w:bottom w:val="single" w:sz="4" w:space="0" w:color="auto"/>
              <w:right w:val="single" w:sz="4" w:space="0" w:color="auto"/>
            </w:tcBorders>
            <w:shd w:val="clear" w:color="auto" w:fill="auto"/>
            <w:noWrap/>
            <w:vAlign w:val="center"/>
            <w:hideMark/>
          </w:tcPr>
          <w:p w14:paraId="767FA62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652" w:type="dxa"/>
            <w:tcBorders>
              <w:top w:val="nil"/>
              <w:left w:val="nil"/>
              <w:bottom w:val="single" w:sz="4" w:space="0" w:color="auto"/>
              <w:right w:val="single" w:sz="4" w:space="0" w:color="auto"/>
            </w:tcBorders>
            <w:shd w:val="clear" w:color="auto" w:fill="auto"/>
            <w:noWrap/>
            <w:vAlign w:val="center"/>
            <w:hideMark/>
          </w:tcPr>
          <w:p w14:paraId="1A15C48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83%</w:t>
            </w:r>
          </w:p>
        </w:tc>
        <w:tc>
          <w:tcPr>
            <w:tcW w:w="1008" w:type="dxa"/>
            <w:tcBorders>
              <w:top w:val="nil"/>
              <w:left w:val="nil"/>
              <w:bottom w:val="single" w:sz="4" w:space="0" w:color="auto"/>
              <w:right w:val="single" w:sz="4" w:space="0" w:color="auto"/>
            </w:tcBorders>
            <w:shd w:val="clear" w:color="auto" w:fill="auto"/>
            <w:noWrap/>
            <w:vAlign w:val="center"/>
            <w:hideMark/>
          </w:tcPr>
          <w:p w14:paraId="5020C52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652" w:type="dxa"/>
            <w:tcBorders>
              <w:top w:val="nil"/>
              <w:left w:val="nil"/>
              <w:bottom w:val="single" w:sz="4" w:space="0" w:color="auto"/>
              <w:right w:val="single" w:sz="4" w:space="0" w:color="auto"/>
            </w:tcBorders>
            <w:shd w:val="clear" w:color="auto" w:fill="auto"/>
            <w:noWrap/>
            <w:vAlign w:val="center"/>
            <w:hideMark/>
          </w:tcPr>
          <w:p w14:paraId="14387B2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80%</w:t>
            </w:r>
          </w:p>
        </w:tc>
        <w:tc>
          <w:tcPr>
            <w:tcW w:w="741" w:type="dxa"/>
            <w:tcBorders>
              <w:top w:val="nil"/>
              <w:left w:val="nil"/>
              <w:bottom w:val="single" w:sz="4" w:space="0" w:color="auto"/>
              <w:right w:val="single" w:sz="4" w:space="0" w:color="auto"/>
            </w:tcBorders>
            <w:shd w:val="clear" w:color="auto" w:fill="auto"/>
            <w:noWrap/>
            <w:vAlign w:val="center"/>
            <w:hideMark/>
          </w:tcPr>
          <w:p w14:paraId="55D8748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997" w:type="dxa"/>
            <w:tcBorders>
              <w:top w:val="nil"/>
              <w:left w:val="nil"/>
              <w:bottom w:val="single" w:sz="4" w:space="0" w:color="auto"/>
              <w:right w:val="single" w:sz="4" w:space="0" w:color="auto"/>
            </w:tcBorders>
            <w:shd w:val="clear" w:color="auto" w:fill="auto"/>
            <w:noWrap/>
            <w:vAlign w:val="center"/>
            <w:hideMark/>
          </w:tcPr>
          <w:p w14:paraId="6BFB738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652" w:type="dxa"/>
            <w:tcBorders>
              <w:top w:val="nil"/>
              <w:left w:val="nil"/>
              <w:bottom w:val="single" w:sz="4" w:space="0" w:color="auto"/>
              <w:right w:val="single" w:sz="4" w:space="0" w:color="auto"/>
            </w:tcBorders>
            <w:shd w:val="clear" w:color="auto" w:fill="auto"/>
            <w:noWrap/>
            <w:vAlign w:val="center"/>
            <w:hideMark/>
          </w:tcPr>
          <w:p w14:paraId="288CC28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c>
          <w:tcPr>
            <w:tcW w:w="1008" w:type="dxa"/>
            <w:tcBorders>
              <w:top w:val="nil"/>
              <w:left w:val="nil"/>
              <w:bottom w:val="single" w:sz="4" w:space="0" w:color="auto"/>
              <w:right w:val="single" w:sz="4" w:space="0" w:color="auto"/>
            </w:tcBorders>
            <w:shd w:val="clear" w:color="auto" w:fill="auto"/>
            <w:noWrap/>
            <w:vAlign w:val="center"/>
            <w:hideMark/>
          </w:tcPr>
          <w:p w14:paraId="3B0EF0C9"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652" w:type="dxa"/>
            <w:tcBorders>
              <w:top w:val="nil"/>
              <w:left w:val="nil"/>
              <w:bottom w:val="single" w:sz="4" w:space="0" w:color="auto"/>
              <w:right w:val="single" w:sz="4" w:space="0" w:color="auto"/>
            </w:tcBorders>
            <w:shd w:val="clear" w:color="auto" w:fill="auto"/>
            <w:noWrap/>
            <w:vAlign w:val="center"/>
            <w:hideMark/>
          </w:tcPr>
          <w:p w14:paraId="473816A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w:t>
            </w:r>
          </w:p>
        </w:tc>
      </w:tr>
      <w:tr w:rsidR="004D1E58" w:rsidRPr="004D1E58" w14:paraId="7BB7026C"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2648A2D"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REUNION (LA)</w:t>
            </w:r>
          </w:p>
        </w:tc>
        <w:tc>
          <w:tcPr>
            <w:tcW w:w="741" w:type="dxa"/>
            <w:tcBorders>
              <w:top w:val="nil"/>
              <w:left w:val="nil"/>
              <w:bottom w:val="single" w:sz="4" w:space="0" w:color="auto"/>
              <w:right w:val="single" w:sz="4" w:space="0" w:color="auto"/>
            </w:tcBorders>
            <w:shd w:val="clear" w:color="auto" w:fill="auto"/>
            <w:noWrap/>
            <w:vAlign w:val="center"/>
            <w:hideMark/>
          </w:tcPr>
          <w:p w14:paraId="7615C6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997" w:type="dxa"/>
            <w:tcBorders>
              <w:top w:val="nil"/>
              <w:left w:val="nil"/>
              <w:bottom w:val="single" w:sz="4" w:space="0" w:color="auto"/>
              <w:right w:val="single" w:sz="4" w:space="0" w:color="auto"/>
            </w:tcBorders>
            <w:shd w:val="clear" w:color="auto" w:fill="auto"/>
            <w:noWrap/>
            <w:vAlign w:val="center"/>
            <w:hideMark/>
          </w:tcPr>
          <w:p w14:paraId="3C71BFA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1D66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771B603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6474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c>
          <w:tcPr>
            <w:tcW w:w="741" w:type="dxa"/>
            <w:tcBorders>
              <w:top w:val="nil"/>
              <w:left w:val="nil"/>
              <w:bottom w:val="single" w:sz="4" w:space="0" w:color="auto"/>
              <w:right w:val="single" w:sz="4" w:space="0" w:color="auto"/>
            </w:tcBorders>
            <w:shd w:val="clear" w:color="auto" w:fill="auto"/>
            <w:noWrap/>
            <w:vAlign w:val="center"/>
            <w:hideMark/>
          </w:tcPr>
          <w:p w14:paraId="5329B5B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997" w:type="dxa"/>
            <w:tcBorders>
              <w:top w:val="nil"/>
              <w:left w:val="nil"/>
              <w:bottom w:val="single" w:sz="4" w:space="0" w:color="auto"/>
              <w:right w:val="single" w:sz="4" w:space="0" w:color="auto"/>
            </w:tcBorders>
            <w:shd w:val="clear" w:color="auto" w:fill="auto"/>
            <w:noWrap/>
            <w:vAlign w:val="center"/>
            <w:hideMark/>
          </w:tcPr>
          <w:p w14:paraId="022D844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94EB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08" w:type="dxa"/>
            <w:tcBorders>
              <w:top w:val="nil"/>
              <w:left w:val="nil"/>
              <w:bottom w:val="single" w:sz="4" w:space="0" w:color="auto"/>
              <w:right w:val="single" w:sz="4" w:space="0" w:color="auto"/>
            </w:tcBorders>
            <w:shd w:val="clear" w:color="auto" w:fill="auto"/>
            <w:noWrap/>
            <w:vAlign w:val="center"/>
            <w:hideMark/>
          </w:tcPr>
          <w:p w14:paraId="5C8EC7E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0</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7196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16529DFF"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6E4E072"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STRASBOURG</w:t>
            </w:r>
          </w:p>
        </w:tc>
        <w:tc>
          <w:tcPr>
            <w:tcW w:w="741" w:type="dxa"/>
            <w:tcBorders>
              <w:top w:val="nil"/>
              <w:left w:val="nil"/>
              <w:bottom w:val="single" w:sz="4" w:space="0" w:color="auto"/>
              <w:right w:val="single" w:sz="4" w:space="0" w:color="auto"/>
            </w:tcBorders>
            <w:shd w:val="clear" w:color="auto" w:fill="auto"/>
            <w:noWrap/>
            <w:vAlign w:val="center"/>
            <w:hideMark/>
          </w:tcPr>
          <w:p w14:paraId="05834EF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997" w:type="dxa"/>
            <w:tcBorders>
              <w:top w:val="nil"/>
              <w:left w:val="nil"/>
              <w:bottom w:val="single" w:sz="4" w:space="0" w:color="auto"/>
              <w:right w:val="single" w:sz="4" w:space="0" w:color="auto"/>
            </w:tcBorders>
            <w:shd w:val="clear" w:color="auto" w:fill="auto"/>
            <w:noWrap/>
            <w:vAlign w:val="center"/>
            <w:hideMark/>
          </w:tcPr>
          <w:p w14:paraId="1978C2C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61C5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69%</w:t>
            </w:r>
          </w:p>
        </w:tc>
        <w:tc>
          <w:tcPr>
            <w:tcW w:w="1008" w:type="dxa"/>
            <w:tcBorders>
              <w:top w:val="nil"/>
              <w:left w:val="nil"/>
              <w:bottom w:val="single" w:sz="4" w:space="0" w:color="auto"/>
              <w:right w:val="single" w:sz="4" w:space="0" w:color="auto"/>
            </w:tcBorders>
            <w:shd w:val="clear" w:color="auto" w:fill="auto"/>
            <w:noWrap/>
            <w:vAlign w:val="center"/>
            <w:hideMark/>
          </w:tcPr>
          <w:p w14:paraId="590A4F0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7CC4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44%</w:t>
            </w:r>
          </w:p>
        </w:tc>
        <w:tc>
          <w:tcPr>
            <w:tcW w:w="741" w:type="dxa"/>
            <w:tcBorders>
              <w:top w:val="nil"/>
              <w:left w:val="nil"/>
              <w:bottom w:val="single" w:sz="4" w:space="0" w:color="auto"/>
              <w:right w:val="single" w:sz="4" w:space="0" w:color="auto"/>
            </w:tcBorders>
            <w:shd w:val="clear" w:color="auto" w:fill="auto"/>
            <w:noWrap/>
            <w:vAlign w:val="center"/>
            <w:hideMark/>
          </w:tcPr>
          <w:p w14:paraId="23B5048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12</w:t>
            </w:r>
          </w:p>
        </w:tc>
        <w:tc>
          <w:tcPr>
            <w:tcW w:w="997" w:type="dxa"/>
            <w:tcBorders>
              <w:top w:val="nil"/>
              <w:left w:val="nil"/>
              <w:bottom w:val="single" w:sz="4" w:space="0" w:color="auto"/>
              <w:right w:val="single" w:sz="4" w:space="0" w:color="auto"/>
            </w:tcBorders>
            <w:shd w:val="clear" w:color="auto" w:fill="auto"/>
            <w:noWrap/>
            <w:vAlign w:val="center"/>
            <w:hideMark/>
          </w:tcPr>
          <w:p w14:paraId="727C951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w:t>
            </w:r>
          </w:p>
        </w:tc>
        <w:tc>
          <w:tcPr>
            <w:tcW w:w="652" w:type="dxa"/>
            <w:tcBorders>
              <w:top w:val="nil"/>
              <w:left w:val="nil"/>
              <w:bottom w:val="single" w:sz="4" w:space="0" w:color="auto"/>
              <w:right w:val="single" w:sz="4" w:space="0" w:color="auto"/>
            </w:tcBorders>
            <w:shd w:val="clear" w:color="auto" w:fill="auto"/>
            <w:noWrap/>
            <w:vAlign w:val="center"/>
            <w:hideMark/>
          </w:tcPr>
          <w:p w14:paraId="3071C8C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83%</w:t>
            </w:r>
          </w:p>
        </w:tc>
        <w:tc>
          <w:tcPr>
            <w:tcW w:w="1008" w:type="dxa"/>
            <w:tcBorders>
              <w:top w:val="nil"/>
              <w:left w:val="nil"/>
              <w:bottom w:val="single" w:sz="4" w:space="0" w:color="auto"/>
              <w:right w:val="single" w:sz="4" w:space="0" w:color="auto"/>
            </w:tcBorders>
            <w:shd w:val="clear" w:color="auto" w:fill="auto"/>
            <w:noWrap/>
            <w:vAlign w:val="center"/>
            <w:hideMark/>
          </w:tcPr>
          <w:p w14:paraId="1830B10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6</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4CDA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60%</w:t>
            </w:r>
          </w:p>
        </w:tc>
      </w:tr>
      <w:tr w:rsidR="004D1E58" w:rsidRPr="004D1E58" w14:paraId="12BCE79D"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A83EBB1"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TOULOUSE</w:t>
            </w:r>
          </w:p>
        </w:tc>
        <w:tc>
          <w:tcPr>
            <w:tcW w:w="741" w:type="dxa"/>
            <w:tcBorders>
              <w:top w:val="nil"/>
              <w:left w:val="nil"/>
              <w:bottom w:val="single" w:sz="4" w:space="0" w:color="auto"/>
              <w:right w:val="single" w:sz="4" w:space="0" w:color="auto"/>
            </w:tcBorders>
            <w:shd w:val="clear" w:color="auto" w:fill="auto"/>
            <w:noWrap/>
            <w:vAlign w:val="center"/>
            <w:hideMark/>
          </w:tcPr>
          <w:p w14:paraId="31F5DE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997" w:type="dxa"/>
            <w:tcBorders>
              <w:top w:val="nil"/>
              <w:left w:val="nil"/>
              <w:bottom w:val="single" w:sz="4" w:space="0" w:color="auto"/>
              <w:right w:val="single" w:sz="4" w:space="0" w:color="auto"/>
            </w:tcBorders>
            <w:shd w:val="clear" w:color="auto" w:fill="auto"/>
            <w:noWrap/>
            <w:vAlign w:val="center"/>
            <w:hideMark/>
          </w:tcPr>
          <w:p w14:paraId="4052E48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652" w:type="dxa"/>
            <w:tcBorders>
              <w:top w:val="nil"/>
              <w:left w:val="nil"/>
              <w:bottom w:val="single" w:sz="4" w:space="0" w:color="auto"/>
              <w:right w:val="single" w:sz="4" w:space="0" w:color="auto"/>
            </w:tcBorders>
            <w:shd w:val="clear" w:color="auto" w:fill="auto"/>
            <w:noWrap/>
            <w:vAlign w:val="center"/>
            <w:hideMark/>
          </w:tcPr>
          <w:p w14:paraId="47167EF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71%</w:t>
            </w:r>
          </w:p>
        </w:tc>
        <w:tc>
          <w:tcPr>
            <w:tcW w:w="1008" w:type="dxa"/>
            <w:tcBorders>
              <w:top w:val="nil"/>
              <w:left w:val="nil"/>
              <w:bottom w:val="single" w:sz="4" w:space="0" w:color="auto"/>
              <w:right w:val="single" w:sz="4" w:space="0" w:color="auto"/>
            </w:tcBorders>
            <w:shd w:val="clear" w:color="auto" w:fill="auto"/>
            <w:noWrap/>
            <w:vAlign w:val="center"/>
            <w:hideMark/>
          </w:tcPr>
          <w:p w14:paraId="451194B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w:t>
            </w:r>
          </w:p>
        </w:tc>
        <w:tc>
          <w:tcPr>
            <w:tcW w:w="6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83C35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w:t>
            </w:r>
          </w:p>
        </w:tc>
        <w:tc>
          <w:tcPr>
            <w:tcW w:w="741" w:type="dxa"/>
            <w:tcBorders>
              <w:top w:val="nil"/>
              <w:left w:val="nil"/>
              <w:bottom w:val="single" w:sz="4" w:space="0" w:color="auto"/>
              <w:right w:val="single" w:sz="4" w:space="0" w:color="auto"/>
            </w:tcBorders>
            <w:shd w:val="clear" w:color="auto" w:fill="auto"/>
            <w:noWrap/>
            <w:vAlign w:val="center"/>
            <w:hideMark/>
          </w:tcPr>
          <w:p w14:paraId="2FE8DE2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w:t>
            </w:r>
          </w:p>
        </w:tc>
        <w:tc>
          <w:tcPr>
            <w:tcW w:w="997" w:type="dxa"/>
            <w:tcBorders>
              <w:top w:val="nil"/>
              <w:left w:val="nil"/>
              <w:bottom w:val="single" w:sz="4" w:space="0" w:color="auto"/>
              <w:right w:val="single" w:sz="4" w:space="0" w:color="auto"/>
            </w:tcBorders>
            <w:shd w:val="clear" w:color="auto" w:fill="auto"/>
            <w:noWrap/>
            <w:vAlign w:val="center"/>
            <w:hideMark/>
          </w:tcPr>
          <w:p w14:paraId="139F754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403D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67%</w:t>
            </w:r>
          </w:p>
        </w:tc>
        <w:tc>
          <w:tcPr>
            <w:tcW w:w="1008" w:type="dxa"/>
            <w:tcBorders>
              <w:top w:val="nil"/>
              <w:left w:val="nil"/>
              <w:bottom w:val="single" w:sz="4" w:space="0" w:color="auto"/>
              <w:right w:val="single" w:sz="4" w:space="0" w:color="auto"/>
            </w:tcBorders>
            <w:shd w:val="clear" w:color="auto" w:fill="auto"/>
            <w:noWrap/>
            <w:vAlign w:val="center"/>
            <w:hideMark/>
          </w:tcPr>
          <w:p w14:paraId="02F3DBB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w:t>
            </w:r>
          </w:p>
        </w:tc>
        <w:tc>
          <w:tcPr>
            <w:tcW w:w="652" w:type="dxa"/>
            <w:tcBorders>
              <w:top w:val="nil"/>
              <w:left w:val="nil"/>
              <w:bottom w:val="single" w:sz="4" w:space="0" w:color="auto"/>
              <w:right w:val="single" w:sz="4" w:space="0" w:color="auto"/>
            </w:tcBorders>
            <w:shd w:val="clear" w:color="auto" w:fill="auto"/>
            <w:noWrap/>
            <w:vAlign w:val="center"/>
            <w:hideMark/>
          </w:tcPr>
          <w:p w14:paraId="604002E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75%</w:t>
            </w:r>
          </w:p>
        </w:tc>
      </w:tr>
      <w:tr w:rsidR="004D1E58" w:rsidRPr="004D1E58" w14:paraId="4C2BFEE1"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40E2E46"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VERSAILLES</w:t>
            </w:r>
          </w:p>
        </w:tc>
        <w:tc>
          <w:tcPr>
            <w:tcW w:w="741" w:type="dxa"/>
            <w:tcBorders>
              <w:top w:val="nil"/>
              <w:left w:val="nil"/>
              <w:bottom w:val="single" w:sz="4" w:space="0" w:color="auto"/>
              <w:right w:val="single" w:sz="4" w:space="0" w:color="auto"/>
            </w:tcBorders>
            <w:shd w:val="clear" w:color="auto" w:fill="auto"/>
            <w:noWrap/>
            <w:vAlign w:val="center"/>
            <w:hideMark/>
          </w:tcPr>
          <w:p w14:paraId="5F12352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c>
          <w:tcPr>
            <w:tcW w:w="997" w:type="dxa"/>
            <w:tcBorders>
              <w:top w:val="nil"/>
              <w:left w:val="nil"/>
              <w:bottom w:val="single" w:sz="4" w:space="0" w:color="auto"/>
              <w:right w:val="single" w:sz="4" w:space="0" w:color="auto"/>
            </w:tcBorders>
            <w:shd w:val="clear" w:color="auto" w:fill="auto"/>
            <w:noWrap/>
            <w:vAlign w:val="center"/>
            <w:hideMark/>
          </w:tcPr>
          <w:p w14:paraId="588D1D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ED6C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52%</w:t>
            </w:r>
          </w:p>
        </w:tc>
        <w:tc>
          <w:tcPr>
            <w:tcW w:w="1008" w:type="dxa"/>
            <w:tcBorders>
              <w:top w:val="nil"/>
              <w:left w:val="nil"/>
              <w:bottom w:val="single" w:sz="4" w:space="0" w:color="auto"/>
              <w:right w:val="single" w:sz="4" w:space="0" w:color="auto"/>
            </w:tcBorders>
            <w:shd w:val="clear" w:color="auto" w:fill="auto"/>
            <w:noWrap/>
            <w:vAlign w:val="center"/>
            <w:hideMark/>
          </w:tcPr>
          <w:p w14:paraId="40A17BB6"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9</w:t>
            </w:r>
          </w:p>
        </w:tc>
        <w:tc>
          <w:tcPr>
            <w:tcW w:w="652" w:type="dxa"/>
            <w:tcBorders>
              <w:top w:val="nil"/>
              <w:left w:val="nil"/>
              <w:bottom w:val="single" w:sz="4" w:space="0" w:color="auto"/>
              <w:right w:val="single" w:sz="4" w:space="0" w:color="auto"/>
            </w:tcBorders>
            <w:shd w:val="clear" w:color="auto" w:fill="auto"/>
            <w:noWrap/>
            <w:vAlign w:val="center"/>
            <w:hideMark/>
          </w:tcPr>
          <w:p w14:paraId="0E13C78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69%</w:t>
            </w:r>
          </w:p>
        </w:tc>
        <w:tc>
          <w:tcPr>
            <w:tcW w:w="741" w:type="dxa"/>
            <w:tcBorders>
              <w:top w:val="nil"/>
              <w:left w:val="nil"/>
              <w:bottom w:val="single" w:sz="4" w:space="0" w:color="auto"/>
              <w:right w:val="single" w:sz="4" w:space="0" w:color="auto"/>
            </w:tcBorders>
            <w:shd w:val="clear" w:color="auto" w:fill="auto"/>
            <w:noWrap/>
            <w:vAlign w:val="center"/>
            <w:hideMark/>
          </w:tcPr>
          <w:p w14:paraId="27DACB7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12</w:t>
            </w:r>
          </w:p>
        </w:tc>
        <w:tc>
          <w:tcPr>
            <w:tcW w:w="997" w:type="dxa"/>
            <w:tcBorders>
              <w:top w:val="nil"/>
              <w:left w:val="nil"/>
              <w:bottom w:val="single" w:sz="4" w:space="0" w:color="auto"/>
              <w:right w:val="single" w:sz="4" w:space="0" w:color="auto"/>
            </w:tcBorders>
            <w:shd w:val="clear" w:color="auto" w:fill="auto"/>
            <w:noWrap/>
            <w:vAlign w:val="center"/>
            <w:hideMark/>
          </w:tcPr>
          <w:p w14:paraId="0FBCF91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BAA4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33%</w:t>
            </w:r>
          </w:p>
        </w:tc>
        <w:tc>
          <w:tcPr>
            <w:tcW w:w="1008" w:type="dxa"/>
            <w:tcBorders>
              <w:top w:val="nil"/>
              <w:left w:val="nil"/>
              <w:bottom w:val="single" w:sz="4" w:space="0" w:color="auto"/>
              <w:right w:val="single" w:sz="4" w:space="0" w:color="auto"/>
            </w:tcBorders>
            <w:shd w:val="clear" w:color="auto" w:fill="auto"/>
            <w:noWrap/>
            <w:vAlign w:val="center"/>
            <w:hideMark/>
          </w:tcPr>
          <w:p w14:paraId="57B18E30"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89A1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r>
      <w:tr w:rsidR="004D1E58" w:rsidRPr="004D1E58" w14:paraId="1C70CDC1" w14:textId="77777777" w:rsidTr="00853C3B">
        <w:trPr>
          <w:trHeight w:val="369"/>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EDDE31E"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 général</w:t>
            </w:r>
          </w:p>
        </w:tc>
        <w:tc>
          <w:tcPr>
            <w:tcW w:w="741" w:type="dxa"/>
            <w:tcBorders>
              <w:top w:val="nil"/>
              <w:left w:val="nil"/>
              <w:bottom w:val="single" w:sz="4" w:space="0" w:color="auto"/>
              <w:right w:val="single" w:sz="4" w:space="0" w:color="auto"/>
            </w:tcBorders>
            <w:shd w:val="clear" w:color="auto" w:fill="auto"/>
            <w:noWrap/>
            <w:vAlign w:val="center"/>
            <w:hideMark/>
          </w:tcPr>
          <w:p w14:paraId="315EC68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358</w:t>
            </w:r>
          </w:p>
        </w:tc>
        <w:tc>
          <w:tcPr>
            <w:tcW w:w="997" w:type="dxa"/>
            <w:tcBorders>
              <w:top w:val="nil"/>
              <w:left w:val="nil"/>
              <w:bottom w:val="single" w:sz="4" w:space="0" w:color="auto"/>
              <w:right w:val="single" w:sz="4" w:space="0" w:color="auto"/>
            </w:tcBorders>
            <w:shd w:val="clear" w:color="auto" w:fill="auto"/>
            <w:noWrap/>
            <w:vAlign w:val="center"/>
            <w:hideMark/>
          </w:tcPr>
          <w:p w14:paraId="1BF2C73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253</w:t>
            </w:r>
          </w:p>
        </w:tc>
        <w:tc>
          <w:tcPr>
            <w:tcW w:w="652" w:type="dxa"/>
            <w:tcBorders>
              <w:top w:val="nil"/>
              <w:left w:val="nil"/>
              <w:bottom w:val="single" w:sz="4" w:space="0" w:color="auto"/>
              <w:right w:val="single" w:sz="4" w:space="0" w:color="auto"/>
            </w:tcBorders>
            <w:shd w:val="clear" w:color="auto" w:fill="auto"/>
            <w:noWrap/>
            <w:vAlign w:val="center"/>
            <w:hideMark/>
          </w:tcPr>
          <w:p w14:paraId="4BD250B7"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71%</w:t>
            </w:r>
          </w:p>
        </w:tc>
        <w:tc>
          <w:tcPr>
            <w:tcW w:w="1008" w:type="dxa"/>
            <w:tcBorders>
              <w:top w:val="nil"/>
              <w:left w:val="nil"/>
              <w:bottom w:val="single" w:sz="4" w:space="0" w:color="auto"/>
              <w:right w:val="single" w:sz="4" w:space="0" w:color="auto"/>
            </w:tcBorders>
            <w:shd w:val="clear" w:color="auto" w:fill="auto"/>
            <w:noWrap/>
            <w:vAlign w:val="center"/>
            <w:hideMark/>
          </w:tcPr>
          <w:p w14:paraId="5E6F695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156</w:t>
            </w:r>
          </w:p>
        </w:tc>
        <w:tc>
          <w:tcPr>
            <w:tcW w:w="652" w:type="dxa"/>
            <w:tcBorders>
              <w:top w:val="nil"/>
              <w:left w:val="nil"/>
              <w:bottom w:val="single" w:sz="4" w:space="0" w:color="auto"/>
              <w:right w:val="single" w:sz="4" w:space="0" w:color="auto"/>
            </w:tcBorders>
            <w:shd w:val="clear" w:color="auto" w:fill="auto"/>
            <w:noWrap/>
            <w:vAlign w:val="center"/>
            <w:hideMark/>
          </w:tcPr>
          <w:p w14:paraId="7329789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62%</w:t>
            </w:r>
          </w:p>
        </w:tc>
        <w:tc>
          <w:tcPr>
            <w:tcW w:w="741" w:type="dxa"/>
            <w:tcBorders>
              <w:top w:val="nil"/>
              <w:left w:val="nil"/>
              <w:bottom w:val="single" w:sz="4" w:space="0" w:color="auto"/>
              <w:right w:val="single" w:sz="4" w:space="0" w:color="auto"/>
            </w:tcBorders>
            <w:shd w:val="clear" w:color="auto" w:fill="auto"/>
            <w:noWrap/>
            <w:vAlign w:val="center"/>
            <w:hideMark/>
          </w:tcPr>
          <w:p w14:paraId="1904ED7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185</w:t>
            </w:r>
          </w:p>
        </w:tc>
        <w:tc>
          <w:tcPr>
            <w:tcW w:w="997" w:type="dxa"/>
            <w:tcBorders>
              <w:top w:val="nil"/>
              <w:left w:val="nil"/>
              <w:bottom w:val="single" w:sz="4" w:space="0" w:color="auto"/>
              <w:right w:val="single" w:sz="4" w:space="0" w:color="auto"/>
            </w:tcBorders>
            <w:shd w:val="clear" w:color="auto" w:fill="auto"/>
            <w:noWrap/>
            <w:vAlign w:val="center"/>
            <w:hideMark/>
          </w:tcPr>
          <w:p w14:paraId="6D178EC7"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134</w:t>
            </w:r>
          </w:p>
        </w:tc>
        <w:tc>
          <w:tcPr>
            <w:tcW w:w="652" w:type="dxa"/>
            <w:tcBorders>
              <w:top w:val="nil"/>
              <w:left w:val="nil"/>
              <w:bottom w:val="single" w:sz="4" w:space="0" w:color="auto"/>
              <w:right w:val="single" w:sz="4" w:space="0" w:color="auto"/>
            </w:tcBorders>
            <w:shd w:val="clear" w:color="auto" w:fill="auto"/>
            <w:noWrap/>
            <w:vAlign w:val="center"/>
            <w:hideMark/>
          </w:tcPr>
          <w:p w14:paraId="3BCD553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72%</w:t>
            </w:r>
          </w:p>
        </w:tc>
        <w:tc>
          <w:tcPr>
            <w:tcW w:w="1008" w:type="dxa"/>
            <w:tcBorders>
              <w:top w:val="nil"/>
              <w:left w:val="nil"/>
              <w:bottom w:val="single" w:sz="4" w:space="0" w:color="auto"/>
              <w:right w:val="single" w:sz="4" w:space="0" w:color="auto"/>
            </w:tcBorders>
            <w:shd w:val="clear" w:color="auto" w:fill="auto"/>
            <w:noWrap/>
            <w:vAlign w:val="center"/>
            <w:hideMark/>
          </w:tcPr>
          <w:p w14:paraId="4F4BE33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92</w:t>
            </w:r>
          </w:p>
        </w:tc>
        <w:tc>
          <w:tcPr>
            <w:tcW w:w="652" w:type="dxa"/>
            <w:tcBorders>
              <w:top w:val="nil"/>
              <w:left w:val="nil"/>
              <w:bottom w:val="single" w:sz="4" w:space="0" w:color="auto"/>
              <w:right w:val="single" w:sz="4" w:space="0" w:color="auto"/>
            </w:tcBorders>
            <w:shd w:val="clear" w:color="auto" w:fill="auto"/>
            <w:noWrap/>
            <w:vAlign w:val="center"/>
            <w:hideMark/>
          </w:tcPr>
          <w:p w14:paraId="2D57CD6E"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69%</w:t>
            </w:r>
          </w:p>
        </w:tc>
      </w:tr>
    </w:tbl>
    <w:p w14:paraId="2E9221F5" w14:textId="77777777" w:rsidR="004D1E58" w:rsidRPr="004D1E58" w:rsidRDefault="004D1E58" w:rsidP="004D1E58">
      <w:pPr>
        <w:spacing w:after="0" w:line="260" w:lineRule="exact"/>
        <w:rPr>
          <w:rFonts w:ascii="Marianne" w:hAnsi="Marianne" w:cs="Arial"/>
          <w:b/>
          <w:sz w:val="20"/>
          <w:szCs w:val="20"/>
        </w:rPr>
      </w:pPr>
    </w:p>
    <w:p w14:paraId="65B01EE1" w14:textId="77777777" w:rsidR="00853C3B" w:rsidRDefault="00853C3B">
      <w:pPr>
        <w:jc w:val="left"/>
        <w:rPr>
          <w:rFonts w:ascii="Marianne" w:hAnsi="Marianne" w:cs="Arial"/>
          <w:b/>
          <w:sz w:val="20"/>
          <w:szCs w:val="20"/>
          <w:u w:val="single"/>
        </w:rPr>
      </w:pPr>
      <w:r>
        <w:rPr>
          <w:rFonts w:ascii="Marianne" w:hAnsi="Marianne" w:cs="Arial"/>
          <w:b/>
          <w:sz w:val="20"/>
          <w:szCs w:val="20"/>
          <w:u w:val="single"/>
        </w:rPr>
        <w:br w:type="page"/>
      </w:r>
    </w:p>
    <w:p w14:paraId="372D7A5D" w14:textId="6E2D94BE" w:rsidR="004D1E58" w:rsidRPr="004D1E58" w:rsidRDefault="004D1E58" w:rsidP="004D1E58">
      <w:pPr>
        <w:spacing w:after="0" w:line="260" w:lineRule="exact"/>
        <w:rPr>
          <w:rFonts w:ascii="Marianne" w:hAnsi="Marianne" w:cs="Arial"/>
          <w:b/>
          <w:sz w:val="20"/>
          <w:szCs w:val="20"/>
          <w:u w:val="single"/>
        </w:rPr>
      </w:pPr>
      <w:r w:rsidRPr="004D1E58">
        <w:rPr>
          <w:rFonts w:ascii="Marianne" w:hAnsi="Marianne" w:cs="Arial"/>
          <w:b/>
          <w:sz w:val="20"/>
          <w:szCs w:val="20"/>
          <w:u w:val="single"/>
        </w:rPr>
        <w:lastRenderedPageBreak/>
        <w:t>4.5 Tableau récapitulatif des affectations obtenues (nature de support d’origine et nature de support obtenu)</w:t>
      </w:r>
    </w:p>
    <w:p w14:paraId="66BC0AC3" w14:textId="77777777" w:rsidR="004D1E58" w:rsidRPr="004D1E58" w:rsidRDefault="004D1E58" w:rsidP="004D1E58">
      <w:pPr>
        <w:spacing w:after="0" w:line="260" w:lineRule="exact"/>
        <w:rPr>
          <w:rFonts w:ascii="Marianne" w:hAnsi="Marianne" w:cs="Arial"/>
          <w:b/>
          <w:sz w:val="20"/>
          <w:szCs w:val="20"/>
          <w:u w:val="single"/>
        </w:rPr>
      </w:pPr>
    </w:p>
    <w:p w14:paraId="56F5D7E5" w14:textId="77777777" w:rsidR="004D1E58" w:rsidRPr="004D1E58" w:rsidRDefault="004D1E58" w:rsidP="004D1E58">
      <w:pPr>
        <w:spacing w:after="0" w:line="260" w:lineRule="exact"/>
        <w:rPr>
          <w:rFonts w:ascii="Marianne" w:hAnsi="Marianne" w:cs="Arial"/>
          <w:sz w:val="20"/>
          <w:szCs w:val="20"/>
        </w:rPr>
      </w:pPr>
      <w:r w:rsidRPr="004D1E58">
        <w:rPr>
          <w:rFonts w:ascii="Marianne" w:hAnsi="Marianne" w:cs="Arial"/>
          <w:sz w:val="20"/>
          <w:szCs w:val="20"/>
        </w:rPr>
        <w:t xml:space="preserve">A l’issue des opérations de mobilité des personnels de direction, 2 416 personnels de direction obtiennent un changement d’affectation. </w:t>
      </w:r>
    </w:p>
    <w:p w14:paraId="30684C1A" w14:textId="77777777" w:rsidR="004D1E58" w:rsidRPr="004D1E58" w:rsidRDefault="004D1E58" w:rsidP="004D1E58">
      <w:pPr>
        <w:spacing w:after="0" w:line="260" w:lineRule="exact"/>
        <w:rPr>
          <w:rFonts w:ascii="Marianne" w:hAnsi="Marianne" w:cs="Arial"/>
          <w:sz w:val="20"/>
          <w:szCs w:val="20"/>
        </w:rPr>
      </w:pPr>
    </w:p>
    <w:tbl>
      <w:tblPr>
        <w:tblW w:w="10325" w:type="dxa"/>
        <w:jc w:val="center"/>
        <w:tblCellMar>
          <w:left w:w="70" w:type="dxa"/>
          <w:right w:w="70" w:type="dxa"/>
        </w:tblCellMar>
        <w:tblLook w:val="04A0" w:firstRow="1" w:lastRow="0" w:firstColumn="1" w:lastColumn="0" w:noHBand="0" w:noVBand="1"/>
      </w:tblPr>
      <w:tblGrid>
        <w:gridCol w:w="1453"/>
        <w:gridCol w:w="1019"/>
        <w:gridCol w:w="1019"/>
        <w:gridCol w:w="1020"/>
        <w:gridCol w:w="1020"/>
        <w:gridCol w:w="1020"/>
        <w:gridCol w:w="1020"/>
        <w:gridCol w:w="1020"/>
        <w:gridCol w:w="1083"/>
        <w:gridCol w:w="651"/>
      </w:tblGrid>
      <w:tr w:rsidR="004D1E58" w:rsidRPr="004D1E58" w14:paraId="7B0A0534" w14:textId="77777777" w:rsidTr="00F932B8">
        <w:trPr>
          <w:trHeight w:val="364"/>
          <w:jc w:val="center"/>
        </w:trPr>
        <w:tc>
          <w:tcPr>
            <w:tcW w:w="1453" w:type="dxa"/>
            <w:tcBorders>
              <w:top w:val="nil"/>
              <w:left w:val="nil"/>
              <w:bottom w:val="nil"/>
              <w:right w:val="nil"/>
            </w:tcBorders>
            <w:shd w:val="clear" w:color="FFFFFF" w:fill="FFFFFF"/>
            <w:vAlign w:val="bottom"/>
            <w:hideMark/>
          </w:tcPr>
          <w:p w14:paraId="2C3C481B" w14:textId="77777777" w:rsidR="004D1E58" w:rsidRPr="004D1E58" w:rsidRDefault="004D1E58" w:rsidP="00F932B8">
            <w:pPr>
              <w:spacing w:after="0" w:line="240" w:lineRule="auto"/>
              <w:jc w:val="left"/>
              <w:rPr>
                <w:rFonts w:ascii="Marianne" w:eastAsia="Times New Roman" w:hAnsi="Marianne" w:cs="Arial"/>
                <w:color w:val="000000"/>
                <w:sz w:val="14"/>
                <w:szCs w:val="14"/>
                <w:lang w:eastAsia="fr-FR"/>
              </w:rPr>
            </w:pPr>
            <w:r w:rsidRPr="004D1E58">
              <w:rPr>
                <w:rFonts w:ascii="Marianne" w:eastAsia="Times New Roman" w:hAnsi="Marianne" w:cs="Arial"/>
                <w:color w:val="000000"/>
                <w:sz w:val="14"/>
                <w:szCs w:val="14"/>
                <w:lang w:eastAsia="fr-FR"/>
              </w:rPr>
              <w:t>Ligne = origine       Colonne = obtenue</w:t>
            </w:r>
          </w:p>
        </w:tc>
        <w:tc>
          <w:tcPr>
            <w:tcW w:w="1019" w:type="dxa"/>
            <w:tcBorders>
              <w:top w:val="single" w:sz="4" w:space="0" w:color="CACAD9"/>
              <w:left w:val="nil"/>
              <w:bottom w:val="single" w:sz="4" w:space="0" w:color="CACAD9"/>
              <w:right w:val="single" w:sz="4" w:space="0" w:color="CACAD9"/>
            </w:tcBorders>
            <w:shd w:val="clear" w:color="FFFFFF" w:fill="5175B9"/>
            <w:noWrap/>
            <w:vAlign w:val="bottom"/>
            <w:hideMark/>
          </w:tcPr>
          <w:p w14:paraId="1FA6F24D"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ADCG</w:t>
            </w:r>
          </w:p>
        </w:tc>
        <w:tc>
          <w:tcPr>
            <w:tcW w:w="1019" w:type="dxa"/>
            <w:tcBorders>
              <w:top w:val="single" w:sz="4" w:space="0" w:color="CACAD9"/>
              <w:left w:val="nil"/>
              <w:bottom w:val="single" w:sz="4" w:space="0" w:color="CACAD9"/>
              <w:right w:val="single" w:sz="4" w:space="0" w:color="CACAD9"/>
            </w:tcBorders>
            <w:shd w:val="clear" w:color="FFFFFF" w:fill="5175B9"/>
            <w:noWrap/>
            <w:vAlign w:val="bottom"/>
            <w:hideMark/>
          </w:tcPr>
          <w:p w14:paraId="62AA3A2E"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ADLP</w:t>
            </w:r>
          </w:p>
        </w:tc>
        <w:tc>
          <w:tcPr>
            <w:tcW w:w="1020" w:type="dxa"/>
            <w:tcBorders>
              <w:top w:val="single" w:sz="4" w:space="0" w:color="CACAD9"/>
              <w:left w:val="nil"/>
              <w:bottom w:val="single" w:sz="4" w:space="0" w:color="CACAD9"/>
              <w:right w:val="single" w:sz="4" w:space="0" w:color="CACAD9"/>
            </w:tcBorders>
            <w:shd w:val="clear" w:color="FFFFFF" w:fill="5175B9"/>
            <w:noWrap/>
            <w:vAlign w:val="bottom"/>
            <w:hideMark/>
          </w:tcPr>
          <w:p w14:paraId="3786D81E"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ADLY</w:t>
            </w:r>
          </w:p>
        </w:tc>
        <w:tc>
          <w:tcPr>
            <w:tcW w:w="1020" w:type="dxa"/>
            <w:tcBorders>
              <w:top w:val="single" w:sz="4" w:space="0" w:color="CACAD9"/>
              <w:left w:val="nil"/>
              <w:bottom w:val="single" w:sz="4" w:space="0" w:color="CACAD9"/>
              <w:right w:val="single" w:sz="4" w:space="0" w:color="CACAD9"/>
            </w:tcBorders>
            <w:shd w:val="clear" w:color="FFFFFF" w:fill="5175B9"/>
            <w:noWrap/>
            <w:vAlign w:val="bottom"/>
            <w:hideMark/>
          </w:tcPr>
          <w:p w14:paraId="4B1DD5D5"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DREA/PD</w:t>
            </w:r>
          </w:p>
        </w:tc>
        <w:tc>
          <w:tcPr>
            <w:tcW w:w="1020" w:type="dxa"/>
            <w:tcBorders>
              <w:top w:val="single" w:sz="4" w:space="0" w:color="CACAD9"/>
              <w:left w:val="nil"/>
              <w:bottom w:val="single" w:sz="4" w:space="0" w:color="CACAD9"/>
              <w:right w:val="single" w:sz="4" w:space="0" w:color="CACAD9"/>
            </w:tcBorders>
            <w:shd w:val="clear" w:color="FFFFFF" w:fill="5175B9"/>
            <w:noWrap/>
            <w:vAlign w:val="bottom"/>
            <w:hideMark/>
          </w:tcPr>
          <w:p w14:paraId="52A12B89"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PACG</w:t>
            </w:r>
          </w:p>
        </w:tc>
        <w:tc>
          <w:tcPr>
            <w:tcW w:w="1020" w:type="dxa"/>
            <w:tcBorders>
              <w:top w:val="single" w:sz="4" w:space="0" w:color="CACAD9"/>
              <w:left w:val="nil"/>
              <w:bottom w:val="single" w:sz="4" w:space="0" w:color="CACAD9"/>
              <w:right w:val="single" w:sz="4" w:space="0" w:color="CACAD9"/>
            </w:tcBorders>
            <w:shd w:val="clear" w:color="FFFFFF" w:fill="5175B9"/>
            <w:noWrap/>
            <w:vAlign w:val="bottom"/>
            <w:hideMark/>
          </w:tcPr>
          <w:p w14:paraId="0C101AD6"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PRLP</w:t>
            </w:r>
          </w:p>
        </w:tc>
        <w:tc>
          <w:tcPr>
            <w:tcW w:w="1020" w:type="dxa"/>
            <w:tcBorders>
              <w:top w:val="single" w:sz="4" w:space="0" w:color="CACAD9"/>
              <w:left w:val="nil"/>
              <w:bottom w:val="single" w:sz="4" w:space="0" w:color="CACAD9"/>
              <w:right w:val="single" w:sz="4" w:space="0" w:color="CACAD9"/>
            </w:tcBorders>
            <w:shd w:val="clear" w:color="FFFFFF" w:fill="5175B9"/>
            <w:noWrap/>
            <w:vAlign w:val="bottom"/>
            <w:hideMark/>
          </w:tcPr>
          <w:p w14:paraId="60E24514"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PRLY</w:t>
            </w:r>
          </w:p>
        </w:tc>
        <w:tc>
          <w:tcPr>
            <w:tcW w:w="1083" w:type="dxa"/>
            <w:tcBorders>
              <w:top w:val="single" w:sz="4" w:space="0" w:color="CAC9D9"/>
              <w:left w:val="single" w:sz="4" w:space="0" w:color="CAC9D9"/>
              <w:bottom w:val="single" w:sz="4" w:space="0" w:color="CAC9D9"/>
              <w:right w:val="single" w:sz="4" w:space="0" w:color="CAC9D9"/>
            </w:tcBorders>
            <w:shd w:val="clear" w:color="FFFFFF" w:fill="0F1F74"/>
            <w:noWrap/>
            <w:vAlign w:val="center"/>
            <w:hideMark/>
          </w:tcPr>
          <w:p w14:paraId="6380F917"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Total</w:t>
            </w:r>
          </w:p>
        </w:tc>
        <w:tc>
          <w:tcPr>
            <w:tcW w:w="651" w:type="dxa"/>
            <w:tcBorders>
              <w:top w:val="single" w:sz="4" w:space="0" w:color="CAC9D9"/>
              <w:left w:val="single" w:sz="4" w:space="0" w:color="CAC9D9"/>
              <w:bottom w:val="single" w:sz="4" w:space="0" w:color="CAC9D9"/>
              <w:right w:val="single" w:sz="4" w:space="0" w:color="CAC9D9"/>
            </w:tcBorders>
            <w:shd w:val="clear" w:color="FFFFFF" w:fill="0F1F74"/>
            <w:vAlign w:val="center"/>
          </w:tcPr>
          <w:p w14:paraId="65E0C59D"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w:t>
            </w:r>
          </w:p>
        </w:tc>
      </w:tr>
      <w:tr w:rsidR="004D1E58" w:rsidRPr="004D1E58" w14:paraId="5FAEC6D2" w14:textId="77777777" w:rsidTr="00F932B8">
        <w:trPr>
          <w:trHeight w:val="283"/>
          <w:jc w:val="center"/>
        </w:trPr>
        <w:tc>
          <w:tcPr>
            <w:tcW w:w="1453" w:type="dxa"/>
            <w:tcBorders>
              <w:top w:val="single" w:sz="4" w:space="0" w:color="CACAD9"/>
              <w:left w:val="single" w:sz="4" w:space="0" w:color="CACAD9"/>
              <w:bottom w:val="single" w:sz="4" w:space="0" w:color="CACAD9"/>
              <w:right w:val="single" w:sz="4" w:space="0" w:color="CACAD9"/>
            </w:tcBorders>
            <w:shd w:val="clear" w:color="FFFFFF" w:fill="5175B9"/>
            <w:noWrap/>
            <w:vAlign w:val="center"/>
            <w:hideMark/>
          </w:tcPr>
          <w:p w14:paraId="4A768EAE"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ADCG</w:t>
            </w:r>
          </w:p>
        </w:tc>
        <w:tc>
          <w:tcPr>
            <w:tcW w:w="1019" w:type="dxa"/>
            <w:tcBorders>
              <w:top w:val="single" w:sz="4" w:space="0" w:color="CAC9D9"/>
              <w:left w:val="nil"/>
              <w:bottom w:val="single" w:sz="4" w:space="0" w:color="CAC9D9"/>
              <w:right w:val="single" w:sz="4" w:space="0" w:color="CAC9D9"/>
            </w:tcBorders>
            <w:shd w:val="clear" w:color="FFFFFF" w:fill="F0F0F4"/>
            <w:noWrap/>
            <w:vAlign w:val="center"/>
            <w:hideMark/>
          </w:tcPr>
          <w:p w14:paraId="414C8D8A"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290</w:t>
            </w:r>
          </w:p>
        </w:tc>
        <w:tc>
          <w:tcPr>
            <w:tcW w:w="1019" w:type="dxa"/>
            <w:tcBorders>
              <w:top w:val="single" w:sz="4" w:space="0" w:color="CAC9D9"/>
              <w:left w:val="nil"/>
              <w:bottom w:val="single" w:sz="4" w:space="0" w:color="CAC9D9"/>
              <w:right w:val="single" w:sz="4" w:space="0" w:color="CAC9D9"/>
            </w:tcBorders>
            <w:shd w:val="clear" w:color="FFFFFF" w:fill="F0F0F4"/>
            <w:noWrap/>
            <w:vAlign w:val="center"/>
            <w:hideMark/>
          </w:tcPr>
          <w:p w14:paraId="30DEC94A"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38</w:t>
            </w:r>
          </w:p>
        </w:tc>
        <w:tc>
          <w:tcPr>
            <w:tcW w:w="1020" w:type="dxa"/>
            <w:tcBorders>
              <w:top w:val="single" w:sz="4" w:space="0" w:color="CAC9D9"/>
              <w:left w:val="nil"/>
              <w:bottom w:val="single" w:sz="4" w:space="0" w:color="CAC9D9"/>
              <w:right w:val="single" w:sz="4" w:space="0" w:color="CAC9D9"/>
            </w:tcBorders>
            <w:shd w:val="clear" w:color="FFFFFF" w:fill="F0F0F4"/>
            <w:noWrap/>
            <w:vAlign w:val="center"/>
            <w:hideMark/>
          </w:tcPr>
          <w:p w14:paraId="6DDCF3C5"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154</w:t>
            </w:r>
          </w:p>
        </w:tc>
        <w:tc>
          <w:tcPr>
            <w:tcW w:w="1020" w:type="dxa"/>
            <w:tcBorders>
              <w:top w:val="single" w:sz="4" w:space="0" w:color="CAC9D9"/>
              <w:left w:val="nil"/>
              <w:bottom w:val="single" w:sz="4" w:space="0" w:color="CAC9D9"/>
              <w:right w:val="single" w:sz="4" w:space="0" w:color="CAC9D9"/>
            </w:tcBorders>
            <w:shd w:val="clear" w:color="FFFFFF" w:fill="F0F0F4"/>
            <w:noWrap/>
            <w:vAlign w:val="center"/>
            <w:hideMark/>
          </w:tcPr>
          <w:p w14:paraId="5080CF3E"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3</w:t>
            </w:r>
          </w:p>
        </w:tc>
        <w:tc>
          <w:tcPr>
            <w:tcW w:w="1020" w:type="dxa"/>
            <w:tcBorders>
              <w:top w:val="single" w:sz="4" w:space="0" w:color="CAC9D9"/>
              <w:left w:val="nil"/>
              <w:bottom w:val="single" w:sz="4" w:space="0" w:color="CAC9D9"/>
              <w:right w:val="single" w:sz="4" w:space="0" w:color="CAC9D9"/>
            </w:tcBorders>
            <w:shd w:val="clear" w:color="FFFFFF" w:fill="F0F0F4"/>
            <w:noWrap/>
            <w:vAlign w:val="center"/>
            <w:hideMark/>
          </w:tcPr>
          <w:p w14:paraId="789B4EF8"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282</w:t>
            </w:r>
          </w:p>
        </w:tc>
        <w:tc>
          <w:tcPr>
            <w:tcW w:w="1020" w:type="dxa"/>
            <w:tcBorders>
              <w:top w:val="single" w:sz="4" w:space="0" w:color="CAC9D9"/>
              <w:left w:val="nil"/>
              <w:bottom w:val="single" w:sz="4" w:space="0" w:color="CAC9D9"/>
              <w:right w:val="single" w:sz="4" w:space="0" w:color="CAC9D9"/>
            </w:tcBorders>
            <w:shd w:val="clear" w:color="FFFFFF" w:fill="F0F0F4"/>
            <w:noWrap/>
            <w:vAlign w:val="center"/>
            <w:hideMark/>
          </w:tcPr>
          <w:p w14:paraId="79316AF0"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4</w:t>
            </w:r>
          </w:p>
        </w:tc>
        <w:tc>
          <w:tcPr>
            <w:tcW w:w="1020" w:type="dxa"/>
            <w:tcBorders>
              <w:top w:val="single" w:sz="4" w:space="0" w:color="CAC9D9"/>
              <w:left w:val="nil"/>
              <w:bottom w:val="single" w:sz="4" w:space="0" w:color="CAC9D9"/>
              <w:right w:val="single" w:sz="4" w:space="0" w:color="CAC9D9"/>
            </w:tcBorders>
            <w:shd w:val="clear" w:color="FFFFFF" w:fill="F0F0F4"/>
            <w:noWrap/>
            <w:vAlign w:val="center"/>
            <w:hideMark/>
          </w:tcPr>
          <w:p w14:paraId="77E07A49"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w:t>
            </w:r>
          </w:p>
        </w:tc>
        <w:tc>
          <w:tcPr>
            <w:tcW w:w="1083" w:type="dxa"/>
            <w:tcBorders>
              <w:top w:val="nil"/>
              <w:left w:val="nil"/>
              <w:bottom w:val="single" w:sz="4" w:space="0" w:color="CAC9D9"/>
              <w:right w:val="single" w:sz="4" w:space="0" w:color="CAC9D9"/>
            </w:tcBorders>
            <w:shd w:val="clear" w:color="FFFFFF" w:fill="0F1F74"/>
            <w:noWrap/>
            <w:vAlign w:val="center"/>
            <w:hideMark/>
          </w:tcPr>
          <w:p w14:paraId="79C04185"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772</w:t>
            </w:r>
          </w:p>
        </w:tc>
        <w:tc>
          <w:tcPr>
            <w:tcW w:w="651" w:type="dxa"/>
            <w:tcBorders>
              <w:top w:val="nil"/>
              <w:left w:val="nil"/>
              <w:bottom w:val="single" w:sz="4" w:space="0" w:color="CAC9D9"/>
              <w:right w:val="single" w:sz="4" w:space="0" w:color="CAC9D9"/>
            </w:tcBorders>
            <w:shd w:val="clear" w:color="FFFFFF" w:fill="0F1F74"/>
            <w:vAlign w:val="center"/>
          </w:tcPr>
          <w:p w14:paraId="5F9E8705"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32%</w:t>
            </w:r>
          </w:p>
        </w:tc>
      </w:tr>
      <w:tr w:rsidR="004D1E58" w:rsidRPr="004D1E58" w14:paraId="47EDF632" w14:textId="77777777" w:rsidTr="00F932B8">
        <w:trPr>
          <w:trHeight w:val="283"/>
          <w:jc w:val="center"/>
        </w:trPr>
        <w:tc>
          <w:tcPr>
            <w:tcW w:w="1453" w:type="dxa"/>
            <w:tcBorders>
              <w:top w:val="nil"/>
              <w:left w:val="single" w:sz="4" w:space="0" w:color="CACAD9"/>
              <w:bottom w:val="single" w:sz="4" w:space="0" w:color="CACAD9"/>
              <w:right w:val="single" w:sz="4" w:space="0" w:color="CACAD9"/>
            </w:tcBorders>
            <w:shd w:val="clear" w:color="FFFFFF" w:fill="5175B9"/>
            <w:noWrap/>
            <w:vAlign w:val="center"/>
            <w:hideMark/>
          </w:tcPr>
          <w:p w14:paraId="4F0E57BB"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ADLP</w:t>
            </w:r>
          </w:p>
        </w:tc>
        <w:tc>
          <w:tcPr>
            <w:tcW w:w="1019" w:type="dxa"/>
            <w:tcBorders>
              <w:top w:val="nil"/>
              <w:left w:val="nil"/>
              <w:bottom w:val="single" w:sz="4" w:space="0" w:color="CAC9D9"/>
              <w:right w:val="single" w:sz="4" w:space="0" w:color="CAC9D9"/>
            </w:tcBorders>
            <w:shd w:val="clear" w:color="FFFFFF" w:fill="FFFFFF"/>
            <w:noWrap/>
            <w:vAlign w:val="center"/>
            <w:hideMark/>
          </w:tcPr>
          <w:p w14:paraId="74487AEB"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19</w:t>
            </w:r>
          </w:p>
        </w:tc>
        <w:tc>
          <w:tcPr>
            <w:tcW w:w="1019" w:type="dxa"/>
            <w:tcBorders>
              <w:top w:val="nil"/>
              <w:left w:val="nil"/>
              <w:bottom w:val="single" w:sz="4" w:space="0" w:color="CAC9D9"/>
              <w:right w:val="single" w:sz="4" w:space="0" w:color="CAC9D9"/>
            </w:tcBorders>
            <w:shd w:val="clear" w:color="FFFFFF" w:fill="FFFFFF"/>
            <w:noWrap/>
            <w:vAlign w:val="center"/>
            <w:hideMark/>
          </w:tcPr>
          <w:p w14:paraId="1BA08F58"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7</w:t>
            </w:r>
          </w:p>
        </w:tc>
        <w:tc>
          <w:tcPr>
            <w:tcW w:w="1020" w:type="dxa"/>
            <w:tcBorders>
              <w:top w:val="nil"/>
              <w:left w:val="nil"/>
              <w:bottom w:val="single" w:sz="4" w:space="0" w:color="CAC9D9"/>
              <w:right w:val="single" w:sz="4" w:space="0" w:color="CAC9D9"/>
            </w:tcBorders>
            <w:shd w:val="clear" w:color="FFFFFF" w:fill="FFFFFF"/>
            <w:noWrap/>
            <w:vAlign w:val="center"/>
            <w:hideMark/>
          </w:tcPr>
          <w:p w14:paraId="79A7F41D"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16</w:t>
            </w:r>
          </w:p>
        </w:tc>
        <w:tc>
          <w:tcPr>
            <w:tcW w:w="1020" w:type="dxa"/>
            <w:tcBorders>
              <w:top w:val="nil"/>
              <w:left w:val="nil"/>
              <w:bottom w:val="single" w:sz="4" w:space="0" w:color="CAC9D9"/>
              <w:right w:val="single" w:sz="4" w:space="0" w:color="CAC9D9"/>
            </w:tcBorders>
            <w:shd w:val="clear" w:color="FFFFFF" w:fill="FFFFFF"/>
            <w:noWrap/>
            <w:vAlign w:val="center"/>
            <w:hideMark/>
          </w:tcPr>
          <w:p w14:paraId="3B4CF1E0"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w:t>
            </w:r>
          </w:p>
        </w:tc>
        <w:tc>
          <w:tcPr>
            <w:tcW w:w="1020" w:type="dxa"/>
            <w:tcBorders>
              <w:top w:val="nil"/>
              <w:left w:val="nil"/>
              <w:bottom w:val="single" w:sz="4" w:space="0" w:color="CAC9D9"/>
              <w:right w:val="single" w:sz="4" w:space="0" w:color="CAC9D9"/>
            </w:tcBorders>
            <w:shd w:val="clear" w:color="FFFFFF" w:fill="FFFFFF"/>
            <w:noWrap/>
            <w:vAlign w:val="center"/>
            <w:hideMark/>
          </w:tcPr>
          <w:p w14:paraId="11E7E33D"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59</w:t>
            </w:r>
          </w:p>
        </w:tc>
        <w:tc>
          <w:tcPr>
            <w:tcW w:w="1020" w:type="dxa"/>
            <w:tcBorders>
              <w:top w:val="nil"/>
              <w:left w:val="nil"/>
              <w:bottom w:val="single" w:sz="4" w:space="0" w:color="CAC9D9"/>
              <w:right w:val="single" w:sz="4" w:space="0" w:color="CAC9D9"/>
            </w:tcBorders>
            <w:shd w:val="clear" w:color="FFFFFF" w:fill="FFFFFF"/>
            <w:noWrap/>
            <w:vAlign w:val="center"/>
            <w:hideMark/>
          </w:tcPr>
          <w:p w14:paraId="08054BDE"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w:t>
            </w:r>
          </w:p>
        </w:tc>
        <w:tc>
          <w:tcPr>
            <w:tcW w:w="1020" w:type="dxa"/>
            <w:tcBorders>
              <w:top w:val="nil"/>
              <w:left w:val="nil"/>
              <w:bottom w:val="single" w:sz="4" w:space="0" w:color="CAC9D9"/>
              <w:right w:val="single" w:sz="4" w:space="0" w:color="CAC9D9"/>
            </w:tcBorders>
            <w:shd w:val="clear" w:color="FFFFFF" w:fill="FFFFFF"/>
            <w:noWrap/>
            <w:vAlign w:val="center"/>
            <w:hideMark/>
          </w:tcPr>
          <w:p w14:paraId="4E3C39AC"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w:t>
            </w:r>
          </w:p>
        </w:tc>
        <w:tc>
          <w:tcPr>
            <w:tcW w:w="1083" w:type="dxa"/>
            <w:tcBorders>
              <w:top w:val="nil"/>
              <w:left w:val="nil"/>
              <w:bottom w:val="single" w:sz="4" w:space="0" w:color="CAC9D9"/>
              <w:right w:val="single" w:sz="4" w:space="0" w:color="CAC9D9"/>
            </w:tcBorders>
            <w:shd w:val="clear" w:color="FFFFFF" w:fill="0F1F74"/>
            <w:noWrap/>
            <w:vAlign w:val="center"/>
            <w:hideMark/>
          </w:tcPr>
          <w:p w14:paraId="777D53E6"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106</w:t>
            </w:r>
          </w:p>
        </w:tc>
        <w:tc>
          <w:tcPr>
            <w:tcW w:w="651" w:type="dxa"/>
            <w:tcBorders>
              <w:top w:val="nil"/>
              <w:left w:val="nil"/>
              <w:bottom w:val="single" w:sz="4" w:space="0" w:color="CAC9D9"/>
              <w:right w:val="single" w:sz="4" w:space="0" w:color="CAC9D9"/>
            </w:tcBorders>
            <w:shd w:val="clear" w:color="FFFFFF" w:fill="0F1F74"/>
            <w:vAlign w:val="center"/>
          </w:tcPr>
          <w:p w14:paraId="1E088549"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4,4%</w:t>
            </w:r>
          </w:p>
        </w:tc>
      </w:tr>
      <w:tr w:rsidR="004D1E58" w:rsidRPr="004D1E58" w14:paraId="768625A6" w14:textId="77777777" w:rsidTr="00F932B8">
        <w:trPr>
          <w:trHeight w:val="283"/>
          <w:jc w:val="center"/>
        </w:trPr>
        <w:tc>
          <w:tcPr>
            <w:tcW w:w="1453" w:type="dxa"/>
            <w:tcBorders>
              <w:top w:val="nil"/>
              <w:left w:val="single" w:sz="4" w:space="0" w:color="CACAD9"/>
              <w:bottom w:val="single" w:sz="4" w:space="0" w:color="CACAD9"/>
              <w:right w:val="single" w:sz="4" w:space="0" w:color="CACAD9"/>
            </w:tcBorders>
            <w:shd w:val="clear" w:color="FFFFFF" w:fill="5175B9"/>
            <w:noWrap/>
            <w:vAlign w:val="center"/>
            <w:hideMark/>
          </w:tcPr>
          <w:p w14:paraId="0F0AAA3E"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ADLY</w:t>
            </w:r>
          </w:p>
        </w:tc>
        <w:tc>
          <w:tcPr>
            <w:tcW w:w="1019" w:type="dxa"/>
            <w:tcBorders>
              <w:top w:val="nil"/>
              <w:left w:val="nil"/>
              <w:bottom w:val="single" w:sz="4" w:space="0" w:color="CAC9D9"/>
              <w:right w:val="single" w:sz="4" w:space="0" w:color="CAC9D9"/>
            </w:tcBorders>
            <w:shd w:val="clear" w:color="FFFFFF" w:fill="F0F0F4"/>
            <w:noWrap/>
            <w:vAlign w:val="center"/>
            <w:hideMark/>
          </w:tcPr>
          <w:p w14:paraId="2731CA57"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62</w:t>
            </w:r>
          </w:p>
        </w:tc>
        <w:tc>
          <w:tcPr>
            <w:tcW w:w="1019" w:type="dxa"/>
            <w:tcBorders>
              <w:top w:val="nil"/>
              <w:left w:val="nil"/>
              <w:bottom w:val="single" w:sz="4" w:space="0" w:color="CAC9D9"/>
              <w:right w:val="single" w:sz="4" w:space="0" w:color="CAC9D9"/>
            </w:tcBorders>
            <w:shd w:val="clear" w:color="FFFFFF" w:fill="F0F0F4"/>
            <w:noWrap/>
            <w:vAlign w:val="center"/>
            <w:hideMark/>
          </w:tcPr>
          <w:p w14:paraId="3C2C3FD3"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13</w:t>
            </w:r>
          </w:p>
        </w:tc>
        <w:tc>
          <w:tcPr>
            <w:tcW w:w="1020" w:type="dxa"/>
            <w:tcBorders>
              <w:top w:val="nil"/>
              <w:left w:val="nil"/>
              <w:bottom w:val="single" w:sz="4" w:space="0" w:color="CAC9D9"/>
              <w:right w:val="single" w:sz="4" w:space="0" w:color="CAC9D9"/>
            </w:tcBorders>
            <w:shd w:val="clear" w:color="FFFFFF" w:fill="F0F0F4"/>
            <w:noWrap/>
            <w:vAlign w:val="center"/>
            <w:hideMark/>
          </w:tcPr>
          <w:p w14:paraId="089961CA"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63</w:t>
            </w:r>
          </w:p>
        </w:tc>
        <w:tc>
          <w:tcPr>
            <w:tcW w:w="1020" w:type="dxa"/>
            <w:tcBorders>
              <w:top w:val="nil"/>
              <w:left w:val="nil"/>
              <w:bottom w:val="single" w:sz="4" w:space="0" w:color="CAC9D9"/>
              <w:right w:val="single" w:sz="4" w:space="0" w:color="CAC9D9"/>
            </w:tcBorders>
            <w:shd w:val="clear" w:color="FFFFFF" w:fill="F0F0F4"/>
            <w:noWrap/>
            <w:vAlign w:val="center"/>
            <w:hideMark/>
          </w:tcPr>
          <w:p w14:paraId="7F493794"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6</w:t>
            </w:r>
          </w:p>
        </w:tc>
        <w:tc>
          <w:tcPr>
            <w:tcW w:w="1020" w:type="dxa"/>
            <w:tcBorders>
              <w:top w:val="nil"/>
              <w:left w:val="nil"/>
              <w:bottom w:val="single" w:sz="4" w:space="0" w:color="CAC9D9"/>
              <w:right w:val="single" w:sz="4" w:space="0" w:color="CAC9D9"/>
            </w:tcBorders>
            <w:shd w:val="clear" w:color="FFFFFF" w:fill="F0F0F4"/>
            <w:noWrap/>
            <w:vAlign w:val="center"/>
            <w:hideMark/>
          </w:tcPr>
          <w:p w14:paraId="36E6279F"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204</w:t>
            </w:r>
          </w:p>
        </w:tc>
        <w:tc>
          <w:tcPr>
            <w:tcW w:w="1020" w:type="dxa"/>
            <w:tcBorders>
              <w:top w:val="nil"/>
              <w:left w:val="nil"/>
              <w:bottom w:val="single" w:sz="4" w:space="0" w:color="CAC9D9"/>
              <w:right w:val="single" w:sz="4" w:space="0" w:color="CAC9D9"/>
            </w:tcBorders>
            <w:shd w:val="clear" w:color="FFFFFF" w:fill="F0F0F4"/>
            <w:noWrap/>
            <w:vAlign w:val="center"/>
            <w:hideMark/>
          </w:tcPr>
          <w:p w14:paraId="368AC62B"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15</w:t>
            </w:r>
          </w:p>
        </w:tc>
        <w:tc>
          <w:tcPr>
            <w:tcW w:w="1020" w:type="dxa"/>
            <w:tcBorders>
              <w:top w:val="nil"/>
              <w:left w:val="nil"/>
              <w:bottom w:val="single" w:sz="4" w:space="0" w:color="CAC9D9"/>
              <w:right w:val="single" w:sz="4" w:space="0" w:color="CAC9D9"/>
            </w:tcBorders>
            <w:shd w:val="clear" w:color="FFFFFF" w:fill="F0F0F4"/>
            <w:noWrap/>
            <w:vAlign w:val="center"/>
            <w:hideMark/>
          </w:tcPr>
          <w:p w14:paraId="04E13D6F"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8</w:t>
            </w:r>
          </w:p>
        </w:tc>
        <w:tc>
          <w:tcPr>
            <w:tcW w:w="1083" w:type="dxa"/>
            <w:tcBorders>
              <w:top w:val="nil"/>
              <w:left w:val="nil"/>
              <w:bottom w:val="single" w:sz="4" w:space="0" w:color="CAC9D9"/>
              <w:right w:val="single" w:sz="4" w:space="0" w:color="CAC9D9"/>
            </w:tcBorders>
            <w:shd w:val="clear" w:color="FFFFFF" w:fill="0F1F74"/>
            <w:noWrap/>
            <w:vAlign w:val="center"/>
            <w:hideMark/>
          </w:tcPr>
          <w:p w14:paraId="4FFE8EAF"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371</w:t>
            </w:r>
          </w:p>
        </w:tc>
        <w:tc>
          <w:tcPr>
            <w:tcW w:w="651" w:type="dxa"/>
            <w:tcBorders>
              <w:top w:val="nil"/>
              <w:left w:val="nil"/>
              <w:bottom w:val="single" w:sz="4" w:space="0" w:color="CAC9D9"/>
              <w:right w:val="single" w:sz="4" w:space="0" w:color="CAC9D9"/>
            </w:tcBorders>
            <w:shd w:val="clear" w:color="FFFFFF" w:fill="0F1F74"/>
            <w:vAlign w:val="center"/>
          </w:tcPr>
          <w:p w14:paraId="73B4B4B9"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15,4%</w:t>
            </w:r>
          </w:p>
        </w:tc>
      </w:tr>
      <w:tr w:rsidR="004D1E58" w:rsidRPr="004D1E58" w14:paraId="298FA510" w14:textId="77777777" w:rsidTr="00F932B8">
        <w:trPr>
          <w:trHeight w:val="283"/>
          <w:jc w:val="center"/>
        </w:trPr>
        <w:tc>
          <w:tcPr>
            <w:tcW w:w="1453" w:type="dxa"/>
            <w:tcBorders>
              <w:top w:val="nil"/>
              <w:left w:val="single" w:sz="4" w:space="0" w:color="CACAD9"/>
              <w:bottom w:val="single" w:sz="4" w:space="0" w:color="CACAD9"/>
              <w:right w:val="single" w:sz="4" w:space="0" w:color="CACAD9"/>
            </w:tcBorders>
            <w:shd w:val="clear" w:color="FFFFFF" w:fill="5175B9"/>
            <w:noWrap/>
            <w:vAlign w:val="center"/>
            <w:hideMark/>
          </w:tcPr>
          <w:p w14:paraId="135F48AB"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DREA/PD</w:t>
            </w:r>
          </w:p>
        </w:tc>
        <w:tc>
          <w:tcPr>
            <w:tcW w:w="1019" w:type="dxa"/>
            <w:tcBorders>
              <w:top w:val="nil"/>
              <w:left w:val="nil"/>
              <w:bottom w:val="single" w:sz="4" w:space="0" w:color="CAC9D9"/>
              <w:right w:val="single" w:sz="4" w:space="0" w:color="CAC9D9"/>
            </w:tcBorders>
            <w:shd w:val="clear" w:color="FFFFFF" w:fill="FFFFFF"/>
            <w:noWrap/>
            <w:vAlign w:val="center"/>
            <w:hideMark/>
          </w:tcPr>
          <w:p w14:paraId="4973893C"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w:t>
            </w:r>
          </w:p>
        </w:tc>
        <w:tc>
          <w:tcPr>
            <w:tcW w:w="1019" w:type="dxa"/>
            <w:tcBorders>
              <w:top w:val="nil"/>
              <w:left w:val="nil"/>
              <w:bottom w:val="single" w:sz="4" w:space="0" w:color="CAC9D9"/>
              <w:right w:val="single" w:sz="4" w:space="0" w:color="CAC9D9"/>
            </w:tcBorders>
            <w:shd w:val="clear" w:color="FFFFFF" w:fill="FFFFFF"/>
            <w:noWrap/>
            <w:vAlign w:val="center"/>
            <w:hideMark/>
          </w:tcPr>
          <w:p w14:paraId="706496B7"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20" w:type="dxa"/>
            <w:tcBorders>
              <w:top w:val="nil"/>
              <w:left w:val="nil"/>
              <w:bottom w:val="single" w:sz="4" w:space="0" w:color="CAC9D9"/>
              <w:right w:val="single" w:sz="4" w:space="0" w:color="CAC9D9"/>
            </w:tcBorders>
            <w:shd w:val="clear" w:color="FFFFFF" w:fill="FFFFFF"/>
            <w:noWrap/>
            <w:vAlign w:val="center"/>
            <w:hideMark/>
          </w:tcPr>
          <w:p w14:paraId="5DF6D51A"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20" w:type="dxa"/>
            <w:tcBorders>
              <w:top w:val="nil"/>
              <w:left w:val="nil"/>
              <w:bottom w:val="single" w:sz="4" w:space="0" w:color="CAC9D9"/>
              <w:right w:val="single" w:sz="4" w:space="0" w:color="CAC9D9"/>
            </w:tcBorders>
            <w:shd w:val="clear" w:color="FFFFFF" w:fill="FFFFFF"/>
            <w:noWrap/>
            <w:vAlign w:val="center"/>
            <w:hideMark/>
          </w:tcPr>
          <w:p w14:paraId="615A3291"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w:t>
            </w:r>
          </w:p>
        </w:tc>
        <w:tc>
          <w:tcPr>
            <w:tcW w:w="1020" w:type="dxa"/>
            <w:tcBorders>
              <w:top w:val="nil"/>
              <w:left w:val="nil"/>
              <w:bottom w:val="single" w:sz="4" w:space="0" w:color="CAC9D9"/>
              <w:right w:val="single" w:sz="4" w:space="0" w:color="CAC9D9"/>
            </w:tcBorders>
            <w:shd w:val="clear" w:color="FFFFFF" w:fill="FFFFFF"/>
            <w:noWrap/>
            <w:vAlign w:val="center"/>
            <w:hideMark/>
          </w:tcPr>
          <w:p w14:paraId="5C52C2A2"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3</w:t>
            </w:r>
          </w:p>
        </w:tc>
        <w:tc>
          <w:tcPr>
            <w:tcW w:w="1020" w:type="dxa"/>
            <w:tcBorders>
              <w:top w:val="nil"/>
              <w:left w:val="nil"/>
              <w:bottom w:val="single" w:sz="4" w:space="0" w:color="CAC9D9"/>
              <w:right w:val="single" w:sz="4" w:space="0" w:color="CAC9D9"/>
            </w:tcBorders>
            <w:shd w:val="clear" w:color="FFFFFF" w:fill="FFFFFF"/>
            <w:noWrap/>
            <w:vAlign w:val="center"/>
            <w:hideMark/>
          </w:tcPr>
          <w:p w14:paraId="6E01B882"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w:t>
            </w:r>
          </w:p>
        </w:tc>
        <w:tc>
          <w:tcPr>
            <w:tcW w:w="1020" w:type="dxa"/>
            <w:tcBorders>
              <w:top w:val="nil"/>
              <w:left w:val="nil"/>
              <w:bottom w:val="single" w:sz="4" w:space="0" w:color="CAC9D9"/>
              <w:right w:val="single" w:sz="4" w:space="0" w:color="CAC9D9"/>
            </w:tcBorders>
            <w:shd w:val="clear" w:color="FFFFFF" w:fill="FFFFFF"/>
            <w:noWrap/>
            <w:vAlign w:val="center"/>
            <w:hideMark/>
          </w:tcPr>
          <w:p w14:paraId="53105680"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83" w:type="dxa"/>
            <w:tcBorders>
              <w:top w:val="nil"/>
              <w:left w:val="nil"/>
              <w:bottom w:val="single" w:sz="4" w:space="0" w:color="CAC9D9"/>
              <w:right w:val="single" w:sz="4" w:space="0" w:color="CAC9D9"/>
            </w:tcBorders>
            <w:shd w:val="clear" w:color="FFFFFF" w:fill="0F1F74"/>
            <w:noWrap/>
            <w:vAlign w:val="center"/>
            <w:hideMark/>
          </w:tcPr>
          <w:p w14:paraId="34D34F55"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8</w:t>
            </w:r>
          </w:p>
        </w:tc>
        <w:tc>
          <w:tcPr>
            <w:tcW w:w="651" w:type="dxa"/>
            <w:tcBorders>
              <w:top w:val="nil"/>
              <w:left w:val="nil"/>
              <w:bottom w:val="single" w:sz="4" w:space="0" w:color="CAC9D9"/>
              <w:right w:val="single" w:sz="4" w:space="0" w:color="CAC9D9"/>
            </w:tcBorders>
            <w:shd w:val="clear" w:color="FFFFFF" w:fill="0F1F74"/>
            <w:vAlign w:val="center"/>
          </w:tcPr>
          <w:p w14:paraId="299739C3"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0,1%</w:t>
            </w:r>
          </w:p>
        </w:tc>
      </w:tr>
      <w:tr w:rsidR="004D1E58" w:rsidRPr="004D1E58" w14:paraId="59DE9282" w14:textId="77777777" w:rsidTr="00F932B8">
        <w:trPr>
          <w:trHeight w:val="283"/>
          <w:jc w:val="center"/>
        </w:trPr>
        <w:tc>
          <w:tcPr>
            <w:tcW w:w="1453" w:type="dxa"/>
            <w:tcBorders>
              <w:top w:val="nil"/>
              <w:left w:val="single" w:sz="4" w:space="0" w:color="CACAD9"/>
              <w:bottom w:val="single" w:sz="4" w:space="0" w:color="CACAD9"/>
              <w:right w:val="single" w:sz="4" w:space="0" w:color="CACAD9"/>
            </w:tcBorders>
            <w:shd w:val="clear" w:color="FFFFFF" w:fill="5175B9"/>
            <w:noWrap/>
            <w:vAlign w:val="center"/>
            <w:hideMark/>
          </w:tcPr>
          <w:p w14:paraId="06BC2BA3"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PACG</w:t>
            </w:r>
          </w:p>
        </w:tc>
        <w:tc>
          <w:tcPr>
            <w:tcW w:w="1019" w:type="dxa"/>
            <w:tcBorders>
              <w:top w:val="nil"/>
              <w:left w:val="nil"/>
              <w:bottom w:val="single" w:sz="4" w:space="0" w:color="CAC9D9"/>
              <w:right w:val="single" w:sz="4" w:space="0" w:color="CAC9D9"/>
            </w:tcBorders>
            <w:shd w:val="clear" w:color="FFFFFF" w:fill="F0F0F4"/>
            <w:noWrap/>
            <w:vAlign w:val="center"/>
            <w:hideMark/>
          </w:tcPr>
          <w:p w14:paraId="7BE2B100"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15</w:t>
            </w:r>
          </w:p>
        </w:tc>
        <w:tc>
          <w:tcPr>
            <w:tcW w:w="1019" w:type="dxa"/>
            <w:tcBorders>
              <w:top w:val="nil"/>
              <w:left w:val="nil"/>
              <w:bottom w:val="single" w:sz="4" w:space="0" w:color="CAC9D9"/>
              <w:right w:val="single" w:sz="4" w:space="0" w:color="CAC9D9"/>
            </w:tcBorders>
            <w:shd w:val="clear" w:color="FFFFFF" w:fill="F0F0F4"/>
            <w:noWrap/>
            <w:vAlign w:val="center"/>
            <w:hideMark/>
          </w:tcPr>
          <w:p w14:paraId="42AD5452"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4</w:t>
            </w:r>
          </w:p>
        </w:tc>
        <w:tc>
          <w:tcPr>
            <w:tcW w:w="1020" w:type="dxa"/>
            <w:tcBorders>
              <w:top w:val="nil"/>
              <w:left w:val="nil"/>
              <w:bottom w:val="single" w:sz="4" w:space="0" w:color="CAC9D9"/>
              <w:right w:val="single" w:sz="4" w:space="0" w:color="CAC9D9"/>
            </w:tcBorders>
            <w:shd w:val="clear" w:color="FFFFFF" w:fill="F0F0F4"/>
            <w:noWrap/>
            <w:vAlign w:val="center"/>
            <w:hideMark/>
          </w:tcPr>
          <w:p w14:paraId="0E88A96E"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11</w:t>
            </w:r>
          </w:p>
        </w:tc>
        <w:tc>
          <w:tcPr>
            <w:tcW w:w="1020" w:type="dxa"/>
            <w:tcBorders>
              <w:top w:val="nil"/>
              <w:left w:val="nil"/>
              <w:bottom w:val="single" w:sz="4" w:space="0" w:color="CAC9D9"/>
              <w:right w:val="single" w:sz="4" w:space="0" w:color="CAC9D9"/>
            </w:tcBorders>
            <w:shd w:val="clear" w:color="FFFFFF" w:fill="F0F0F4"/>
            <w:noWrap/>
            <w:vAlign w:val="center"/>
            <w:hideMark/>
          </w:tcPr>
          <w:p w14:paraId="2BD89A0F"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w:t>
            </w:r>
          </w:p>
        </w:tc>
        <w:tc>
          <w:tcPr>
            <w:tcW w:w="1020" w:type="dxa"/>
            <w:tcBorders>
              <w:top w:val="nil"/>
              <w:left w:val="nil"/>
              <w:bottom w:val="single" w:sz="4" w:space="0" w:color="CAC9D9"/>
              <w:right w:val="single" w:sz="4" w:space="0" w:color="CAC9D9"/>
            </w:tcBorders>
            <w:shd w:val="clear" w:color="FFFFFF" w:fill="F0F0F4"/>
            <w:noWrap/>
            <w:vAlign w:val="center"/>
            <w:hideMark/>
          </w:tcPr>
          <w:p w14:paraId="2F9AF4A9"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501</w:t>
            </w:r>
          </w:p>
        </w:tc>
        <w:tc>
          <w:tcPr>
            <w:tcW w:w="1020" w:type="dxa"/>
            <w:tcBorders>
              <w:top w:val="nil"/>
              <w:left w:val="nil"/>
              <w:bottom w:val="single" w:sz="4" w:space="0" w:color="CAC9D9"/>
              <w:right w:val="single" w:sz="4" w:space="0" w:color="CAC9D9"/>
            </w:tcBorders>
            <w:shd w:val="clear" w:color="FFFFFF" w:fill="F0F0F4"/>
            <w:noWrap/>
            <w:vAlign w:val="center"/>
            <w:hideMark/>
          </w:tcPr>
          <w:p w14:paraId="66A8CE9C"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95</w:t>
            </w:r>
          </w:p>
        </w:tc>
        <w:tc>
          <w:tcPr>
            <w:tcW w:w="1020" w:type="dxa"/>
            <w:tcBorders>
              <w:top w:val="nil"/>
              <w:left w:val="nil"/>
              <w:bottom w:val="single" w:sz="4" w:space="0" w:color="CAC9D9"/>
              <w:right w:val="single" w:sz="4" w:space="0" w:color="CAC9D9"/>
            </w:tcBorders>
            <w:shd w:val="clear" w:color="FFFFFF" w:fill="F0F0F4"/>
            <w:noWrap/>
            <w:vAlign w:val="center"/>
            <w:hideMark/>
          </w:tcPr>
          <w:p w14:paraId="750B20FE"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141</w:t>
            </w:r>
          </w:p>
        </w:tc>
        <w:tc>
          <w:tcPr>
            <w:tcW w:w="1083" w:type="dxa"/>
            <w:tcBorders>
              <w:top w:val="nil"/>
              <w:left w:val="nil"/>
              <w:bottom w:val="single" w:sz="4" w:space="0" w:color="CAC9D9"/>
              <w:right w:val="single" w:sz="4" w:space="0" w:color="CAC9D9"/>
            </w:tcBorders>
            <w:shd w:val="clear" w:color="FFFFFF" w:fill="0F1F74"/>
            <w:noWrap/>
            <w:vAlign w:val="center"/>
            <w:hideMark/>
          </w:tcPr>
          <w:p w14:paraId="46FDA6CF"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769</w:t>
            </w:r>
          </w:p>
        </w:tc>
        <w:tc>
          <w:tcPr>
            <w:tcW w:w="651" w:type="dxa"/>
            <w:tcBorders>
              <w:top w:val="nil"/>
              <w:left w:val="nil"/>
              <w:bottom w:val="single" w:sz="4" w:space="0" w:color="CAC9D9"/>
              <w:right w:val="single" w:sz="4" w:space="0" w:color="CAC9D9"/>
            </w:tcBorders>
            <w:shd w:val="clear" w:color="FFFFFF" w:fill="0F1F74"/>
            <w:vAlign w:val="center"/>
          </w:tcPr>
          <w:p w14:paraId="0BF53AD4"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31,8%</w:t>
            </w:r>
          </w:p>
        </w:tc>
      </w:tr>
      <w:tr w:rsidR="004D1E58" w:rsidRPr="004D1E58" w14:paraId="687C0E82" w14:textId="77777777" w:rsidTr="00F932B8">
        <w:trPr>
          <w:trHeight w:val="283"/>
          <w:jc w:val="center"/>
        </w:trPr>
        <w:tc>
          <w:tcPr>
            <w:tcW w:w="1453" w:type="dxa"/>
            <w:tcBorders>
              <w:top w:val="nil"/>
              <w:left w:val="single" w:sz="4" w:space="0" w:color="CACAD9"/>
              <w:bottom w:val="single" w:sz="4" w:space="0" w:color="CACAD9"/>
              <w:right w:val="single" w:sz="4" w:space="0" w:color="CACAD9"/>
            </w:tcBorders>
            <w:shd w:val="clear" w:color="FFFFFF" w:fill="5175B9"/>
            <w:noWrap/>
            <w:vAlign w:val="center"/>
            <w:hideMark/>
          </w:tcPr>
          <w:p w14:paraId="4AA7679B"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PRLP</w:t>
            </w:r>
          </w:p>
        </w:tc>
        <w:tc>
          <w:tcPr>
            <w:tcW w:w="1019" w:type="dxa"/>
            <w:tcBorders>
              <w:top w:val="nil"/>
              <w:left w:val="nil"/>
              <w:bottom w:val="single" w:sz="4" w:space="0" w:color="CAC9D9"/>
              <w:right w:val="single" w:sz="4" w:space="0" w:color="CAC9D9"/>
            </w:tcBorders>
            <w:shd w:val="clear" w:color="FFFFFF" w:fill="FFFFFF"/>
            <w:noWrap/>
            <w:vAlign w:val="center"/>
            <w:hideMark/>
          </w:tcPr>
          <w:p w14:paraId="133E921C"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w:t>
            </w:r>
          </w:p>
        </w:tc>
        <w:tc>
          <w:tcPr>
            <w:tcW w:w="1019" w:type="dxa"/>
            <w:tcBorders>
              <w:top w:val="nil"/>
              <w:left w:val="nil"/>
              <w:bottom w:val="single" w:sz="4" w:space="0" w:color="CAC9D9"/>
              <w:right w:val="single" w:sz="4" w:space="0" w:color="CAC9D9"/>
            </w:tcBorders>
            <w:shd w:val="clear" w:color="FFFFFF" w:fill="FFFFFF"/>
            <w:noWrap/>
            <w:vAlign w:val="center"/>
            <w:hideMark/>
          </w:tcPr>
          <w:p w14:paraId="6277E5C1"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20" w:type="dxa"/>
            <w:tcBorders>
              <w:top w:val="nil"/>
              <w:left w:val="nil"/>
              <w:bottom w:val="single" w:sz="4" w:space="0" w:color="CAC9D9"/>
              <w:right w:val="single" w:sz="4" w:space="0" w:color="CAC9D9"/>
            </w:tcBorders>
            <w:shd w:val="clear" w:color="FFFFFF" w:fill="FFFFFF"/>
            <w:noWrap/>
            <w:vAlign w:val="center"/>
            <w:hideMark/>
          </w:tcPr>
          <w:p w14:paraId="2CB6160D"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w:t>
            </w:r>
          </w:p>
        </w:tc>
        <w:tc>
          <w:tcPr>
            <w:tcW w:w="1020" w:type="dxa"/>
            <w:tcBorders>
              <w:top w:val="nil"/>
              <w:left w:val="nil"/>
              <w:bottom w:val="single" w:sz="4" w:space="0" w:color="CAC9D9"/>
              <w:right w:val="single" w:sz="4" w:space="0" w:color="CAC9D9"/>
            </w:tcBorders>
            <w:shd w:val="clear" w:color="FFFFFF" w:fill="FFFFFF"/>
            <w:noWrap/>
            <w:vAlign w:val="center"/>
            <w:hideMark/>
          </w:tcPr>
          <w:p w14:paraId="6078AAA4"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20" w:type="dxa"/>
            <w:tcBorders>
              <w:top w:val="nil"/>
              <w:left w:val="nil"/>
              <w:bottom w:val="single" w:sz="4" w:space="0" w:color="CAC9D9"/>
              <w:right w:val="single" w:sz="4" w:space="0" w:color="CAC9D9"/>
            </w:tcBorders>
            <w:shd w:val="clear" w:color="FFFFFF" w:fill="FFFFFF"/>
            <w:noWrap/>
            <w:vAlign w:val="center"/>
            <w:hideMark/>
          </w:tcPr>
          <w:p w14:paraId="10373F15"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17</w:t>
            </w:r>
          </w:p>
        </w:tc>
        <w:tc>
          <w:tcPr>
            <w:tcW w:w="1020" w:type="dxa"/>
            <w:tcBorders>
              <w:top w:val="nil"/>
              <w:left w:val="nil"/>
              <w:bottom w:val="single" w:sz="4" w:space="0" w:color="CAC9D9"/>
              <w:right w:val="single" w:sz="4" w:space="0" w:color="CAC9D9"/>
            </w:tcBorders>
            <w:shd w:val="clear" w:color="FFFFFF" w:fill="FFFFFF"/>
            <w:noWrap/>
            <w:vAlign w:val="center"/>
            <w:hideMark/>
          </w:tcPr>
          <w:p w14:paraId="327BB284"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18</w:t>
            </w:r>
          </w:p>
        </w:tc>
        <w:tc>
          <w:tcPr>
            <w:tcW w:w="1020" w:type="dxa"/>
            <w:tcBorders>
              <w:top w:val="nil"/>
              <w:left w:val="nil"/>
              <w:bottom w:val="single" w:sz="4" w:space="0" w:color="CAC9D9"/>
              <w:right w:val="single" w:sz="4" w:space="0" w:color="CAC9D9"/>
            </w:tcBorders>
            <w:shd w:val="clear" w:color="FFFFFF" w:fill="FFFFFF"/>
            <w:noWrap/>
            <w:vAlign w:val="center"/>
            <w:hideMark/>
          </w:tcPr>
          <w:p w14:paraId="4E7C3A09"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59</w:t>
            </w:r>
          </w:p>
        </w:tc>
        <w:tc>
          <w:tcPr>
            <w:tcW w:w="1083" w:type="dxa"/>
            <w:tcBorders>
              <w:top w:val="nil"/>
              <w:left w:val="nil"/>
              <w:bottom w:val="single" w:sz="4" w:space="0" w:color="CAC9D9"/>
              <w:right w:val="single" w:sz="4" w:space="0" w:color="CAC9D9"/>
            </w:tcBorders>
            <w:shd w:val="clear" w:color="FFFFFF" w:fill="0F1F74"/>
            <w:noWrap/>
            <w:vAlign w:val="center"/>
            <w:hideMark/>
          </w:tcPr>
          <w:p w14:paraId="0ECB3B12"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96</w:t>
            </w:r>
          </w:p>
        </w:tc>
        <w:tc>
          <w:tcPr>
            <w:tcW w:w="651" w:type="dxa"/>
            <w:tcBorders>
              <w:top w:val="nil"/>
              <w:left w:val="nil"/>
              <w:bottom w:val="single" w:sz="4" w:space="0" w:color="CAC9D9"/>
              <w:right w:val="single" w:sz="4" w:space="0" w:color="CAC9D9"/>
            </w:tcBorders>
            <w:shd w:val="clear" w:color="FFFFFF" w:fill="0F1F74"/>
            <w:vAlign w:val="center"/>
          </w:tcPr>
          <w:p w14:paraId="25A5E62D"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4%</w:t>
            </w:r>
          </w:p>
        </w:tc>
      </w:tr>
      <w:tr w:rsidR="004D1E58" w:rsidRPr="004D1E58" w14:paraId="42AA6CD8" w14:textId="77777777" w:rsidTr="00F932B8">
        <w:trPr>
          <w:trHeight w:val="283"/>
          <w:jc w:val="center"/>
        </w:trPr>
        <w:tc>
          <w:tcPr>
            <w:tcW w:w="1453" w:type="dxa"/>
            <w:tcBorders>
              <w:top w:val="nil"/>
              <w:left w:val="single" w:sz="4" w:space="0" w:color="CACAD9"/>
              <w:bottom w:val="single" w:sz="4" w:space="0" w:color="CACAD9"/>
              <w:right w:val="single" w:sz="4" w:space="0" w:color="CACAD9"/>
            </w:tcBorders>
            <w:shd w:val="clear" w:color="FFFFFF" w:fill="5175B9"/>
            <w:noWrap/>
            <w:vAlign w:val="center"/>
            <w:hideMark/>
          </w:tcPr>
          <w:p w14:paraId="7A4579F9"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PRLY</w:t>
            </w:r>
          </w:p>
        </w:tc>
        <w:tc>
          <w:tcPr>
            <w:tcW w:w="1019" w:type="dxa"/>
            <w:tcBorders>
              <w:top w:val="nil"/>
              <w:left w:val="nil"/>
              <w:bottom w:val="single" w:sz="4" w:space="0" w:color="CAC9D9"/>
              <w:right w:val="single" w:sz="4" w:space="0" w:color="CAC9D9"/>
            </w:tcBorders>
            <w:shd w:val="clear" w:color="FFFFFF" w:fill="F0F0F4"/>
            <w:noWrap/>
            <w:vAlign w:val="center"/>
            <w:hideMark/>
          </w:tcPr>
          <w:p w14:paraId="5665431C"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19" w:type="dxa"/>
            <w:tcBorders>
              <w:top w:val="nil"/>
              <w:left w:val="nil"/>
              <w:bottom w:val="single" w:sz="4" w:space="0" w:color="CAC9D9"/>
              <w:right w:val="single" w:sz="4" w:space="0" w:color="CAC9D9"/>
            </w:tcBorders>
            <w:shd w:val="clear" w:color="FFFFFF" w:fill="F0F0F4"/>
            <w:noWrap/>
            <w:vAlign w:val="center"/>
            <w:hideMark/>
          </w:tcPr>
          <w:p w14:paraId="05CC7A8B"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20" w:type="dxa"/>
            <w:tcBorders>
              <w:top w:val="nil"/>
              <w:left w:val="nil"/>
              <w:bottom w:val="single" w:sz="4" w:space="0" w:color="CAC9D9"/>
              <w:right w:val="single" w:sz="4" w:space="0" w:color="CAC9D9"/>
            </w:tcBorders>
            <w:shd w:val="clear" w:color="FFFFFF" w:fill="F0F0F4"/>
            <w:noWrap/>
            <w:vAlign w:val="center"/>
            <w:hideMark/>
          </w:tcPr>
          <w:p w14:paraId="1085D328"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20" w:type="dxa"/>
            <w:tcBorders>
              <w:top w:val="nil"/>
              <w:left w:val="nil"/>
              <w:bottom w:val="single" w:sz="4" w:space="0" w:color="CAC9D9"/>
              <w:right w:val="single" w:sz="4" w:space="0" w:color="CAC9D9"/>
            </w:tcBorders>
            <w:shd w:val="clear" w:color="FFFFFF" w:fill="F0F0F4"/>
            <w:noWrap/>
            <w:vAlign w:val="center"/>
            <w:hideMark/>
          </w:tcPr>
          <w:p w14:paraId="790262E5"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20" w:type="dxa"/>
            <w:tcBorders>
              <w:top w:val="nil"/>
              <w:left w:val="nil"/>
              <w:bottom w:val="single" w:sz="4" w:space="0" w:color="CAC9D9"/>
              <w:right w:val="single" w:sz="4" w:space="0" w:color="CAC9D9"/>
            </w:tcBorders>
            <w:shd w:val="clear" w:color="FFFFFF" w:fill="F0F0F4"/>
            <w:noWrap/>
            <w:vAlign w:val="center"/>
            <w:hideMark/>
          </w:tcPr>
          <w:p w14:paraId="6B98E253"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22</w:t>
            </w:r>
          </w:p>
        </w:tc>
        <w:tc>
          <w:tcPr>
            <w:tcW w:w="1020" w:type="dxa"/>
            <w:tcBorders>
              <w:top w:val="nil"/>
              <w:left w:val="nil"/>
              <w:bottom w:val="single" w:sz="4" w:space="0" w:color="CAC9D9"/>
              <w:right w:val="single" w:sz="4" w:space="0" w:color="CAC9D9"/>
            </w:tcBorders>
            <w:shd w:val="clear" w:color="FFFFFF" w:fill="F0F0F4"/>
            <w:noWrap/>
            <w:vAlign w:val="center"/>
            <w:hideMark/>
          </w:tcPr>
          <w:p w14:paraId="632F8329"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11</w:t>
            </w:r>
          </w:p>
        </w:tc>
        <w:tc>
          <w:tcPr>
            <w:tcW w:w="1020" w:type="dxa"/>
            <w:tcBorders>
              <w:top w:val="nil"/>
              <w:left w:val="nil"/>
              <w:bottom w:val="single" w:sz="4" w:space="0" w:color="CAC9D9"/>
              <w:right w:val="single" w:sz="4" w:space="0" w:color="CAC9D9"/>
            </w:tcBorders>
            <w:shd w:val="clear" w:color="FFFFFF" w:fill="F0F0F4"/>
            <w:noWrap/>
            <w:vAlign w:val="center"/>
            <w:hideMark/>
          </w:tcPr>
          <w:p w14:paraId="30C7A339"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143</w:t>
            </w:r>
          </w:p>
        </w:tc>
        <w:tc>
          <w:tcPr>
            <w:tcW w:w="1083" w:type="dxa"/>
            <w:tcBorders>
              <w:top w:val="nil"/>
              <w:left w:val="nil"/>
              <w:bottom w:val="single" w:sz="4" w:space="0" w:color="CAC9D9"/>
              <w:right w:val="single" w:sz="4" w:space="0" w:color="CAC9D9"/>
            </w:tcBorders>
            <w:shd w:val="clear" w:color="FFFFFF" w:fill="0F1F74"/>
            <w:noWrap/>
            <w:vAlign w:val="center"/>
            <w:hideMark/>
          </w:tcPr>
          <w:p w14:paraId="75CD87B0"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176</w:t>
            </w:r>
          </w:p>
        </w:tc>
        <w:tc>
          <w:tcPr>
            <w:tcW w:w="651" w:type="dxa"/>
            <w:tcBorders>
              <w:top w:val="nil"/>
              <w:left w:val="nil"/>
              <w:bottom w:val="single" w:sz="4" w:space="0" w:color="CAC9D9"/>
              <w:right w:val="single" w:sz="4" w:space="0" w:color="CAC9D9"/>
            </w:tcBorders>
            <w:shd w:val="clear" w:color="FFFFFF" w:fill="0F1F74"/>
            <w:vAlign w:val="center"/>
          </w:tcPr>
          <w:p w14:paraId="68DB5DCD"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7,4%</w:t>
            </w:r>
          </w:p>
        </w:tc>
      </w:tr>
      <w:tr w:rsidR="004D1E58" w:rsidRPr="004D1E58" w14:paraId="65B88E0A" w14:textId="77777777" w:rsidTr="00F932B8">
        <w:trPr>
          <w:trHeight w:val="283"/>
          <w:jc w:val="center"/>
        </w:trPr>
        <w:tc>
          <w:tcPr>
            <w:tcW w:w="1453" w:type="dxa"/>
            <w:tcBorders>
              <w:top w:val="nil"/>
              <w:left w:val="single" w:sz="4" w:space="0" w:color="CACAD9"/>
              <w:bottom w:val="single" w:sz="4" w:space="0" w:color="CACAD9"/>
              <w:right w:val="single" w:sz="4" w:space="0" w:color="CACAD9"/>
            </w:tcBorders>
            <w:shd w:val="clear" w:color="FFFFFF" w:fill="5175B9"/>
            <w:noWrap/>
            <w:vAlign w:val="center"/>
            <w:hideMark/>
          </w:tcPr>
          <w:p w14:paraId="1F1E7F79"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Autres*</w:t>
            </w:r>
          </w:p>
        </w:tc>
        <w:tc>
          <w:tcPr>
            <w:tcW w:w="1019" w:type="dxa"/>
            <w:tcBorders>
              <w:top w:val="nil"/>
              <w:left w:val="nil"/>
              <w:bottom w:val="single" w:sz="4" w:space="0" w:color="CAC9D9"/>
              <w:right w:val="single" w:sz="4" w:space="0" w:color="CAC9D9"/>
            </w:tcBorders>
            <w:shd w:val="clear" w:color="FFFFFF" w:fill="F0F0F4"/>
            <w:noWrap/>
            <w:vAlign w:val="center"/>
            <w:hideMark/>
          </w:tcPr>
          <w:p w14:paraId="700D1919"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17</w:t>
            </w:r>
          </w:p>
        </w:tc>
        <w:tc>
          <w:tcPr>
            <w:tcW w:w="1019" w:type="dxa"/>
            <w:tcBorders>
              <w:top w:val="nil"/>
              <w:left w:val="nil"/>
              <w:bottom w:val="single" w:sz="4" w:space="0" w:color="CAC9D9"/>
              <w:right w:val="single" w:sz="4" w:space="0" w:color="CAC9D9"/>
            </w:tcBorders>
            <w:shd w:val="clear" w:color="FFFFFF" w:fill="F0F0F4"/>
            <w:noWrap/>
            <w:vAlign w:val="center"/>
            <w:hideMark/>
          </w:tcPr>
          <w:p w14:paraId="4188D39C"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w:t>
            </w:r>
          </w:p>
        </w:tc>
        <w:tc>
          <w:tcPr>
            <w:tcW w:w="1020" w:type="dxa"/>
            <w:tcBorders>
              <w:top w:val="nil"/>
              <w:left w:val="nil"/>
              <w:bottom w:val="single" w:sz="4" w:space="0" w:color="CAC9D9"/>
              <w:right w:val="single" w:sz="4" w:space="0" w:color="CAC9D9"/>
            </w:tcBorders>
            <w:shd w:val="clear" w:color="FFFFFF" w:fill="F0F0F4"/>
            <w:noWrap/>
            <w:vAlign w:val="center"/>
            <w:hideMark/>
          </w:tcPr>
          <w:p w14:paraId="392AE782"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18</w:t>
            </w:r>
          </w:p>
        </w:tc>
        <w:tc>
          <w:tcPr>
            <w:tcW w:w="1020" w:type="dxa"/>
            <w:tcBorders>
              <w:top w:val="nil"/>
              <w:left w:val="nil"/>
              <w:bottom w:val="single" w:sz="4" w:space="0" w:color="CAC9D9"/>
              <w:right w:val="single" w:sz="4" w:space="0" w:color="CAC9D9"/>
            </w:tcBorders>
            <w:shd w:val="clear" w:color="FFFFFF" w:fill="F0F0F4"/>
            <w:noWrap/>
            <w:vAlign w:val="center"/>
            <w:hideMark/>
          </w:tcPr>
          <w:p w14:paraId="3E0025EB"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p>
        </w:tc>
        <w:tc>
          <w:tcPr>
            <w:tcW w:w="1020" w:type="dxa"/>
            <w:tcBorders>
              <w:top w:val="nil"/>
              <w:left w:val="nil"/>
              <w:bottom w:val="single" w:sz="4" w:space="0" w:color="CAC9D9"/>
              <w:right w:val="single" w:sz="4" w:space="0" w:color="CAC9D9"/>
            </w:tcBorders>
            <w:shd w:val="clear" w:color="FFFFFF" w:fill="F0F0F4"/>
            <w:noWrap/>
            <w:vAlign w:val="center"/>
            <w:hideMark/>
          </w:tcPr>
          <w:p w14:paraId="26BB6AFC"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46</w:t>
            </w:r>
          </w:p>
        </w:tc>
        <w:tc>
          <w:tcPr>
            <w:tcW w:w="1020" w:type="dxa"/>
            <w:tcBorders>
              <w:top w:val="nil"/>
              <w:left w:val="nil"/>
              <w:bottom w:val="single" w:sz="4" w:space="0" w:color="CAC9D9"/>
              <w:right w:val="single" w:sz="4" w:space="0" w:color="CAC9D9"/>
            </w:tcBorders>
            <w:shd w:val="clear" w:color="FFFFFF" w:fill="F0F0F4"/>
            <w:noWrap/>
            <w:vAlign w:val="center"/>
            <w:hideMark/>
          </w:tcPr>
          <w:p w14:paraId="7F040B60"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8</w:t>
            </w:r>
          </w:p>
        </w:tc>
        <w:tc>
          <w:tcPr>
            <w:tcW w:w="1020" w:type="dxa"/>
            <w:tcBorders>
              <w:top w:val="nil"/>
              <w:left w:val="nil"/>
              <w:bottom w:val="single" w:sz="4" w:space="0" w:color="CAC9D9"/>
              <w:right w:val="single" w:sz="4" w:space="0" w:color="CAC9D9"/>
            </w:tcBorders>
            <w:shd w:val="clear" w:color="FFFFFF" w:fill="F0F0F4"/>
            <w:noWrap/>
            <w:vAlign w:val="center"/>
            <w:hideMark/>
          </w:tcPr>
          <w:p w14:paraId="59356D2A"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28</w:t>
            </w:r>
          </w:p>
        </w:tc>
        <w:tc>
          <w:tcPr>
            <w:tcW w:w="1083" w:type="dxa"/>
            <w:tcBorders>
              <w:top w:val="nil"/>
              <w:left w:val="nil"/>
              <w:bottom w:val="single" w:sz="4" w:space="0" w:color="CAC9D9"/>
              <w:right w:val="single" w:sz="4" w:space="0" w:color="CAC9D9"/>
            </w:tcBorders>
            <w:shd w:val="clear" w:color="FFFFFF" w:fill="0F1F74"/>
            <w:noWrap/>
            <w:vAlign w:val="center"/>
            <w:hideMark/>
          </w:tcPr>
          <w:p w14:paraId="71A9D7DF"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118</w:t>
            </w:r>
          </w:p>
        </w:tc>
        <w:tc>
          <w:tcPr>
            <w:tcW w:w="651" w:type="dxa"/>
            <w:tcBorders>
              <w:top w:val="nil"/>
              <w:left w:val="nil"/>
              <w:bottom w:val="single" w:sz="4" w:space="0" w:color="CAC9D9"/>
              <w:right w:val="single" w:sz="4" w:space="0" w:color="CAC9D9"/>
            </w:tcBorders>
            <w:shd w:val="clear" w:color="FFFFFF" w:fill="0F1F74"/>
            <w:vAlign w:val="center"/>
          </w:tcPr>
          <w:p w14:paraId="1BCB6A45"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4,9%</w:t>
            </w:r>
          </w:p>
        </w:tc>
      </w:tr>
      <w:tr w:rsidR="004D1E58" w:rsidRPr="004D1E58" w14:paraId="61B2C357" w14:textId="77777777" w:rsidTr="00F932B8">
        <w:trPr>
          <w:trHeight w:val="283"/>
          <w:jc w:val="center"/>
        </w:trPr>
        <w:tc>
          <w:tcPr>
            <w:tcW w:w="1453" w:type="dxa"/>
            <w:tcBorders>
              <w:top w:val="single" w:sz="4" w:space="0" w:color="CAC9D9"/>
              <w:left w:val="single" w:sz="4" w:space="0" w:color="CAC9D9"/>
              <w:bottom w:val="single" w:sz="4" w:space="0" w:color="CAC9D9"/>
              <w:right w:val="single" w:sz="4" w:space="0" w:color="CAC9D9"/>
            </w:tcBorders>
            <w:shd w:val="clear" w:color="FFFFFF" w:fill="0F1F74"/>
            <w:noWrap/>
            <w:vAlign w:val="center"/>
            <w:hideMark/>
          </w:tcPr>
          <w:p w14:paraId="742DFF94"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Total</w:t>
            </w:r>
          </w:p>
        </w:tc>
        <w:tc>
          <w:tcPr>
            <w:tcW w:w="1019" w:type="dxa"/>
            <w:tcBorders>
              <w:top w:val="nil"/>
              <w:left w:val="nil"/>
              <w:bottom w:val="nil"/>
              <w:right w:val="single" w:sz="4" w:space="0" w:color="CAC9D9"/>
            </w:tcBorders>
            <w:shd w:val="clear" w:color="FFFFFF" w:fill="0F1F74"/>
            <w:noWrap/>
            <w:vAlign w:val="center"/>
            <w:hideMark/>
          </w:tcPr>
          <w:p w14:paraId="23B2CAD3"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406</w:t>
            </w:r>
          </w:p>
        </w:tc>
        <w:tc>
          <w:tcPr>
            <w:tcW w:w="1019" w:type="dxa"/>
            <w:tcBorders>
              <w:top w:val="nil"/>
              <w:left w:val="nil"/>
              <w:bottom w:val="nil"/>
              <w:right w:val="single" w:sz="4" w:space="0" w:color="CAC9D9"/>
            </w:tcBorders>
            <w:shd w:val="clear" w:color="FFFFFF" w:fill="0F1F74"/>
            <w:noWrap/>
            <w:vAlign w:val="center"/>
            <w:hideMark/>
          </w:tcPr>
          <w:p w14:paraId="1D1BD673"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63</w:t>
            </w:r>
          </w:p>
        </w:tc>
        <w:tc>
          <w:tcPr>
            <w:tcW w:w="1020" w:type="dxa"/>
            <w:tcBorders>
              <w:top w:val="nil"/>
              <w:left w:val="nil"/>
              <w:bottom w:val="nil"/>
              <w:right w:val="single" w:sz="4" w:space="0" w:color="CAC9D9"/>
            </w:tcBorders>
            <w:shd w:val="clear" w:color="FFFFFF" w:fill="0F1F74"/>
            <w:noWrap/>
            <w:vAlign w:val="center"/>
            <w:hideMark/>
          </w:tcPr>
          <w:p w14:paraId="4FFEAC6E"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263</w:t>
            </w:r>
          </w:p>
        </w:tc>
        <w:tc>
          <w:tcPr>
            <w:tcW w:w="1020" w:type="dxa"/>
            <w:tcBorders>
              <w:top w:val="nil"/>
              <w:left w:val="nil"/>
              <w:bottom w:val="nil"/>
              <w:right w:val="single" w:sz="4" w:space="0" w:color="CAC9D9"/>
            </w:tcBorders>
            <w:shd w:val="clear" w:color="FFFFFF" w:fill="0F1F74"/>
            <w:noWrap/>
            <w:vAlign w:val="center"/>
            <w:hideMark/>
          </w:tcPr>
          <w:p w14:paraId="7829C9B4"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14</w:t>
            </w:r>
          </w:p>
        </w:tc>
        <w:tc>
          <w:tcPr>
            <w:tcW w:w="1020" w:type="dxa"/>
            <w:tcBorders>
              <w:top w:val="nil"/>
              <w:left w:val="nil"/>
              <w:bottom w:val="nil"/>
              <w:right w:val="single" w:sz="4" w:space="0" w:color="CAC9D9"/>
            </w:tcBorders>
            <w:shd w:val="clear" w:color="FFFFFF" w:fill="0F1F74"/>
            <w:noWrap/>
            <w:vAlign w:val="center"/>
            <w:hideMark/>
          </w:tcPr>
          <w:p w14:paraId="762C051C"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1 134</w:t>
            </w:r>
          </w:p>
        </w:tc>
        <w:tc>
          <w:tcPr>
            <w:tcW w:w="1020" w:type="dxa"/>
            <w:tcBorders>
              <w:top w:val="nil"/>
              <w:left w:val="nil"/>
              <w:bottom w:val="nil"/>
              <w:right w:val="single" w:sz="4" w:space="0" w:color="CAC9D9"/>
            </w:tcBorders>
            <w:shd w:val="clear" w:color="FFFFFF" w:fill="0F1F74"/>
            <w:noWrap/>
            <w:vAlign w:val="center"/>
            <w:hideMark/>
          </w:tcPr>
          <w:p w14:paraId="11CCF3CB"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154</w:t>
            </w:r>
          </w:p>
        </w:tc>
        <w:tc>
          <w:tcPr>
            <w:tcW w:w="1020" w:type="dxa"/>
            <w:tcBorders>
              <w:top w:val="nil"/>
              <w:left w:val="nil"/>
              <w:bottom w:val="nil"/>
              <w:right w:val="single" w:sz="4" w:space="0" w:color="CAC9D9"/>
            </w:tcBorders>
            <w:shd w:val="clear" w:color="FFFFFF" w:fill="0F1F74"/>
            <w:noWrap/>
            <w:vAlign w:val="center"/>
            <w:hideMark/>
          </w:tcPr>
          <w:p w14:paraId="7EB16685"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382</w:t>
            </w:r>
          </w:p>
        </w:tc>
        <w:tc>
          <w:tcPr>
            <w:tcW w:w="1083" w:type="dxa"/>
            <w:tcBorders>
              <w:top w:val="nil"/>
              <w:left w:val="nil"/>
              <w:bottom w:val="nil"/>
              <w:right w:val="single" w:sz="4" w:space="0" w:color="CAC9D9"/>
            </w:tcBorders>
            <w:shd w:val="clear" w:color="FFFFFF" w:fill="0F1F74"/>
            <w:noWrap/>
            <w:vAlign w:val="center"/>
            <w:hideMark/>
          </w:tcPr>
          <w:p w14:paraId="76B6E9DC"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2 416</w:t>
            </w:r>
          </w:p>
        </w:tc>
        <w:tc>
          <w:tcPr>
            <w:tcW w:w="651" w:type="dxa"/>
            <w:tcBorders>
              <w:top w:val="nil"/>
              <w:left w:val="nil"/>
              <w:bottom w:val="nil"/>
              <w:right w:val="single" w:sz="4" w:space="0" w:color="CAC9D9"/>
            </w:tcBorders>
            <w:shd w:val="clear" w:color="FFFFFF" w:fill="0F1F74"/>
            <w:vAlign w:val="center"/>
          </w:tcPr>
          <w:p w14:paraId="62368C57"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100%</w:t>
            </w:r>
          </w:p>
        </w:tc>
      </w:tr>
      <w:tr w:rsidR="004D1E58" w:rsidRPr="004D1E58" w14:paraId="2DA0DF24" w14:textId="77777777" w:rsidTr="00F932B8">
        <w:trPr>
          <w:trHeight w:val="283"/>
          <w:jc w:val="center"/>
        </w:trPr>
        <w:tc>
          <w:tcPr>
            <w:tcW w:w="1453" w:type="dxa"/>
            <w:tcBorders>
              <w:top w:val="single" w:sz="4" w:space="0" w:color="CAC9D9"/>
              <w:left w:val="single" w:sz="4" w:space="0" w:color="CAC9D9"/>
              <w:bottom w:val="single" w:sz="4" w:space="0" w:color="CAC9D9"/>
              <w:right w:val="single" w:sz="4" w:space="0" w:color="CAC9D9"/>
            </w:tcBorders>
            <w:shd w:val="clear" w:color="FFFFFF" w:fill="0F1F74"/>
            <w:noWrap/>
            <w:vAlign w:val="center"/>
          </w:tcPr>
          <w:p w14:paraId="21FCC35D" w14:textId="77777777" w:rsidR="004D1E58" w:rsidRPr="004D1E58" w:rsidRDefault="004D1E58" w:rsidP="00F932B8">
            <w:pPr>
              <w:spacing w:after="0" w:line="240" w:lineRule="auto"/>
              <w:jc w:val="left"/>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w:t>
            </w:r>
          </w:p>
        </w:tc>
        <w:tc>
          <w:tcPr>
            <w:tcW w:w="1019" w:type="dxa"/>
            <w:tcBorders>
              <w:top w:val="nil"/>
              <w:left w:val="nil"/>
              <w:bottom w:val="single" w:sz="4" w:space="0" w:color="CAC9D9"/>
              <w:right w:val="single" w:sz="4" w:space="0" w:color="CAC9D9"/>
            </w:tcBorders>
            <w:shd w:val="clear" w:color="FFFFFF" w:fill="0F1F74"/>
            <w:noWrap/>
            <w:vAlign w:val="center"/>
          </w:tcPr>
          <w:p w14:paraId="78DF89B1"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16,8%</w:t>
            </w:r>
          </w:p>
        </w:tc>
        <w:tc>
          <w:tcPr>
            <w:tcW w:w="1019" w:type="dxa"/>
            <w:tcBorders>
              <w:top w:val="nil"/>
              <w:left w:val="nil"/>
              <w:bottom w:val="single" w:sz="4" w:space="0" w:color="CAC9D9"/>
              <w:right w:val="single" w:sz="4" w:space="0" w:color="CAC9D9"/>
            </w:tcBorders>
            <w:shd w:val="clear" w:color="FFFFFF" w:fill="0F1F74"/>
            <w:noWrap/>
            <w:vAlign w:val="center"/>
          </w:tcPr>
          <w:p w14:paraId="32B2535F"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2,6%</w:t>
            </w:r>
          </w:p>
        </w:tc>
        <w:tc>
          <w:tcPr>
            <w:tcW w:w="1020" w:type="dxa"/>
            <w:tcBorders>
              <w:top w:val="nil"/>
              <w:left w:val="nil"/>
              <w:bottom w:val="single" w:sz="4" w:space="0" w:color="CAC9D9"/>
              <w:right w:val="single" w:sz="4" w:space="0" w:color="CAC9D9"/>
            </w:tcBorders>
            <w:shd w:val="clear" w:color="FFFFFF" w:fill="0F1F74"/>
            <w:noWrap/>
            <w:vAlign w:val="center"/>
          </w:tcPr>
          <w:p w14:paraId="7E3537F4"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10,9%</w:t>
            </w:r>
          </w:p>
        </w:tc>
        <w:tc>
          <w:tcPr>
            <w:tcW w:w="1020" w:type="dxa"/>
            <w:tcBorders>
              <w:top w:val="nil"/>
              <w:left w:val="nil"/>
              <w:bottom w:val="single" w:sz="4" w:space="0" w:color="CAC9D9"/>
              <w:right w:val="single" w:sz="4" w:space="0" w:color="CAC9D9"/>
            </w:tcBorders>
            <w:shd w:val="clear" w:color="FFFFFF" w:fill="0F1F74"/>
            <w:noWrap/>
            <w:vAlign w:val="center"/>
          </w:tcPr>
          <w:p w14:paraId="5AB080AD"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0,6%</w:t>
            </w:r>
          </w:p>
        </w:tc>
        <w:tc>
          <w:tcPr>
            <w:tcW w:w="1020" w:type="dxa"/>
            <w:tcBorders>
              <w:top w:val="nil"/>
              <w:left w:val="nil"/>
              <w:bottom w:val="single" w:sz="4" w:space="0" w:color="CAC9D9"/>
              <w:right w:val="single" w:sz="4" w:space="0" w:color="CAC9D9"/>
            </w:tcBorders>
            <w:shd w:val="clear" w:color="FFFFFF" w:fill="0F1F74"/>
            <w:noWrap/>
            <w:vAlign w:val="center"/>
          </w:tcPr>
          <w:p w14:paraId="4045628F"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46,9%</w:t>
            </w:r>
          </w:p>
        </w:tc>
        <w:tc>
          <w:tcPr>
            <w:tcW w:w="1020" w:type="dxa"/>
            <w:tcBorders>
              <w:top w:val="nil"/>
              <w:left w:val="nil"/>
              <w:bottom w:val="single" w:sz="4" w:space="0" w:color="CAC9D9"/>
              <w:right w:val="single" w:sz="4" w:space="0" w:color="CAC9D9"/>
            </w:tcBorders>
            <w:shd w:val="clear" w:color="FFFFFF" w:fill="0F1F74"/>
            <w:noWrap/>
            <w:vAlign w:val="center"/>
          </w:tcPr>
          <w:p w14:paraId="40E2EF80"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6,4%</w:t>
            </w:r>
          </w:p>
        </w:tc>
        <w:tc>
          <w:tcPr>
            <w:tcW w:w="1020" w:type="dxa"/>
            <w:tcBorders>
              <w:top w:val="nil"/>
              <w:left w:val="nil"/>
              <w:bottom w:val="single" w:sz="4" w:space="0" w:color="CAC9D9"/>
              <w:right w:val="single" w:sz="4" w:space="0" w:color="CAC9D9"/>
            </w:tcBorders>
            <w:shd w:val="clear" w:color="FFFFFF" w:fill="0F1F74"/>
            <w:noWrap/>
            <w:vAlign w:val="center"/>
          </w:tcPr>
          <w:p w14:paraId="5D0ADC63"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15,8%</w:t>
            </w:r>
          </w:p>
        </w:tc>
        <w:tc>
          <w:tcPr>
            <w:tcW w:w="1083" w:type="dxa"/>
            <w:tcBorders>
              <w:top w:val="nil"/>
              <w:left w:val="nil"/>
              <w:bottom w:val="single" w:sz="4" w:space="0" w:color="CAC9D9"/>
              <w:right w:val="single" w:sz="4" w:space="0" w:color="CAC9D9"/>
            </w:tcBorders>
            <w:shd w:val="clear" w:color="FFFFFF" w:fill="0F1F74"/>
            <w:noWrap/>
            <w:vAlign w:val="center"/>
          </w:tcPr>
          <w:p w14:paraId="04B5A878"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r w:rsidRPr="004D1E58">
              <w:rPr>
                <w:rFonts w:ascii="Marianne" w:eastAsia="Times New Roman" w:hAnsi="Marianne" w:cs="Arial"/>
                <w:b/>
                <w:bCs/>
                <w:color w:val="FFFFFF"/>
                <w:sz w:val="18"/>
                <w:szCs w:val="18"/>
                <w:lang w:eastAsia="fr-FR"/>
              </w:rPr>
              <w:t>100%</w:t>
            </w:r>
          </w:p>
        </w:tc>
        <w:tc>
          <w:tcPr>
            <w:tcW w:w="651" w:type="dxa"/>
            <w:tcBorders>
              <w:top w:val="nil"/>
              <w:left w:val="nil"/>
              <w:bottom w:val="single" w:sz="4" w:space="0" w:color="CAC9D9"/>
              <w:right w:val="single" w:sz="4" w:space="0" w:color="CAC9D9"/>
            </w:tcBorders>
            <w:shd w:val="clear" w:color="FFFFFF" w:fill="0F1F74"/>
          </w:tcPr>
          <w:p w14:paraId="480CC9A7" w14:textId="77777777" w:rsidR="004D1E58" w:rsidRPr="004D1E58" w:rsidRDefault="004D1E58" w:rsidP="00F932B8">
            <w:pPr>
              <w:spacing w:after="0" w:line="240" w:lineRule="auto"/>
              <w:jc w:val="center"/>
              <w:rPr>
                <w:rFonts w:ascii="Marianne" w:eastAsia="Times New Roman" w:hAnsi="Marianne" w:cs="Arial"/>
                <w:b/>
                <w:bCs/>
                <w:color w:val="FFFFFF"/>
                <w:sz w:val="18"/>
                <w:szCs w:val="18"/>
                <w:lang w:eastAsia="fr-FR"/>
              </w:rPr>
            </w:pPr>
          </w:p>
        </w:tc>
      </w:tr>
    </w:tbl>
    <w:p w14:paraId="0F9D28E5" w14:textId="77777777" w:rsidR="004D1E58" w:rsidRPr="004D1E58" w:rsidRDefault="004D1E58" w:rsidP="004D1E58">
      <w:pPr>
        <w:spacing w:after="0" w:line="260" w:lineRule="exact"/>
        <w:rPr>
          <w:rFonts w:ascii="Marianne" w:hAnsi="Marianne" w:cs="Arial"/>
          <w:sz w:val="20"/>
          <w:szCs w:val="20"/>
        </w:rPr>
      </w:pPr>
      <w:r w:rsidRPr="004D1E58">
        <w:rPr>
          <w:rFonts w:ascii="Marianne" w:hAnsi="Marianne" w:cs="Arial"/>
          <w:sz w:val="18"/>
          <w:szCs w:val="18"/>
        </w:rPr>
        <w:t>* Emplois fonctionnels, détachement à l'étranger, réintégration suite à une disponibilité</w:t>
      </w:r>
    </w:p>
    <w:p w14:paraId="1B36913E" w14:textId="77777777" w:rsidR="004D1E58" w:rsidRPr="004D1E58" w:rsidRDefault="004D1E58" w:rsidP="004D1E58">
      <w:pPr>
        <w:spacing w:after="0" w:line="260" w:lineRule="exact"/>
        <w:rPr>
          <w:rFonts w:ascii="Marianne" w:hAnsi="Marianne" w:cs="Arial"/>
          <w:sz w:val="20"/>
          <w:szCs w:val="20"/>
        </w:rPr>
      </w:pPr>
    </w:p>
    <w:p w14:paraId="176EA5E8" w14:textId="77777777" w:rsidR="004D1E58" w:rsidRPr="004D1E58" w:rsidRDefault="004D1E58" w:rsidP="004D1E58">
      <w:pPr>
        <w:spacing w:after="0" w:line="260" w:lineRule="exact"/>
        <w:rPr>
          <w:rFonts w:ascii="Marianne" w:hAnsi="Marianne" w:cs="Arial"/>
          <w:sz w:val="20"/>
          <w:szCs w:val="20"/>
        </w:rPr>
      </w:pPr>
      <w:r w:rsidRPr="004D1E58">
        <w:rPr>
          <w:rFonts w:ascii="Marianne" w:hAnsi="Marianne" w:cs="Arial"/>
          <w:sz w:val="20"/>
          <w:szCs w:val="20"/>
        </w:rPr>
        <w:t xml:space="preserve">La majorité des agents ont obtenu une nouvelle affectation en collège que ce soit en qualité de chef ou d’adjoint. 32% des agents qui obtiennent une mobilité sont des adjoints de collège. </w:t>
      </w:r>
    </w:p>
    <w:p w14:paraId="0ADF7978" w14:textId="77777777" w:rsidR="004D1E58" w:rsidRPr="004D1E58" w:rsidRDefault="004D1E58" w:rsidP="004D1E58">
      <w:pPr>
        <w:spacing w:after="0" w:line="260" w:lineRule="exact"/>
        <w:rPr>
          <w:rFonts w:ascii="Marianne" w:hAnsi="Marianne" w:cs="Arial"/>
          <w:sz w:val="20"/>
          <w:szCs w:val="20"/>
        </w:rPr>
      </w:pPr>
    </w:p>
    <w:p w14:paraId="3A43AF4F" w14:textId="77777777" w:rsidR="004D1E58" w:rsidRPr="004D1E58" w:rsidRDefault="004D1E58" w:rsidP="004D1E58">
      <w:pPr>
        <w:spacing w:after="0" w:line="260" w:lineRule="exact"/>
        <w:rPr>
          <w:rFonts w:ascii="Marianne" w:hAnsi="Marianne" w:cs="Arial"/>
          <w:sz w:val="20"/>
          <w:szCs w:val="20"/>
        </w:rPr>
      </w:pPr>
      <w:r w:rsidRPr="004D1E58">
        <w:rPr>
          <w:rFonts w:ascii="Marianne" w:hAnsi="Marianne" w:cs="Arial"/>
          <w:sz w:val="20"/>
          <w:szCs w:val="20"/>
        </w:rPr>
        <w:t xml:space="preserve">587 adjoints obtiennent un premier poste de chef d’établissement soit 24% de l’ensemble des mutations et 27% des adjoints qui ont participé à la mobilité. Il est à noter que seuls 32 adjoints obtiennent un premier poste de chef d’établissement en lycée.  </w:t>
      </w:r>
    </w:p>
    <w:p w14:paraId="51A944D0" w14:textId="77777777" w:rsidR="004D1E58" w:rsidRPr="004D1E58" w:rsidRDefault="004D1E58" w:rsidP="004D1E58">
      <w:pPr>
        <w:spacing w:after="0" w:line="260" w:lineRule="exact"/>
        <w:rPr>
          <w:rFonts w:ascii="Marianne" w:hAnsi="Marianne" w:cs="Arial"/>
          <w:sz w:val="20"/>
          <w:szCs w:val="20"/>
        </w:rPr>
      </w:pPr>
    </w:p>
    <w:p w14:paraId="65C1B49B" w14:textId="77777777" w:rsidR="004D1E58" w:rsidRPr="004D1E58" w:rsidRDefault="004D1E58" w:rsidP="004D1E58">
      <w:pPr>
        <w:spacing w:after="0" w:line="260" w:lineRule="exact"/>
        <w:rPr>
          <w:rFonts w:ascii="Marianne" w:hAnsi="Marianne" w:cs="Arial"/>
          <w:b/>
          <w:sz w:val="20"/>
          <w:szCs w:val="20"/>
        </w:rPr>
      </w:pPr>
      <w:r w:rsidRPr="004D1E58">
        <w:rPr>
          <w:rFonts w:ascii="Marianne" w:hAnsi="Marianne" w:cs="Arial"/>
          <w:b/>
          <w:sz w:val="20"/>
          <w:szCs w:val="20"/>
        </w:rPr>
        <w:t>Focus sur mutation sur poste de chef – poste d’origine des agents :</w:t>
      </w:r>
    </w:p>
    <w:p w14:paraId="533A7E5E" w14:textId="77777777" w:rsidR="004D1E58" w:rsidRPr="004D1E58" w:rsidRDefault="004D1E58" w:rsidP="004D1E58">
      <w:pPr>
        <w:spacing w:after="0" w:line="260" w:lineRule="exact"/>
        <w:rPr>
          <w:rFonts w:ascii="Marianne" w:hAnsi="Marianne" w:cs="Arial"/>
          <w:b/>
          <w:sz w:val="20"/>
          <w:szCs w:val="20"/>
        </w:rPr>
      </w:pPr>
    </w:p>
    <w:tbl>
      <w:tblPr>
        <w:tblW w:w="9776" w:type="dxa"/>
        <w:tblCellMar>
          <w:left w:w="70" w:type="dxa"/>
          <w:right w:w="70" w:type="dxa"/>
        </w:tblCellMar>
        <w:tblLook w:val="04A0" w:firstRow="1" w:lastRow="0" w:firstColumn="1" w:lastColumn="0" w:noHBand="0" w:noVBand="1"/>
      </w:tblPr>
      <w:tblGrid>
        <w:gridCol w:w="784"/>
        <w:gridCol w:w="501"/>
        <w:gridCol w:w="500"/>
        <w:gridCol w:w="561"/>
        <w:gridCol w:w="561"/>
        <w:gridCol w:w="561"/>
        <w:gridCol w:w="561"/>
        <w:gridCol w:w="368"/>
        <w:gridCol w:w="537"/>
        <w:gridCol w:w="537"/>
        <w:gridCol w:w="537"/>
        <w:gridCol w:w="537"/>
        <w:gridCol w:w="349"/>
        <w:gridCol w:w="451"/>
        <w:gridCol w:w="451"/>
        <w:gridCol w:w="647"/>
        <w:gridCol w:w="451"/>
        <w:gridCol w:w="882"/>
      </w:tblGrid>
      <w:tr w:rsidR="004D1E58" w:rsidRPr="004D1E58" w14:paraId="3B312358" w14:textId="77777777" w:rsidTr="00853C3B">
        <w:trPr>
          <w:trHeight w:val="255"/>
        </w:trPr>
        <w:tc>
          <w:tcPr>
            <w:tcW w:w="784" w:type="dxa"/>
            <w:vMerge w:val="restart"/>
            <w:tcBorders>
              <w:top w:val="single" w:sz="4" w:space="0" w:color="auto"/>
              <w:left w:val="single" w:sz="4" w:space="0" w:color="auto"/>
              <w:right w:val="single" w:sz="4" w:space="0" w:color="auto"/>
            </w:tcBorders>
            <w:shd w:val="clear" w:color="auto" w:fill="auto"/>
            <w:noWrap/>
            <w:vAlign w:val="center"/>
            <w:hideMark/>
          </w:tcPr>
          <w:p w14:paraId="060EB0BF" w14:textId="77777777" w:rsidR="004D1E58" w:rsidRPr="00853C3B" w:rsidRDefault="004D1E58" w:rsidP="00853C3B">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14"/>
                <w:szCs w:val="14"/>
                <w:lang w:eastAsia="fr-FR"/>
              </w:rPr>
              <w:t>Ligne = origine       Colonne = obtenue</w:t>
            </w:r>
          </w:p>
        </w:tc>
        <w:tc>
          <w:tcPr>
            <w:tcW w:w="1001" w:type="dxa"/>
            <w:gridSpan w:val="2"/>
            <w:tcBorders>
              <w:top w:val="single" w:sz="4" w:space="0" w:color="auto"/>
              <w:left w:val="nil"/>
              <w:bottom w:val="single" w:sz="4" w:space="0" w:color="auto"/>
              <w:right w:val="single" w:sz="4" w:space="0" w:color="auto"/>
            </w:tcBorders>
            <w:shd w:val="clear" w:color="000000" w:fill="FFF2CC"/>
            <w:noWrap/>
            <w:vAlign w:val="center"/>
            <w:hideMark/>
          </w:tcPr>
          <w:p w14:paraId="7C9F45A2" w14:textId="77777777" w:rsidR="004D1E58" w:rsidRPr="00853C3B" w:rsidRDefault="004D1E58" w:rsidP="00853C3B">
            <w:pPr>
              <w:spacing w:after="0" w:line="240" w:lineRule="auto"/>
              <w:jc w:val="center"/>
              <w:rPr>
                <w:rFonts w:ascii="Marianne" w:eastAsia="Times New Roman" w:hAnsi="Marianne" w:cs="Arial"/>
                <w:b/>
                <w:bCs/>
                <w:sz w:val="20"/>
                <w:szCs w:val="20"/>
                <w:lang w:eastAsia="fr-FR"/>
              </w:rPr>
            </w:pPr>
            <w:r w:rsidRPr="00853C3B">
              <w:rPr>
                <w:rFonts w:ascii="Marianne" w:eastAsia="Times New Roman" w:hAnsi="Marianne" w:cs="Arial"/>
                <w:b/>
                <w:bCs/>
                <w:sz w:val="20"/>
                <w:szCs w:val="20"/>
                <w:lang w:eastAsia="fr-FR"/>
              </w:rPr>
              <w:t>DREA</w:t>
            </w:r>
          </w:p>
        </w:tc>
        <w:tc>
          <w:tcPr>
            <w:tcW w:w="2612"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053F452D" w14:textId="77777777" w:rsidR="004D1E58" w:rsidRPr="00853C3B" w:rsidRDefault="004D1E58" w:rsidP="00853C3B">
            <w:pPr>
              <w:spacing w:after="0" w:line="240" w:lineRule="auto"/>
              <w:jc w:val="center"/>
              <w:rPr>
                <w:rFonts w:ascii="Marianne" w:eastAsia="Times New Roman" w:hAnsi="Marianne" w:cs="Arial"/>
                <w:b/>
                <w:bCs/>
                <w:sz w:val="20"/>
                <w:szCs w:val="20"/>
                <w:lang w:eastAsia="fr-FR"/>
              </w:rPr>
            </w:pPr>
            <w:r w:rsidRPr="00853C3B">
              <w:rPr>
                <w:rFonts w:ascii="Marianne" w:eastAsia="Times New Roman" w:hAnsi="Marianne" w:cs="Arial"/>
                <w:b/>
                <w:bCs/>
                <w:sz w:val="20"/>
                <w:szCs w:val="20"/>
                <w:lang w:eastAsia="fr-FR"/>
              </w:rPr>
              <w:t>PACG</w:t>
            </w:r>
          </w:p>
        </w:tc>
        <w:tc>
          <w:tcPr>
            <w:tcW w:w="2497"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674D836C" w14:textId="77777777" w:rsidR="004D1E58" w:rsidRPr="004D1E58" w:rsidRDefault="004D1E58" w:rsidP="00853C3B">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PRLP</w:t>
            </w:r>
          </w:p>
        </w:tc>
        <w:tc>
          <w:tcPr>
            <w:tcW w:w="2000" w:type="dxa"/>
            <w:gridSpan w:val="4"/>
            <w:tcBorders>
              <w:top w:val="single" w:sz="4" w:space="0" w:color="auto"/>
              <w:left w:val="nil"/>
              <w:bottom w:val="single" w:sz="4" w:space="0" w:color="auto"/>
              <w:right w:val="single" w:sz="4" w:space="0" w:color="auto"/>
            </w:tcBorders>
            <w:shd w:val="clear" w:color="000000" w:fill="FFF2CC"/>
            <w:noWrap/>
            <w:vAlign w:val="center"/>
            <w:hideMark/>
          </w:tcPr>
          <w:p w14:paraId="23B7A94B" w14:textId="77777777" w:rsidR="004D1E58" w:rsidRPr="004D1E58" w:rsidRDefault="004D1E58" w:rsidP="00853C3B">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PRLY</w:t>
            </w:r>
          </w:p>
        </w:tc>
        <w:tc>
          <w:tcPr>
            <w:tcW w:w="882"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14:paraId="57E65AA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Total</w:t>
            </w:r>
          </w:p>
        </w:tc>
      </w:tr>
      <w:tr w:rsidR="004D1E58" w:rsidRPr="004D1E58" w14:paraId="5D2F75EE" w14:textId="77777777" w:rsidTr="00853C3B">
        <w:trPr>
          <w:trHeight w:val="458"/>
        </w:trPr>
        <w:tc>
          <w:tcPr>
            <w:tcW w:w="784" w:type="dxa"/>
            <w:vMerge/>
            <w:tcBorders>
              <w:left w:val="single" w:sz="4" w:space="0" w:color="auto"/>
              <w:bottom w:val="single" w:sz="4" w:space="0" w:color="auto"/>
              <w:right w:val="single" w:sz="4" w:space="0" w:color="auto"/>
            </w:tcBorders>
            <w:shd w:val="clear" w:color="auto" w:fill="auto"/>
            <w:noWrap/>
            <w:vAlign w:val="center"/>
            <w:hideMark/>
          </w:tcPr>
          <w:p w14:paraId="6725BCE9" w14:textId="77777777" w:rsidR="004D1E58" w:rsidRPr="00853C3B" w:rsidRDefault="004D1E58" w:rsidP="00853C3B">
            <w:pPr>
              <w:spacing w:after="0" w:line="240" w:lineRule="auto"/>
              <w:jc w:val="center"/>
              <w:rPr>
                <w:rFonts w:ascii="Marianne" w:eastAsia="Times New Roman" w:hAnsi="Marianne" w:cs="Arial"/>
                <w:color w:val="000000"/>
                <w:sz w:val="20"/>
                <w:szCs w:val="20"/>
                <w:lang w:eastAsia="fr-FR"/>
              </w:rPr>
            </w:pPr>
          </w:p>
        </w:tc>
        <w:tc>
          <w:tcPr>
            <w:tcW w:w="501" w:type="dxa"/>
            <w:tcBorders>
              <w:top w:val="nil"/>
              <w:left w:val="nil"/>
              <w:bottom w:val="single" w:sz="4" w:space="0" w:color="auto"/>
              <w:right w:val="single" w:sz="4" w:space="0" w:color="auto"/>
            </w:tcBorders>
            <w:shd w:val="clear" w:color="000000" w:fill="FFF2CC"/>
            <w:noWrap/>
            <w:vAlign w:val="center"/>
            <w:hideMark/>
          </w:tcPr>
          <w:p w14:paraId="2DCD1D99" w14:textId="77777777" w:rsidR="004D1E58" w:rsidRPr="00853C3B" w:rsidRDefault="004D1E58" w:rsidP="00853C3B">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2</w:t>
            </w:r>
          </w:p>
        </w:tc>
        <w:tc>
          <w:tcPr>
            <w:tcW w:w="500" w:type="dxa"/>
            <w:tcBorders>
              <w:top w:val="nil"/>
              <w:left w:val="nil"/>
              <w:bottom w:val="single" w:sz="4" w:space="0" w:color="auto"/>
              <w:right w:val="single" w:sz="4" w:space="0" w:color="auto"/>
            </w:tcBorders>
            <w:shd w:val="clear" w:color="000000" w:fill="FFF2CC"/>
            <w:noWrap/>
            <w:vAlign w:val="center"/>
            <w:hideMark/>
          </w:tcPr>
          <w:p w14:paraId="30F54017" w14:textId="77777777" w:rsidR="004D1E58" w:rsidRPr="00853C3B" w:rsidRDefault="004D1E58" w:rsidP="00853C3B">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3</w:t>
            </w:r>
          </w:p>
        </w:tc>
        <w:tc>
          <w:tcPr>
            <w:tcW w:w="561" w:type="dxa"/>
            <w:tcBorders>
              <w:top w:val="nil"/>
              <w:left w:val="nil"/>
              <w:bottom w:val="single" w:sz="4" w:space="0" w:color="auto"/>
              <w:right w:val="single" w:sz="4" w:space="0" w:color="auto"/>
            </w:tcBorders>
            <w:shd w:val="clear" w:color="000000" w:fill="FFF2CC"/>
            <w:noWrap/>
            <w:vAlign w:val="center"/>
            <w:hideMark/>
          </w:tcPr>
          <w:p w14:paraId="4BA86D19" w14:textId="77777777" w:rsidR="004D1E58" w:rsidRPr="00853C3B" w:rsidRDefault="004D1E58" w:rsidP="00853C3B">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000000" w:fill="FFF2CC"/>
            <w:noWrap/>
            <w:vAlign w:val="center"/>
            <w:hideMark/>
          </w:tcPr>
          <w:p w14:paraId="176E4182" w14:textId="77777777" w:rsidR="004D1E58" w:rsidRPr="00853C3B" w:rsidRDefault="004D1E58" w:rsidP="00853C3B">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2</w:t>
            </w:r>
          </w:p>
        </w:tc>
        <w:tc>
          <w:tcPr>
            <w:tcW w:w="561" w:type="dxa"/>
            <w:tcBorders>
              <w:top w:val="nil"/>
              <w:left w:val="nil"/>
              <w:bottom w:val="single" w:sz="4" w:space="0" w:color="auto"/>
              <w:right w:val="single" w:sz="4" w:space="0" w:color="auto"/>
            </w:tcBorders>
            <w:shd w:val="clear" w:color="000000" w:fill="FFF2CC"/>
            <w:noWrap/>
            <w:vAlign w:val="center"/>
            <w:hideMark/>
          </w:tcPr>
          <w:p w14:paraId="7BD3E181" w14:textId="77777777" w:rsidR="004D1E58" w:rsidRPr="00853C3B" w:rsidRDefault="004D1E58" w:rsidP="00853C3B">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3</w:t>
            </w:r>
          </w:p>
        </w:tc>
        <w:tc>
          <w:tcPr>
            <w:tcW w:w="561" w:type="dxa"/>
            <w:tcBorders>
              <w:top w:val="nil"/>
              <w:left w:val="nil"/>
              <w:bottom w:val="single" w:sz="4" w:space="0" w:color="auto"/>
              <w:right w:val="single" w:sz="4" w:space="0" w:color="auto"/>
            </w:tcBorders>
            <w:shd w:val="clear" w:color="000000" w:fill="FFF2CC"/>
            <w:noWrap/>
            <w:vAlign w:val="center"/>
            <w:hideMark/>
          </w:tcPr>
          <w:p w14:paraId="0A7F046F" w14:textId="77777777" w:rsidR="004D1E58" w:rsidRPr="00853C3B" w:rsidRDefault="004D1E58" w:rsidP="00853C3B">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4</w:t>
            </w:r>
          </w:p>
        </w:tc>
        <w:tc>
          <w:tcPr>
            <w:tcW w:w="368" w:type="dxa"/>
            <w:tcBorders>
              <w:top w:val="nil"/>
              <w:left w:val="nil"/>
              <w:bottom w:val="single" w:sz="4" w:space="0" w:color="auto"/>
              <w:right w:val="single" w:sz="4" w:space="0" w:color="auto"/>
            </w:tcBorders>
            <w:shd w:val="clear" w:color="000000" w:fill="FFF2CC"/>
            <w:noWrap/>
            <w:vAlign w:val="center"/>
            <w:hideMark/>
          </w:tcPr>
          <w:p w14:paraId="45D9BF76"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37" w:type="dxa"/>
            <w:tcBorders>
              <w:top w:val="nil"/>
              <w:left w:val="nil"/>
              <w:bottom w:val="single" w:sz="4" w:space="0" w:color="auto"/>
              <w:right w:val="single" w:sz="4" w:space="0" w:color="auto"/>
            </w:tcBorders>
            <w:shd w:val="clear" w:color="000000" w:fill="FFF2CC"/>
            <w:noWrap/>
            <w:vAlign w:val="center"/>
            <w:hideMark/>
          </w:tcPr>
          <w:p w14:paraId="4D92E0FE"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000000" w:fill="FFF2CC"/>
            <w:noWrap/>
            <w:vAlign w:val="center"/>
            <w:hideMark/>
          </w:tcPr>
          <w:p w14:paraId="16CE42EC"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37" w:type="dxa"/>
            <w:tcBorders>
              <w:top w:val="nil"/>
              <w:left w:val="nil"/>
              <w:bottom w:val="single" w:sz="4" w:space="0" w:color="auto"/>
              <w:right w:val="single" w:sz="4" w:space="0" w:color="auto"/>
            </w:tcBorders>
            <w:shd w:val="clear" w:color="000000" w:fill="FFF2CC"/>
            <w:noWrap/>
            <w:vAlign w:val="center"/>
            <w:hideMark/>
          </w:tcPr>
          <w:p w14:paraId="01EA18A0"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37" w:type="dxa"/>
            <w:tcBorders>
              <w:top w:val="nil"/>
              <w:left w:val="nil"/>
              <w:bottom w:val="single" w:sz="4" w:space="0" w:color="auto"/>
              <w:right w:val="single" w:sz="4" w:space="0" w:color="auto"/>
            </w:tcBorders>
            <w:shd w:val="clear" w:color="000000" w:fill="FFF2CC"/>
            <w:noWrap/>
            <w:vAlign w:val="center"/>
            <w:hideMark/>
          </w:tcPr>
          <w:p w14:paraId="0CBF712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349" w:type="dxa"/>
            <w:tcBorders>
              <w:top w:val="nil"/>
              <w:left w:val="nil"/>
              <w:bottom w:val="single" w:sz="4" w:space="0" w:color="auto"/>
              <w:right w:val="single" w:sz="4" w:space="0" w:color="auto"/>
            </w:tcBorders>
            <w:shd w:val="clear" w:color="000000" w:fill="FFF2CC"/>
            <w:noWrap/>
            <w:vAlign w:val="center"/>
            <w:hideMark/>
          </w:tcPr>
          <w:p w14:paraId="276442B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451" w:type="dxa"/>
            <w:tcBorders>
              <w:top w:val="nil"/>
              <w:left w:val="nil"/>
              <w:bottom w:val="single" w:sz="4" w:space="0" w:color="auto"/>
              <w:right w:val="single" w:sz="4" w:space="0" w:color="auto"/>
            </w:tcBorders>
            <w:shd w:val="clear" w:color="000000" w:fill="FFF2CC"/>
            <w:noWrap/>
            <w:vAlign w:val="center"/>
            <w:hideMark/>
          </w:tcPr>
          <w:p w14:paraId="4C5FCEF1"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451" w:type="dxa"/>
            <w:tcBorders>
              <w:top w:val="nil"/>
              <w:left w:val="nil"/>
              <w:bottom w:val="single" w:sz="4" w:space="0" w:color="auto"/>
              <w:right w:val="single" w:sz="4" w:space="0" w:color="auto"/>
            </w:tcBorders>
            <w:shd w:val="clear" w:color="000000" w:fill="FFF2CC"/>
            <w:noWrap/>
            <w:vAlign w:val="center"/>
            <w:hideMark/>
          </w:tcPr>
          <w:p w14:paraId="1292E329"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47" w:type="dxa"/>
            <w:tcBorders>
              <w:top w:val="nil"/>
              <w:left w:val="nil"/>
              <w:bottom w:val="single" w:sz="4" w:space="0" w:color="auto"/>
              <w:right w:val="single" w:sz="4" w:space="0" w:color="auto"/>
            </w:tcBorders>
            <w:shd w:val="clear" w:color="000000" w:fill="FFF2CC"/>
            <w:noWrap/>
            <w:vAlign w:val="center"/>
            <w:hideMark/>
          </w:tcPr>
          <w:p w14:paraId="28215165"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451" w:type="dxa"/>
            <w:tcBorders>
              <w:top w:val="nil"/>
              <w:left w:val="nil"/>
              <w:bottom w:val="single" w:sz="4" w:space="0" w:color="auto"/>
              <w:right w:val="single" w:sz="4" w:space="0" w:color="auto"/>
            </w:tcBorders>
            <w:shd w:val="clear" w:color="000000" w:fill="FFF2CC"/>
            <w:noWrap/>
            <w:vAlign w:val="center"/>
            <w:hideMark/>
          </w:tcPr>
          <w:p w14:paraId="213C5DB2" w14:textId="77777777" w:rsidR="004D1E58" w:rsidRPr="004D1E58" w:rsidRDefault="004D1E58"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882" w:type="dxa"/>
            <w:vMerge/>
            <w:tcBorders>
              <w:top w:val="single" w:sz="4" w:space="0" w:color="auto"/>
              <w:left w:val="single" w:sz="4" w:space="0" w:color="auto"/>
              <w:bottom w:val="single" w:sz="4" w:space="0" w:color="000000"/>
              <w:right w:val="single" w:sz="4" w:space="0" w:color="auto"/>
            </w:tcBorders>
            <w:vAlign w:val="center"/>
            <w:hideMark/>
          </w:tcPr>
          <w:p w14:paraId="23E32C83" w14:textId="77777777" w:rsidR="004D1E58" w:rsidRPr="004D1E58" w:rsidRDefault="004D1E58" w:rsidP="00F932B8">
            <w:pPr>
              <w:spacing w:after="0" w:line="240" w:lineRule="auto"/>
              <w:jc w:val="left"/>
              <w:rPr>
                <w:rFonts w:ascii="Marianne" w:eastAsia="Times New Roman" w:hAnsi="Marianne" w:cs="Arial"/>
                <w:b/>
                <w:bCs/>
                <w:sz w:val="20"/>
                <w:szCs w:val="20"/>
                <w:lang w:eastAsia="fr-FR"/>
              </w:rPr>
            </w:pPr>
          </w:p>
        </w:tc>
      </w:tr>
      <w:tr w:rsidR="004D1E58" w:rsidRPr="004D1E58" w14:paraId="4144E613"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00CC0B39"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ADCG</w:t>
            </w:r>
          </w:p>
        </w:tc>
        <w:tc>
          <w:tcPr>
            <w:tcW w:w="501" w:type="dxa"/>
            <w:tcBorders>
              <w:top w:val="nil"/>
              <w:left w:val="nil"/>
              <w:bottom w:val="single" w:sz="4" w:space="0" w:color="auto"/>
              <w:right w:val="single" w:sz="4" w:space="0" w:color="auto"/>
            </w:tcBorders>
            <w:shd w:val="clear" w:color="auto" w:fill="auto"/>
            <w:noWrap/>
            <w:vAlign w:val="bottom"/>
            <w:hideMark/>
          </w:tcPr>
          <w:p w14:paraId="2ED7426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00" w:type="dxa"/>
            <w:tcBorders>
              <w:top w:val="nil"/>
              <w:left w:val="nil"/>
              <w:bottom w:val="single" w:sz="4" w:space="0" w:color="auto"/>
              <w:right w:val="single" w:sz="4" w:space="0" w:color="auto"/>
            </w:tcBorders>
            <w:shd w:val="clear" w:color="auto" w:fill="auto"/>
            <w:noWrap/>
            <w:vAlign w:val="bottom"/>
            <w:hideMark/>
          </w:tcPr>
          <w:p w14:paraId="131C3CB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3D5149A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74</w:t>
            </w:r>
          </w:p>
        </w:tc>
        <w:tc>
          <w:tcPr>
            <w:tcW w:w="561" w:type="dxa"/>
            <w:tcBorders>
              <w:top w:val="nil"/>
              <w:left w:val="nil"/>
              <w:bottom w:val="single" w:sz="4" w:space="0" w:color="auto"/>
              <w:right w:val="single" w:sz="4" w:space="0" w:color="auto"/>
            </w:tcBorders>
            <w:shd w:val="clear" w:color="auto" w:fill="auto"/>
            <w:noWrap/>
            <w:vAlign w:val="bottom"/>
            <w:hideMark/>
          </w:tcPr>
          <w:p w14:paraId="72824FD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146</w:t>
            </w:r>
          </w:p>
        </w:tc>
        <w:tc>
          <w:tcPr>
            <w:tcW w:w="561" w:type="dxa"/>
            <w:tcBorders>
              <w:top w:val="nil"/>
              <w:left w:val="nil"/>
              <w:bottom w:val="single" w:sz="4" w:space="0" w:color="auto"/>
              <w:right w:val="single" w:sz="4" w:space="0" w:color="auto"/>
            </w:tcBorders>
            <w:shd w:val="clear" w:color="auto" w:fill="auto"/>
            <w:noWrap/>
            <w:vAlign w:val="bottom"/>
            <w:hideMark/>
          </w:tcPr>
          <w:p w14:paraId="0C3E8D1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51</w:t>
            </w:r>
          </w:p>
        </w:tc>
        <w:tc>
          <w:tcPr>
            <w:tcW w:w="561" w:type="dxa"/>
            <w:tcBorders>
              <w:top w:val="nil"/>
              <w:left w:val="nil"/>
              <w:bottom w:val="single" w:sz="4" w:space="0" w:color="auto"/>
              <w:right w:val="single" w:sz="4" w:space="0" w:color="auto"/>
            </w:tcBorders>
            <w:shd w:val="clear" w:color="auto" w:fill="auto"/>
            <w:noWrap/>
            <w:vAlign w:val="bottom"/>
            <w:hideMark/>
          </w:tcPr>
          <w:p w14:paraId="56B7104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w:t>
            </w:r>
          </w:p>
        </w:tc>
        <w:tc>
          <w:tcPr>
            <w:tcW w:w="368" w:type="dxa"/>
            <w:tcBorders>
              <w:top w:val="nil"/>
              <w:left w:val="nil"/>
              <w:bottom w:val="single" w:sz="4" w:space="0" w:color="auto"/>
              <w:right w:val="single" w:sz="4" w:space="0" w:color="auto"/>
            </w:tcBorders>
            <w:shd w:val="clear" w:color="auto" w:fill="auto"/>
            <w:noWrap/>
            <w:vAlign w:val="bottom"/>
            <w:hideMark/>
          </w:tcPr>
          <w:p w14:paraId="47F96A9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37" w:type="dxa"/>
            <w:tcBorders>
              <w:top w:val="nil"/>
              <w:left w:val="nil"/>
              <w:bottom w:val="single" w:sz="4" w:space="0" w:color="auto"/>
              <w:right w:val="single" w:sz="4" w:space="0" w:color="auto"/>
            </w:tcBorders>
            <w:shd w:val="clear" w:color="auto" w:fill="auto"/>
            <w:noWrap/>
            <w:vAlign w:val="bottom"/>
            <w:hideMark/>
          </w:tcPr>
          <w:p w14:paraId="467AC5B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6EFF294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w:t>
            </w:r>
          </w:p>
        </w:tc>
        <w:tc>
          <w:tcPr>
            <w:tcW w:w="537" w:type="dxa"/>
            <w:tcBorders>
              <w:top w:val="nil"/>
              <w:left w:val="nil"/>
              <w:bottom w:val="single" w:sz="4" w:space="0" w:color="auto"/>
              <w:right w:val="single" w:sz="4" w:space="0" w:color="auto"/>
            </w:tcBorders>
            <w:shd w:val="clear" w:color="auto" w:fill="auto"/>
            <w:noWrap/>
            <w:vAlign w:val="bottom"/>
            <w:hideMark/>
          </w:tcPr>
          <w:p w14:paraId="4DDEC2E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5E7465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4481990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AD9328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3973743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1D3DB39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31FE41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center"/>
            <w:hideMark/>
          </w:tcPr>
          <w:p w14:paraId="597D918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290</w:t>
            </w:r>
          </w:p>
        </w:tc>
      </w:tr>
      <w:tr w:rsidR="004D1E58" w:rsidRPr="004D1E58" w14:paraId="4C3B2990"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0B3B2E50"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01" w:type="dxa"/>
            <w:tcBorders>
              <w:top w:val="nil"/>
              <w:left w:val="nil"/>
              <w:bottom w:val="single" w:sz="4" w:space="0" w:color="auto"/>
              <w:right w:val="single" w:sz="4" w:space="0" w:color="auto"/>
            </w:tcBorders>
            <w:shd w:val="clear" w:color="auto" w:fill="auto"/>
            <w:noWrap/>
            <w:vAlign w:val="bottom"/>
            <w:hideMark/>
          </w:tcPr>
          <w:p w14:paraId="786C6A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723EE6F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722EDD8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61" w:type="dxa"/>
            <w:tcBorders>
              <w:top w:val="nil"/>
              <w:left w:val="nil"/>
              <w:bottom w:val="single" w:sz="4" w:space="0" w:color="auto"/>
              <w:right w:val="single" w:sz="4" w:space="0" w:color="auto"/>
            </w:tcBorders>
            <w:shd w:val="clear" w:color="auto" w:fill="auto"/>
            <w:noWrap/>
            <w:vAlign w:val="bottom"/>
            <w:hideMark/>
          </w:tcPr>
          <w:p w14:paraId="0AF486F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1EB6BC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1F91AEC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32EA855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A0B642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20D1EE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C685B3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A8117A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3574B84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59CF7E5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82EF96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0D22621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7B1A1AB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337FE32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06C0BC66"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14B64897"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1" w:type="dxa"/>
            <w:tcBorders>
              <w:top w:val="nil"/>
              <w:left w:val="nil"/>
              <w:bottom w:val="single" w:sz="4" w:space="0" w:color="auto"/>
              <w:right w:val="single" w:sz="4" w:space="0" w:color="auto"/>
            </w:tcBorders>
            <w:shd w:val="clear" w:color="auto" w:fill="auto"/>
            <w:noWrap/>
            <w:vAlign w:val="bottom"/>
            <w:hideMark/>
          </w:tcPr>
          <w:p w14:paraId="300B831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44B04EE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3AD026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c>
          <w:tcPr>
            <w:tcW w:w="561" w:type="dxa"/>
            <w:tcBorders>
              <w:top w:val="nil"/>
              <w:left w:val="nil"/>
              <w:bottom w:val="single" w:sz="4" w:space="0" w:color="auto"/>
              <w:right w:val="single" w:sz="4" w:space="0" w:color="auto"/>
            </w:tcBorders>
            <w:shd w:val="clear" w:color="auto" w:fill="auto"/>
            <w:noWrap/>
            <w:vAlign w:val="bottom"/>
            <w:hideMark/>
          </w:tcPr>
          <w:p w14:paraId="5E6C43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53</w:t>
            </w:r>
          </w:p>
        </w:tc>
        <w:tc>
          <w:tcPr>
            <w:tcW w:w="561" w:type="dxa"/>
            <w:tcBorders>
              <w:top w:val="nil"/>
              <w:left w:val="nil"/>
              <w:bottom w:val="single" w:sz="4" w:space="0" w:color="auto"/>
              <w:right w:val="single" w:sz="4" w:space="0" w:color="auto"/>
            </w:tcBorders>
            <w:shd w:val="clear" w:color="auto" w:fill="auto"/>
            <w:noWrap/>
            <w:vAlign w:val="bottom"/>
            <w:hideMark/>
          </w:tcPr>
          <w:p w14:paraId="7A66BA4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61" w:type="dxa"/>
            <w:tcBorders>
              <w:top w:val="nil"/>
              <w:left w:val="nil"/>
              <w:bottom w:val="single" w:sz="4" w:space="0" w:color="auto"/>
              <w:right w:val="single" w:sz="4" w:space="0" w:color="auto"/>
            </w:tcBorders>
            <w:shd w:val="clear" w:color="auto" w:fill="auto"/>
            <w:noWrap/>
            <w:vAlign w:val="bottom"/>
            <w:hideMark/>
          </w:tcPr>
          <w:p w14:paraId="5206014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368" w:type="dxa"/>
            <w:tcBorders>
              <w:top w:val="nil"/>
              <w:left w:val="nil"/>
              <w:bottom w:val="single" w:sz="4" w:space="0" w:color="auto"/>
              <w:right w:val="single" w:sz="4" w:space="0" w:color="auto"/>
            </w:tcBorders>
            <w:shd w:val="clear" w:color="auto" w:fill="auto"/>
            <w:noWrap/>
            <w:vAlign w:val="bottom"/>
            <w:hideMark/>
          </w:tcPr>
          <w:p w14:paraId="4B6BCA7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0142667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B6177A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53964F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5E34EC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0C528D4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560293D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3BEF728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6C099EC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481DFEA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41C03BB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85</w:t>
            </w:r>
          </w:p>
        </w:tc>
      </w:tr>
      <w:tr w:rsidR="004D1E58" w:rsidRPr="004D1E58" w14:paraId="11344C80"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2B083666"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01" w:type="dxa"/>
            <w:tcBorders>
              <w:top w:val="nil"/>
              <w:left w:val="nil"/>
              <w:bottom w:val="single" w:sz="4" w:space="0" w:color="auto"/>
              <w:right w:val="single" w:sz="4" w:space="0" w:color="auto"/>
            </w:tcBorders>
            <w:shd w:val="clear" w:color="auto" w:fill="auto"/>
            <w:noWrap/>
            <w:vAlign w:val="bottom"/>
            <w:hideMark/>
          </w:tcPr>
          <w:p w14:paraId="751BBA5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0" w:type="dxa"/>
            <w:tcBorders>
              <w:top w:val="nil"/>
              <w:left w:val="nil"/>
              <w:bottom w:val="single" w:sz="4" w:space="0" w:color="auto"/>
              <w:right w:val="single" w:sz="4" w:space="0" w:color="auto"/>
            </w:tcBorders>
            <w:shd w:val="clear" w:color="auto" w:fill="auto"/>
            <w:noWrap/>
            <w:vAlign w:val="bottom"/>
            <w:hideMark/>
          </w:tcPr>
          <w:p w14:paraId="43C9CE1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2FF5154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33</w:t>
            </w:r>
          </w:p>
        </w:tc>
        <w:tc>
          <w:tcPr>
            <w:tcW w:w="561" w:type="dxa"/>
            <w:tcBorders>
              <w:top w:val="nil"/>
              <w:left w:val="nil"/>
              <w:bottom w:val="single" w:sz="4" w:space="0" w:color="auto"/>
              <w:right w:val="single" w:sz="4" w:space="0" w:color="auto"/>
            </w:tcBorders>
            <w:shd w:val="clear" w:color="auto" w:fill="auto"/>
            <w:noWrap/>
            <w:vAlign w:val="bottom"/>
            <w:hideMark/>
          </w:tcPr>
          <w:p w14:paraId="683D864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w:t>
            </w:r>
          </w:p>
        </w:tc>
        <w:tc>
          <w:tcPr>
            <w:tcW w:w="561" w:type="dxa"/>
            <w:tcBorders>
              <w:top w:val="nil"/>
              <w:left w:val="nil"/>
              <w:bottom w:val="single" w:sz="4" w:space="0" w:color="auto"/>
              <w:right w:val="single" w:sz="4" w:space="0" w:color="auto"/>
            </w:tcBorders>
            <w:shd w:val="clear" w:color="auto" w:fill="auto"/>
            <w:noWrap/>
            <w:vAlign w:val="bottom"/>
            <w:hideMark/>
          </w:tcPr>
          <w:p w14:paraId="1B56257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w:t>
            </w:r>
          </w:p>
        </w:tc>
        <w:tc>
          <w:tcPr>
            <w:tcW w:w="561" w:type="dxa"/>
            <w:tcBorders>
              <w:top w:val="nil"/>
              <w:left w:val="nil"/>
              <w:bottom w:val="single" w:sz="4" w:space="0" w:color="auto"/>
              <w:right w:val="single" w:sz="4" w:space="0" w:color="auto"/>
            </w:tcBorders>
            <w:shd w:val="clear" w:color="auto" w:fill="auto"/>
            <w:noWrap/>
            <w:vAlign w:val="bottom"/>
            <w:hideMark/>
          </w:tcPr>
          <w:p w14:paraId="52E7485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68" w:type="dxa"/>
            <w:tcBorders>
              <w:top w:val="nil"/>
              <w:left w:val="nil"/>
              <w:bottom w:val="single" w:sz="4" w:space="0" w:color="auto"/>
              <w:right w:val="single" w:sz="4" w:space="0" w:color="auto"/>
            </w:tcBorders>
            <w:shd w:val="clear" w:color="auto" w:fill="auto"/>
            <w:noWrap/>
            <w:vAlign w:val="bottom"/>
            <w:hideMark/>
          </w:tcPr>
          <w:p w14:paraId="0DCF788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B5029C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7D5FF4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6527AC2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3E034DF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1FD3171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029615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4E88F35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76ED3B0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5FEA0F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1472BFC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122</w:t>
            </w:r>
          </w:p>
        </w:tc>
      </w:tr>
      <w:tr w:rsidR="004D1E58" w:rsidRPr="004D1E58" w14:paraId="56609572"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1E67931C"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01" w:type="dxa"/>
            <w:tcBorders>
              <w:top w:val="nil"/>
              <w:left w:val="nil"/>
              <w:bottom w:val="single" w:sz="4" w:space="0" w:color="auto"/>
              <w:right w:val="single" w:sz="4" w:space="0" w:color="auto"/>
            </w:tcBorders>
            <w:shd w:val="clear" w:color="auto" w:fill="auto"/>
            <w:noWrap/>
            <w:vAlign w:val="bottom"/>
            <w:hideMark/>
          </w:tcPr>
          <w:p w14:paraId="06834D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762EAD5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77BC5AA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561" w:type="dxa"/>
            <w:tcBorders>
              <w:top w:val="nil"/>
              <w:left w:val="nil"/>
              <w:bottom w:val="single" w:sz="4" w:space="0" w:color="auto"/>
              <w:right w:val="single" w:sz="4" w:space="0" w:color="auto"/>
            </w:tcBorders>
            <w:shd w:val="clear" w:color="auto" w:fill="auto"/>
            <w:noWrap/>
            <w:vAlign w:val="bottom"/>
            <w:hideMark/>
          </w:tcPr>
          <w:p w14:paraId="0FEEFC0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c>
          <w:tcPr>
            <w:tcW w:w="561" w:type="dxa"/>
            <w:tcBorders>
              <w:top w:val="nil"/>
              <w:left w:val="nil"/>
              <w:bottom w:val="single" w:sz="4" w:space="0" w:color="auto"/>
              <w:right w:val="single" w:sz="4" w:space="0" w:color="auto"/>
            </w:tcBorders>
            <w:shd w:val="clear" w:color="auto" w:fill="auto"/>
            <w:noWrap/>
            <w:vAlign w:val="bottom"/>
            <w:hideMark/>
          </w:tcPr>
          <w:p w14:paraId="5E46A0E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561" w:type="dxa"/>
            <w:tcBorders>
              <w:top w:val="nil"/>
              <w:left w:val="nil"/>
              <w:bottom w:val="single" w:sz="4" w:space="0" w:color="auto"/>
              <w:right w:val="single" w:sz="4" w:space="0" w:color="auto"/>
            </w:tcBorders>
            <w:shd w:val="clear" w:color="auto" w:fill="auto"/>
            <w:noWrap/>
            <w:vAlign w:val="bottom"/>
            <w:hideMark/>
          </w:tcPr>
          <w:p w14:paraId="5696D4D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368" w:type="dxa"/>
            <w:tcBorders>
              <w:top w:val="nil"/>
              <w:left w:val="nil"/>
              <w:bottom w:val="single" w:sz="4" w:space="0" w:color="auto"/>
              <w:right w:val="single" w:sz="4" w:space="0" w:color="auto"/>
            </w:tcBorders>
            <w:shd w:val="clear" w:color="auto" w:fill="auto"/>
            <w:noWrap/>
            <w:vAlign w:val="bottom"/>
            <w:hideMark/>
          </w:tcPr>
          <w:p w14:paraId="73712F8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839109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03DE2F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37" w:type="dxa"/>
            <w:tcBorders>
              <w:top w:val="nil"/>
              <w:left w:val="nil"/>
              <w:bottom w:val="single" w:sz="4" w:space="0" w:color="auto"/>
              <w:right w:val="single" w:sz="4" w:space="0" w:color="auto"/>
            </w:tcBorders>
            <w:shd w:val="clear" w:color="auto" w:fill="auto"/>
            <w:noWrap/>
            <w:vAlign w:val="bottom"/>
            <w:hideMark/>
          </w:tcPr>
          <w:p w14:paraId="013A135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C0423F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35E4287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CF09CD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5BD597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4C1E0C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7BFAA8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4EFCE16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78</w:t>
            </w:r>
          </w:p>
        </w:tc>
      </w:tr>
      <w:tr w:rsidR="004D1E58" w:rsidRPr="004D1E58" w14:paraId="6DFDE4F5"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52520C82"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01" w:type="dxa"/>
            <w:tcBorders>
              <w:top w:val="nil"/>
              <w:left w:val="nil"/>
              <w:bottom w:val="single" w:sz="4" w:space="0" w:color="auto"/>
              <w:right w:val="single" w:sz="4" w:space="0" w:color="auto"/>
            </w:tcBorders>
            <w:shd w:val="clear" w:color="auto" w:fill="auto"/>
            <w:noWrap/>
            <w:vAlign w:val="bottom"/>
            <w:hideMark/>
          </w:tcPr>
          <w:p w14:paraId="30B6A5C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6A019E6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5B25AAB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F13AA5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4079ABD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16C2E6E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4E1FCB9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37" w:type="dxa"/>
            <w:tcBorders>
              <w:top w:val="nil"/>
              <w:left w:val="nil"/>
              <w:bottom w:val="single" w:sz="4" w:space="0" w:color="auto"/>
              <w:right w:val="single" w:sz="4" w:space="0" w:color="auto"/>
            </w:tcBorders>
            <w:shd w:val="clear" w:color="auto" w:fill="auto"/>
            <w:noWrap/>
            <w:vAlign w:val="bottom"/>
            <w:hideMark/>
          </w:tcPr>
          <w:p w14:paraId="34D1F36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573ECA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B4A46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B738DF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4B19C6D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6EE3A6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C42D3B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5AC0CE9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1C2A99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13EFB4F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r>
      <w:tr w:rsidR="004D1E58" w:rsidRPr="004D1E58" w14:paraId="4458B118"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40456F8F"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ADLP</w:t>
            </w:r>
          </w:p>
        </w:tc>
        <w:tc>
          <w:tcPr>
            <w:tcW w:w="501" w:type="dxa"/>
            <w:tcBorders>
              <w:top w:val="nil"/>
              <w:left w:val="nil"/>
              <w:bottom w:val="single" w:sz="4" w:space="0" w:color="auto"/>
              <w:right w:val="single" w:sz="4" w:space="0" w:color="auto"/>
            </w:tcBorders>
            <w:shd w:val="clear" w:color="auto" w:fill="auto"/>
            <w:noWrap/>
            <w:vAlign w:val="bottom"/>
            <w:hideMark/>
          </w:tcPr>
          <w:p w14:paraId="42D591C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00" w:type="dxa"/>
            <w:tcBorders>
              <w:top w:val="nil"/>
              <w:left w:val="nil"/>
              <w:bottom w:val="single" w:sz="4" w:space="0" w:color="auto"/>
              <w:right w:val="single" w:sz="4" w:space="0" w:color="auto"/>
            </w:tcBorders>
            <w:shd w:val="clear" w:color="auto" w:fill="auto"/>
            <w:noWrap/>
            <w:vAlign w:val="bottom"/>
            <w:hideMark/>
          </w:tcPr>
          <w:p w14:paraId="1647189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086949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w:t>
            </w:r>
          </w:p>
        </w:tc>
        <w:tc>
          <w:tcPr>
            <w:tcW w:w="561" w:type="dxa"/>
            <w:tcBorders>
              <w:top w:val="nil"/>
              <w:left w:val="nil"/>
              <w:bottom w:val="single" w:sz="4" w:space="0" w:color="auto"/>
              <w:right w:val="single" w:sz="4" w:space="0" w:color="auto"/>
            </w:tcBorders>
            <w:shd w:val="clear" w:color="auto" w:fill="auto"/>
            <w:noWrap/>
            <w:vAlign w:val="bottom"/>
            <w:hideMark/>
          </w:tcPr>
          <w:p w14:paraId="05FF793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30</w:t>
            </w:r>
          </w:p>
        </w:tc>
        <w:tc>
          <w:tcPr>
            <w:tcW w:w="561" w:type="dxa"/>
            <w:tcBorders>
              <w:top w:val="nil"/>
              <w:left w:val="nil"/>
              <w:bottom w:val="single" w:sz="4" w:space="0" w:color="auto"/>
              <w:right w:val="single" w:sz="4" w:space="0" w:color="auto"/>
            </w:tcBorders>
            <w:shd w:val="clear" w:color="auto" w:fill="auto"/>
            <w:noWrap/>
            <w:vAlign w:val="bottom"/>
            <w:hideMark/>
          </w:tcPr>
          <w:p w14:paraId="34D9FF5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w:t>
            </w:r>
          </w:p>
        </w:tc>
        <w:tc>
          <w:tcPr>
            <w:tcW w:w="561" w:type="dxa"/>
            <w:tcBorders>
              <w:top w:val="nil"/>
              <w:left w:val="nil"/>
              <w:bottom w:val="single" w:sz="4" w:space="0" w:color="auto"/>
              <w:right w:val="single" w:sz="4" w:space="0" w:color="auto"/>
            </w:tcBorders>
            <w:shd w:val="clear" w:color="auto" w:fill="auto"/>
            <w:noWrap/>
            <w:vAlign w:val="bottom"/>
            <w:hideMark/>
          </w:tcPr>
          <w:p w14:paraId="2A253D3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368" w:type="dxa"/>
            <w:tcBorders>
              <w:top w:val="nil"/>
              <w:left w:val="nil"/>
              <w:bottom w:val="single" w:sz="4" w:space="0" w:color="auto"/>
              <w:right w:val="single" w:sz="4" w:space="0" w:color="auto"/>
            </w:tcBorders>
            <w:shd w:val="clear" w:color="auto" w:fill="auto"/>
            <w:noWrap/>
            <w:vAlign w:val="bottom"/>
            <w:hideMark/>
          </w:tcPr>
          <w:p w14:paraId="71AB336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FE1273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0BA9D5B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0D79004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60BCCF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349" w:type="dxa"/>
            <w:tcBorders>
              <w:top w:val="nil"/>
              <w:left w:val="nil"/>
              <w:bottom w:val="single" w:sz="4" w:space="0" w:color="auto"/>
              <w:right w:val="single" w:sz="4" w:space="0" w:color="auto"/>
            </w:tcBorders>
            <w:shd w:val="clear" w:color="auto" w:fill="auto"/>
            <w:noWrap/>
            <w:vAlign w:val="bottom"/>
            <w:hideMark/>
          </w:tcPr>
          <w:p w14:paraId="3DC2727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7AE70E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2A2D81A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2ED34DD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7B5EF69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052700D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64</w:t>
            </w:r>
          </w:p>
        </w:tc>
      </w:tr>
      <w:tr w:rsidR="004D1E58" w:rsidRPr="004D1E58" w14:paraId="58D7709E"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198EAFE7"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01" w:type="dxa"/>
            <w:tcBorders>
              <w:top w:val="nil"/>
              <w:left w:val="nil"/>
              <w:bottom w:val="single" w:sz="4" w:space="0" w:color="auto"/>
              <w:right w:val="single" w:sz="4" w:space="0" w:color="auto"/>
            </w:tcBorders>
            <w:shd w:val="clear" w:color="auto" w:fill="auto"/>
            <w:noWrap/>
            <w:vAlign w:val="bottom"/>
            <w:hideMark/>
          </w:tcPr>
          <w:p w14:paraId="11FEDDA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798A140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12E370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2501676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41E890D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120876D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69C3286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EF220F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9E8190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815AF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02FAF96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713DA7F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561DBF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764081D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23C249F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F9D0E9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774623C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0B9B36CD"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5C0849D1"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1" w:type="dxa"/>
            <w:tcBorders>
              <w:top w:val="nil"/>
              <w:left w:val="nil"/>
              <w:bottom w:val="single" w:sz="4" w:space="0" w:color="auto"/>
              <w:right w:val="single" w:sz="4" w:space="0" w:color="auto"/>
            </w:tcBorders>
            <w:shd w:val="clear" w:color="auto" w:fill="auto"/>
            <w:noWrap/>
            <w:vAlign w:val="bottom"/>
            <w:hideMark/>
          </w:tcPr>
          <w:p w14:paraId="4504D0C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64C989A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22B2AA1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561" w:type="dxa"/>
            <w:tcBorders>
              <w:top w:val="nil"/>
              <w:left w:val="nil"/>
              <w:bottom w:val="single" w:sz="4" w:space="0" w:color="auto"/>
              <w:right w:val="single" w:sz="4" w:space="0" w:color="auto"/>
            </w:tcBorders>
            <w:shd w:val="clear" w:color="auto" w:fill="auto"/>
            <w:noWrap/>
            <w:vAlign w:val="bottom"/>
            <w:hideMark/>
          </w:tcPr>
          <w:p w14:paraId="3B3396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561" w:type="dxa"/>
            <w:tcBorders>
              <w:top w:val="nil"/>
              <w:left w:val="nil"/>
              <w:bottom w:val="single" w:sz="4" w:space="0" w:color="auto"/>
              <w:right w:val="single" w:sz="4" w:space="0" w:color="auto"/>
            </w:tcBorders>
            <w:shd w:val="clear" w:color="auto" w:fill="auto"/>
            <w:noWrap/>
            <w:vAlign w:val="bottom"/>
            <w:hideMark/>
          </w:tcPr>
          <w:p w14:paraId="450EB54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04D23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0A580D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F0497A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E3A9B5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967138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2650C9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49A0E1E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C0868F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29AE94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29797B7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483655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2FD4A3C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r>
      <w:tr w:rsidR="004D1E58" w:rsidRPr="004D1E58" w14:paraId="3AED61FB"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5C920A79"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01" w:type="dxa"/>
            <w:tcBorders>
              <w:top w:val="nil"/>
              <w:left w:val="nil"/>
              <w:bottom w:val="single" w:sz="4" w:space="0" w:color="auto"/>
              <w:right w:val="single" w:sz="4" w:space="0" w:color="auto"/>
            </w:tcBorders>
            <w:shd w:val="clear" w:color="auto" w:fill="auto"/>
            <w:noWrap/>
            <w:vAlign w:val="bottom"/>
            <w:hideMark/>
          </w:tcPr>
          <w:p w14:paraId="69A8A00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00" w:type="dxa"/>
            <w:tcBorders>
              <w:top w:val="nil"/>
              <w:left w:val="nil"/>
              <w:bottom w:val="single" w:sz="4" w:space="0" w:color="auto"/>
              <w:right w:val="single" w:sz="4" w:space="0" w:color="auto"/>
            </w:tcBorders>
            <w:shd w:val="clear" w:color="auto" w:fill="auto"/>
            <w:noWrap/>
            <w:vAlign w:val="bottom"/>
            <w:hideMark/>
          </w:tcPr>
          <w:p w14:paraId="0510A8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B2C76C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561" w:type="dxa"/>
            <w:tcBorders>
              <w:top w:val="nil"/>
              <w:left w:val="nil"/>
              <w:bottom w:val="single" w:sz="4" w:space="0" w:color="auto"/>
              <w:right w:val="single" w:sz="4" w:space="0" w:color="auto"/>
            </w:tcBorders>
            <w:shd w:val="clear" w:color="auto" w:fill="auto"/>
            <w:noWrap/>
            <w:vAlign w:val="bottom"/>
            <w:hideMark/>
          </w:tcPr>
          <w:p w14:paraId="23D516A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561" w:type="dxa"/>
            <w:tcBorders>
              <w:top w:val="nil"/>
              <w:left w:val="nil"/>
              <w:bottom w:val="single" w:sz="4" w:space="0" w:color="auto"/>
              <w:right w:val="single" w:sz="4" w:space="0" w:color="auto"/>
            </w:tcBorders>
            <w:shd w:val="clear" w:color="auto" w:fill="auto"/>
            <w:noWrap/>
            <w:vAlign w:val="bottom"/>
            <w:hideMark/>
          </w:tcPr>
          <w:p w14:paraId="40D3737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61" w:type="dxa"/>
            <w:tcBorders>
              <w:top w:val="nil"/>
              <w:left w:val="nil"/>
              <w:bottom w:val="single" w:sz="4" w:space="0" w:color="auto"/>
              <w:right w:val="single" w:sz="4" w:space="0" w:color="auto"/>
            </w:tcBorders>
            <w:shd w:val="clear" w:color="auto" w:fill="auto"/>
            <w:noWrap/>
            <w:vAlign w:val="bottom"/>
            <w:hideMark/>
          </w:tcPr>
          <w:p w14:paraId="0B0171C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368" w:type="dxa"/>
            <w:tcBorders>
              <w:top w:val="nil"/>
              <w:left w:val="nil"/>
              <w:bottom w:val="single" w:sz="4" w:space="0" w:color="auto"/>
              <w:right w:val="single" w:sz="4" w:space="0" w:color="auto"/>
            </w:tcBorders>
            <w:shd w:val="clear" w:color="auto" w:fill="auto"/>
            <w:noWrap/>
            <w:vAlign w:val="bottom"/>
            <w:hideMark/>
          </w:tcPr>
          <w:p w14:paraId="5177899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1E5F7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E4ABE6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3476FD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3E575D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24E7D11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C4D3A7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9C8E2A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5AAB675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7CA89CE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6B97D5A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r>
      <w:tr w:rsidR="004D1E58" w:rsidRPr="004D1E58" w14:paraId="1BFF95D5"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3FD4B812"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01" w:type="dxa"/>
            <w:tcBorders>
              <w:top w:val="nil"/>
              <w:left w:val="nil"/>
              <w:bottom w:val="single" w:sz="4" w:space="0" w:color="auto"/>
              <w:right w:val="single" w:sz="4" w:space="0" w:color="auto"/>
            </w:tcBorders>
            <w:shd w:val="clear" w:color="auto" w:fill="auto"/>
            <w:noWrap/>
            <w:vAlign w:val="bottom"/>
            <w:hideMark/>
          </w:tcPr>
          <w:p w14:paraId="5EA654D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2E12A9A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1D045AA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61" w:type="dxa"/>
            <w:tcBorders>
              <w:top w:val="nil"/>
              <w:left w:val="nil"/>
              <w:bottom w:val="single" w:sz="4" w:space="0" w:color="auto"/>
              <w:right w:val="single" w:sz="4" w:space="0" w:color="auto"/>
            </w:tcBorders>
            <w:shd w:val="clear" w:color="auto" w:fill="auto"/>
            <w:noWrap/>
            <w:vAlign w:val="bottom"/>
            <w:hideMark/>
          </w:tcPr>
          <w:p w14:paraId="4B171F8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561" w:type="dxa"/>
            <w:tcBorders>
              <w:top w:val="nil"/>
              <w:left w:val="nil"/>
              <w:bottom w:val="single" w:sz="4" w:space="0" w:color="auto"/>
              <w:right w:val="single" w:sz="4" w:space="0" w:color="auto"/>
            </w:tcBorders>
            <w:shd w:val="clear" w:color="auto" w:fill="auto"/>
            <w:noWrap/>
            <w:vAlign w:val="bottom"/>
            <w:hideMark/>
          </w:tcPr>
          <w:p w14:paraId="512123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561" w:type="dxa"/>
            <w:tcBorders>
              <w:top w:val="nil"/>
              <w:left w:val="nil"/>
              <w:bottom w:val="single" w:sz="4" w:space="0" w:color="auto"/>
              <w:right w:val="single" w:sz="4" w:space="0" w:color="auto"/>
            </w:tcBorders>
            <w:shd w:val="clear" w:color="auto" w:fill="auto"/>
            <w:noWrap/>
            <w:vAlign w:val="bottom"/>
            <w:hideMark/>
          </w:tcPr>
          <w:p w14:paraId="7F5C05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083F45C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E6385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B02AD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0B46D9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4DBF17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64CC7A3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13796B1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40E4CC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23A3B4E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5A5FB02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23F57E6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r>
      <w:tr w:rsidR="004D1E58" w:rsidRPr="004D1E58" w14:paraId="667CADCC"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3723C061"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01" w:type="dxa"/>
            <w:tcBorders>
              <w:top w:val="nil"/>
              <w:left w:val="nil"/>
              <w:bottom w:val="single" w:sz="4" w:space="0" w:color="auto"/>
              <w:right w:val="single" w:sz="4" w:space="0" w:color="auto"/>
            </w:tcBorders>
            <w:shd w:val="clear" w:color="auto" w:fill="auto"/>
            <w:noWrap/>
            <w:vAlign w:val="bottom"/>
            <w:hideMark/>
          </w:tcPr>
          <w:p w14:paraId="7198255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74DCC40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545A444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25FAF12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27021AF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16D15F9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794D8A0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EB5551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D8EE4E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DF0EBB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E902F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49" w:type="dxa"/>
            <w:tcBorders>
              <w:top w:val="nil"/>
              <w:left w:val="nil"/>
              <w:bottom w:val="single" w:sz="4" w:space="0" w:color="auto"/>
              <w:right w:val="single" w:sz="4" w:space="0" w:color="auto"/>
            </w:tcBorders>
            <w:shd w:val="clear" w:color="auto" w:fill="auto"/>
            <w:noWrap/>
            <w:vAlign w:val="bottom"/>
            <w:hideMark/>
          </w:tcPr>
          <w:p w14:paraId="0C6F1E9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1DF4DAF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5580652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39B68BC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2B1DF52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37522C5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17CC1FAF"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582445EC"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ADLY</w:t>
            </w:r>
          </w:p>
        </w:tc>
        <w:tc>
          <w:tcPr>
            <w:tcW w:w="501" w:type="dxa"/>
            <w:tcBorders>
              <w:top w:val="nil"/>
              <w:left w:val="nil"/>
              <w:bottom w:val="single" w:sz="4" w:space="0" w:color="auto"/>
              <w:right w:val="single" w:sz="4" w:space="0" w:color="auto"/>
            </w:tcBorders>
            <w:shd w:val="clear" w:color="auto" w:fill="auto"/>
            <w:noWrap/>
            <w:vAlign w:val="bottom"/>
            <w:hideMark/>
          </w:tcPr>
          <w:p w14:paraId="029B4E4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w:t>
            </w:r>
          </w:p>
        </w:tc>
        <w:tc>
          <w:tcPr>
            <w:tcW w:w="500" w:type="dxa"/>
            <w:tcBorders>
              <w:top w:val="nil"/>
              <w:left w:val="nil"/>
              <w:bottom w:val="single" w:sz="4" w:space="0" w:color="auto"/>
              <w:right w:val="single" w:sz="4" w:space="0" w:color="auto"/>
            </w:tcBorders>
            <w:shd w:val="clear" w:color="auto" w:fill="auto"/>
            <w:noWrap/>
            <w:vAlign w:val="bottom"/>
            <w:hideMark/>
          </w:tcPr>
          <w:p w14:paraId="1B16773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61" w:type="dxa"/>
            <w:tcBorders>
              <w:top w:val="nil"/>
              <w:left w:val="nil"/>
              <w:bottom w:val="single" w:sz="4" w:space="0" w:color="auto"/>
              <w:right w:val="single" w:sz="4" w:space="0" w:color="auto"/>
            </w:tcBorders>
            <w:shd w:val="clear" w:color="auto" w:fill="auto"/>
            <w:noWrap/>
            <w:vAlign w:val="bottom"/>
            <w:hideMark/>
          </w:tcPr>
          <w:p w14:paraId="47E97EF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49</w:t>
            </w:r>
          </w:p>
        </w:tc>
        <w:tc>
          <w:tcPr>
            <w:tcW w:w="561" w:type="dxa"/>
            <w:tcBorders>
              <w:top w:val="nil"/>
              <w:left w:val="nil"/>
              <w:bottom w:val="single" w:sz="4" w:space="0" w:color="auto"/>
              <w:right w:val="single" w:sz="4" w:space="0" w:color="auto"/>
            </w:tcBorders>
            <w:shd w:val="clear" w:color="auto" w:fill="auto"/>
            <w:noWrap/>
            <w:vAlign w:val="bottom"/>
            <w:hideMark/>
          </w:tcPr>
          <w:p w14:paraId="63B964E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97</w:t>
            </w:r>
          </w:p>
        </w:tc>
        <w:tc>
          <w:tcPr>
            <w:tcW w:w="561" w:type="dxa"/>
            <w:tcBorders>
              <w:top w:val="nil"/>
              <w:left w:val="nil"/>
              <w:bottom w:val="single" w:sz="4" w:space="0" w:color="auto"/>
              <w:right w:val="single" w:sz="4" w:space="0" w:color="auto"/>
            </w:tcBorders>
            <w:shd w:val="clear" w:color="auto" w:fill="auto"/>
            <w:noWrap/>
            <w:vAlign w:val="bottom"/>
            <w:hideMark/>
          </w:tcPr>
          <w:p w14:paraId="5A601C0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50</w:t>
            </w:r>
          </w:p>
        </w:tc>
        <w:tc>
          <w:tcPr>
            <w:tcW w:w="561" w:type="dxa"/>
            <w:tcBorders>
              <w:top w:val="nil"/>
              <w:left w:val="nil"/>
              <w:bottom w:val="single" w:sz="4" w:space="0" w:color="auto"/>
              <w:right w:val="single" w:sz="4" w:space="0" w:color="auto"/>
            </w:tcBorders>
            <w:shd w:val="clear" w:color="auto" w:fill="auto"/>
            <w:noWrap/>
            <w:vAlign w:val="bottom"/>
            <w:hideMark/>
          </w:tcPr>
          <w:p w14:paraId="3420F26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w:t>
            </w:r>
          </w:p>
        </w:tc>
        <w:tc>
          <w:tcPr>
            <w:tcW w:w="368" w:type="dxa"/>
            <w:tcBorders>
              <w:top w:val="nil"/>
              <w:left w:val="nil"/>
              <w:bottom w:val="single" w:sz="4" w:space="0" w:color="auto"/>
              <w:right w:val="single" w:sz="4" w:space="0" w:color="auto"/>
            </w:tcBorders>
            <w:shd w:val="clear" w:color="auto" w:fill="auto"/>
            <w:noWrap/>
            <w:vAlign w:val="bottom"/>
            <w:hideMark/>
          </w:tcPr>
          <w:p w14:paraId="6F00C89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0C1C1AE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w:t>
            </w:r>
          </w:p>
        </w:tc>
        <w:tc>
          <w:tcPr>
            <w:tcW w:w="537" w:type="dxa"/>
            <w:tcBorders>
              <w:top w:val="nil"/>
              <w:left w:val="nil"/>
              <w:bottom w:val="single" w:sz="4" w:space="0" w:color="auto"/>
              <w:right w:val="single" w:sz="4" w:space="0" w:color="auto"/>
            </w:tcBorders>
            <w:shd w:val="clear" w:color="auto" w:fill="auto"/>
            <w:noWrap/>
            <w:vAlign w:val="bottom"/>
            <w:hideMark/>
          </w:tcPr>
          <w:p w14:paraId="2D40E5D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w:t>
            </w:r>
          </w:p>
        </w:tc>
        <w:tc>
          <w:tcPr>
            <w:tcW w:w="537" w:type="dxa"/>
            <w:tcBorders>
              <w:top w:val="nil"/>
              <w:left w:val="nil"/>
              <w:bottom w:val="single" w:sz="4" w:space="0" w:color="auto"/>
              <w:right w:val="single" w:sz="4" w:space="0" w:color="auto"/>
            </w:tcBorders>
            <w:shd w:val="clear" w:color="auto" w:fill="auto"/>
            <w:noWrap/>
            <w:vAlign w:val="bottom"/>
            <w:hideMark/>
          </w:tcPr>
          <w:p w14:paraId="2DBF0FE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15D0CDE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067711D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20F474E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w:t>
            </w:r>
          </w:p>
        </w:tc>
        <w:tc>
          <w:tcPr>
            <w:tcW w:w="451" w:type="dxa"/>
            <w:tcBorders>
              <w:top w:val="nil"/>
              <w:left w:val="nil"/>
              <w:bottom w:val="single" w:sz="4" w:space="0" w:color="auto"/>
              <w:right w:val="single" w:sz="4" w:space="0" w:color="auto"/>
            </w:tcBorders>
            <w:shd w:val="clear" w:color="auto" w:fill="auto"/>
            <w:noWrap/>
            <w:vAlign w:val="bottom"/>
            <w:hideMark/>
          </w:tcPr>
          <w:p w14:paraId="5D353E7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647" w:type="dxa"/>
            <w:tcBorders>
              <w:top w:val="nil"/>
              <w:left w:val="nil"/>
              <w:bottom w:val="single" w:sz="4" w:space="0" w:color="auto"/>
              <w:right w:val="single" w:sz="4" w:space="0" w:color="auto"/>
            </w:tcBorders>
            <w:shd w:val="clear" w:color="auto" w:fill="auto"/>
            <w:noWrap/>
            <w:vAlign w:val="bottom"/>
            <w:hideMark/>
          </w:tcPr>
          <w:p w14:paraId="5EAA742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4C37185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882" w:type="dxa"/>
            <w:tcBorders>
              <w:top w:val="nil"/>
              <w:left w:val="nil"/>
              <w:bottom w:val="single" w:sz="4" w:space="0" w:color="auto"/>
              <w:right w:val="single" w:sz="4" w:space="0" w:color="auto"/>
            </w:tcBorders>
            <w:shd w:val="clear" w:color="auto" w:fill="auto"/>
            <w:noWrap/>
            <w:vAlign w:val="bottom"/>
            <w:hideMark/>
          </w:tcPr>
          <w:p w14:paraId="78ACC9F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233</w:t>
            </w:r>
          </w:p>
        </w:tc>
      </w:tr>
      <w:tr w:rsidR="004D1E58" w:rsidRPr="004D1E58" w14:paraId="2F971BFE"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0CE83D3E"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1" w:type="dxa"/>
            <w:tcBorders>
              <w:top w:val="nil"/>
              <w:left w:val="nil"/>
              <w:bottom w:val="single" w:sz="4" w:space="0" w:color="auto"/>
              <w:right w:val="single" w:sz="4" w:space="0" w:color="auto"/>
            </w:tcBorders>
            <w:shd w:val="clear" w:color="auto" w:fill="auto"/>
            <w:noWrap/>
            <w:vAlign w:val="bottom"/>
            <w:hideMark/>
          </w:tcPr>
          <w:p w14:paraId="44821DA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4EB7ACD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776E778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561" w:type="dxa"/>
            <w:tcBorders>
              <w:top w:val="nil"/>
              <w:left w:val="nil"/>
              <w:bottom w:val="single" w:sz="4" w:space="0" w:color="auto"/>
              <w:right w:val="single" w:sz="4" w:space="0" w:color="auto"/>
            </w:tcBorders>
            <w:shd w:val="clear" w:color="auto" w:fill="auto"/>
            <w:noWrap/>
            <w:vAlign w:val="bottom"/>
            <w:hideMark/>
          </w:tcPr>
          <w:p w14:paraId="63ECD54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561" w:type="dxa"/>
            <w:tcBorders>
              <w:top w:val="nil"/>
              <w:left w:val="nil"/>
              <w:bottom w:val="single" w:sz="4" w:space="0" w:color="auto"/>
              <w:right w:val="single" w:sz="4" w:space="0" w:color="auto"/>
            </w:tcBorders>
            <w:shd w:val="clear" w:color="auto" w:fill="auto"/>
            <w:noWrap/>
            <w:vAlign w:val="bottom"/>
            <w:hideMark/>
          </w:tcPr>
          <w:p w14:paraId="0FBDFCA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0692449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345D6DD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F4B413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0511EE1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BE6CB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000F741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6BE5988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2187A4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017251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72F6F1D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6A9BDE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38E7CC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r>
      <w:tr w:rsidR="004D1E58" w:rsidRPr="004D1E58" w14:paraId="41F1EA51"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5319B8D0"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01" w:type="dxa"/>
            <w:tcBorders>
              <w:top w:val="nil"/>
              <w:left w:val="nil"/>
              <w:bottom w:val="single" w:sz="4" w:space="0" w:color="auto"/>
              <w:right w:val="single" w:sz="4" w:space="0" w:color="auto"/>
            </w:tcBorders>
            <w:shd w:val="clear" w:color="auto" w:fill="auto"/>
            <w:noWrap/>
            <w:vAlign w:val="bottom"/>
            <w:hideMark/>
          </w:tcPr>
          <w:p w14:paraId="1CD3DFB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00" w:type="dxa"/>
            <w:tcBorders>
              <w:top w:val="nil"/>
              <w:left w:val="nil"/>
              <w:bottom w:val="single" w:sz="4" w:space="0" w:color="auto"/>
              <w:right w:val="single" w:sz="4" w:space="0" w:color="auto"/>
            </w:tcBorders>
            <w:shd w:val="clear" w:color="auto" w:fill="auto"/>
            <w:noWrap/>
            <w:vAlign w:val="bottom"/>
            <w:hideMark/>
          </w:tcPr>
          <w:p w14:paraId="073AA61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7002405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561" w:type="dxa"/>
            <w:tcBorders>
              <w:top w:val="nil"/>
              <w:left w:val="nil"/>
              <w:bottom w:val="single" w:sz="4" w:space="0" w:color="auto"/>
              <w:right w:val="single" w:sz="4" w:space="0" w:color="auto"/>
            </w:tcBorders>
            <w:shd w:val="clear" w:color="auto" w:fill="auto"/>
            <w:noWrap/>
            <w:vAlign w:val="bottom"/>
            <w:hideMark/>
          </w:tcPr>
          <w:p w14:paraId="216BBCE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561" w:type="dxa"/>
            <w:tcBorders>
              <w:top w:val="nil"/>
              <w:left w:val="nil"/>
              <w:bottom w:val="single" w:sz="4" w:space="0" w:color="auto"/>
              <w:right w:val="single" w:sz="4" w:space="0" w:color="auto"/>
            </w:tcBorders>
            <w:shd w:val="clear" w:color="auto" w:fill="auto"/>
            <w:noWrap/>
            <w:vAlign w:val="bottom"/>
            <w:hideMark/>
          </w:tcPr>
          <w:p w14:paraId="3D3A954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561" w:type="dxa"/>
            <w:tcBorders>
              <w:top w:val="nil"/>
              <w:left w:val="nil"/>
              <w:bottom w:val="single" w:sz="4" w:space="0" w:color="auto"/>
              <w:right w:val="single" w:sz="4" w:space="0" w:color="auto"/>
            </w:tcBorders>
            <w:shd w:val="clear" w:color="auto" w:fill="auto"/>
            <w:noWrap/>
            <w:vAlign w:val="bottom"/>
            <w:hideMark/>
          </w:tcPr>
          <w:p w14:paraId="0B7E8B5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10B405F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55660A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3DC7954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37" w:type="dxa"/>
            <w:tcBorders>
              <w:top w:val="nil"/>
              <w:left w:val="nil"/>
              <w:bottom w:val="single" w:sz="4" w:space="0" w:color="auto"/>
              <w:right w:val="single" w:sz="4" w:space="0" w:color="auto"/>
            </w:tcBorders>
            <w:shd w:val="clear" w:color="auto" w:fill="auto"/>
            <w:noWrap/>
            <w:vAlign w:val="bottom"/>
            <w:hideMark/>
          </w:tcPr>
          <w:p w14:paraId="2CB79D9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B26666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2B344DF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10A106C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C8DE3A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3A632B9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98C73B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6C3ED8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w:t>
            </w:r>
          </w:p>
        </w:tc>
      </w:tr>
      <w:tr w:rsidR="004D1E58" w:rsidRPr="004D1E58" w14:paraId="4678C512"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78B70FBF"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01" w:type="dxa"/>
            <w:tcBorders>
              <w:top w:val="nil"/>
              <w:left w:val="nil"/>
              <w:bottom w:val="single" w:sz="4" w:space="0" w:color="auto"/>
              <w:right w:val="single" w:sz="4" w:space="0" w:color="auto"/>
            </w:tcBorders>
            <w:shd w:val="clear" w:color="auto" w:fill="auto"/>
            <w:noWrap/>
            <w:vAlign w:val="bottom"/>
            <w:hideMark/>
          </w:tcPr>
          <w:p w14:paraId="21E408E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0" w:type="dxa"/>
            <w:tcBorders>
              <w:top w:val="nil"/>
              <w:left w:val="nil"/>
              <w:bottom w:val="single" w:sz="4" w:space="0" w:color="auto"/>
              <w:right w:val="single" w:sz="4" w:space="0" w:color="auto"/>
            </w:tcBorders>
            <w:shd w:val="clear" w:color="auto" w:fill="auto"/>
            <w:noWrap/>
            <w:vAlign w:val="bottom"/>
            <w:hideMark/>
          </w:tcPr>
          <w:p w14:paraId="44372D5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13D4044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561" w:type="dxa"/>
            <w:tcBorders>
              <w:top w:val="nil"/>
              <w:left w:val="nil"/>
              <w:bottom w:val="single" w:sz="4" w:space="0" w:color="auto"/>
              <w:right w:val="single" w:sz="4" w:space="0" w:color="auto"/>
            </w:tcBorders>
            <w:shd w:val="clear" w:color="auto" w:fill="auto"/>
            <w:noWrap/>
            <w:vAlign w:val="bottom"/>
            <w:hideMark/>
          </w:tcPr>
          <w:p w14:paraId="47B4FA2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46</w:t>
            </w:r>
          </w:p>
        </w:tc>
        <w:tc>
          <w:tcPr>
            <w:tcW w:w="561" w:type="dxa"/>
            <w:tcBorders>
              <w:top w:val="nil"/>
              <w:left w:val="nil"/>
              <w:bottom w:val="single" w:sz="4" w:space="0" w:color="auto"/>
              <w:right w:val="single" w:sz="4" w:space="0" w:color="auto"/>
            </w:tcBorders>
            <w:shd w:val="clear" w:color="auto" w:fill="auto"/>
            <w:noWrap/>
            <w:vAlign w:val="bottom"/>
            <w:hideMark/>
          </w:tcPr>
          <w:p w14:paraId="04EE56C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561" w:type="dxa"/>
            <w:tcBorders>
              <w:top w:val="nil"/>
              <w:left w:val="nil"/>
              <w:bottom w:val="single" w:sz="4" w:space="0" w:color="auto"/>
              <w:right w:val="single" w:sz="4" w:space="0" w:color="auto"/>
            </w:tcBorders>
            <w:shd w:val="clear" w:color="auto" w:fill="auto"/>
            <w:noWrap/>
            <w:vAlign w:val="bottom"/>
            <w:hideMark/>
          </w:tcPr>
          <w:p w14:paraId="4684069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368" w:type="dxa"/>
            <w:tcBorders>
              <w:top w:val="nil"/>
              <w:left w:val="nil"/>
              <w:bottom w:val="single" w:sz="4" w:space="0" w:color="auto"/>
              <w:right w:val="single" w:sz="4" w:space="0" w:color="auto"/>
            </w:tcBorders>
            <w:shd w:val="clear" w:color="auto" w:fill="auto"/>
            <w:noWrap/>
            <w:vAlign w:val="bottom"/>
            <w:hideMark/>
          </w:tcPr>
          <w:p w14:paraId="51FE3AE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125AA0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3CF86B5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37" w:type="dxa"/>
            <w:tcBorders>
              <w:top w:val="nil"/>
              <w:left w:val="nil"/>
              <w:bottom w:val="single" w:sz="4" w:space="0" w:color="auto"/>
              <w:right w:val="single" w:sz="4" w:space="0" w:color="auto"/>
            </w:tcBorders>
            <w:shd w:val="clear" w:color="auto" w:fill="auto"/>
            <w:noWrap/>
            <w:vAlign w:val="bottom"/>
            <w:hideMark/>
          </w:tcPr>
          <w:p w14:paraId="2139D2A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4253FEE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2B67C04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46478EF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4244CEF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64C55BE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0264B71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6CD1C4D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97</w:t>
            </w:r>
          </w:p>
        </w:tc>
      </w:tr>
      <w:tr w:rsidR="004D1E58" w:rsidRPr="004D1E58" w14:paraId="7C98AAA1"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222D1C08"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01" w:type="dxa"/>
            <w:tcBorders>
              <w:top w:val="nil"/>
              <w:left w:val="nil"/>
              <w:bottom w:val="single" w:sz="4" w:space="0" w:color="auto"/>
              <w:right w:val="single" w:sz="4" w:space="0" w:color="auto"/>
            </w:tcBorders>
            <w:shd w:val="clear" w:color="auto" w:fill="auto"/>
            <w:noWrap/>
            <w:vAlign w:val="bottom"/>
            <w:hideMark/>
          </w:tcPr>
          <w:p w14:paraId="3799263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00" w:type="dxa"/>
            <w:tcBorders>
              <w:top w:val="nil"/>
              <w:left w:val="nil"/>
              <w:bottom w:val="single" w:sz="4" w:space="0" w:color="auto"/>
              <w:right w:val="single" w:sz="4" w:space="0" w:color="auto"/>
            </w:tcBorders>
            <w:shd w:val="clear" w:color="auto" w:fill="auto"/>
            <w:noWrap/>
            <w:vAlign w:val="bottom"/>
            <w:hideMark/>
          </w:tcPr>
          <w:p w14:paraId="095CC90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797F2D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561" w:type="dxa"/>
            <w:tcBorders>
              <w:top w:val="nil"/>
              <w:left w:val="nil"/>
              <w:bottom w:val="single" w:sz="4" w:space="0" w:color="auto"/>
              <w:right w:val="single" w:sz="4" w:space="0" w:color="auto"/>
            </w:tcBorders>
            <w:shd w:val="clear" w:color="auto" w:fill="auto"/>
            <w:noWrap/>
            <w:vAlign w:val="bottom"/>
            <w:hideMark/>
          </w:tcPr>
          <w:p w14:paraId="2B4C2D4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w:t>
            </w:r>
          </w:p>
        </w:tc>
        <w:tc>
          <w:tcPr>
            <w:tcW w:w="561" w:type="dxa"/>
            <w:tcBorders>
              <w:top w:val="nil"/>
              <w:left w:val="nil"/>
              <w:bottom w:val="single" w:sz="4" w:space="0" w:color="auto"/>
              <w:right w:val="single" w:sz="4" w:space="0" w:color="auto"/>
            </w:tcBorders>
            <w:shd w:val="clear" w:color="auto" w:fill="auto"/>
            <w:noWrap/>
            <w:vAlign w:val="bottom"/>
            <w:hideMark/>
          </w:tcPr>
          <w:p w14:paraId="2470AF7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c>
          <w:tcPr>
            <w:tcW w:w="561" w:type="dxa"/>
            <w:tcBorders>
              <w:top w:val="nil"/>
              <w:left w:val="nil"/>
              <w:bottom w:val="single" w:sz="4" w:space="0" w:color="auto"/>
              <w:right w:val="single" w:sz="4" w:space="0" w:color="auto"/>
            </w:tcBorders>
            <w:shd w:val="clear" w:color="auto" w:fill="auto"/>
            <w:noWrap/>
            <w:vAlign w:val="bottom"/>
            <w:hideMark/>
          </w:tcPr>
          <w:p w14:paraId="120933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368" w:type="dxa"/>
            <w:tcBorders>
              <w:top w:val="nil"/>
              <w:left w:val="nil"/>
              <w:bottom w:val="single" w:sz="4" w:space="0" w:color="auto"/>
              <w:right w:val="single" w:sz="4" w:space="0" w:color="auto"/>
            </w:tcBorders>
            <w:shd w:val="clear" w:color="auto" w:fill="auto"/>
            <w:noWrap/>
            <w:vAlign w:val="bottom"/>
            <w:hideMark/>
          </w:tcPr>
          <w:p w14:paraId="061A5CC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3C64EE1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37" w:type="dxa"/>
            <w:tcBorders>
              <w:top w:val="nil"/>
              <w:left w:val="nil"/>
              <w:bottom w:val="single" w:sz="4" w:space="0" w:color="auto"/>
              <w:right w:val="single" w:sz="4" w:space="0" w:color="auto"/>
            </w:tcBorders>
            <w:shd w:val="clear" w:color="auto" w:fill="auto"/>
            <w:noWrap/>
            <w:vAlign w:val="bottom"/>
            <w:hideMark/>
          </w:tcPr>
          <w:p w14:paraId="070DE47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3B0328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0335FDA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49510E9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45A99AA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451" w:type="dxa"/>
            <w:tcBorders>
              <w:top w:val="nil"/>
              <w:left w:val="nil"/>
              <w:bottom w:val="single" w:sz="4" w:space="0" w:color="auto"/>
              <w:right w:val="single" w:sz="4" w:space="0" w:color="auto"/>
            </w:tcBorders>
            <w:shd w:val="clear" w:color="auto" w:fill="auto"/>
            <w:noWrap/>
            <w:vAlign w:val="bottom"/>
            <w:hideMark/>
          </w:tcPr>
          <w:p w14:paraId="169F342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47" w:type="dxa"/>
            <w:tcBorders>
              <w:top w:val="nil"/>
              <w:left w:val="nil"/>
              <w:bottom w:val="single" w:sz="4" w:space="0" w:color="auto"/>
              <w:right w:val="single" w:sz="4" w:space="0" w:color="auto"/>
            </w:tcBorders>
            <w:shd w:val="clear" w:color="auto" w:fill="auto"/>
            <w:noWrap/>
            <w:vAlign w:val="bottom"/>
            <w:hideMark/>
          </w:tcPr>
          <w:p w14:paraId="74A00E6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B54C67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82" w:type="dxa"/>
            <w:tcBorders>
              <w:top w:val="nil"/>
              <w:left w:val="nil"/>
              <w:bottom w:val="single" w:sz="4" w:space="0" w:color="auto"/>
              <w:right w:val="single" w:sz="4" w:space="0" w:color="auto"/>
            </w:tcBorders>
            <w:shd w:val="clear" w:color="auto" w:fill="auto"/>
            <w:noWrap/>
            <w:vAlign w:val="bottom"/>
            <w:hideMark/>
          </w:tcPr>
          <w:p w14:paraId="3E4F20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76</w:t>
            </w:r>
          </w:p>
        </w:tc>
      </w:tr>
      <w:tr w:rsidR="004D1E58" w:rsidRPr="004D1E58" w14:paraId="6EE46E38"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07D6DA74"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DREA</w:t>
            </w:r>
          </w:p>
        </w:tc>
        <w:tc>
          <w:tcPr>
            <w:tcW w:w="501" w:type="dxa"/>
            <w:tcBorders>
              <w:top w:val="nil"/>
              <w:left w:val="nil"/>
              <w:bottom w:val="single" w:sz="4" w:space="0" w:color="auto"/>
              <w:right w:val="single" w:sz="4" w:space="0" w:color="auto"/>
            </w:tcBorders>
            <w:shd w:val="clear" w:color="auto" w:fill="auto"/>
            <w:noWrap/>
            <w:vAlign w:val="bottom"/>
            <w:hideMark/>
          </w:tcPr>
          <w:p w14:paraId="5887404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00" w:type="dxa"/>
            <w:tcBorders>
              <w:top w:val="nil"/>
              <w:left w:val="nil"/>
              <w:bottom w:val="single" w:sz="4" w:space="0" w:color="auto"/>
              <w:right w:val="single" w:sz="4" w:space="0" w:color="auto"/>
            </w:tcBorders>
            <w:shd w:val="clear" w:color="auto" w:fill="auto"/>
            <w:noWrap/>
            <w:vAlign w:val="bottom"/>
            <w:hideMark/>
          </w:tcPr>
          <w:p w14:paraId="57B996B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05D8E4A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CC85DD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5DC3E68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61" w:type="dxa"/>
            <w:tcBorders>
              <w:top w:val="nil"/>
              <w:left w:val="nil"/>
              <w:bottom w:val="single" w:sz="4" w:space="0" w:color="auto"/>
              <w:right w:val="single" w:sz="4" w:space="0" w:color="auto"/>
            </w:tcBorders>
            <w:shd w:val="clear" w:color="auto" w:fill="auto"/>
            <w:noWrap/>
            <w:vAlign w:val="bottom"/>
            <w:hideMark/>
          </w:tcPr>
          <w:p w14:paraId="3F6FAD8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3A60B76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B6906C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73676C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F78AD9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53A8D50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0F01063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5577CC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785B15F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5965A01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2ABC18D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0D1161D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w:t>
            </w:r>
          </w:p>
        </w:tc>
      </w:tr>
      <w:tr w:rsidR="004D1E58" w:rsidRPr="004D1E58" w14:paraId="31D6807D"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4C653BC0"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1" w:type="dxa"/>
            <w:tcBorders>
              <w:top w:val="nil"/>
              <w:left w:val="nil"/>
              <w:bottom w:val="single" w:sz="4" w:space="0" w:color="auto"/>
              <w:right w:val="single" w:sz="4" w:space="0" w:color="auto"/>
            </w:tcBorders>
            <w:shd w:val="clear" w:color="auto" w:fill="auto"/>
            <w:noWrap/>
            <w:vAlign w:val="bottom"/>
            <w:hideMark/>
          </w:tcPr>
          <w:p w14:paraId="62B213A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0" w:type="dxa"/>
            <w:tcBorders>
              <w:top w:val="nil"/>
              <w:left w:val="nil"/>
              <w:bottom w:val="single" w:sz="4" w:space="0" w:color="auto"/>
              <w:right w:val="single" w:sz="4" w:space="0" w:color="auto"/>
            </w:tcBorders>
            <w:shd w:val="clear" w:color="auto" w:fill="auto"/>
            <w:noWrap/>
            <w:vAlign w:val="bottom"/>
            <w:hideMark/>
          </w:tcPr>
          <w:p w14:paraId="64A9FFB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8C49CF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59C7CA5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60AA2E1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61" w:type="dxa"/>
            <w:tcBorders>
              <w:top w:val="nil"/>
              <w:left w:val="nil"/>
              <w:bottom w:val="single" w:sz="4" w:space="0" w:color="auto"/>
              <w:right w:val="single" w:sz="4" w:space="0" w:color="auto"/>
            </w:tcBorders>
            <w:shd w:val="clear" w:color="auto" w:fill="auto"/>
            <w:noWrap/>
            <w:vAlign w:val="bottom"/>
            <w:hideMark/>
          </w:tcPr>
          <w:p w14:paraId="7BB6206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15072F7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FB5E7A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084438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3D1ED6A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631C906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59DC251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D88D31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51779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60902FA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1681DD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0F1BA00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r>
    </w:tbl>
    <w:p w14:paraId="33D68B08" w14:textId="77777777" w:rsidR="00853C3B" w:rsidRDefault="00853C3B">
      <w:r>
        <w:br w:type="page"/>
      </w:r>
    </w:p>
    <w:tbl>
      <w:tblPr>
        <w:tblW w:w="9776" w:type="dxa"/>
        <w:tblCellMar>
          <w:left w:w="70" w:type="dxa"/>
          <w:right w:w="70" w:type="dxa"/>
        </w:tblCellMar>
        <w:tblLook w:val="04A0" w:firstRow="1" w:lastRow="0" w:firstColumn="1" w:lastColumn="0" w:noHBand="0" w:noVBand="1"/>
      </w:tblPr>
      <w:tblGrid>
        <w:gridCol w:w="784"/>
        <w:gridCol w:w="501"/>
        <w:gridCol w:w="500"/>
        <w:gridCol w:w="561"/>
        <w:gridCol w:w="561"/>
        <w:gridCol w:w="561"/>
        <w:gridCol w:w="561"/>
        <w:gridCol w:w="368"/>
        <w:gridCol w:w="537"/>
        <w:gridCol w:w="537"/>
        <w:gridCol w:w="537"/>
        <w:gridCol w:w="537"/>
        <w:gridCol w:w="349"/>
        <w:gridCol w:w="451"/>
        <w:gridCol w:w="451"/>
        <w:gridCol w:w="647"/>
        <w:gridCol w:w="451"/>
        <w:gridCol w:w="882"/>
      </w:tblGrid>
      <w:tr w:rsidR="005916E9" w:rsidRPr="004D1E58" w14:paraId="214B3BCB" w14:textId="77777777" w:rsidTr="001819B3">
        <w:trPr>
          <w:trHeight w:val="255"/>
        </w:trPr>
        <w:tc>
          <w:tcPr>
            <w:tcW w:w="784" w:type="dxa"/>
            <w:vMerge w:val="restart"/>
            <w:tcBorders>
              <w:top w:val="single" w:sz="4" w:space="0" w:color="auto"/>
              <w:left w:val="single" w:sz="4" w:space="0" w:color="auto"/>
              <w:right w:val="single" w:sz="4" w:space="0" w:color="auto"/>
            </w:tcBorders>
            <w:shd w:val="clear" w:color="auto" w:fill="auto"/>
            <w:noWrap/>
            <w:vAlign w:val="center"/>
            <w:hideMark/>
          </w:tcPr>
          <w:p w14:paraId="308AEF43" w14:textId="77777777" w:rsidR="005916E9" w:rsidRPr="00853C3B" w:rsidRDefault="005916E9" w:rsidP="001819B3">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14"/>
                <w:szCs w:val="14"/>
                <w:lang w:eastAsia="fr-FR"/>
              </w:rPr>
              <w:lastRenderedPageBreak/>
              <w:t>Ligne = origine       Colonne = obtenue</w:t>
            </w:r>
          </w:p>
        </w:tc>
        <w:tc>
          <w:tcPr>
            <w:tcW w:w="1001" w:type="dxa"/>
            <w:gridSpan w:val="2"/>
            <w:tcBorders>
              <w:top w:val="single" w:sz="4" w:space="0" w:color="auto"/>
              <w:left w:val="nil"/>
              <w:bottom w:val="single" w:sz="4" w:space="0" w:color="auto"/>
              <w:right w:val="single" w:sz="4" w:space="0" w:color="auto"/>
            </w:tcBorders>
            <w:shd w:val="clear" w:color="000000" w:fill="FFF2CC"/>
            <w:noWrap/>
            <w:vAlign w:val="center"/>
            <w:hideMark/>
          </w:tcPr>
          <w:p w14:paraId="5D09A233" w14:textId="77777777" w:rsidR="005916E9" w:rsidRPr="00853C3B" w:rsidRDefault="005916E9" w:rsidP="001819B3">
            <w:pPr>
              <w:spacing w:after="0" w:line="240" w:lineRule="auto"/>
              <w:jc w:val="center"/>
              <w:rPr>
                <w:rFonts w:ascii="Marianne" w:eastAsia="Times New Roman" w:hAnsi="Marianne" w:cs="Arial"/>
                <w:b/>
                <w:bCs/>
                <w:sz w:val="20"/>
                <w:szCs w:val="20"/>
                <w:lang w:eastAsia="fr-FR"/>
              </w:rPr>
            </w:pPr>
            <w:r w:rsidRPr="00853C3B">
              <w:rPr>
                <w:rFonts w:ascii="Marianne" w:eastAsia="Times New Roman" w:hAnsi="Marianne" w:cs="Arial"/>
                <w:b/>
                <w:bCs/>
                <w:sz w:val="20"/>
                <w:szCs w:val="20"/>
                <w:lang w:eastAsia="fr-FR"/>
              </w:rPr>
              <w:t>DREA</w:t>
            </w:r>
          </w:p>
        </w:tc>
        <w:tc>
          <w:tcPr>
            <w:tcW w:w="2612"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55A05598" w14:textId="77777777" w:rsidR="005916E9" w:rsidRPr="00853C3B" w:rsidRDefault="005916E9" w:rsidP="001819B3">
            <w:pPr>
              <w:spacing w:after="0" w:line="240" w:lineRule="auto"/>
              <w:jc w:val="center"/>
              <w:rPr>
                <w:rFonts w:ascii="Marianne" w:eastAsia="Times New Roman" w:hAnsi="Marianne" w:cs="Arial"/>
                <w:b/>
                <w:bCs/>
                <w:sz w:val="20"/>
                <w:szCs w:val="20"/>
                <w:lang w:eastAsia="fr-FR"/>
              </w:rPr>
            </w:pPr>
            <w:r w:rsidRPr="00853C3B">
              <w:rPr>
                <w:rFonts w:ascii="Marianne" w:eastAsia="Times New Roman" w:hAnsi="Marianne" w:cs="Arial"/>
                <w:b/>
                <w:bCs/>
                <w:sz w:val="20"/>
                <w:szCs w:val="20"/>
                <w:lang w:eastAsia="fr-FR"/>
              </w:rPr>
              <w:t>PACG</w:t>
            </w:r>
          </w:p>
        </w:tc>
        <w:tc>
          <w:tcPr>
            <w:tcW w:w="2497"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0300849C" w14:textId="77777777" w:rsidR="005916E9" w:rsidRPr="004D1E58" w:rsidRDefault="005916E9" w:rsidP="001819B3">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PRLP</w:t>
            </w:r>
          </w:p>
        </w:tc>
        <w:tc>
          <w:tcPr>
            <w:tcW w:w="2000" w:type="dxa"/>
            <w:gridSpan w:val="4"/>
            <w:tcBorders>
              <w:top w:val="single" w:sz="4" w:space="0" w:color="auto"/>
              <w:left w:val="nil"/>
              <w:bottom w:val="single" w:sz="4" w:space="0" w:color="auto"/>
              <w:right w:val="single" w:sz="4" w:space="0" w:color="auto"/>
            </w:tcBorders>
            <w:shd w:val="clear" w:color="000000" w:fill="FFF2CC"/>
            <w:noWrap/>
            <w:vAlign w:val="center"/>
            <w:hideMark/>
          </w:tcPr>
          <w:p w14:paraId="45EC06B9" w14:textId="77777777" w:rsidR="005916E9" w:rsidRPr="004D1E58" w:rsidRDefault="005916E9" w:rsidP="001819B3">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PRLY</w:t>
            </w:r>
          </w:p>
        </w:tc>
        <w:tc>
          <w:tcPr>
            <w:tcW w:w="882"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14:paraId="0ACACDF1" w14:textId="77777777" w:rsidR="005916E9" w:rsidRPr="004D1E58" w:rsidRDefault="005916E9" w:rsidP="001819B3">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Total</w:t>
            </w:r>
          </w:p>
        </w:tc>
      </w:tr>
      <w:tr w:rsidR="005916E9" w:rsidRPr="004D1E58" w14:paraId="69F5D2B4" w14:textId="77777777" w:rsidTr="001819B3">
        <w:trPr>
          <w:trHeight w:val="458"/>
        </w:trPr>
        <w:tc>
          <w:tcPr>
            <w:tcW w:w="784" w:type="dxa"/>
            <w:vMerge/>
            <w:tcBorders>
              <w:left w:val="single" w:sz="4" w:space="0" w:color="auto"/>
              <w:bottom w:val="single" w:sz="4" w:space="0" w:color="auto"/>
              <w:right w:val="single" w:sz="4" w:space="0" w:color="auto"/>
            </w:tcBorders>
            <w:shd w:val="clear" w:color="auto" w:fill="auto"/>
            <w:noWrap/>
            <w:vAlign w:val="center"/>
            <w:hideMark/>
          </w:tcPr>
          <w:p w14:paraId="5E4198C9" w14:textId="77777777" w:rsidR="005916E9" w:rsidRPr="00853C3B" w:rsidRDefault="005916E9" w:rsidP="001819B3">
            <w:pPr>
              <w:spacing w:after="0" w:line="240" w:lineRule="auto"/>
              <w:jc w:val="center"/>
              <w:rPr>
                <w:rFonts w:ascii="Marianne" w:eastAsia="Times New Roman" w:hAnsi="Marianne" w:cs="Arial"/>
                <w:color w:val="000000"/>
                <w:sz w:val="20"/>
                <w:szCs w:val="20"/>
                <w:lang w:eastAsia="fr-FR"/>
              </w:rPr>
            </w:pPr>
          </w:p>
        </w:tc>
        <w:tc>
          <w:tcPr>
            <w:tcW w:w="501" w:type="dxa"/>
            <w:tcBorders>
              <w:top w:val="nil"/>
              <w:left w:val="nil"/>
              <w:bottom w:val="single" w:sz="4" w:space="0" w:color="auto"/>
              <w:right w:val="single" w:sz="4" w:space="0" w:color="auto"/>
            </w:tcBorders>
            <w:shd w:val="clear" w:color="000000" w:fill="FFF2CC"/>
            <w:noWrap/>
            <w:vAlign w:val="center"/>
            <w:hideMark/>
          </w:tcPr>
          <w:p w14:paraId="158F4026" w14:textId="77777777" w:rsidR="005916E9" w:rsidRPr="00853C3B" w:rsidRDefault="005916E9" w:rsidP="001819B3">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2</w:t>
            </w:r>
          </w:p>
        </w:tc>
        <w:tc>
          <w:tcPr>
            <w:tcW w:w="500" w:type="dxa"/>
            <w:tcBorders>
              <w:top w:val="nil"/>
              <w:left w:val="nil"/>
              <w:bottom w:val="single" w:sz="4" w:space="0" w:color="auto"/>
              <w:right w:val="single" w:sz="4" w:space="0" w:color="auto"/>
            </w:tcBorders>
            <w:shd w:val="clear" w:color="000000" w:fill="FFF2CC"/>
            <w:noWrap/>
            <w:vAlign w:val="center"/>
            <w:hideMark/>
          </w:tcPr>
          <w:p w14:paraId="339C9F36" w14:textId="77777777" w:rsidR="005916E9" w:rsidRPr="00853C3B" w:rsidRDefault="005916E9" w:rsidP="001819B3">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3</w:t>
            </w:r>
          </w:p>
        </w:tc>
        <w:tc>
          <w:tcPr>
            <w:tcW w:w="561" w:type="dxa"/>
            <w:tcBorders>
              <w:top w:val="nil"/>
              <w:left w:val="nil"/>
              <w:bottom w:val="single" w:sz="4" w:space="0" w:color="auto"/>
              <w:right w:val="single" w:sz="4" w:space="0" w:color="auto"/>
            </w:tcBorders>
            <w:shd w:val="clear" w:color="000000" w:fill="FFF2CC"/>
            <w:noWrap/>
            <w:vAlign w:val="center"/>
            <w:hideMark/>
          </w:tcPr>
          <w:p w14:paraId="1A94B74E" w14:textId="77777777" w:rsidR="005916E9" w:rsidRPr="00853C3B" w:rsidRDefault="005916E9" w:rsidP="001819B3">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000000" w:fill="FFF2CC"/>
            <w:noWrap/>
            <w:vAlign w:val="center"/>
            <w:hideMark/>
          </w:tcPr>
          <w:p w14:paraId="5648F943" w14:textId="77777777" w:rsidR="005916E9" w:rsidRPr="00853C3B" w:rsidRDefault="005916E9" w:rsidP="001819B3">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2</w:t>
            </w:r>
          </w:p>
        </w:tc>
        <w:tc>
          <w:tcPr>
            <w:tcW w:w="561" w:type="dxa"/>
            <w:tcBorders>
              <w:top w:val="nil"/>
              <w:left w:val="nil"/>
              <w:bottom w:val="single" w:sz="4" w:space="0" w:color="auto"/>
              <w:right w:val="single" w:sz="4" w:space="0" w:color="auto"/>
            </w:tcBorders>
            <w:shd w:val="clear" w:color="000000" w:fill="FFF2CC"/>
            <w:noWrap/>
            <w:vAlign w:val="center"/>
            <w:hideMark/>
          </w:tcPr>
          <w:p w14:paraId="488F5595" w14:textId="77777777" w:rsidR="005916E9" w:rsidRPr="00853C3B" w:rsidRDefault="005916E9" w:rsidP="001819B3">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3</w:t>
            </w:r>
          </w:p>
        </w:tc>
        <w:tc>
          <w:tcPr>
            <w:tcW w:w="561" w:type="dxa"/>
            <w:tcBorders>
              <w:top w:val="nil"/>
              <w:left w:val="nil"/>
              <w:bottom w:val="single" w:sz="4" w:space="0" w:color="auto"/>
              <w:right w:val="single" w:sz="4" w:space="0" w:color="auto"/>
            </w:tcBorders>
            <w:shd w:val="clear" w:color="000000" w:fill="FFF2CC"/>
            <w:noWrap/>
            <w:vAlign w:val="center"/>
            <w:hideMark/>
          </w:tcPr>
          <w:p w14:paraId="3DD31197" w14:textId="77777777" w:rsidR="005916E9" w:rsidRPr="00853C3B" w:rsidRDefault="005916E9" w:rsidP="001819B3">
            <w:pPr>
              <w:spacing w:after="0" w:line="240" w:lineRule="auto"/>
              <w:jc w:val="center"/>
              <w:rPr>
                <w:rFonts w:ascii="Marianne" w:eastAsia="Times New Roman" w:hAnsi="Marianne" w:cs="Arial"/>
                <w:color w:val="000000"/>
                <w:sz w:val="20"/>
                <w:szCs w:val="20"/>
                <w:lang w:eastAsia="fr-FR"/>
              </w:rPr>
            </w:pPr>
            <w:r w:rsidRPr="00853C3B">
              <w:rPr>
                <w:rFonts w:ascii="Marianne" w:eastAsia="Times New Roman" w:hAnsi="Marianne" w:cs="Arial"/>
                <w:color w:val="000000"/>
                <w:sz w:val="20"/>
                <w:szCs w:val="20"/>
                <w:lang w:eastAsia="fr-FR"/>
              </w:rPr>
              <w:t>4</w:t>
            </w:r>
          </w:p>
        </w:tc>
        <w:tc>
          <w:tcPr>
            <w:tcW w:w="368" w:type="dxa"/>
            <w:tcBorders>
              <w:top w:val="nil"/>
              <w:left w:val="nil"/>
              <w:bottom w:val="single" w:sz="4" w:space="0" w:color="auto"/>
              <w:right w:val="single" w:sz="4" w:space="0" w:color="auto"/>
            </w:tcBorders>
            <w:shd w:val="clear" w:color="000000" w:fill="FFF2CC"/>
            <w:noWrap/>
            <w:vAlign w:val="center"/>
            <w:hideMark/>
          </w:tcPr>
          <w:p w14:paraId="6556AD3D"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37" w:type="dxa"/>
            <w:tcBorders>
              <w:top w:val="nil"/>
              <w:left w:val="nil"/>
              <w:bottom w:val="single" w:sz="4" w:space="0" w:color="auto"/>
              <w:right w:val="single" w:sz="4" w:space="0" w:color="auto"/>
            </w:tcBorders>
            <w:shd w:val="clear" w:color="000000" w:fill="FFF2CC"/>
            <w:noWrap/>
            <w:vAlign w:val="center"/>
            <w:hideMark/>
          </w:tcPr>
          <w:p w14:paraId="4940DFC4"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000000" w:fill="FFF2CC"/>
            <w:noWrap/>
            <w:vAlign w:val="center"/>
            <w:hideMark/>
          </w:tcPr>
          <w:p w14:paraId="58D53D8A"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37" w:type="dxa"/>
            <w:tcBorders>
              <w:top w:val="nil"/>
              <w:left w:val="nil"/>
              <w:bottom w:val="single" w:sz="4" w:space="0" w:color="auto"/>
              <w:right w:val="single" w:sz="4" w:space="0" w:color="auto"/>
            </w:tcBorders>
            <w:shd w:val="clear" w:color="000000" w:fill="FFF2CC"/>
            <w:noWrap/>
            <w:vAlign w:val="center"/>
            <w:hideMark/>
          </w:tcPr>
          <w:p w14:paraId="07A6C116"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37" w:type="dxa"/>
            <w:tcBorders>
              <w:top w:val="nil"/>
              <w:left w:val="nil"/>
              <w:bottom w:val="single" w:sz="4" w:space="0" w:color="auto"/>
              <w:right w:val="single" w:sz="4" w:space="0" w:color="auto"/>
            </w:tcBorders>
            <w:shd w:val="clear" w:color="000000" w:fill="FFF2CC"/>
            <w:noWrap/>
            <w:vAlign w:val="center"/>
            <w:hideMark/>
          </w:tcPr>
          <w:p w14:paraId="234A1653"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349" w:type="dxa"/>
            <w:tcBorders>
              <w:top w:val="nil"/>
              <w:left w:val="nil"/>
              <w:bottom w:val="single" w:sz="4" w:space="0" w:color="auto"/>
              <w:right w:val="single" w:sz="4" w:space="0" w:color="auto"/>
            </w:tcBorders>
            <w:shd w:val="clear" w:color="000000" w:fill="FFF2CC"/>
            <w:noWrap/>
            <w:vAlign w:val="center"/>
            <w:hideMark/>
          </w:tcPr>
          <w:p w14:paraId="6C4743DE"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451" w:type="dxa"/>
            <w:tcBorders>
              <w:top w:val="nil"/>
              <w:left w:val="nil"/>
              <w:bottom w:val="single" w:sz="4" w:space="0" w:color="auto"/>
              <w:right w:val="single" w:sz="4" w:space="0" w:color="auto"/>
            </w:tcBorders>
            <w:shd w:val="clear" w:color="000000" w:fill="FFF2CC"/>
            <w:noWrap/>
            <w:vAlign w:val="center"/>
            <w:hideMark/>
          </w:tcPr>
          <w:p w14:paraId="05039410"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451" w:type="dxa"/>
            <w:tcBorders>
              <w:top w:val="nil"/>
              <w:left w:val="nil"/>
              <w:bottom w:val="single" w:sz="4" w:space="0" w:color="auto"/>
              <w:right w:val="single" w:sz="4" w:space="0" w:color="auto"/>
            </w:tcBorders>
            <w:shd w:val="clear" w:color="000000" w:fill="FFF2CC"/>
            <w:noWrap/>
            <w:vAlign w:val="center"/>
            <w:hideMark/>
          </w:tcPr>
          <w:p w14:paraId="7553D964"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47" w:type="dxa"/>
            <w:tcBorders>
              <w:top w:val="nil"/>
              <w:left w:val="nil"/>
              <w:bottom w:val="single" w:sz="4" w:space="0" w:color="auto"/>
              <w:right w:val="single" w:sz="4" w:space="0" w:color="auto"/>
            </w:tcBorders>
            <w:shd w:val="clear" w:color="000000" w:fill="FFF2CC"/>
            <w:noWrap/>
            <w:vAlign w:val="center"/>
            <w:hideMark/>
          </w:tcPr>
          <w:p w14:paraId="2CC7B848"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451" w:type="dxa"/>
            <w:tcBorders>
              <w:top w:val="nil"/>
              <w:left w:val="nil"/>
              <w:bottom w:val="single" w:sz="4" w:space="0" w:color="auto"/>
              <w:right w:val="single" w:sz="4" w:space="0" w:color="auto"/>
            </w:tcBorders>
            <w:shd w:val="clear" w:color="000000" w:fill="FFF2CC"/>
            <w:noWrap/>
            <w:vAlign w:val="center"/>
            <w:hideMark/>
          </w:tcPr>
          <w:p w14:paraId="04F56BD1" w14:textId="77777777" w:rsidR="005916E9" w:rsidRPr="004D1E58" w:rsidRDefault="005916E9" w:rsidP="001819B3">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882" w:type="dxa"/>
            <w:vMerge/>
            <w:tcBorders>
              <w:top w:val="single" w:sz="4" w:space="0" w:color="auto"/>
              <w:left w:val="single" w:sz="4" w:space="0" w:color="auto"/>
              <w:bottom w:val="single" w:sz="4" w:space="0" w:color="000000"/>
              <w:right w:val="single" w:sz="4" w:space="0" w:color="auto"/>
            </w:tcBorders>
            <w:vAlign w:val="center"/>
            <w:hideMark/>
          </w:tcPr>
          <w:p w14:paraId="5635D33E" w14:textId="77777777" w:rsidR="005916E9" w:rsidRPr="004D1E58" w:rsidRDefault="005916E9" w:rsidP="001819B3">
            <w:pPr>
              <w:spacing w:after="0" w:line="240" w:lineRule="auto"/>
              <w:jc w:val="left"/>
              <w:rPr>
                <w:rFonts w:ascii="Marianne" w:eastAsia="Times New Roman" w:hAnsi="Marianne" w:cs="Arial"/>
                <w:b/>
                <w:bCs/>
                <w:sz w:val="20"/>
                <w:szCs w:val="20"/>
                <w:lang w:eastAsia="fr-FR"/>
              </w:rPr>
            </w:pPr>
          </w:p>
        </w:tc>
      </w:tr>
      <w:tr w:rsidR="00853C3B" w:rsidRPr="004D1E58" w14:paraId="6A1D7CC2"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tcPr>
          <w:p w14:paraId="3C214EE0" w14:textId="593A447D" w:rsidR="00853C3B" w:rsidRPr="004D1E58" w:rsidRDefault="00853C3B" w:rsidP="00853C3B">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PACG</w:t>
            </w:r>
          </w:p>
        </w:tc>
        <w:tc>
          <w:tcPr>
            <w:tcW w:w="501" w:type="dxa"/>
            <w:tcBorders>
              <w:top w:val="nil"/>
              <w:left w:val="nil"/>
              <w:bottom w:val="single" w:sz="4" w:space="0" w:color="auto"/>
              <w:right w:val="single" w:sz="4" w:space="0" w:color="auto"/>
            </w:tcBorders>
            <w:shd w:val="clear" w:color="auto" w:fill="auto"/>
            <w:noWrap/>
            <w:vAlign w:val="bottom"/>
          </w:tcPr>
          <w:p w14:paraId="64DBBC45" w14:textId="2B62613A"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00" w:type="dxa"/>
            <w:tcBorders>
              <w:top w:val="nil"/>
              <w:left w:val="nil"/>
              <w:bottom w:val="single" w:sz="4" w:space="0" w:color="auto"/>
              <w:right w:val="single" w:sz="4" w:space="0" w:color="auto"/>
            </w:tcBorders>
            <w:shd w:val="clear" w:color="auto" w:fill="auto"/>
            <w:noWrap/>
            <w:vAlign w:val="bottom"/>
          </w:tcPr>
          <w:p w14:paraId="5CD280A7" w14:textId="7838C489"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tcPr>
          <w:p w14:paraId="129E5B7D" w14:textId="34D8AD23"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w:t>
            </w:r>
          </w:p>
        </w:tc>
        <w:tc>
          <w:tcPr>
            <w:tcW w:w="561" w:type="dxa"/>
            <w:tcBorders>
              <w:top w:val="nil"/>
              <w:left w:val="nil"/>
              <w:bottom w:val="single" w:sz="4" w:space="0" w:color="auto"/>
              <w:right w:val="single" w:sz="4" w:space="0" w:color="auto"/>
            </w:tcBorders>
            <w:shd w:val="clear" w:color="auto" w:fill="auto"/>
            <w:noWrap/>
            <w:vAlign w:val="bottom"/>
          </w:tcPr>
          <w:p w14:paraId="60289590" w14:textId="7776EACF"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112</w:t>
            </w:r>
          </w:p>
        </w:tc>
        <w:tc>
          <w:tcPr>
            <w:tcW w:w="561" w:type="dxa"/>
            <w:tcBorders>
              <w:top w:val="nil"/>
              <w:left w:val="nil"/>
              <w:bottom w:val="single" w:sz="4" w:space="0" w:color="auto"/>
              <w:right w:val="single" w:sz="4" w:space="0" w:color="auto"/>
            </w:tcBorders>
            <w:shd w:val="clear" w:color="auto" w:fill="auto"/>
            <w:noWrap/>
            <w:vAlign w:val="bottom"/>
          </w:tcPr>
          <w:p w14:paraId="0FFE9646" w14:textId="281AF1E6"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233</w:t>
            </w:r>
          </w:p>
        </w:tc>
        <w:tc>
          <w:tcPr>
            <w:tcW w:w="561" w:type="dxa"/>
            <w:tcBorders>
              <w:top w:val="nil"/>
              <w:left w:val="nil"/>
              <w:bottom w:val="single" w:sz="4" w:space="0" w:color="auto"/>
              <w:right w:val="single" w:sz="4" w:space="0" w:color="auto"/>
            </w:tcBorders>
            <w:shd w:val="clear" w:color="auto" w:fill="auto"/>
            <w:noWrap/>
            <w:vAlign w:val="bottom"/>
          </w:tcPr>
          <w:p w14:paraId="34D7B08E" w14:textId="2CBED135"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135</w:t>
            </w:r>
          </w:p>
        </w:tc>
        <w:tc>
          <w:tcPr>
            <w:tcW w:w="368" w:type="dxa"/>
            <w:tcBorders>
              <w:top w:val="nil"/>
              <w:left w:val="nil"/>
              <w:bottom w:val="single" w:sz="4" w:space="0" w:color="auto"/>
              <w:right w:val="single" w:sz="4" w:space="0" w:color="auto"/>
            </w:tcBorders>
            <w:shd w:val="clear" w:color="auto" w:fill="auto"/>
            <w:noWrap/>
            <w:vAlign w:val="bottom"/>
          </w:tcPr>
          <w:p w14:paraId="519D091B" w14:textId="2F6CB120"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tcPr>
          <w:p w14:paraId="107342A1" w14:textId="77D3EE6A"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37" w:type="dxa"/>
            <w:tcBorders>
              <w:top w:val="nil"/>
              <w:left w:val="nil"/>
              <w:bottom w:val="single" w:sz="4" w:space="0" w:color="auto"/>
              <w:right w:val="single" w:sz="4" w:space="0" w:color="auto"/>
            </w:tcBorders>
            <w:shd w:val="clear" w:color="auto" w:fill="auto"/>
            <w:noWrap/>
            <w:vAlign w:val="bottom"/>
          </w:tcPr>
          <w:p w14:paraId="30CFCA98" w14:textId="186E57E3"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w:t>
            </w:r>
          </w:p>
        </w:tc>
        <w:tc>
          <w:tcPr>
            <w:tcW w:w="537" w:type="dxa"/>
            <w:tcBorders>
              <w:top w:val="nil"/>
              <w:left w:val="nil"/>
              <w:bottom w:val="single" w:sz="4" w:space="0" w:color="auto"/>
              <w:right w:val="single" w:sz="4" w:space="0" w:color="auto"/>
            </w:tcBorders>
            <w:shd w:val="clear" w:color="auto" w:fill="auto"/>
            <w:noWrap/>
            <w:vAlign w:val="bottom"/>
          </w:tcPr>
          <w:p w14:paraId="2E9BF439" w14:textId="5C2E7136"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41</w:t>
            </w:r>
          </w:p>
        </w:tc>
        <w:tc>
          <w:tcPr>
            <w:tcW w:w="537" w:type="dxa"/>
            <w:tcBorders>
              <w:top w:val="nil"/>
              <w:left w:val="nil"/>
              <w:bottom w:val="single" w:sz="4" w:space="0" w:color="auto"/>
              <w:right w:val="single" w:sz="4" w:space="0" w:color="auto"/>
            </w:tcBorders>
            <w:shd w:val="clear" w:color="auto" w:fill="auto"/>
            <w:noWrap/>
            <w:vAlign w:val="bottom"/>
          </w:tcPr>
          <w:p w14:paraId="2FF501BB" w14:textId="7CBA04F9"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w:t>
            </w:r>
          </w:p>
        </w:tc>
        <w:tc>
          <w:tcPr>
            <w:tcW w:w="349" w:type="dxa"/>
            <w:tcBorders>
              <w:top w:val="nil"/>
              <w:left w:val="nil"/>
              <w:bottom w:val="single" w:sz="4" w:space="0" w:color="auto"/>
              <w:right w:val="single" w:sz="4" w:space="0" w:color="auto"/>
            </w:tcBorders>
            <w:shd w:val="clear" w:color="auto" w:fill="auto"/>
            <w:noWrap/>
            <w:vAlign w:val="bottom"/>
          </w:tcPr>
          <w:p w14:paraId="6550204C" w14:textId="075DB4EE"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tcPr>
          <w:p w14:paraId="4DF3FABF" w14:textId="30F2B44D"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33</w:t>
            </w:r>
          </w:p>
        </w:tc>
        <w:tc>
          <w:tcPr>
            <w:tcW w:w="451" w:type="dxa"/>
            <w:tcBorders>
              <w:top w:val="nil"/>
              <w:left w:val="nil"/>
              <w:bottom w:val="single" w:sz="4" w:space="0" w:color="auto"/>
              <w:right w:val="single" w:sz="4" w:space="0" w:color="auto"/>
            </w:tcBorders>
            <w:shd w:val="clear" w:color="auto" w:fill="auto"/>
            <w:noWrap/>
            <w:vAlign w:val="bottom"/>
          </w:tcPr>
          <w:p w14:paraId="23E743E3" w14:textId="69FBBD65"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36</w:t>
            </w:r>
          </w:p>
        </w:tc>
        <w:tc>
          <w:tcPr>
            <w:tcW w:w="647" w:type="dxa"/>
            <w:tcBorders>
              <w:top w:val="nil"/>
              <w:left w:val="nil"/>
              <w:bottom w:val="single" w:sz="4" w:space="0" w:color="auto"/>
              <w:right w:val="single" w:sz="4" w:space="0" w:color="auto"/>
            </w:tcBorders>
            <w:shd w:val="clear" w:color="auto" w:fill="auto"/>
            <w:noWrap/>
            <w:vAlign w:val="bottom"/>
          </w:tcPr>
          <w:p w14:paraId="7A240E6A" w14:textId="799DBA35"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68</w:t>
            </w:r>
          </w:p>
        </w:tc>
        <w:tc>
          <w:tcPr>
            <w:tcW w:w="451" w:type="dxa"/>
            <w:tcBorders>
              <w:top w:val="nil"/>
              <w:left w:val="nil"/>
              <w:bottom w:val="single" w:sz="4" w:space="0" w:color="auto"/>
              <w:right w:val="single" w:sz="4" w:space="0" w:color="auto"/>
            </w:tcBorders>
            <w:shd w:val="clear" w:color="auto" w:fill="auto"/>
            <w:noWrap/>
            <w:vAlign w:val="bottom"/>
          </w:tcPr>
          <w:p w14:paraId="5449E621" w14:textId="32FD8063"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w:t>
            </w:r>
          </w:p>
        </w:tc>
        <w:tc>
          <w:tcPr>
            <w:tcW w:w="882" w:type="dxa"/>
            <w:tcBorders>
              <w:top w:val="nil"/>
              <w:left w:val="nil"/>
              <w:bottom w:val="single" w:sz="4" w:space="0" w:color="auto"/>
              <w:right w:val="single" w:sz="4" w:space="0" w:color="auto"/>
            </w:tcBorders>
            <w:shd w:val="clear" w:color="auto" w:fill="auto"/>
            <w:noWrap/>
            <w:vAlign w:val="bottom"/>
          </w:tcPr>
          <w:p w14:paraId="320E4FF0" w14:textId="423316A1"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739</w:t>
            </w:r>
          </w:p>
        </w:tc>
      </w:tr>
      <w:tr w:rsidR="00853C3B" w:rsidRPr="004D1E58" w14:paraId="76DBCDDF"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30B1E7AA"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01" w:type="dxa"/>
            <w:tcBorders>
              <w:top w:val="nil"/>
              <w:left w:val="nil"/>
              <w:bottom w:val="single" w:sz="4" w:space="0" w:color="auto"/>
              <w:right w:val="single" w:sz="4" w:space="0" w:color="auto"/>
            </w:tcBorders>
            <w:shd w:val="clear" w:color="auto" w:fill="auto"/>
            <w:noWrap/>
            <w:vAlign w:val="bottom"/>
            <w:hideMark/>
          </w:tcPr>
          <w:p w14:paraId="34112EB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00" w:type="dxa"/>
            <w:tcBorders>
              <w:top w:val="nil"/>
              <w:left w:val="nil"/>
              <w:bottom w:val="single" w:sz="4" w:space="0" w:color="auto"/>
              <w:right w:val="single" w:sz="4" w:space="0" w:color="auto"/>
            </w:tcBorders>
            <w:shd w:val="clear" w:color="auto" w:fill="auto"/>
            <w:noWrap/>
            <w:vAlign w:val="bottom"/>
            <w:hideMark/>
          </w:tcPr>
          <w:p w14:paraId="1239E0A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516CF72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561" w:type="dxa"/>
            <w:tcBorders>
              <w:top w:val="nil"/>
              <w:left w:val="nil"/>
              <w:bottom w:val="single" w:sz="4" w:space="0" w:color="auto"/>
              <w:right w:val="single" w:sz="4" w:space="0" w:color="auto"/>
            </w:tcBorders>
            <w:shd w:val="clear" w:color="auto" w:fill="auto"/>
            <w:noWrap/>
            <w:vAlign w:val="bottom"/>
            <w:hideMark/>
          </w:tcPr>
          <w:p w14:paraId="5C53919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44</w:t>
            </w:r>
          </w:p>
        </w:tc>
        <w:tc>
          <w:tcPr>
            <w:tcW w:w="561" w:type="dxa"/>
            <w:tcBorders>
              <w:top w:val="nil"/>
              <w:left w:val="nil"/>
              <w:bottom w:val="single" w:sz="4" w:space="0" w:color="auto"/>
              <w:right w:val="single" w:sz="4" w:space="0" w:color="auto"/>
            </w:tcBorders>
            <w:shd w:val="clear" w:color="auto" w:fill="auto"/>
            <w:noWrap/>
            <w:vAlign w:val="bottom"/>
            <w:hideMark/>
          </w:tcPr>
          <w:p w14:paraId="0D059E6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35</w:t>
            </w:r>
          </w:p>
        </w:tc>
        <w:tc>
          <w:tcPr>
            <w:tcW w:w="561" w:type="dxa"/>
            <w:tcBorders>
              <w:top w:val="nil"/>
              <w:left w:val="nil"/>
              <w:bottom w:val="single" w:sz="4" w:space="0" w:color="auto"/>
              <w:right w:val="single" w:sz="4" w:space="0" w:color="auto"/>
            </w:tcBorders>
            <w:shd w:val="clear" w:color="auto" w:fill="auto"/>
            <w:noWrap/>
            <w:vAlign w:val="bottom"/>
            <w:hideMark/>
          </w:tcPr>
          <w:p w14:paraId="2B99DC7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368" w:type="dxa"/>
            <w:tcBorders>
              <w:top w:val="nil"/>
              <w:left w:val="nil"/>
              <w:bottom w:val="single" w:sz="4" w:space="0" w:color="auto"/>
              <w:right w:val="single" w:sz="4" w:space="0" w:color="auto"/>
            </w:tcBorders>
            <w:shd w:val="clear" w:color="auto" w:fill="auto"/>
            <w:noWrap/>
            <w:vAlign w:val="bottom"/>
            <w:hideMark/>
          </w:tcPr>
          <w:p w14:paraId="48AC547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630534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56F6ED8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537" w:type="dxa"/>
            <w:tcBorders>
              <w:top w:val="nil"/>
              <w:left w:val="nil"/>
              <w:bottom w:val="single" w:sz="4" w:space="0" w:color="auto"/>
              <w:right w:val="single" w:sz="4" w:space="0" w:color="auto"/>
            </w:tcBorders>
            <w:shd w:val="clear" w:color="auto" w:fill="auto"/>
            <w:noWrap/>
            <w:vAlign w:val="bottom"/>
            <w:hideMark/>
          </w:tcPr>
          <w:p w14:paraId="5A02689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37" w:type="dxa"/>
            <w:tcBorders>
              <w:top w:val="nil"/>
              <w:left w:val="nil"/>
              <w:bottom w:val="single" w:sz="4" w:space="0" w:color="auto"/>
              <w:right w:val="single" w:sz="4" w:space="0" w:color="auto"/>
            </w:tcBorders>
            <w:shd w:val="clear" w:color="auto" w:fill="auto"/>
            <w:noWrap/>
            <w:vAlign w:val="bottom"/>
            <w:hideMark/>
          </w:tcPr>
          <w:p w14:paraId="29737D4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49" w:type="dxa"/>
            <w:tcBorders>
              <w:top w:val="nil"/>
              <w:left w:val="nil"/>
              <w:bottom w:val="single" w:sz="4" w:space="0" w:color="auto"/>
              <w:right w:val="single" w:sz="4" w:space="0" w:color="auto"/>
            </w:tcBorders>
            <w:shd w:val="clear" w:color="auto" w:fill="auto"/>
            <w:noWrap/>
            <w:vAlign w:val="bottom"/>
            <w:hideMark/>
          </w:tcPr>
          <w:p w14:paraId="4E9A533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1176CB2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451" w:type="dxa"/>
            <w:tcBorders>
              <w:top w:val="nil"/>
              <w:left w:val="nil"/>
              <w:bottom w:val="single" w:sz="4" w:space="0" w:color="auto"/>
              <w:right w:val="single" w:sz="4" w:space="0" w:color="auto"/>
            </w:tcBorders>
            <w:shd w:val="clear" w:color="auto" w:fill="auto"/>
            <w:noWrap/>
            <w:vAlign w:val="bottom"/>
            <w:hideMark/>
          </w:tcPr>
          <w:p w14:paraId="155B97A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647" w:type="dxa"/>
            <w:tcBorders>
              <w:top w:val="nil"/>
              <w:left w:val="nil"/>
              <w:bottom w:val="single" w:sz="4" w:space="0" w:color="auto"/>
              <w:right w:val="single" w:sz="4" w:space="0" w:color="auto"/>
            </w:tcBorders>
            <w:shd w:val="clear" w:color="auto" w:fill="auto"/>
            <w:noWrap/>
            <w:vAlign w:val="bottom"/>
            <w:hideMark/>
          </w:tcPr>
          <w:p w14:paraId="75D5429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1167CCA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5622246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120</w:t>
            </w:r>
          </w:p>
        </w:tc>
      </w:tr>
      <w:tr w:rsidR="00853C3B" w:rsidRPr="004D1E58" w14:paraId="3B384815"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6975DC45"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1" w:type="dxa"/>
            <w:tcBorders>
              <w:top w:val="nil"/>
              <w:left w:val="nil"/>
              <w:bottom w:val="single" w:sz="4" w:space="0" w:color="auto"/>
              <w:right w:val="single" w:sz="4" w:space="0" w:color="auto"/>
            </w:tcBorders>
            <w:shd w:val="clear" w:color="auto" w:fill="auto"/>
            <w:noWrap/>
            <w:vAlign w:val="bottom"/>
            <w:hideMark/>
          </w:tcPr>
          <w:p w14:paraId="6990316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5BC55E8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3DC7DD1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561" w:type="dxa"/>
            <w:tcBorders>
              <w:top w:val="nil"/>
              <w:left w:val="nil"/>
              <w:bottom w:val="single" w:sz="4" w:space="0" w:color="auto"/>
              <w:right w:val="single" w:sz="4" w:space="0" w:color="auto"/>
            </w:tcBorders>
            <w:shd w:val="clear" w:color="auto" w:fill="auto"/>
            <w:noWrap/>
            <w:vAlign w:val="bottom"/>
            <w:hideMark/>
          </w:tcPr>
          <w:p w14:paraId="3778E3B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51</w:t>
            </w:r>
          </w:p>
        </w:tc>
        <w:tc>
          <w:tcPr>
            <w:tcW w:w="561" w:type="dxa"/>
            <w:tcBorders>
              <w:top w:val="nil"/>
              <w:left w:val="nil"/>
              <w:bottom w:val="single" w:sz="4" w:space="0" w:color="auto"/>
              <w:right w:val="single" w:sz="4" w:space="0" w:color="auto"/>
            </w:tcBorders>
            <w:shd w:val="clear" w:color="auto" w:fill="auto"/>
            <w:noWrap/>
            <w:vAlign w:val="bottom"/>
            <w:hideMark/>
          </w:tcPr>
          <w:p w14:paraId="33C3C33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107</w:t>
            </w:r>
          </w:p>
        </w:tc>
        <w:tc>
          <w:tcPr>
            <w:tcW w:w="561" w:type="dxa"/>
            <w:tcBorders>
              <w:top w:val="nil"/>
              <w:left w:val="nil"/>
              <w:bottom w:val="single" w:sz="4" w:space="0" w:color="auto"/>
              <w:right w:val="single" w:sz="4" w:space="0" w:color="auto"/>
            </w:tcBorders>
            <w:shd w:val="clear" w:color="auto" w:fill="auto"/>
            <w:noWrap/>
            <w:vAlign w:val="bottom"/>
            <w:hideMark/>
          </w:tcPr>
          <w:p w14:paraId="7824B42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53</w:t>
            </w:r>
          </w:p>
        </w:tc>
        <w:tc>
          <w:tcPr>
            <w:tcW w:w="368" w:type="dxa"/>
            <w:tcBorders>
              <w:top w:val="nil"/>
              <w:left w:val="nil"/>
              <w:bottom w:val="single" w:sz="4" w:space="0" w:color="auto"/>
              <w:right w:val="single" w:sz="4" w:space="0" w:color="auto"/>
            </w:tcBorders>
            <w:shd w:val="clear" w:color="auto" w:fill="auto"/>
            <w:noWrap/>
            <w:vAlign w:val="bottom"/>
            <w:hideMark/>
          </w:tcPr>
          <w:p w14:paraId="3320053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E75397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222986C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537" w:type="dxa"/>
            <w:tcBorders>
              <w:top w:val="nil"/>
              <w:left w:val="nil"/>
              <w:bottom w:val="single" w:sz="4" w:space="0" w:color="auto"/>
              <w:right w:val="single" w:sz="4" w:space="0" w:color="auto"/>
            </w:tcBorders>
            <w:shd w:val="clear" w:color="auto" w:fill="auto"/>
            <w:noWrap/>
            <w:vAlign w:val="bottom"/>
            <w:hideMark/>
          </w:tcPr>
          <w:p w14:paraId="2E25764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537" w:type="dxa"/>
            <w:tcBorders>
              <w:top w:val="nil"/>
              <w:left w:val="nil"/>
              <w:bottom w:val="single" w:sz="4" w:space="0" w:color="auto"/>
              <w:right w:val="single" w:sz="4" w:space="0" w:color="auto"/>
            </w:tcBorders>
            <w:shd w:val="clear" w:color="auto" w:fill="auto"/>
            <w:noWrap/>
            <w:vAlign w:val="bottom"/>
            <w:hideMark/>
          </w:tcPr>
          <w:p w14:paraId="6E36B19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349" w:type="dxa"/>
            <w:tcBorders>
              <w:top w:val="nil"/>
              <w:left w:val="nil"/>
              <w:bottom w:val="single" w:sz="4" w:space="0" w:color="auto"/>
              <w:right w:val="single" w:sz="4" w:space="0" w:color="auto"/>
            </w:tcBorders>
            <w:shd w:val="clear" w:color="auto" w:fill="auto"/>
            <w:noWrap/>
            <w:vAlign w:val="bottom"/>
            <w:hideMark/>
          </w:tcPr>
          <w:p w14:paraId="4348ECF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5FB78F3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451" w:type="dxa"/>
            <w:tcBorders>
              <w:top w:val="nil"/>
              <w:left w:val="nil"/>
              <w:bottom w:val="single" w:sz="4" w:space="0" w:color="auto"/>
              <w:right w:val="single" w:sz="4" w:space="0" w:color="auto"/>
            </w:tcBorders>
            <w:shd w:val="clear" w:color="auto" w:fill="auto"/>
            <w:noWrap/>
            <w:vAlign w:val="bottom"/>
            <w:hideMark/>
          </w:tcPr>
          <w:p w14:paraId="1FFE998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647" w:type="dxa"/>
            <w:tcBorders>
              <w:top w:val="nil"/>
              <w:left w:val="nil"/>
              <w:bottom w:val="single" w:sz="4" w:space="0" w:color="auto"/>
              <w:right w:val="single" w:sz="4" w:space="0" w:color="auto"/>
            </w:tcBorders>
            <w:shd w:val="clear" w:color="auto" w:fill="auto"/>
            <w:noWrap/>
            <w:vAlign w:val="bottom"/>
            <w:hideMark/>
          </w:tcPr>
          <w:p w14:paraId="0555D59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451" w:type="dxa"/>
            <w:tcBorders>
              <w:top w:val="nil"/>
              <w:left w:val="nil"/>
              <w:bottom w:val="single" w:sz="4" w:space="0" w:color="auto"/>
              <w:right w:val="single" w:sz="4" w:space="0" w:color="auto"/>
            </w:tcBorders>
            <w:shd w:val="clear" w:color="auto" w:fill="auto"/>
            <w:noWrap/>
            <w:vAlign w:val="bottom"/>
            <w:hideMark/>
          </w:tcPr>
          <w:p w14:paraId="48F00F7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3C8E53F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274</w:t>
            </w:r>
          </w:p>
        </w:tc>
      </w:tr>
      <w:tr w:rsidR="00853C3B" w:rsidRPr="004D1E58" w14:paraId="6B480A24"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7932122F"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01" w:type="dxa"/>
            <w:tcBorders>
              <w:top w:val="nil"/>
              <w:left w:val="nil"/>
              <w:bottom w:val="single" w:sz="4" w:space="0" w:color="auto"/>
              <w:right w:val="single" w:sz="4" w:space="0" w:color="auto"/>
            </w:tcBorders>
            <w:shd w:val="clear" w:color="auto" w:fill="auto"/>
            <w:noWrap/>
            <w:vAlign w:val="bottom"/>
            <w:hideMark/>
          </w:tcPr>
          <w:p w14:paraId="10F09CF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79C3A94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242871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61" w:type="dxa"/>
            <w:tcBorders>
              <w:top w:val="nil"/>
              <w:left w:val="nil"/>
              <w:bottom w:val="single" w:sz="4" w:space="0" w:color="auto"/>
              <w:right w:val="single" w:sz="4" w:space="0" w:color="auto"/>
            </w:tcBorders>
            <w:shd w:val="clear" w:color="auto" w:fill="auto"/>
            <w:noWrap/>
            <w:vAlign w:val="bottom"/>
            <w:hideMark/>
          </w:tcPr>
          <w:p w14:paraId="2D45B6C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561" w:type="dxa"/>
            <w:tcBorders>
              <w:top w:val="nil"/>
              <w:left w:val="nil"/>
              <w:bottom w:val="single" w:sz="4" w:space="0" w:color="auto"/>
              <w:right w:val="single" w:sz="4" w:space="0" w:color="auto"/>
            </w:tcBorders>
            <w:shd w:val="clear" w:color="auto" w:fill="auto"/>
            <w:noWrap/>
            <w:vAlign w:val="bottom"/>
            <w:hideMark/>
          </w:tcPr>
          <w:p w14:paraId="6682C5D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77</w:t>
            </w:r>
          </w:p>
        </w:tc>
        <w:tc>
          <w:tcPr>
            <w:tcW w:w="561" w:type="dxa"/>
            <w:tcBorders>
              <w:top w:val="nil"/>
              <w:left w:val="nil"/>
              <w:bottom w:val="single" w:sz="4" w:space="0" w:color="auto"/>
              <w:right w:val="single" w:sz="4" w:space="0" w:color="auto"/>
            </w:tcBorders>
            <w:shd w:val="clear" w:color="auto" w:fill="auto"/>
            <w:noWrap/>
            <w:vAlign w:val="bottom"/>
            <w:hideMark/>
          </w:tcPr>
          <w:p w14:paraId="41EBB99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52</w:t>
            </w:r>
          </w:p>
        </w:tc>
        <w:tc>
          <w:tcPr>
            <w:tcW w:w="368" w:type="dxa"/>
            <w:tcBorders>
              <w:top w:val="nil"/>
              <w:left w:val="nil"/>
              <w:bottom w:val="single" w:sz="4" w:space="0" w:color="auto"/>
              <w:right w:val="single" w:sz="4" w:space="0" w:color="auto"/>
            </w:tcBorders>
            <w:shd w:val="clear" w:color="auto" w:fill="auto"/>
            <w:noWrap/>
            <w:vAlign w:val="bottom"/>
            <w:hideMark/>
          </w:tcPr>
          <w:p w14:paraId="0B3CC24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34F7175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0647E2E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537" w:type="dxa"/>
            <w:tcBorders>
              <w:top w:val="nil"/>
              <w:left w:val="nil"/>
              <w:bottom w:val="single" w:sz="4" w:space="0" w:color="auto"/>
              <w:right w:val="single" w:sz="4" w:space="0" w:color="auto"/>
            </w:tcBorders>
            <w:shd w:val="clear" w:color="auto" w:fill="auto"/>
            <w:noWrap/>
            <w:vAlign w:val="bottom"/>
            <w:hideMark/>
          </w:tcPr>
          <w:p w14:paraId="0ED8F13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537" w:type="dxa"/>
            <w:tcBorders>
              <w:top w:val="nil"/>
              <w:left w:val="nil"/>
              <w:bottom w:val="single" w:sz="4" w:space="0" w:color="auto"/>
              <w:right w:val="single" w:sz="4" w:space="0" w:color="auto"/>
            </w:tcBorders>
            <w:shd w:val="clear" w:color="auto" w:fill="auto"/>
            <w:noWrap/>
            <w:vAlign w:val="bottom"/>
            <w:hideMark/>
          </w:tcPr>
          <w:p w14:paraId="33AAAC6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349" w:type="dxa"/>
            <w:tcBorders>
              <w:top w:val="nil"/>
              <w:left w:val="nil"/>
              <w:bottom w:val="single" w:sz="4" w:space="0" w:color="auto"/>
              <w:right w:val="single" w:sz="4" w:space="0" w:color="auto"/>
            </w:tcBorders>
            <w:shd w:val="clear" w:color="auto" w:fill="auto"/>
            <w:noWrap/>
            <w:vAlign w:val="bottom"/>
            <w:hideMark/>
          </w:tcPr>
          <w:p w14:paraId="35A430E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76F4C6B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451" w:type="dxa"/>
            <w:tcBorders>
              <w:top w:val="nil"/>
              <w:left w:val="nil"/>
              <w:bottom w:val="single" w:sz="4" w:space="0" w:color="auto"/>
              <w:right w:val="single" w:sz="4" w:space="0" w:color="auto"/>
            </w:tcBorders>
            <w:shd w:val="clear" w:color="auto" w:fill="auto"/>
            <w:noWrap/>
            <w:vAlign w:val="bottom"/>
            <w:hideMark/>
          </w:tcPr>
          <w:p w14:paraId="2778282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c>
          <w:tcPr>
            <w:tcW w:w="647" w:type="dxa"/>
            <w:tcBorders>
              <w:top w:val="nil"/>
              <w:left w:val="nil"/>
              <w:bottom w:val="single" w:sz="4" w:space="0" w:color="auto"/>
              <w:right w:val="single" w:sz="4" w:space="0" w:color="auto"/>
            </w:tcBorders>
            <w:shd w:val="clear" w:color="auto" w:fill="auto"/>
            <w:noWrap/>
            <w:vAlign w:val="bottom"/>
            <w:hideMark/>
          </w:tcPr>
          <w:p w14:paraId="47AA547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35</w:t>
            </w:r>
          </w:p>
        </w:tc>
        <w:tc>
          <w:tcPr>
            <w:tcW w:w="451" w:type="dxa"/>
            <w:tcBorders>
              <w:top w:val="nil"/>
              <w:left w:val="nil"/>
              <w:bottom w:val="single" w:sz="4" w:space="0" w:color="auto"/>
              <w:right w:val="single" w:sz="4" w:space="0" w:color="auto"/>
            </w:tcBorders>
            <w:shd w:val="clear" w:color="auto" w:fill="auto"/>
            <w:noWrap/>
            <w:vAlign w:val="bottom"/>
            <w:hideMark/>
          </w:tcPr>
          <w:p w14:paraId="6C7808D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82" w:type="dxa"/>
            <w:tcBorders>
              <w:top w:val="nil"/>
              <w:left w:val="nil"/>
              <w:bottom w:val="single" w:sz="4" w:space="0" w:color="auto"/>
              <w:right w:val="single" w:sz="4" w:space="0" w:color="auto"/>
            </w:tcBorders>
            <w:shd w:val="clear" w:color="auto" w:fill="auto"/>
            <w:noWrap/>
            <w:vAlign w:val="bottom"/>
            <w:hideMark/>
          </w:tcPr>
          <w:p w14:paraId="53F7FA3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245</w:t>
            </w:r>
          </w:p>
        </w:tc>
      </w:tr>
      <w:tr w:rsidR="00853C3B" w:rsidRPr="004D1E58" w14:paraId="747C2815"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45B9FD51"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01" w:type="dxa"/>
            <w:tcBorders>
              <w:top w:val="nil"/>
              <w:left w:val="nil"/>
              <w:bottom w:val="single" w:sz="4" w:space="0" w:color="auto"/>
              <w:right w:val="single" w:sz="4" w:space="0" w:color="auto"/>
            </w:tcBorders>
            <w:shd w:val="clear" w:color="auto" w:fill="auto"/>
            <w:noWrap/>
            <w:vAlign w:val="bottom"/>
            <w:hideMark/>
          </w:tcPr>
          <w:p w14:paraId="0B37D82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786D28A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0EBEC8D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82AF4E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561" w:type="dxa"/>
            <w:tcBorders>
              <w:top w:val="nil"/>
              <w:left w:val="nil"/>
              <w:bottom w:val="single" w:sz="4" w:space="0" w:color="auto"/>
              <w:right w:val="single" w:sz="4" w:space="0" w:color="auto"/>
            </w:tcBorders>
            <w:shd w:val="clear" w:color="auto" w:fill="auto"/>
            <w:noWrap/>
            <w:vAlign w:val="bottom"/>
            <w:hideMark/>
          </w:tcPr>
          <w:p w14:paraId="33015EB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561" w:type="dxa"/>
            <w:tcBorders>
              <w:top w:val="nil"/>
              <w:left w:val="nil"/>
              <w:bottom w:val="single" w:sz="4" w:space="0" w:color="auto"/>
              <w:right w:val="single" w:sz="4" w:space="0" w:color="auto"/>
            </w:tcBorders>
            <w:shd w:val="clear" w:color="auto" w:fill="auto"/>
            <w:noWrap/>
            <w:vAlign w:val="bottom"/>
            <w:hideMark/>
          </w:tcPr>
          <w:p w14:paraId="569B597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368" w:type="dxa"/>
            <w:tcBorders>
              <w:top w:val="nil"/>
              <w:left w:val="nil"/>
              <w:bottom w:val="single" w:sz="4" w:space="0" w:color="auto"/>
              <w:right w:val="single" w:sz="4" w:space="0" w:color="auto"/>
            </w:tcBorders>
            <w:shd w:val="clear" w:color="auto" w:fill="auto"/>
            <w:noWrap/>
            <w:vAlign w:val="bottom"/>
            <w:hideMark/>
          </w:tcPr>
          <w:p w14:paraId="20C2F80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2B2E6C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44D761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37" w:type="dxa"/>
            <w:tcBorders>
              <w:top w:val="nil"/>
              <w:left w:val="nil"/>
              <w:bottom w:val="single" w:sz="4" w:space="0" w:color="auto"/>
              <w:right w:val="single" w:sz="4" w:space="0" w:color="auto"/>
            </w:tcBorders>
            <w:shd w:val="clear" w:color="auto" w:fill="auto"/>
            <w:noWrap/>
            <w:vAlign w:val="bottom"/>
            <w:hideMark/>
          </w:tcPr>
          <w:p w14:paraId="3AB8BAA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537" w:type="dxa"/>
            <w:tcBorders>
              <w:top w:val="nil"/>
              <w:left w:val="nil"/>
              <w:bottom w:val="single" w:sz="4" w:space="0" w:color="auto"/>
              <w:right w:val="single" w:sz="4" w:space="0" w:color="auto"/>
            </w:tcBorders>
            <w:shd w:val="clear" w:color="auto" w:fill="auto"/>
            <w:noWrap/>
            <w:vAlign w:val="bottom"/>
            <w:hideMark/>
          </w:tcPr>
          <w:p w14:paraId="5BDD987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349" w:type="dxa"/>
            <w:tcBorders>
              <w:top w:val="nil"/>
              <w:left w:val="nil"/>
              <w:bottom w:val="single" w:sz="4" w:space="0" w:color="auto"/>
              <w:right w:val="single" w:sz="4" w:space="0" w:color="auto"/>
            </w:tcBorders>
            <w:shd w:val="clear" w:color="auto" w:fill="auto"/>
            <w:noWrap/>
            <w:vAlign w:val="bottom"/>
            <w:hideMark/>
          </w:tcPr>
          <w:p w14:paraId="5F30155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52AF258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451" w:type="dxa"/>
            <w:tcBorders>
              <w:top w:val="nil"/>
              <w:left w:val="nil"/>
              <w:bottom w:val="single" w:sz="4" w:space="0" w:color="auto"/>
              <w:right w:val="single" w:sz="4" w:space="0" w:color="auto"/>
            </w:tcBorders>
            <w:shd w:val="clear" w:color="auto" w:fill="auto"/>
            <w:noWrap/>
            <w:vAlign w:val="bottom"/>
            <w:hideMark/>
          </w:tcPr>
          <w:p w14:paraId="243EDEF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647" w:type="dxa"/>
            <w:tcBorders>
              <w:top w:val="nil"/>
              <w:left w:val="nil"/>
              <w:bottom w:val="single" w:sz="4" w:space="0" w:color="auto"/>
              <w:right w:val="single" w:sz="4" w:space="0" w:color="auto"/>
            </w:tcBorders>
            <w:shd w:val="clear" w:color="auto" w:fill="auto"/>
            <w:noWrap/>
            <w:vAlign w:val="bottom"/>
            <w:hideMark/>
          </w:tcPr>
          <w:p w14:paraId="1AFBA0E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c>
          <w:tcPr>
            <w:tcW w:w="451" w:type="dxa"/>
            <w:tcBorders>
              <w:top w:val="nil"/>
              <w:left w:val="nil"/>
              <w:bottom w:val="single" w:sz="4" w:space="0" w:color="auto"/>
              <w:right w:val="single" w:sz="4" w:space="0" w:color="auto"/>
            </w:tcBorders>
            <w:shd w:val="clear" w:color="auto" w:fill="auto"/>
            <w:noWrap/>
            <w:vAlign w:val="bottom"/>
            <w:hideMark/>
          </w:tcPr>
          <w:p w14:paraId="4258F0E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82" w:type="dxa"/>
            <w:tcBorders>
              <w:top w:val="nil"/>
              <w:left w:val="nil"/>
              <w:bottom w:val="single" w:sz="4" w:space="0" w:color="auto"/>
              <w:right w:val="single" w:sz="4" w:space="0" w:color="auto"/>
            </w:tcBorders>
            <w:shd w:val="clear" w:color="auto" w:fill="auto"/>
            <w:noWrap/>
            <w:vAlign w:val="bottom"/>
            <w:hideMark/>
          </w:tcPr>
          <w:p w14:paraId="691F654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97</w:t>
            </w:r>
          </w:p>
        </w:tc>
      </w:tr>
      <w:tr w:rsidR="00853C3B" w:rsidRPr="004D1E58" w14:paraId="3A0DE32C"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5A1A93AE"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01" w:type="dxa"/>
            <w:tcBorders>
              <w:top w:val="nil"/>
              <w:left w:val="nil"/>
              <w:bottom w:val="single" w:sz="4" w:space="0" w:color="auto"/>
              <w:right w:val="single" w:sz="4" w:space="0" w:color="auto"/>
            </w:tcBorders>
            <w:shd w:val="clear" w:color="auto" w:fill="auto"/>
            <w:noWrap/>
            <w:vAlign w:val="bottom"/>
            <w:hideMark/>
          </w:tcPr>
          <w:p w14:paraId="48A0635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4C0FAE0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109385C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067FF13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7555C79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76D6A1F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68" w:type="dxa"/>
            <w:tcBorders>
              <w:top w:val="nil"/>
              <w:left w:val="nil"/>
              <w:bottom w:val="single" w:sz="4" w:space="0" w:color="auto"/>
              <w:right w:val="single" w:sz="4" w:space="0" w:color="auto"/>
            </w:tcBorders>
            <w:shd w:val="clear" w:color="auto" w:fill="auto"/>
            <w:noWrap/>
            <w:vAlign w:val="bottom"/>
            <w:hideMark/>
          </w:tcPr>
          <w:p w14:paraId="230FED2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350AA19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3E66B0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9A4124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65F077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16AD2A0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C314BC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5A35860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5262DDB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5E0409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82" w:type="dxa"/>
            <w:tcBorders>
              <w:top w:val="nil"/>
              <w:left w:val="nil"/>
              <w:bottom w:val="single" w:sz="4" w:space="0" w:color="auto"/>
              <w:right w:val="single" w:sz="4" w:space="0" w:color="auto"/>
            </w:tcBorders>
            <w:shd w:val="clear" w:color="auto" w:fill="auto"/>
            <w:noWrap/>
            <w:vAlign w:val="bottom"/>
            <w:hideMark/>
          </w:tcPr>
          <w:p w14:paraId="7719F66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r>
      <w:tr w:rsidR="00853C3B" w:rsidRPr="004D1E58" w14:paraId="75F4E57C"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41D0D33F" w14:textId="77777777" w:rsidR="00853C3B" w:rsidRPr="004D1E58" w:rsidRDefault="00853C3B" w:rsidP="00853C3B">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PRLP</w:t>
            </w:r>
          </w:p>
        </w:tc>
        <w:tc>
          <w:tcPr>
            <w:tcW w:w="501" w:type="dxa"/>
            <w:tcBorders>
              <w:top w:val="nil"/>
              <w:left w:val="nil"/>
              <w:bottom w:val="single" w:sz="4" w:space="0" w:color="auto"/>
              <w:right w:val="single" w:sz="4" w:space="0" w:color="auto"/>
            </w:tcBorders>
            <w:shd w:val="clear" w:color="auto" w:fill="auto"/>
            <w:noWrap/>
            <w:vAlign w:val="bottom"/>
            <w:hideMark/>
          </w:tcPr>
          <w:p w14:paraId="0344DD93"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03F50109"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9356553"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07D14AF"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w:t>
            </w:r>
          </w:p>
        </w:tc>
        <w:tc>
          <w:tcPr>
            <w:tcW w:w="561" w:type="dxa"/>
            <w:tcBorders>
              <w:top w:val="nil"/>
              <w:left w:val="nil"/>
              <w:bottom w:val="single" w:sz="4" w:space="0" w:color="auto"/>
              <w:right w:val="single" w:sz="4" w:space="0" w:color="auto"/>
            </w:tcBorders>
            <w:shd w:val="clear" w:color="auto" w:fill="auto"/>
            <w:noWrap/>
            <w:vAlign w:val="bottom"/>
            <w:hideMark/>
          </w:tcPr>
          <w:p w14:paraId="198F4B94"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w:t>
            </w:r>
          </w:p>
        </w:tc>
        <w:tc>
          <w:tcPr>
            <w:tcW w:w="561" w:type="dxa"/>
            <w:tcBorders>
              <w:top w:val="nil"/>
              <w:left w:val="nil"/>
              <w:bottom w:val="single" w:sz="4" w:space="0" w:color="auto"/>
              <w:right w:val="single" w:sz="4" w:space="0" w:color="auto"/>
            </w:tcBorders>
            <w:shd w:val="clear" w:color="auto" w:fill="auto"/>
            <w:noWrap/>
            <w:vAlign w:val="bottom"/>
            <w:hideMark/>
          </w:tcPr>
          <w:p w14:paraId="2953239D"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w:t>
            </w:r>
          </w:p>
        </w:tc>
        <w:tc>
          <w:tcPr>
            <w:tcW w:w="368" w:type="dxa"/>
            <w:tcBorders>
              <w:top w:val="nil"/>
              <w:left w:val="nil"/>
              <w:bottom w:val="single" w:sz="4" w:space="0" w:color="auto"/>
              <w:right w:val="single" w:sz="4" w:space="0" w:color="auto"/>
            </w:tcBorders>
            <w:shd w:val="clear" w:color="auto" w:fill="auto"/>
            <w:noWrap/>
            <w:vAlign w:val="bottom"/>
            <w:hideMark/>
          </w:tcPr>
          <w:p w14:paraId="758A165F"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D8940A2"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5816616"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70362EA9"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w:t>
            </w:r>
          </w:p>
        </w:tc>
        <w:tc>
          <w:tcPr>
            <w:tcW w:w="537" w:type="dxa"/>
            <w:tcBorders>
              <w:top w:val="nil"/>
              <w:left w:val="nil"/>
              <w:bottom w:val="single" w:sz="4" w:space="0" w:color="auto"/>
              <w:right w:val="single" w:sz="4" w:space="0" w:color="auto"/>
            </w:tcBorders>
            <w:shd w:val="clear" w:color="auto" w:fill="auto"/>
            <w:noWrap/>
            <w:vAlign w:val="bottom"/>
            <w:hideMark/>
          </w:tcPr>
          <w:p w14:paraId="69A8ECF9"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w:t>
            </w:r>
          </w:p>
        </w:tc>
        <w:tc>
          <w:tcPr>
            <w:tcW w:w="349" w:type="dxa"/>
            <w:tcBorders>
              <w:top w:val="nil"/>
              <w:left w:val="nil"/>
              <w:bottom w:val="single" w:sz="4" w:space="0" w:color="auto"/>
              <w:right w:val="single" w:sz="4" w:space="0" w:color="auto"/>
            </w:tcBorders>
            <w:shd w:val="clear" w:color="auto" w:fill="auto"/>
            <w:noWrap/>
            <w:vAlign w:val="bottom"/>
            <w:hideMark/>
          </w:tcPr>
          <w:p w14:paraId="1097F5BC"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0BAE8A4"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w:t>
            </w:r>
          </w:p>
        </w:tc>
        <w:tc>
          <w:tcPr>
            <w:tcW w:w="451" w:type="dxa"/>
            <w:tcBorders>
              <w:top w:val="nil"/>
              <w:left w:val="nil"/>
              <w:bottom w:val="single" w:sz="4" w:space="0" w:color="auto"/>
              <w:right w:val="single" w:sz="4" w:space="0" w:color="auto"/>
            </w:tcBorders>
            <w:shd w:val="clear" w:color="auto" w:fill="auto"/>
            <w:noWrap/>
            <w:vAlign w:val="bottom"/>
            <w:hideMark/>
          </w:tcPr>
          <w:p w14:paraId="0D7BB007"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w:t>
            </w:r>
          </w:p>
        </w:tc>
        <w:tc>
          <w:tcPr>
            <w:tcW w:w="647" w:type="dxa"/>
            <w:tcBorders>
              <w:top w:val="nil"/>
              <w:left w:val="nil"/>
              <w:bottom w:val="single" w:sz="4" w:space="0" w:color="auto"/>
              <w:right w:val="single" w:sz="4" w:space="0" w:color="auto"/>
            </w:tcBorders>
            <w:shd w:val="clear" w:color="auto" w:fill="auto"/>
            <w:noWrap/>
            <w:vAlign w:val="bottom"/>
            <w:hideMark/>
          </w:tcPr>
          <w:p w14:paraId="5D1CA4DA"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34</w:t>
            </w:r>
          </w:p>
        </w:tc>
        <w:tc>
          <w:tcPr>
            <w:tcW w:w="451" w:type="dxa"/>
            <w:tcBorders>
              <w:top w:val="nil"/>
              <w:left w:val="nil"/>
              <w:bottom w:val="single" w:sz="4" w:space="0" w:color="auto"/>
              <w:right w:val="single" w:sz="4" w:space="0" w:color="auto"/>
            </w:tcBorders>
            <w:shd w:val="clear" w:color="auto" w:fill="auto"/>
            <w:noWrap/>
            <w:vAlign w:val="bottom"/>
            <w:hideMark/>
          </w:tcPr>
          <w:p w14:paraId="2EED34C2"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w:t>
            </w:r>
          </w:p>
        </w:tc>
        <w:tc>
          <w:tcPr>
            <w:tcW w:w="882" w:type="dxa"/>
            <w:tcBorders>
              <w:top w:val="nil"/>
              <w:left w:val="nil"/>
              <w:bottom w:val="single" w:sz="4" w:space="0" w:color="auto"/>
              <w:right w:val="single" w:sz="4" w:space="0" w:color="auto"/>
            </w:tcBorders>
            <w:shd w:val="clear" w:color="auto" w:fill="auto"/>
            <w:noWrap/>
            <w:vAlign w:val="bottom"/>
            <w:hideMark/>
          </w:tcPr>
          <w:p w14:paraId="5D0DD017"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94</w:t>
            </w:r>
          </w:p>
        </w:tc>
      </w:tr>
      <w:tr w:rsidR="00853C3B" w:rsidRPr="004D1E58" w14:paraId="0D705EDE"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4F14ABCD"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01" w:type="dxa"/>
            <w:tcBorders>
              <w:top w:val="nil"/>
              <w:left w:val="nil"/>
              <w:bottom w:val="single" w:sz="4" w:space="0" w:color="auto"/>
              <w:right w:val="single" w:sz="4" w:space="0" w:color="auto"/>
            </w:tcBorders>
            <w:shd w:val="clear" w:color="auto" w:fill="auto"/>
            <w:noWrap/>
            <w:vAlign w:val="bottom"/>
            <w:hideMark/>
          </w:tcPr>
          <w:p w14:paraId="670FA4B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5E2F317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5389570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56DD901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61" w:type="dxa"/>
            <w:tcBorders>
              <w:top w:val="nil"/>
              <w:left w:val="nil"/>
              <w:bottom w:val="single" w:sz="4" w:space="0" w:color="auto"/>
              <w:right w:val="single" w:sz="4" w:space="0" w:color="auto"/>
            </w:tcBorders>
            <w:shd w:val="clear" w:color="auto" w:fill="auto"/>
            <w:noWrap/>
            <w:vAlign w:val="bottom"/>
            <w:hideMark/>
          </w:tcPr>
          <w:p w14:paraId="0CEDEB0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1E5DF3C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68" w:type="dxa"/>
            <w:tcBorders>
              <w:top w:val="nil"/>
              <w:left w:val="nil"/>
              <w:bottom w:val="single" w:sz="4" w:space="0" w:color="auto"/>
              <w:right w:val="single" w:sz="4" w:space="0" w:color="auto"/>
            </w:tcBorders>
            <w:shd w:val="clear" w:color="auto" w:fill="auto"/>
            <w:noWrap/>
            <w:vAlign w:val="bottom"/>
            <w:hideMark/>
          </w:tcPr>
          <w:p w14:paraId="155E3F1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BA7EDE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45DF9B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344138D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452F8B9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4C0C069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466833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451" w:type="dxa"/>
            <w:tcBorders>
              <w:top w:val="nil"/>
              <w:left w:val="nil"/>
              <w:bottom w:val="single" w:sz="4" w:space="0" w:color="auto"/>
              <w:right w:val="single" w:sz="4" w:space="0" w:color="auto"/>
            </w:tcBorders>
            <w:shd w:val="clear" w:color="auto" w:fill="auto"/>
            <w:noWrap/>
            <w:vAlign w:val="bottom"/>
            <w:hideMark/>
          </w:tcPr>
          <w:p w14:paraId="6BC38D3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47" w:type="dxa"/>
            <w:tcBorders>
              <w:top w:val="nil"/>
              <w:left w:val="nil"/>
              <w:bottom w:val="single" w:sz="4" w:space="0" w:color="auto"/>
              <w:right w:val="single" w:sz="4" w:space="0" w:color="auto"/>
            </w:tcBorders>
            <w:shd w:val="clear" w:color="auto" w:fill="auto"/>
            <w:noWrap/>
            <w:vAlign w:val="bottom"/>
            <w:hideMark/>
          </w:tcPr>
          <w:p w14:paraId="480D93C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4BEC266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3D8AB5E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r>
      <w:tr w:rsidR="00853C3B" w:rsidRPr="004D1E58" w14:paraId="3B9FE657"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2AF4343B"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1" w:type="dxa"/>
            <w:tcBorders>
              <w:top w:val="nil"/>
              <w:left w:val="nil"/>
              <w:bottom w:val="single" w:sz="4" w:space="0" w:color="auto"/>
              <w:right w:val="single" w:sz="4" w:space="0" w:color="auto"/>
            </w:tcBorders>
            <w:shd w:val="clear" w:color="auto" w:fill="auto"/>
            <w:noWrap/>
            <w:vAlign w:val="bottom"/>
            <w:hideMark/>
          </w:tcPr>
          <w:p w14:paraId="75847D2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76C1D9B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05CB3E0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117F4C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61" w:type="dxa"/>
            <w:tcBorders>
              <w:top w:val="nil"/>
              <w:left w:val="nil"/>
              <w:bottom w:val="single" w:sz="4" w:space="0" w:color="auto"/>
              <w:right w:val="single" w:sz="4" w:space="0" w:color="auto"/>
            </w:tcBorders>
            <w:shd w:val="clear" w:color="auto" w:fill="auto"/>
            <w:noWrap/>
            <w:vAlign w:val="bottom"/>
            <w:hideMark/>
          </w:tcPr>
          <w:p w14:paraId="6F1551E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61" w:type="dxa"/>
            <w:tcBorders>
              <w:top w:val="nil"/>
              <w:left w:val="nil"/>
              <w:bottom w:val="single" w:sz="4" w:space="0" w:color="auto"/>
              <w:right w:val="single" w:sz="4" w:space="0" w:color="auto"/>
            </w:tcBorders>
            <w:shd w:val="clear" w:color="auto" w:fill="auto"/>
            <w:noWrap/>
            <w:vAlign w:val="bottom"/>
            <w:hideMark/>
          </w:tcPr>
          <w:p w14:paraId="1FF3D0D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368" w:type="dxa"/>
            <w:tcBorders>
              <w:top w:val="nil"/>
              <w:left w:val="nil"/>
              <w:bottom w:val="single" w:sz="4" w:space="0" w:color="auto"/>
              <w:right w:val="single" w:sz="4" w:space="0" w:color="auto"/>
            </w:tcBorders>
            <w:shd w:val="clear" w:color="auto" w:fill="auto"/>
            <w:noWrap/>
            <w:vAlign w:val="bottom"/>
            <w:hideMark/>
          </w:tcPr>
          <w:p w14:paraId="679F1A9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DCD3C2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589575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0E8A72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537" w:type="dxa"/>
            <w:tcBorders>
              <w:top w:val="nil"/>
              <w:left w:val="nil"/>
              <w:bottom w:val="single" w:sz="4" w:space="0" w:color="auto"/>
              <w:right w:val="single" w:sz="4" w:space="0" w:color="auto"/>
            </w:tcBorders>
            <w:shd w:val="clear" w:color="auto" w:fill="auto"/>
            <w:noWrap/>
            <w:vAlign w:val="bottom"/>
            <w:hideMark/>
          </w:tcPr>
          <w:p w14:paraId="186086D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49" w:type="dxa"/>
            <w:tcBorders>
              <w:top w:val="nil"/>
              <w:left w:val="nil"/>
              <w:bottom w:val="single" w:sz="4" w:space="0" w:color="auto"/>
              <w:right w:val="single" w:sz="4" w:space="0" w:color="auto"/>
            </w:tcBorders>
            <w:shd w:val="clear" w:color="auto" w:fill="auto"/>
            <w:noWrap/>
            <w:vAlign w:val="bottom"/>
            <w:hideMark/>
          </w:tcPr>
          <w:p w14:paraId="4A22990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2C54E1E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451" w:type="dxa"/>
            <w:tcBorders>
              <w:top w:val="nil"/>
              <w:left w:val="nil"/>
              <w:bottom w:val="single" w:sz="4" w:space="0" w:color="auto"/>
              <w:right w:val="single" w:sz="4" w:space="0" w:color="auto"/>
            </w:tcBorders>
            <w:shd w:val="clear" w:color="auto" w:fill="auto"/>
            <w:noWrap/>
            <w:vAlign w:val="bottom"/>
            <w:hideMark/>
          </w:tcPr>
          <w:p w14:paraId="4F6C392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647" w:type="dxa"/>
            <w:tcBorders>
              <w:top w:val="nil"/>
              <w:left w:val="nil"/>
              <w:bottom w:val="single" w:sz="4" w:space="0" w:color="auto"/>
              <w:right w:val="single" w:sz="4" w:space="0" w:color="auto"/>
            </w:tcBorders>
            <w:shd w:val="clear" w:color="auto" w:fill="auto"/>
            <w:noWrap/>
            <w:vAlign w:val="bottom"/>
            <w:hideMark/>
          </w:tcPr>
          <w:p w14:paraId="05D8A6B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451" w:type="dxa"/>
            <w:tcBorders>
              <w:top w:val="nil"/>
              <w:left w:val="nil"/>
              <w:bottom w:val="single" w:sz="4" w:space="0" w:color="auto"/>
              <w:right w:val="single" w:sz="4" w:space="0" w:color="auto"/>
            </w:tcBorders>
            <w:shd w:val="clear" w:color="auto" w:fill="auto"/>
            <w:noWrap/>
            <w:vAlign w:val="bottom"/>
            <w:hideMark/>
          </w:tcPr>
          <w:p w14:paraId="6381953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7D47840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r>
      <w:tr w:rsidR="00853C3B" w:rsidRPr="004D1E58" w14:paraId="33972D2C"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005478A4"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01" w:type="dxa"/>
            <w:tcBorders>
              <w:top w:val="nil"/>
              <w:left w:val="nil"/>
              <w:bottom w:val="single" w:sz="4" w:space="0" w:color="auto"/>
              <w:right w:val="single" w:sz="4" w:space="0" w:color="auto"/>
            </w:tcBorders>
            <w:shd w:val="clear" w:color="auto" w:fill="auto"/>
            <w:noWrap/>
            <w:vAlign w:val="bottom"/>
            <w:hideMark/>
          </w:tcPr>
          <w:p w14:paraId="43A4E7A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28587EE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608A4A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74A2755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177D359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61" w:type="dxa"/>
            <w:tcBorders>
              <w:top w:val="nil"/>
              <w:left w:val="nil"/>
              <w:bottom w:val="single" w:sz="4" w:space="0" w:color="auto"/>
              <w:right w:val="single" w:sz="4" w:space="0" w:color="auto"/>
            </w:tcBorders>
            <w:shd w:val="clear" w:color="auto" w:fill="auto"/>
            <w:noWrap/>
            <w:vAlign w:val="bottom"/>
            <w:hideMark/>
          </w:tcPr>
          <w:p w14:paraId="397CF24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368" w:type="dxa"/>
            <w:tcBorders>
              <w:top w:val="nil"/>
              <w:left w:val="nil"/>
              <w:bottom w:val="single" w:sz="4" w:space="0" w:color="auto"/>
              <w:right w:val="single" w:sz="4" w:space="0" w:color="auto"/>
            </w:tcBorders>
            <w:shd w:val="clear" w:color="auto" w:fill="auto"/>
            <w:noWrap/>
            <w:vAlign w:val="bottom"/>
            <w:hideMark/>
          </w:tcPr>
          <w:p w14:paraId="0967C8F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D957B8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AB0D50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0CE9C92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37" w:type="dxa"/>
            <w:tcBorders>
              <w:top w:val="nil"/>
              <w:left w:val="nil"/>
              <w:bottom w:val="single" w:sz="4" w:space="0" w:color="auto"/>
              <w:right w:val="single" w:sz="4" w:space="0" w:color="auto"/>
            </w:tcBorders>
            <w:shd w:val="clear" w:color="auto" w:fill="auto"/>
            <w:noWrap/>
            <w:vAlign w:val="bottom"/>
            <w:hideMark/>
          </w:tcPr>
          <w:p w14:paraId="7FD6EC4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349" w:type="dxa"/>
            <w:tcBorders>
              <w:top w:val="nil"/>
              <w:left w:val="nil"/>
              <w:bottom w:val="single" w:sz="4" w:space="0" w:color="auto"/>
              <w:right w:val="single" w:sz="4" w:space="0" w:color="auto"/>
            </w:tcBorders>
            <w:shd w:val="clear" w:color="auto" w:fill="auto"/>
            <w:noWrap/>
            <w:vAlign w:val="bottom"/>
            <w:hideMark/>
          </w:tcPr>
          <w:p w14:paraId="73335D7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1494CFC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2BF3FEC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647" w:type="dxa"/>
            <w:tcBorders>
              <w:top w:val="nil"/>
              <w:left w:val="nil"/>
              <w:bottom w:val="single" w:sz="4" w:space="0" w:color="auto"/>
              <w:right w:val="single" w:sz="4" w:space="0" w:color="auto"/>
            </w:tcBorders>
            <w:shd w:val="clear" w:color="auto" w:fill="auto"/>
            <w:noWrap/>
            <w:vAlign w:val="bottom"/>
            <w:hideMark/>
          </w:tcPr>
          <w:p w14:paraId="4A80F67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451" w:type="dxa"/>
            <w:tcBorders>
              <w:top w:val="nil"/>
              <w:left w:val="nil"/>
              <w:bottom w:val="single" w:sz="4" w:space="0" w:color="auto"/>
              <w:right w:val="single" w:sz="4" w:space="0" w:color="auto"/>
            </w:tcBorders>
            <w:shd w:val="clear" w:color="auto" w:fill="auto"/>
            <w:noWrap/>
            <w:vAlign w:val="bottom"/>
            <w:hideMark/>
          </w:tcPr>
          <w:p w14:paraId="507B666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82" w:type="dxa"/>
            <w:tcBorders>
              <w:top w:val="nil"/>
              <w:left w:val="nil"/>
              <w:bottom w:val="single" w:sz="4" w:space="0" w:color="auto"/>
              <w:right w:val="single" w:sz="4" w:space="0" w:color="auto"/>
            </w:tcBorders>
            <w:shd w:val="clear" w:color="auto" w:fill="auto"/>
            <w:noWrap/>
            <w:vAlign w:val="bottom"/>
            <w:hideMark/>
          </w:tcPr>
          <w:p w14:paraId="29155CD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r>
      <w:tr w:rsidR="00853C3B" w:rsidRPr="004D1E58" w14:paraId="3FE08846"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49ACCA00"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01" w:type="dxa"/>
            <w:tcBorders>
              <w:top w:val="nil"/>
              <w:left w:val="nil"/>
              <w:bottom w:val="single" w:sz="4" w:space="0" w:color="auto"/>
              <w:right w:val="single" w:sz="4" w:space="0" w:color="auto"/>
            </w:tcBorders>
            <w:shd w:val="clear" w:color="auto" w:fill="auto"/>
            <w:noWrap/>
            <w:vAlign w:val="bottom"/>
            <w:hideMark/>
          </w:tcPr>
          <w:p w14:paraId="04CE33C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75A406B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30A3977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0EF788F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94EAE3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6A7F6F0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35D3CFC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9D652B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E301F6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730B17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2150B4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349" w:type="dxa"/>
            <w:tcBorders>
              <w:top w:val="nil"/>
              <w:left w:val="nil"/>
              <w:bottom w:val="single" w:sz="4" w:space="0" w:color="auto"/>
              <w:right w:val="single" w:sz="4" w:space="0" w:color="auto"/>
            </w:tcBorders>
            <w:shd w:val="clear" w:color="auto" w:fill="auto"/>
            <w:noWrap/>
            <w:vAlign w:val="bottom"/>
            <w:hideMark/>
          </w:tcPr>
          <w:p w14:paraId="4C5E95F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3ABB8C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451" w:type="dxa"/>
            <w:tcBorders>
              <w:top w:val="nil"/>
              <w:left w:val="nil"/>
              <w:bottom w:val="single" w:sz="4" w:space="0" w:color="auto"/>
              <w:right w:val="single" w:sz="4" w:space="0" w:color="auto"/>
            </w:tcBorders>
            <w:shd w:val="clear" w:color="auto" w:fill="auto"/>
            <w:noWrap/>
            <w:vAlign w:val="bottom"/>
            <w:hideMark/>
          </w:tcPr>
          <w:p w14:paraId="4DDDD11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647" w:type="dxa"/>
            <w:tcBorders>
              <w:top w:val="nil"/>
              <w:left w:val="nil"/>
              <w:bottom w:val="single" w:sz="4" w:space="0" w:color="auto"/>
              <w:right w:val="single" w:sz="4" w:space="0" w:color="auto"/>
            </w:tcBorders>
            <w:shd w:val="clear" w:color="auto" w:fill="auto"/>
            <w:noWrap/>
            <w:vAlign w:val="bottom"/>
            <w:hideMark/>
          </w:tcPr>
          <w:p w14:paraId="51AC1F4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451" w:type="dxa"/>
            <w:tcBorders>
              <w:top w:val="nil"/>
              <w:left w:val="nil"/>
              <w:bottom w:val="single" w:sz="4" w:space="0" w:color="auto"/>
              <w:right w:val="single" w:sz="4" w:space="0" w:color="auto"/>
            </w:tcBorders>
            <w:shd w:val="clear" w:color="auto" w:fill="auto"/>
            <w:noWrap/>
            <w:vAlign w:val="bottom"/>
            <w:hideMark/>
          </w:tcPr>
          <w:p w14:paraId="533997A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82" w:type="dxa"/>
            <w:tcBorders>
              <w:top w:val="nil"/>
              <w:left w:val="nil"/>
              <w:bottom w:val="single" w:sz="4" w:space="0" w:color="auto"/>
              <w:right w:val="single" w:sz="4" w:space="0" w:color="auto"/>
            </w:tcBorders>
            <w:shd w:val="clear" w:color="auto" w:fill="auto"/>
            <w:noWrap/>
            <w:vAlign w:val="bottom"/>
            <w:hideMark/>
          </w:tcPr>
          <w:p w14:paraId="637CA55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r>
      <w:tr w:rsidR="00853C3B" w:rsidRPr="004D1E58" w14:paraId="0EAC1027"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23D8B4B5"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01" w:type="dxa"/>
            <w:tcBorders>
              <w:top w:val="nil"/>
              <w:left w:val="nil"/>
              <w:bottom w:val="single" w:sz="4" w:space="0" w:color="auto"/>
              <w:right w:val="single" w:sz="4" w:space="0" w:color="auto"/>
            </w:tcBorders>
            <w:shd w:val="clear" w:color="auto" w:fill="auto"/>
            <w:noWrap/>
            <w:vAlign w:val="bottom"/>
            <w:hideMark/>
          </w:tcPr>
          <w:p w14:paraId="4B993DF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50EB587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FADB35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75C69A0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5F0EDA3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57D6B00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68" w:type="dxa"/>
            <w:tcBorders>
              <w:top w:val="nil"/>
              <w:left w:val="nil"/>
              <w:bottom w:val="single" w:sz="4" w:space="0" w:color="auto"/>
              <w:right w:val="single" w:sz="4" w:space="0" w:color="auto"/>
            </w:tcBorders>
            <w:shd w:val="clear" w:color="auto" w:fill="auto"/>
            <w:noWrap/>
            <w:vAlign w:val="bottom"/>
            <w:hideMark/>
          </w:tcPr>
          <w:p w14:paraId="622B9E8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3E6EBF9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39BA114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3235947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4C8D00C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349" w:type="dxa"/>
            <w:tcBorders>
              <w:top w:val="nil"/>
              <w:left w:val="nil"/>
              <w:bottom w:val="single" w:sz="4" w:space="0" w:color="auto"/>
              <w:right w:val="single" w:sz="4" w:space="0" w:color="auto"/>
            </w:tcBorders>
            <w:shd w:val="clear" w:color="auto" w:fill="auto"/>
            <w:noWrap/>
            <w:vAlign w:val="bottom"/>
            <w:hideMark/>
          </w:tcPr>
          <w:p w14:paraId="5864B06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29D164B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6112C5B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14:paraId="283888A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1BE0245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882" w:type="dxa"/>
            <w:tcBorders>
              <w:top w:val="nil"/>
              <w:left w:val="nil"/>
              <w:bottom w:val="single" w:sz="4" w:space="0" w:color="auto"/>
              <w:right w:val="single" w:sz="4" w:space="0" w:color="auto"/>
            </w:tcBorders>
            <w:shd w:val="clear" w:color="auto" w:fill="auto"/>
            <w:noWrap/>
            <w:vAlign w:val="bottom"/>
            <w:hideMark/>
          </w:tcPr>
          <w:p w14:paraId="00DF397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853C3B" w:rsidRPr="004D1E58" w14:paraId="1ED590B1"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79F4690E" w14:textId="77777777" w:rsidR="00853C3B" w:rsidRPr="004D1E58" w:rsidRDefault="00853C3B" w:rsidP="00853C3B">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PRLY</w:t>
            </w:r>
          </w:p>
        </w:tc>
        <w:tc>
          <w:tcPr>
            <w:tcW w:w="501" w:type="dxa"/>
            <w:tcBorders>
              <w:top w:val="nil"/>
              <w:left w:val="nil"/>
              <w:bottom w:val="single" w:sz="4" w:space="0" w:color="auto"/>
              <w:right w:val="single" w:sz="4" w:space="0" w:color="auto"/>
            </w:tcBorders>
            <w:shd w:val="clear" w:color="auto" w:fill="auto"/>
            <w:noWrap/>
            <w:vAlign w:val="bottom"/>
            <w:hideMark/>
          </w:tcPr>
          <w:p w14:paraId="306F2EF7"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3469991D"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5223D024"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61" w:type="dxa"/>
            <w:tcBorders>
              <w:top w:val="nil"/>
              <w:left w:val="nil"/>
              <w:bottom w:val="single" w:sz="4" w:space="0" w:color="auto"/>
              <w:right w:val="single" w:sz="4" w:space="0" w:color="auto"/>
            </w:tcBorders>
            <w:shd w:val="clear" w:color="auto" w:fill="auto"/>
            <w:noWrap/>
            <w:vAlign w:val="bottom"/>
            <w:hideMark/>
          </w:tcPr>
          <w:p w14:paraId="42F4D06A"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61" w:type="dxa"/>
            <w:tcBorders>
              <w:top w:val="nil"/>
              <w:left w:val="nil"/>
              <w:bottom w:val="single" w:sz="4" w:space="0" w:color="auto"/>
              <w:right w:val="single" w:sz="4" w:space="0" w:color="auto"/>
            </w:tcBorders>
            <w:shd w:val="clear" w:color="auto" w:fill="auto"/>
            <w:noWrap/>
            <w:vAlign w:val="bottom"/>
            <w:hideMark/>
          </w:tcPr>
          <w:p w14:paraId="44EC5C75"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w:t>
            </w:r>
          </w:p>
        </w:tc>
        <w:tc>
          <w:tcPr>
            <w:tcW w:w="561" w:type="dxa"/>
            <w:tcBorders>
              <w:top w:val="nil"/>
              <w:left w:val="nil"/>
              <w:bottom w:val="single" w:sz="4" w:space="0" w:color="auto"/>
              <w:right w:val="single" w:sz="4" w:space="0" w:color="auto"/>
            </w:tcBorders>
            <w:shd w:val="clear" w:color="auto" w:fill="auto"/>
            <w:noWrap/>
            <w:vAlign w:val="bottom"/>
            <w:hideMark/>
          </w:tcPr>
          <w:p w14:paraId="3AA3C833"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w:t>
            </w:r>
          </w:p>
        </w:tc>
        <w:tc>
          <w:tcPr>
            <w:tcW w:w="368" w:type="dxa"/>
            <w:tcBorders>
              <w:top w:val="nil"/>
              <w:left w:val="nil"/>
              <w:bottom w:val="single" w:sz="4" w:space="0" w:color="auto"/>
              <w:right w:val="single" w:sz="4" w:space="0" w:color="auto"/>
            </w:tcBorders>
            <w:shd w:val="clear" w:color="auto" w:fill="auto"/>
            <w:noWrap/>
            <w:vAlign w:val="bottom"/>
            <w:hideMark/>
          </w:tcPr>
          <w:p w14:paraId="3844223F"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8E29CEF"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18AB52B2"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F903048"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537" w:type="dxa"/>
            <w:tcBorders>
              <w:top w:val="nil"/>
              <w:left w:val="nil"/>
              <w:bottom w:val="single" w:sz="4" w:space="0" w:color="auto"/>
              <w:right w:val="single" w:sz="4" w:space="0" w:color="auto"/>
            </w:tcBorders>
            <w:shd w:val="clear" w:color="auto" w:fill="auto"/>
            <w:noWrap/>
            <w:vAlign w:val="bottom"/>
            <w:hideMark/>
          </w:tcPr>
          <w:p w14:paraId="59992E25"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w:t>
            </w:r>
          </w:p>
        </w:tc>
        <w:tc>
          <w:tcPr>
            <w:tcW w:w="349" w:type="dxa"/>
            <w:tcBorders>
              <w:top w:val="nil"/>
              <w:left w:val="nil"/>
              <w:bottom w:val="single" w:sz="4" w:space="0" w:color="auto"/>
              <w:right w:val="single" w:sz="4" w:space="0" w:color="auto"/>
            </w:tcBorders>
            <w:shd w:val="clear" w:color="auto" w:fill="auto"/>
            <w:noWrap/>
            <w:vAlign w:val="bottom"/>
            <w:hideMark/>
          </w:tcPr>
          <w:p w14:paraId="648C222C"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6F07DEED"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w:t>
            </w:r>
          </w:p>
        </w:tc>
        <w:tc>
          <w:tcPr>
            <w:tcW w:w="451" w:type="dxa"/>
            <w:tcBorders>
              <w:top w:val="nil"/>
              <w:left w:val="nil"/>
              <w:bottom w:val="single" w:sz="4" w:space="0" w:color="auto"/>
              <w:right w:val="single" w:sz="4" w:space="0" w:color="auto"/>
            </w:tcBorders>
            <w:shd w:val="clear" w:color="auto" w:fill="auto"/>
            <w:noWrap/>
            <w:vAlign w:val="bottom"/>
            <w:hideMark/>
          </w:tcPr>
          <w:p w14:paraId="1C002E59"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w:t>
            </w:r>
          </w:p>
        </w:tc>
        <w:tc>
          <w:tcPr>
            <w:tcW w:w="647" w:type="dxa"/>
            <w:tcBorders>
              <w:top w:val="nil"/>
              <w:left w:val="nil"/>
              <w:bottom w:val="single" w:sz="4" w:space="0" w:color="auto"/>
              <w:right w:val="single" w:sz="4" w:space="0" w:color="auto"/>
            </w:tcBorders>
            <w:shd w:val="clear" w:color="auto" w:fill="auto"/>
            <w:noWrap/>
            <w:vAlign w:val="bottom"/>
            <w:hideMark/>
          </w:tcPr>
          <w:p w14:paraId="4DFED6BC"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59</w:t>
            </w:r>
          </w:p>
        </w:tc>
        <w:tc>
          <w:tcPr>
            <w:tcW w:w="451" w:type="dxa"/>
            <w:tcBorders>
              <w:top w:val="nil"/>
              <w:left w:val="nil"/>
              <w:bottom w:val="single" w:sz="4" w:space="0" w:color="auto"/>
              <w:right w:val="single" w:sz="4" w:space="0" w:color="auto"/>
            </w:tcBorders>
            <w:shd w:val="clear" w:color="auto" w:fill="auto"/>
            <w:noWrap/>
            <w:vAlign w:val="bottom"/>
            <w:hideMark/>
          </w:tcPr>
          <w:p w14:paraId="4480D24C"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67</w:t>
            </w:r>
          </w:p>
        </w:tc>
        <w:tc>
          <w:tcPr>
            <w:tcW w:w="882" w:type="dxa"/>
            <w:tcBorders>
              <w:top w:val="nil"/>
              <w:left w:val="nil"/>
              <w:bottom w:val="single" w:sz="4" w:space="0" w:color="auto"/>
              <w:right w:val="single" w:sz="4" w:space="0" w:color="auto"/>
            </w:tcBorders>
            <w:shd w:val="clear" w:color="auto" w:fill="auto"/>
            <w:noWrap/>
            <w:vAlign w:val="bottom"/>
            <w:hideMark/>
          </w:tcPr>
          <w:p w14:paraId="1D108BF2"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176</w:t>
            </w:r>
          </w:p>
        </w:tc>
      </w:tr>
      <w:tr w:rsidR="00853C3B" w:rsidRPr="004D1E58" w14:paraId="31EB1B48"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021C9E9C"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01" w:type="dxa"/>
            <w:tcBorders>
              <w:top w:val="nil"/>
              <w:left w:val="nil"/>
              <w:bottom w:val="single" w:sz="4" w:space="0" w:color="auto"/>
              <w:right w:val="single" w:sz="4" w:space="0" w:color="auto"/>
            </w:tcBorders>
            <w:shd w:val="clear" w:color="auto" w:fill="auto"/>
            <w:noWrap/>
            <w:vAlign w:val="bottom"/>
            <w:hideMark/>
          </w:tcPr>
          <w:p w14:paraId="1EFD850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7EE4A2B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244393D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F8C341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50B82A8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4446FC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368" w:type="dxa"/>
            <w:tcBorders>
              <w:top w:val="nil"/>
              <w:left w:val="nil"/>
              <w:bottom w:val="single" w:sz="4" w:space="0" w:color="auto"/>
              <w:right w:val="single" w:sz="4" w:space="0" w:color="auto"/>
            </w:tcBorders>
            <w:shd w:val="clear" w:color="auto" w:fill="auto"/>
            <w:noWrap/>
            <w:vAlign w:val="bottom"/>
            <w:hideMark/>
          </w:tcPr>
          <w:p w14:paraId="108042D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2390F20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0AA1815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0EB79B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37" w:type="dxa"/>
            <w:tcBorders>
              <w:top w:val="nil"/>
              <w:left w:val="nil"/>
              <w:bottom w:val="single" w:sz="4" w:space="0" w:color="auto"/>
              <w:right w:val="single" w:sz="4" w:space="0" w:color="auto"/>
            </w:tcBorders>
            <w:shd w:val="clear" w:color="auto" w:fill="auto"/>
            <w:noWrap/>
            <w:vAlign w:val="bottom"/>
            <w:hideMark/>
          </w:tcPr>
          <w:p w14:paraId="14A9212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49" w:type="dxa"/>
            <w:tcBorders>
              <w:top w:val="nil"/>
              <w:left w:val="nil"/>
              <w:bottom w:val="single" w:sz="4" w:space="0" w:color="auto"/>
              <w:right w:val="single" w:sz="4" w:space="0" w:color="auto"/>
            </w:tcBorders>
            <w:shd w:val="clear" w:color="auto" w:fill="auto"/>
            <w:noWrap/>
            <w:vAlign w:val="bottom"/>
            <w:hideMark/>
          </w:tcPr>
          <w:p w14:paraId="376A57B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5B50E2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0DECF13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647" w:type="dxa"/>
            <w:tcBorders>
              <w:top w:val="nil"/>
              <w:left w:val="nil"/>
              <w:bottom w:val="single" w:sz="4" w:space="0" w:color="auto"/>
              <w:right w:val="single" w:sz="4" w:space="0" w:color="auto"/>
            </w:tcBorders>
            <w:shd w:val="clear" w:color="auto" w:fill="auto"/>
            <w:noWrap/>
            <w:vAlign w:val="bottom"/>
            <w:hideMark/>
          </w:tcPr>
          <w:p w14:paraId="55EEBF4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451" w:type="dxa"/>
            <w:tcBorders>
              <w:top w:val="nil"/>
              <w:left w:val="nil"/>
              <w:bottom w:val="single" w:sz="4" w:space="0" w:color="auto"/>
              <w:right w:val="single" w:sz="4" w:space="0" w:color="auto"/>
            </w:tcBorders>
            <w:shd w:val="clear" w:color="auto" w:fill="auto"/>
            <w:noWrap/>
            <w:vAlign w:val="bottom"/>
            <w:hideMark/>
          </w:tcPr>
          <w:p w14:paraId="432C904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82" w:type="dxa"/>
            <w:tcBorders>
              <w:top w:val="nil"/>
              <w:left w:val="nil"/>
              <w:bottom w:val="single" w:sz="4" w:space="0" w:color="auto"/>
              <w:right w:val="single" w:sz="4" w:space="0" w:color="auto"/>
            </w:tcBorders>
            <w:shd w:val="clear" w:color="auto" w:fill="auto"/>
            <w:noWrap/>
            <w:vAlign w:val="bottom"/>
            <w:hideMark/>
          </w:tcPr>
          <w:p w14:paraId="1FA9032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29</w:t>
            </w:r>
          </w:p>
        </w:tc>
      </w:tr>
      <w:tr w:rsidR="00853C3B" w:rsidRPr="004D1E58" w14:paraId="7801D70A"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23825567"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501" w:type="dxa"/>
            <w:tcBorders>
              <w:top w:val="nil"/>
              <w:left w:val="nil"/>
              <w:bottom w:val="single" w:sz="4" w:space="0" w:color="auto"/>
              <w:right w:val="single" w:sz="4" w:space="0" w:color="auto"/>
            </w:tcBorders>
            <w:shd w:val="clear" w:color="auto" w:fill="auto"/>
            <w:noWrap/>
            <w:vAlign w:val="bottom"/>
            <w:hideMark/>
          </w:tcPr>
          <w:p w14:paraId="5A13056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26C2B74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16FDF27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274C7B2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3C1C730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61" w:type="dxa"/>
            <w:tcBorders>
              <w:top w:val="nil"/>
              <w:left w:val="nil"/>
              <w:bottom w:val="single" w:sz="4" w:space="0" w:color="auto"/>
              <w:right w:val="single" w:sz="4" w:space="0" w:color="auto"/>
            </w:tcBorders>
            <w:shd w:val="clear" w:color="auto" w:fill="auto"/>
            <w:noWrap/>
            <w:vAlign w:val="bottom"/>
            <w:hideMark/>
          </w:tcPr>
          <w:p w14:paraId="2A75F62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368" w:type="dxa"/>
            <w:tcBorders>
              <w:top w:val="nil"/>
              <w:left w:val="nil"/>
              <w:bottom w:val="single" w:sz="4" w:space="0" w:color="auto"/>
              <w:right w:val="single" w:sz="4" w:space="0" w:color="auto"/>
            </w:tcBorders>
            <w:shd w:val="clear" w:color="auto" w:fill="auto"/>
            <w:noWrap/>
            <w:vAlign w:val="bottom"/>
            <w:hideMark/>
          </w:tcPr>
          <w:p w14:paraId="0A707CB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86CACA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C28636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47A2D0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E1D36E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349" w:type="dxa"/>
            <w:tcBorders>
              <w:top w:val="nil"/>
              <w:left w:val="nil"/>
              <w:bottom w:val="single" w:sz="4" w:space="0" w:color="auto"/>
              <w:right w:val="single" w:sz="4" w:space="0" w:color="auto"/>
            </w:tcBorders>
            <w:shd w:val="clear" w:color="auto" w:fill="auto"/>
            <w:noWrap/>
            <w:vAlign w:val="bottom"/>
            <w:hideMark/>
          </w:tcPr>
          <w:p w14:paraId="71CF6CC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3D8D88C7"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79C51CD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647" w:type="dxa"/>
            <w:tcBorders>
              <w:top w:val="nil"/>
              <w:left w:val="nil"/>
              <w:bottom w:val="single" w:sz="4" w:space="0" w:color="auto"/>
              <w:right w:val="single" w:sz="4" w:space="0" w:color="auto"/>
            </w:tcBorders>
            <w:shd w:val="clear" w:color="auto" w:fill="auto"/>
            <w:noWrap/>
            <w:vAlign w:val="bottom"/>
            <w:hideMark/>
          </w:tcPr>
          <w:p w14:paraId="19EF9F0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451" w:type="dxa"/>
            <w:tcBorders>
              <w:top w:val="nil"/>
              <w:left w:val="nil"/>
              <w:bottom w:val="single" w:sz="4" w:space="0" w:color="auto"/>
              <w:right w:val="single" w:sz="4" w:space="0" w:color="auto"/>
            </w:tcBorders>
            <w:shd w:val="clear" w:color="auto" w:fill="auto"/>
            <w:noWrap/>
            <w:vAlign w:val="bottom"/>
            <w:hideMark/>
          </w:tcPr>
          <w:p w14:paraId="18B4710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882" w:type="dxa"/>
            <w:tcBorders>
              <w:top w:val="nil"/>
              <w:left w:val="nil"/>
              <w:bottom w:val="single" w:sz="4" w:space="0" w:color="auto"/>
              <w:right w:val="single" w:sz="4" w:space="0" w:color="auto"/>
            </w:tcBorders>
            <w:shd w:val="clear" w:color="auto" w:fill="auto"/>
            <w:noWrap/>
            <w:vAlign w:val="bottom"/>
            <w:hideMark/>
          </w:tcPr>
          <w:p w14:paraId="5D61478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r>
      <w:tr w:rsidR="00853C3B" w:rsidRPr="004D1E58" w14:paraId="6B6312B1"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79A38208"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01" w:type="dxa"/>
            <w:tcBorders>
              <w:top w:val="nil"/>
              <w:left w:val="nil"/>
              <w:bottom w:val="single" w:sz="4" w:space="0" w:color="auto"/>
              <w:right w:val="single" w:sz="4" w:space="0" w:color="auto"/>
            </w:tcBorders>
            <w:shd w:val="clear" w:color="auto" w:fill="auto"/>
            <w:noWrap/>
            <w:vAlign w:val="bottom"/>
            <w:hideMark/>
          </w:tcPr>
          <w:p w14:paraId="10C0603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3F38332A"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A0F9E8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561" w:type="dxa"/>
            <w:tcBorders>
              <w:top w:val="nil"/>
              <w:left w:val="nil"/>
              <w:bottom w:val="single" w:sz="4" w:space="0" w:color="auto"/>
              <w:right w:val="single" w:sz="4" w:space="0" w:color="auto"/>
            </w:tcBorders>
            <w:shd w:val="clear" w:color="auto" w:fill="auto"/>
            <w:noWrap/>
            <w:vAlign w:val="bottom"/>
            <w:hideMark/>
          </w:tcPr>
          <w:p w14:paraId="7441C42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1A0F434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561" w:type="dxa"/>
            <w:tcBorders>
              <w:top w:val="nil"/>
              <w:left w:val="nil"/>
              <w:bottom w:val="single" w:sz="4" w:space="0" w:color="auto"/>
              <w:right w:val="single" w:sz="4" w:space="0" w:color="auto"/>
            </w:tcBorders>
            <w:shd w:val="clear" w:color="auto" w:fill="auto"/>
            <w:noWrap/>
            <w:vAlign w:val="bottom"/>
            <w:hideMark/>
          </w:tcPr>
          <w:p w14:paraId="56956B63"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68" w:type="dxa"/>
            <w:tcBorders>
              <w:top w:val="nil"/>
              <w:left w:val="nil"/>
              <w:bottom w:val="single" w:sz="4" w:space="0" w:color="auto"/>
              <w:right w:val="single" w:sz="4" w:space="0" w:color="auto"/>
            </w:tcBorders>
            <w:shd w:val="clear" w:color="auto" w:fill="auto"/>
            <w:noWrap/>
            <w:vAlign w:val="bottom"/>
            <w:hideMark/>
          </w:tcPr>
          <w:p w14:paraId="3D45985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31F15616"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12804AB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EBFBF6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D1D9EBD"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349" w:type="dxa"/>
            <w:tcBorders>
              <w:top w:val="nil"/>
              <w:left w:val="nil"/>
              <w:bottom w:val="single" w:sz="4" w:space="0" w:color="auto"/>
              <w:right w:val="single" w:sz="4" w:space="0" w:color="auto"/>
            </w:tcBorders>
            <w:shd w:val="clear" w:color="auto" w:fill="auto"/>
            <w:noWrap/>
            <w:vAlign w:val="bottom"/>
            <w:hideMark/>
          </w:tcPr>
          <w:p w14:paraId="745FA2D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13F6AE0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79801F7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47" w:type="dxa"/>
            <w:tcBorders>
              <w:top w:val="nil"/>
              <w:left w:val="nil"/>
              <w:bottom w:val="single" w:sz="4" w:space="0" w:color="auto"/>
              <w:right w:val="single" w:sz="4" w:space="0" w:color="auto"/>
            </w:tcBorders>
            <w:shd w:val="clear" w:color="auto" w:fill="auto"/>
            <w:noWrap/>
            <w:vAlign w:val="bottom"/>
            <w:hideMark/>
          </w:tcPr>
          <w:p w14:paraId="4344AE1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451" w:type="dxa"/>
            <w:tcBorders>
              <w:top w:val="nil"/>
              <w:left w:val="nil"/>
              <w:bottom w:val="single" w:sz="4" w:space="0" w:color="auto"/>
              <w:right w:val="single" w:sz="4" w:space="0" w:color="auto"/>
            </w:tcBorders>
            <w:shd w:val="clear" w:color="auto" w:fill="auto"/>
            <w:noWrap/>
            <w:vAlign w:val="bottom"/>
            <w:hideMark/>
          </w:tcPr>
          <w:p w14:paraId="3CD689B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882" w:type="dxa"/>
            <w:tcBorders>
              <w:top w:val="nil"/>
              <w:left w:val="nil"/>
              <w:bottom w:val="single" w:sz="4" w:space="0" w:color="auto"/>
              <w:right w:val="single" w:sz="4" w:space="0" w:color="auto"/>
            </w:tcBorders>
            <w:shd w:val="clear" w:color="auto" w:fill="auto"/>
            <w:noWrap/>
            <w:vAlign w:val="bottom"/>
            <w:hideMark/>
          </w:tcPr>
          <w:p w14:paraId="0D6EB6AF"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75</w:t>
            </w:r>
          </w:p>
        </w:tc>
      </w:tr>
      <w:tr w:rsidR="00853C3B" w:rsidRPr="004D1E58" w14:paraId="78BF046B"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52D0F634" w14:textId="77777777" w:rsidR="00853C3B" w:rsidRPr="004D1E58" w:rsidRDefault="00853C3B" w:rsidP="00853C3B">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w:t>
            </w:r>
          </w:p>
        </w:tc>
        <w:tc>
          <w:tcPr>
            <w:tcW w:w="501" w:type="dxa"/>
            <w:tcBorders>
              <w:top w:val="nil"/>
              <w:left w:val="nil"/>
              <w:bottom w:val="single" w:sz="4" w:space="0" w:color="auto"/>
              <w:right w:val="single" w:sz="4" w:space="0" w:color="auto"/>
            </w:tcBorders>
            <w:shd w:val="clear" w:color="auto" w:fill="auto"/>
            <w:noWrap/>
            <w:vAlign w:val="bottom"/>
            <w:hideMark/>
          </w:tcPr>
          <w:p w14:paraId="358203E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57DD8F8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69D85EF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2CBF6480"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457F3C45"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561" w:type="dxa"/>
            <w:tcBorders>
              <w:top w:val="nil"/>
              <w:left w:val="nil"/>
              <w:bottom w:val="single" w:sz="4" w:space="0" w:color="auto"/>
              <w:right w:val="single" w:sz="4" w:space="0" w:color="auto"/>
            </w:tcBorders>
            <w:shd w:val="clear" w:color="auto" w:fill="auto"/>
            <w:noWrap/>
            <w:vAlign w:val="bottom"/>
            <w:hideMark/>
          </w:tcPr>
          <w:p w14:paraId="3D37FEA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68" w:type="dxa"/>
            <w:tcBorders>
              <w:top w:val="nil"/>
              <w:left w:val="nil"/>
              <w:bottom w:val="single" w:sz="4" w:space="0" w:color="auto"/>
              <w:right w:val="single" w:sz="4" w:space="0" w:color="auto"/>
            </w:tcBorders>
            <w:shd w:val="clear" w:color="auto" w:fill="auto"/>
            <w:noWrap/>
            <w:vAlign w:val="bottom"/>
            <w:hideMark/>
          </w:tcPr>
          <w:p w14:paraId="28303EF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5DECEA8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4EDA0CB"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0B3E7998"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76CB7AA2"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349" w:type="dxa"/>
            <w:tcBorders>
              <w:top w:val="nil"/>
              <w:left w:val="nil"/>
              <w:bottom w:val="single" w:sz="4" w:space="0" w:color="auto"/>
              <w:right w:val="single" w:sz="4" w:space="0" w:color="auto"/>
            </w:tcBorders>
            <w:shd w:val="clear" w:color="auto" w:fill="auto"/>
            <w:noWrap/>
            <w:vAlign w:val="bottom"/>
            <w:hideMark/>
          </w:tcPr>
          <w:p w14:paraId="772C7E7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0FC0DAC"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60A537C1"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647" w:type="dxa"/>
            <w:tcBorders>
              <w:top w:val="nil"/>
              <w:left w:val="nil"/>
              <w:bottom w:val="single" w:sz="4" w:space="0" w:color="auto"/>
              <w:right w:val="single" w:sz="4" w:space="0" w:color="auto"/>
            </w:tcBorders>
            <w:shd w:val="clear" w:color="auto" w:fill="auto"/>
            <w:noWrap/>
            <w:vAlign w:val="bottom"/>
            <w:hideMark/>
          </w:tcPr>
          <w:p w14:paraId="3D58D0C4"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451" w:type="dxa"/>
            <w:tcBorders>
              <w:top w:val="nil"/>
              <w:left w:val="nil"/>
              <w:bottom w:val="single" w:sz="4" w:space="0" w:color="auto"/>
              <w:right w:val="single" w:sz="4" w:space="0" w:color="auto"/>
            </w:tcBorders>
            <w:shd w:val="clear" w:color="auto" w:fill="auto"/>
            <w:noWrap/>
            <w:vAlign w:val="bottom"/>
            <w:hideMark/>
          </w:tcPr>
          <w:p w14:paraId="134DB27E"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882" w:type="dxa"/>
            <w:tcBorders>
              <w:top w:val="nil"/>
              <w:left w:val="nil"/>
              <w:bottom w:val="single" w:sz="4" w:space="0" w:color="auto"/>
              <w:right w:val="single" w:sz="4" w:space="0" w:color="auto"/>
            </w:tcBorders>
            <w:shd w:val="clear" w:color="auto" w:fill="auto"/>
            <w:noWrap/>
            <w:vAlign w:val="bottom"/>
            <w:hideMark/>
          </w:tcPr>
          <w:p w14:paraId="26C54399" w14:textId="77777777" w:rsidR="00853C3B" w:rsidRPr="004D1E58" w:rsidRDefault="00853C3B" w:rsidP="00853C3B">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w:t>
            </w:r>
          </w:p>
        </w:tc>
      </w:tr>
      <w:tr w:rsidR="00853C3B" w:rsidRPr="004D1E58" w14:paraId="707B20C3"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531973C8" w14:textId="77777777" w:rsidR="00853C3B" w:rsidRPr="004D1E58" w:rsidRDefault="00853C3B" w:rsidP="00853C3B">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Autres</w:t>
            </w:r>
          </w:p>
        </w:tc>
        <w:tc>
          <w:tcPr>
            <w:tcW w:w="501" w:type="dxa"/>
            <w:tcBorders>
              <w:top w:val="nil"/>
              <w:left w:val="nil"/>
              <w:bottom w:val="single" w:sz="4" w:space="0" w:color="auto"/>
              <w:right w:val="single" w:sz="4" w:space="0" w:color="auto"/>
            </w:tcBorders>
            <w:shd w:val="clear" w:color="auto" w:fill="auto"/>
            <w:noWrap/>
            <w:vAlign w:val="bottom"/>
            <w:hideMark/>
          </w:tcPr>
          <w:p w14:paraId="127BA3B0"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00" w:type="dxa"/>
            <w:tcBorders>
              <w:top w:val="nil"/>
              <w:left w:val="nil"/>
              <w:bottom w:val="single" w:sz="4" w:space="0" w:color="auto"/>
              <w:right w:val="single" w:sz="4" w:space="0" w:color="auto"/>
            </w:tcBorders>
            <w:shd w:val="clear" w:color="auto" w:fill="auto"/>
            <w:noWrap/>
            <w:vAlign w:val="bottom"/>
            <w:hideMark/>
          </w:tcPr>
          <w:p w14:paraId="2C435D39"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61" w:type="dxa"/>
            <w:tcBorders>
              <w:top w:val="nil"/>
              <w:left w:val="nil"/>
              <w:bottom w:val="single" w:sz="4" w:space="0" w:color="auto"/>
              <w:right w:val="single" w:sz="4" w:space="0" w:color="auto"/>
            </w:tcBorders>
            <w:shd w:val="clear" w:color="auto" w:fill="auto"/>
            <w:noWrap/>
            <w:vAlign w:val="bottom"/>
            <w:hideMark/>
          </w:tcPr>
          <w:p w14:paraId="2F5C15B8"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w:t>
            </w:r>
          </w:p>
        </w:tc>
        <w:tc>
          <w:tcPr>
            <w:tcW w:w="561" w:type="dxa"/>
            <w:tcBorders>
              <w:top w:val="nil"/>
              <w:left w:val="nil"/>
              <w:bottom w:val="single" w:sz="4" w:space="0" w:color="auto"/>
              <w:right w:val="single" w:sz="4" w:space="0" w:color="auto"/>
            </w:tcBorders>
            <w:shd w:val="clear" w:color="auto" w:fill="auto"/>
            <w:noWrap/>
            <w:vAlign w:val="bottom"/>
            <w:hideMark/>
          </w:tcPr>
          <w:p w14:paraId="7ABA0EA7"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19</w:t>
            </w:r>
          </w:p>
        </w:tc>
        <w:tc>
          <w:tcPr>
            <w:tcW w:w="561" w:type="dxa"/>
            <w:tcBorders>
              <w:top w:val="nil"/>
              <w:left w:val="nil"/>
              <w:bottom w:val="single" w:sz="4" w:space="0" w:color="auto"/>
              <w:right w:val="single" w:sz="4" w:space="0" w:color="auto"/>
            </w:tcBorders>
            <w:shd w:val="clear" w:color="auto" w:fill="auto"/>
            <w:noWrap/>
            <w:vAlign w:val="bottom"/>
            <w:hideMark/>
          </w:tcPr>
          <w:p w14:paraId="4ED12290"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18</w:t>
            </w:r>
          </w:p>
        </w:tc>
        <w:tc>
          <w:tcPr>
            <w:tcW w:w="561" w:type="dxa"/>
            <w:tcBorders>
              <w:top w:val="nil"/>
              <w:left w:val="nil"/>
              <w:bottom w:val="single" w:sz="4" w:space="0" w:color="auto"/>
              <w:right w:val="single" w:sz="4" w:space="0" w:color="auto"/>
            </w:tcBorders>
            <w:shd w:val="clear" w:color="auto" w:fill="auto"/>
            <w:noWrap/>
            <w:vAlign w:val="bottom"/>
            <w:hideMark/>
          </w:tcPr>
          <w:p w14:paraId="4827DEEE"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w:t>
            </w:r>
          </w:p>
        </w:tc>
        <w:tc>
          <w:tcPr>
            <w:tcW w:w="368" w:type="dxa"/>
            <w:tcBorders>
              <w:top w:val="nil"/>
              <w:left w:val="nil"/>
              <w:bottom w:val="single" w:sz="4" w:space="0" w:color="auto"/>
              <w:right w:val="single" w:sz="4" w:space="0" w:color="auto"/>
            </w:tcBorders>
            <w:shd w:val="clear" w:color="auto" w:fill="auto"/>
            <w:noWrap/>
            <w:vAlign w:val="bottom"/>
            <w:hideMark/>
          </w:tcPr>
          <w:p w14:paraId="3CA02A86"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537" w:type="dxa"/>
            <w:tcBorders>
              <w:top w:val="nil"/>
              <w:left w:val="nil"/>
              <w:bottom w:val="single" w:sz="4" w:space="0" w:color="auto"/>
              <w:right w:val="single" w:sz="4" w:space="0" w:color="auto"/>
            </w:tcBorders>
            <w:shd w:val="clear" w:color="auto" w:fill="auto"/>
            <w:noWrap/>
            <w:vAlign w:val="bottom"/>
            <w:hideMark/>
          </w:tcPr>
          <w:p w14:paraId="678C3D41"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0A16DA02"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w:t>
            </w:r>
          </w:p>
        </w:tc>
        <w:tc>
          <w:tcPr>
            <w:tcW w:w="537" w:type="dxa"/>
            <w:tcBorders>
              <w:top w:val="nil"/>
              <w:left w:val="nil"/>
              <w:bottom w:val="single" w:sz="4" w:space="0" w:color="auto"/>
              <w:right w:val="single" w:sz="4" w:space="0" w:color="auto"/>
            </w:tcBorders>
            <w:shd w:val="clear" w:color="auto" w:fill="auto"/>
            <w:noWrap/>
            <w:vAlign w:val="bottom"/>
            <w:hideMark/>
          </w:tcPr>
          <w:p w14:paraId="29B627B7"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537" w:type="dxa"/>
            <w:tcBorders>
              <w:top w:val="nil"/>
              <w:left w:val="nil"/>
              <w:bottom w:val="single" w:sz="4" w:space="0" w:color="auto"/>
              <w:right w:val="single" w:sz="4" w:space="0" w:color="auto"/>
            </w:tcBorders>
            <w:shd w:val="clear" w:color="auto" w:fill="auto"/>
            <w:noWrap/>
            <w:vAlign w:val="bottom"/>
            <w:hideMark/>
          </w:tcPr>
          <w:p w14:paraId="4C1E58AB"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349" w:type="dxa"/>
            <w:tcBorders>
              <w:top w:val="nil"/>
              <w:left w:val="nil"/>
              <w:bottom w:val="single" w:sz="4" w:space="0" w:color="auto"/>
              <w:right w:val="single" w:sz="4" w:space="0" w:color="auto"/>
            </w:tcBorders>
            <w:shd w:val="clear" w:color="auto" w:fill="auto"/>
            <w:noWrap/>
            <w:vAlign w:val="bottom"/>
            <w:hideMark/>
          </w:tcPr>
          <w:p w14:paraId="433C7302"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c>
          <w:tcPr>
            <w:tcW w:w="451" w:type="dxa"/>
            <w:tcBorders>
              <w:top w:val="nil"/>
              <w:left w:val="nil"/>
              <w:bottom w:val="single" w:sz="4" w:space="0" w:color="auto"/>
              <w:right w:val="single" w:sz="4" w:space="0" w:color="auto"/>
            </w:tcBorders>
            <w:shd w:val="clear" w:color="auto" w:fill="auto"/>
            <w:noWrap/>
            <w:vAlign w:val="bottom"/>
            <w:hideMark/>
          </w:tcPr>
          <w:p w14:paraId="0114FA3C"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w:t>
            </w:r>
          </w:p>
        </w:tc>
        <w:tc>
          <w:tcPr>
            <w:tcW w:w="451" w:type="dxa"/>
            <w:tcBorders>
              <w:top w:val="nil"/>
              <w:left w:val="nil"/>
              <w:bottom w:val="single" w:sz="4" w:space="0" w:color="auto"/>
              <w:right w:val="single" w:sz="4" w:space="0" w:color="auto"/>
            </w:tcBorders>
            <w:shd w:val="clear" w:color="auto" w:fill="auto"/>
            <w:noWrap/>
            <w:vAlign w:val="bottom"/>
            <w:hideMark/>
          </w:tcPr>
          <w:p w14:paraId="1CD06F7E"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w:t>
            </w:r>
          </w:p>
        </w:tc>
        <w:tc>
          <w:tcPr>
            <w:tcW w:w="647" w:type="dxa"/>
            <w:tcBorders>
              <w:top w:val="nil"/>
              <w:left w:val="nil"/>
              <w:bottom w:val="single" w:sz="4" w:space="0" w:color="auto"/>
              <w:right w:val="single" w:sz="4" w:space="0" w:color="auto"/>
            </w:tcBorders>
            <w:shd w:val="clear" w:color="auto" w:fill="auto"/>
            <w:noWrap/>
            <w:vAlign w:val="bottom"/>
            <w:hideMark/>
          </w:tcPr>
          <w:p w14:paraId="03520840"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w:t>
            </w:r>
          </w:p>
        </w:tc>
        <w:tc>
          <w:tcPr>
            <w:tcW w:w="451" w:type="dxa"/>
            <w:tcBorders>
              <w:top w:val="nil"/>
              <w:left w:val="nil"/>
              <w:bottom w:val="single" w:sz="4" w:space="0" w:color="auto"/>
              <w:right w:val="single" w:sz="4" w:space="0" w:color="auto"/>
            </w:tcBorders>
            <w:shd w:val="clear" w:color="auto" w:fill="auto"/>
            <w:noWrap/>
            <w:vAlign w:val="bottom"/>
            <w:hideMark/>
          </w:tcPr>
          <w:p w14:paraId="7D132533"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w:t>
            </w:r>
          </w:p>
        </w:tc>
        <w:tc>
          <w:tcPr>
            <w:tcW w:w="882" w:type="dxa"/>
            <w:tcBorders>
              <w:top w:val="nil"/>
              <w:left w:val="nil"/>
              <w:bottom w:val="single" w:sz="4" w:space="0" w:color="auto"/>
              <w:right w:val="single" w:sz="4" w:space="0" w:color="auto"/>
            </w:tcBorders>
            <w:shd w:val="clear" w:color="auto" w:fill="auto"/>
            <w:noWrap/>
            <w:vAlign w:val="bottom"/>
            <w:hideMark/>
          </w:tcPr>
          <w:p w14:paraId="62870296"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82</w:t>
            </w:r>
          </w:p>
        </w:tc>
      </w:tr>
      <w:tr w:rsidR="00853C3B" w:rsidRPr="004D1E58" w14:paraId="3098967A" w14:textId="77777777" w:rsidTr="00853C3B">
        <w:trPr>
          <w:trHeight w:val="227"/>
        </w:trPr>
        <w:tc>
          <w:tcPr>
            <w:tcW w:w="784" w:type="dxa"/>
            <w:tcBorders>
              <w:top w:val="nil"/>
              <w:left w:val="single" w:sz="4" w:space="0" w:color="auto"/>
              <w:bottom w:val="single" w:sz="4" w:space="0" w:color="auto"/>
              <w:right w:val="single" w:sz="4" w:space="0" w:color="auto"/>
            </w:tcBorders>
            <w:shd w:val="clear" w:color="000000" w:fill="E2EFDA"/>
            <w:noWrap/>
            <w:vAlign w:val="bottom"/>
            <w:hideMark/>
          </w:tcPr>
          <w:p w14:paraId="3EA4C4BD" w14:textId="77777777" w:rsidR="00853C3B" w:rsidRPr="004D1E58" w:rsidRDefault="00853C3B" w:rsidP="00853C3B">
            <w:pPr>
              <w:spacing w:after="0" w:line="240" w:lineRule="auto"/>
              <w:jc w:val="left"/>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w:t>
            </w:r>
          </w:p>
        </w:tc>
        <w:tc>
          <w:tcPr>
            <w:tcW w:w="501" w:type="dxa"/>
            <w:tcBorders>
              <w:top w:val="nil"/>
              <w:left w:val="nil"/>
              <w:bottom w:val="single" w:sz="4" w:space="0" w:color="auto"/>
              <w:right w:val="single" w:sz="4" w:space="0" w:color="auto"/>
            </w:tcBorders>
            <w:shd w:val="clear" w:color="auto" w:fill="auto"/>
            <w:noWrap/>
            <w:vAlign w:val="bottom"/>
            <w:hideMark/>
          </w:tcPr>
          <w:p w14:paraId="521C4FB7"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w:t>
            </w:r>
          </w:p>
        </w:tc>
        <w:tc>
          <w:tcPr>
            <w:tcW w:w="500" w:type="dxa"/>
            <w:tcBorders>
              <w:top w:val="nil"/>
              <w:left w:val="nil"/>
              <w:bottom w:val="single" w:sz="4" w:space="0" w:color="auto"/>
              <w:right w:val="single" w:sz="4" w:space="0" w:color="auto"/>
            </w:tcBorders>
            <w:shd w:val="clear" w:color="auto" w:fill="auto"/>
            <w:noWrap/>
            <w:vAlign w:val="bottom"/>
            <w:hideMark/>
          </w:tcPr>
          <w:p w14:paraId="232AFD25"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w:t>
            </w:r>
          </w:p>
        </w:tc>
        <w:tc>
          <w:tcPr>
            <w:tcW w:w="561" w:type="dxa"/>
            <w:tcBorders>
              <w:top w:val="nil"/>
              <w:left w:val="nil"/>
              <w:bottom w:val="single" w:sz="4" w:space="0" w:color="auto"/>
              <w:right w:val="single" w:sz="4" w:space="0" w:color="auto"/>
            </w:tcBorders>
            <w:shd w:val="clear" w:color="auto" w:fill="auto"/>
            <w:noWrap/>
            <w:vAlign w:val="bottom"/>
            <w:hideMark/>
          </w:tcPr>
          <w:p w14:paraId="433E29DE"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163</w:t>
            </w:r>
          </w:p>
        </w:tc>
        <w:tc>
          <w:tcPr>
            <w:tcW w:w="561" w:type="dxa"/>
            <w:tcBorders>
              <w:top w:val="nil"/>
              <w:left w:val="nil"/>
              <w:bottom w:val="single" w:sz="4" w:space="0" w:color="auto"/>
              <w:right w:val="single" w:sz="4" w:space="0" w:color="auto"/>
            </w:tcBorders>
            <w:shd w:val="clear" w:color="auto" w:fill="auto"/>
            <w:noWrap/>
            <w:vAlign w:val="bottom"/>
            <w:hideMark/>
          </w:tcPr>
          <w:p w14:paraId="42D8F0AE"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411</w:t>
            </w:r>
          </w:p>
        </w:tc>
        <w:tc>
          <w:tcPr>
            <w:tcW w:w="561" w:type="dxa"/>
            <w:tcBorders>
              <w:top w:val="nil"/>
              <w:left w:val="nil"/>
              <w:bottom w:val="single" w:sz="4" w:space="0" w:color="auto"/>
              <w:right w:val="single" w:sz="4" w:space="0" w:color="auto"/>
            </w:tcBorders>
            <w:shd w:val="clear" w:color="auto" w:fill="auto"/>
            <w:noWrap/>
            <w:vAlign w:val="bottom"/>
            <w:hideMark/>
          </w:tcPr>
          <w:p w14:paraId="1796248C"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383</w:t>
            </w:r>
          </w:p>
        </w:tc>
        <w:tc>
          <w:tcPr>
            <w:tcW w:w="561" w:type="dxa"/>
            <w:tcBorders>
              <w:top w:val="nil"/>
              <w:left w:val="nil"/>
              <w:bottom w:val="single" w:sz="4" w:space="0" w:color="auto"/>
              <w:right w:val="single" w:sz="4" w:space="0" w:color="auto"/>
            </w:tcBorders>
            <w:shd w:val="clear" w:color="auto" w:fill="auto"/>
            <w:noWrap/>
            <w:vAlign w:val="bottom"/>
            <w:hideMark/>
          </w:tcPr>
          <w:p w14:paraId="7604C075"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174</w:t>
            </w:r>
          </w:p>
        </w:tc>
        <w:tc>
          <w:tcPr>
            <w:tcW w:w="368" w:type="dxa"/>
            <w:tcBorders>
              <w:top w:val="nil"/>
              <w:left w:val="nil"/>
              <w:bottom w:val="single" w:sz="4" w:space="0" w:color="auto"/>
              <w:right w:val="single" w:sz="4" w:space="0" w:color="auto"/>
            </w:tcBorders>
            <w:shd w:val="clear" w:color="auto" w:fill="auto"/>
            <w:noWrap/>
            <w:vAlign w:val="bottom"/>
            <w:hideMark/>
          </w:tcPr>
          <w:p w14:paraId="2F585226"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w:t>
            </w:r>
          </w:p>
        </w:tc>
        <w:tc>
          <w:tcPr>
            <w:tcW w:w="537" w:type="dxa"/>
            <w:tcBorders>
              <w:top w:val="nil"/>
              <w:left w:val="nil"/>
              <w:bottom w:val="single" w:sz="4" w:space="0" w:color="auto"/>
              <w:right w:val="single" w:sz="4" w:space="0" w:color="auto"/>
            </w:tcBorders>
            <w:shd w:val="clear" w:color="auto" w:fill="auto"/>
            <w:noWrap/>
            <w:vAlign w:val="bottom"/>
            <w:hideMark/>
          </w:tcPr>
          <w:p w14:paraId="6A544934"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w:t>
            </w:r>
          </w:p>
        </w:tc>
        <w:tc>
          <w:tcPr>
            <w:tcW w:w="537" w:type="dxa"/>
            <w:tcBorders>
              <w:top w:val="nil"/>
              <w:left w:val="nil"/>
              <w:bottom w:val="single" w:sz="4" w:space="0" w:color="auto"/>
              <w:right w:val="single" w:sz="4" w:space="0" w:color="auto"/>
            </w:tcBorders>
            <w:shd w:val="clear" w:color="auto" w:fill="auto"/>
            <w:noWrap/>
            <w:vAlign w:val="bottom"/>
            <w:hideMark/>
          </w:tcPr>
          <w:p w14:paraId="3E894215"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51</w:t>
            </w:r>
          </w:p>
        </w:tc>
        <w:tc>
          <w:tcPr>
            <w:tcW w:w="537" w:type="dxa"/>
            <w:tcBorders>
              <w:top w:val="nil"/>
              <w:left w:val="nil"/>
              <w:bottom w:val="single" w:sz="4" w:space="0" w:color="auto"/>
              <w:right w:val="single" w:sz="4" w:space="0" w:color="auto"/>
            </w:tcBorders>
            <w:shd w:val="clear" w:color="auto" w:fill="auto"/>
            <w:noWrap/>
            <w:vAlign w:val="bottom"/>
            <w:hideMark/>
          </w:tcPr>
          <w:p w14:paraId="32B8F293"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56</w:t>
            </w:r>
          </w:p>
        </w:tc>
        <w:tc>
          <w:tcPr>
            <w:tcW w:w="537" w:type="dxa"/>
            <w:tcBorders>
              <w:top w:val="nil"/>
              <w:left w:val="nil"/>
              <w:bottom w:val="single" w:sz="4" w:space="0" w:color="auto"/>
              <w:right w:val="single" w:sz="4" w:space="0" w:color="auto"/>
            </w:tcBorders>
            <w:shd w:val="clear" w:color="auto" w:fill="auto"/>
            <w:noWrap/>
            <w:vAlign w:val="bottom"/>
            <w:hideMark/>
          </w:tcPr>
          <w:p w14:paraId="7C3ECE29"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36</w:t>
            </w:r>
          </w:p>
        </w:tc>
        <w:tc>
          <w:tcPr>
            <w:tcW w:w="349" w:type="dxa"/>
            <w:tcBorders>
              <w:top w:val="nil"/>
              <w:left w:val="nil"/>
              <w:bottom w:val="single" w:sz="4" w:space="0" w:color="auto"/>
              <w:right w:val="single" w:sz="4" w:space="0" w:color="auto"/>
            </w:tcBorders>
            <w:shd w:val="clear" w:color="auto" w:fill="auto"/>
            <w:noWrap/>
            <w:vAlign w:val="bottom"/>
            <w:hideMark/>
          </w:tcPr>
          <w:p w14:paraId="1077F628"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451" w:type="dxa"/>
            <w:tcBorders>
              <w:top w:val="nil"/>
              <w:left w:val="nil"/>
              <w:bottom w:val="single" w:sz="4" w:space="0" w:color="auto"/>
              <w:right w:val="single" w:sz="4" w:space="0" w:color="auto"/>
            </w:tcBorders>
            <w:shd w:val="clear" w:color="auto" w:fill="auto"/>
            <w:noWrap/>
            <w:vAlign w:val="bottom"/>
            <w:hideMark/>
          </w:tcPr>
          <w:p w14:paraId="652B085D"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59</w:t>
            </w:r>
          </w:p>
        </w:tc>
        <w:tc>
          <w:tcPr>
            <w:tcW w:w="451" w:type="dxa"/>
            <w:tcBorders>
              <w:top w:val="nil"/>
              <w:left w:val="nil"/>
              <w:bottom w:val="single" w:sz="4" w:space="0" w:color="auto"/>
              <w:right w:val="single" w:sz="4" w:space="0" w:color="auto"/>
            </w:tcBorders>
            <w:shd w:val="clear" w:color="auto" w:fill="auto"/>
            <w:noWrap/>
            <w:vAlign w:val="bottom"/>
            <w:hideMark/>
          </w:tcPr>
          <w:p w14:paraId="3EECBB97"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67</w:t>
            </w:r>
          </w:p>
        </w:tc>
        <w:tc>
          <w:tcPr>
            <w:tcW w:w="647" w:type="dxa"/>
            <w:tcBorders>
              <w:top w:val="nil"/>
              <w:left w:val="nil"/>
              <w:bottom w:val="single" w:sz="4" w:space="0" w:color="auto"/>
              <w:right w:val="single" w:sz="4" w:space="0" w:color="auto"/>
            </w:tcBorders>
            <w:shd w:val="clear" w:color="auto" w:fill="auto"/>
            <w:noWrap/>
            <w:vAlign w:val="bottom"/>
            <w:hideMark/>
          </w:tcPr>
          <w:p w14:paraId="1AE56799"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173</w:t>
            </w:r>
          </w:p>
        </w:tc>
        <w:tc>
          <w:tcPr>
            <w:tcW w:w="451" w:type="dxa"/>
            <w:tcBorders>
              <w:top w:val="nil"/>
              <w:left w:val="nil"/>
              <w:bottom w:val="single" w:sz="4" w:space="0" w:color="auto"/>
              <w:right w:val="single" w:sz="4" w:space="0" w:color="auto"/>
            </w:tcBorders>
            <w:shd w:val="clear" w:color="auto" w:fill="auto"/>
            <w:noWrap/>
            <w:vAlign w:val="bottom"/>
            <w:hideMark/>
          </w:tcPr>
          <w:p w14:paraId="6DC426F4"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83</w:t>
            </w:r>
          </w:p>
        </w:tc>
        <w:tc>
          <w:tcPr>
            <w:tcW w:w="882" w:type="dxa"/>
            <w:tcBorders>
              <w:top w:val="nil"/>
              <w:left w:val="nil"/>
              <w:bottom w:val="single" w:sz="4" w:space="0" w:color="auto"/>
              <w:right w:val="single" w:sz="4" w:space="0" w:color="auto"/>
            </w:tcBorders>
            <w:shd w:val="clear" w:color="auto" w:fill="auto"/>
            <w:noWrap/>
            <w:vAlign w:val="bottom"/>
            <w:hideMark/>
          </w:tcPr>
          <w:p w14:paraId="19175EB2" w14:textId="77777777" w:rsidR="00853C3B" w:rsidRPr="004D1E58" w:rsidRDefault="00853C3B" w:rsidP="00853C3B">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1684</w:t>
            </w:r>
          </w:p>
        </w:tc>
      </w:tr>
    </w:tbl>
    <w:p w14:paraId="68D1888E" w14:textId="77777777" w:rsidR="004D1E58" w:rsidRPr="004D1E58" w:rsidRDefault="004D1E58" w:rsidP="004D1E58">
      <w:pPr>
        <w:spacing w:after="0" w:line="260" w:lineRule="exact"/>
        <w:rPr>
          <w:rFonts w:ascii="Marianne" w:hAnsi="Marianne" w:cs="Arial"/>
          <w:sz w:val="20"/>
          <w:szCs w:val="20"/>
        </w:rPr>
      </w:pPr>
    </w:p>
    <w:p w14:paraId="009C4683" w14:textId="77777777" w:rsidR="004D1E58" w:rsidRPr="004D1E58" w:rsidRDefault="004D1E58" w:rsidP="004D1E58">
      <w:pPr>
        <w:rPr>
          <w:rFonts w:ascii="Marianne" w:hAnsi="Marianne" w:cs="Arial"/>
          <w:b/>
          <w:sz w:val="20"/>
        </w:rPr>
      </w:pPr>
      <w:r w:rsidRPr="004D1E58">
        <w:rPr>
          <w:rFonts w:ascii="Marianne" w:hAnsi="Marianne" w:cs="Arial"/>
          <w:b/>
          <w:sz w:val="20"/>
        </w:rPr>
        <w:t xml:space="preserve">4.6 </w:t>
      </w:r>
      <w:r w:rsidRPr="004D1E58">
        <w:rPr>
          <w:rFonts w:ascii="Marianne" w:hAnsi="Marianne" w:cs="Arial"/>
          <w:b/>
          <w:sz w:val="20"/>
          <w:u w:val="single"/>
        </w:rPr>
        <w:t>Comparatif accès des femmes et des hommes à un poste de chef d’établissement</w:t>
      </w:r>
      <w:r w:rsidRPr="004D1E58">
        <w:rPr>
          <w:rFonts w:ascii="Marianne" w:hAnsi="Marianne" w:cs="Arial"/>
          <w:b/>
          <w:sz w:val="20"/>
        </w:rPr>
        <w:t xml:space="preserve"> : </w:t>
      </w:r>
    </w:p>
    <w:tbl>
      <w:tblPr>
        <w:tblW w:w="7160" w:type="dxa"/>
        <w:jc w:val="center"/>
        <w:tblCellMar>
          <w:left w:w="70" w:type="dxa"/>
          <w:right w:w="70" w:type="dxa"/>
        </w:tblCellMar>
        <w:tblLook w:val="04A0" w:firstRow="1" w:lastRow="0" w:firstColumn="1" w:lastColumn="0" w:noHBand="0" w:noVBand="1"/>
      </w:tblPr>
      <w:tblGrid>
        <w:gridCol w:w="1980"/>
        <w:gridCol w:w="880"/>
        <w:gridCol w:w="860"/>
        <w:gridCol w:w="840"/>
        <w:gridCol w:w="860"/>
        <w:gridCol w:w="880"/>
        <w:gridCol w:w="860"/>
      </w:tblGrid>
      <w:tr w:rsidR="004D1E58" w:rsidRPr="004D1E58" w14:paraId="546785F2" w14:textId="77777777" w:rsidTr="00F932B8">
        <w:trPr>
          <w:trHeight w:val="255"/>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F8DF0"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 </w:t>
            </w:r>
            <w:r w:rsidRPr="004D1E58">
              <w:rPr>
                <w:rFonts w:ascii="Marianne" w:hAnsi="Marianne" w:cs="Arial"/>
                <w:b/>
                <w:bCs/>
                <w:color w:val="000000"/>
                <w:sz w:val="20"/>
                <w:szCs w:val="20"/>
              </w:rPr>
              <w:t>Ligne = origine</w:t>
            </w:r>
            <w:r w:rsidRPr="004D1E58">
              <w:rPr>
                <w:rFonts w:ascii="Marianne" w:hAnsi="Marianne" w:cs="Arial"/>
                <w:b/>
                <w:bCs/>
                <w:color w:val="000000"/>
                <w:sz w:val="20"/>
                <w:szCs w:val="20"/>
              </w:rPr>
              <w:br/>
              <w:t>Colonne = obtenue</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08150EEF"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DREA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2AEA99C7"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PACG</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051A2E8E"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PRLP</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5878A718"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PRLY</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27AF35B0"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Total</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07AB5EFB"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w:t>
            </w:r>
          </w:p>
        </w:tc>
      </w:tr>
      <w:tr w:rsidR="004D1E58" w:rsidRPr="004D1E58" w14:paraId="4D8FEF3F"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000000" w:fill="EDEDED"/>
            <w:noWrap/>
            <w:vAlign w:val="center"/>
            <w:hideMark/>
          </w:tcPr>
          <w:p w14:paraId="228A68B0" w14:textId="77777777" w:rsidR="004D1E58" w:rsidRPr="004D1E58" w:rsidRDefault="004D1E58" w:rsidP="00F932B8">
            <w:pPr>
              <w:spacing w:after="0" w:line="240" w:lineRule="auto"/>
              <w:rPr>
                <w:rFonts w:ascii="Marianne" w:hAnsi="Marianne" w:cs="Arial"/>
                <w:b/>
                <w:bCs/>
                <w:color w:val="000000"/>
                <w:sz w:val="20"/>
                <w:szCs w:val="20"/>
              </w:rPr>
            </w:pPr>
            <w:r w:rsidRPr="004D1E58">
              <w:rPr>
                <w:rFonts w:ascii="Marianne" w:hAnsi="Marianne" w:cs="Arial"/>
                <w:b/>
                <w:bCs/>
                <w:color w:val="000000"/>
                <w:sz w:val="20"/>
                <w:szCs w:val="20"/>
              </w:rPr>
              <w:t>Hommes</w:t>
            </w:r>
          </w:p>
        </w:tc>
        <w:tc>
          <w:tcPr>
            <w:tcW w:w="880" w:type="dxa"/>
            <w:tcBorders>
              <w:top w:val="nil"/>
              <w:left w:val="nil"/>
              <w:bottom w:val="single" w:sz="4" w:space="0" w:color="auto"/>
              <w:right w:val="single" w:sz="4" w:space="0" w:color="auto"/>
            </w:tcBorders>
            <w:shd w:val="clear" w:color="000000" w:fill="EDEDED"/>
            <w:noWrap/>
            <w:vAlign w:val="center"/>
            <w:hideMark/>
          </w:tcPr>
          <w:p w14:paraId="32DEDE43"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7</w:t>
            </w:r>
          </w:p>
        </w:tc>
        <w:tc>
          <w:tcPr>
            <w:tcW w:w="860" w:type="dxa"/>
            <w:tcBorders>
              <w:top w:val="nil"/>
              <w:left w:val="nil"/>
              <w:bottom w:val="single" w:sz="4" w:space="0" w:color="auto"/>
              <w:right w:val="single" w:sz="4" w:space="0" w:color="auto"/>
            </w:tcBorders>
            <w:shd w:val="clear" w:color="000000" w:fill="EDEDED"/>
            <w:noWrap/>
            <w:vAlign w:val="center"/>
            <w:hideMark/>
          </w:tcPr>
          <w:p w14:paraId="2B017E44"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520</w:t>
            </w:r>
          </w:p>
        </w:tc>
        <w:tc>
          <w:tcPr>
            <w:tcW w:w="840" w:type="dxa"/>
            <w:tcBorders>
              <w:top w:val="nil"/>
              <w:left w:val="nil"/>
              <w:bottom w:val="single" w:sz="4" w:space="0" w:color="auto"/>
              <w:right w:val="single" w:sz="4" w:space="0" w:color="auto"/>
            </w:tcBorders>
            <w:shd w:val="clear" w:color="000000" w:fill="EDEDED"/>
            <w:noWrap/>
            <w:vAlign w:val="center"/>
            <w:hideMark/>
          </w:tcPr>
          <w:p w14:paraId="7355CCF1"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74</w:t>
            </w:r>
          </w:p>
        </w:tc>
        <w:tc>
          <w:tcPr>
            <w:tcW w:w="860" w:type="dxa"/>
            <w:tcBorders>
              <w:top w:val="nil"/>
              <w:left w:val="nil"/>
              <w:bottom w:val="single" w:sz="4" w:space="0" w:color="auto"/>
              <w:right w:val="single" w:sz="4" w:space="0" w:color="auto"/>
            </w:tcBorders>
            <w:shd w:val="clear" w:color="000000" w:fill="EDEDED"/>
            <w:noWrap/>
            <w:vAlign w:val="center"/>
            <w:hideMark/>
          </w:tcPr>
          <w:p w14:paraId="3DA43C60"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255</w:t>
            </w:r>
          </w:p>
        </w:tc>
        <w:tc>
          <w:tcPr>
            <w:tcW w:w="880" w:type="dxa"/>
            <w:tcBorders>
              <w:top w:val="nil"/>
              <w:left w:val="nil"/>
              <w:bottom w:val="single" w:sz="4" w:space="0" w:color="auto"/>
              <w:right w:val="single" w:sz="4" w:space="0" w:color="auto"/>
            </w:tcBorders>
            <w:shd w:val="clear" w:color="000000" w:fill="EDEDED"/>
            <w:noWrap/>
            <w:vAlign w:val="center"/>
            <w:hideMark/>
          </w:tcPr>
          <w:p w14:paraId="60AD0E68"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856</w:t>
            </w:r>
          </w:p>
        </w:tc>
        <w:tc>
          <w:tcPr>
            <w:tcW w:w="860" w:type="dxa"/>
            <w:tcBorders>
              <w:top w:val="nil"/>
              <w:left w:val="nil"/>
              <w:bottom w:val="single" w:sz="4" w:space="0" w:color="auto"/>
              <w:right w:val="single" w:sz="4" w:space="0" w:color="auto"/>
            </w:tcBorders>
            <w:shd w:val="clear" w:color="000000" w:fill="EDEDED"/>
            <w:noWrap/>
            <w:vAlign w:val="center"/>
            <w:hideMark/>
          </w:tcPr>
          <w:p w14:paraId="6A0E9C52"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50,8%</w:t>
            </w:r>
          </w:p>
        </w:tc>
      </w:tr>
      <w:tr w:rsidR="004D1E58" w:rsidRPr="004D1E58" w14:paraId="63C7FF5C"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5DA2E96"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ADCG</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3E39FD25" w14:textId="77777777" w:rsidR="004D1E58" w:rsidRPr="004D1E58" w:rsidRDefault="004D1E58" w:rsidP="00F932B8">
            <w:pPr>
              <w:spacing w:after="0" w:line="240" w:lineRule="auto"/>
              <w:jc w:val="center"/>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51B14750"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112</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19099DDC"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20F9B393" w14:textId="77777777" w:rsidR="004D1E58" w:rsidRPr="004D1E58" w:rsidRDefault="004D1E58" w:rsidP="00F932B8">
            <w:pPr>
              <w:spacing w:after="0" w:line="240" w:lineRule="auto"/>
              <w:jc w:val="center"/>
              <w:rPr>
                <w:rFonts w:ascii="Marianne" w:hAnsi="Marianne" w:cs="Arial"/>
                <w:color w:val="000000"/>
                <w:sz w:val="20"/>
                <w:szCs w:val="20"/>
              </w:rPr>
            </w:pP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266AE027"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114</w:t>
            </w:r>
          </w:p>
        </w:tc>
        <w:tc>
          <w:tcPr>
            <w:tcW w:w="860"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6D25F229"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060490D3"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A9C5EFE"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ADLP</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2BF4DF56" w14:textId="77777777" w:rsidR="004D1E58" w:rsidRPr="004D1E58" w:rsidRDefault="004D1E58" w:rsidP="00F932B8">
            <w:pPr>
              <w:spacing w:after="0" w:line="240" w:lineRule="auto"/>
              <w:jc w:val="center"/>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6C28AE65"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20</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6FB755D2"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67644050"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0C0433FA"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23</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84ABB6A"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1F07BE48"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834B4C8"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ADLY</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19085D76"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5</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70F634A2"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91</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304E109B"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8</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3DDFD78F"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5</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4F5D6D34"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109</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E333F14"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53CE4B6E"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71B85BC"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DREA/PD</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45E62BE7"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2A2F1602"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3</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6B6C2370"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2E98824A" w14:textId="77777777" w:rsidR="004D1E58" w:rsidRPr="004D1E58" w:rsidRDefault="004D1E58" w:rsidP="00F932B8">
            <w:pPr>
              <w:spacing w:after="0" w:line="240" w:lineRule="auto"/>
              <w:jc w:val="center"/>
              <w:rPr>
                <w:rFonts w:ascii="Marianne" w:hAnsi="Marianne" w:cs="Arial"/>
                <w:color w:val="000000"/>
                <w:sz w:val="20"/>
                <w:szCs w:val="20"/>
              </w:rPr>
            </w:pP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2BCB1B70"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6</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9E86743"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0FBECEAB"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C30AFDA"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PACG</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62D6FF75" w14:textId="77777777" w:rsidR="004D1E58" w:rsidRPr="004D1E58" w:rsidRDefault="004D1E58" w:rsidP="00F932B8">
            <w:pPr>
              <w:spacing w:after="0" w:line="240" w:lineRule="auto"/>
              <w:jc w:val="center"/>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6D130D5C"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249</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0EF464CE"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48</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50CBF958"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85</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3C297BE3"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382</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E8281EB"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381C3B80"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60B35BD"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PRLP</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17194F4E" w14:textId="77777777" w:rsidR="004D1E58" w:rsidRPr="004D1E58" w:rsidRDefault="004D1E58" w:rsidP="00F932B8">
            <w:pPr>
              <w:spacing w:after="0" w:line="240" w:lineRule="auto"/>
              <w:jc w:val="center"/>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41042D4A"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5</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584A546F"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5</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36961D63"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38</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37F22A7E"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48</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0550135"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7E81598F"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E2370E6"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PRLY</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20AEE167" w14:textId="77777777" w:rsidR="004D1E58" w:rsidRPr="004D1E58" w:rsidRDefault="004D1E58" w:rsidP="00F932B8">
            <w:pPr>
              <w:spacing w:after="0" w:line="240" w:lineRule="auto"/>
              <w:jc w:val="center"/>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7009E895"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13</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472C96DD"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4</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14A46425"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107</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01A29A57"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124</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607A63D"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17886312"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355C1BA"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AUTRES</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4BF5E34C" w14:textId="77777777" w:rsidR="004D1E58" w:rsidRPr="004D1E58" w:rsidRDefault="004D1E58" w:rsidP="00F932B8">
            <w:pPr>
              <w:spacing w:after="0" w:line="240" w:lineRule="auto"/>
              <w:jc w:val="center"/>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331DB593"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27</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15CB8F83"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4</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3D4D5687"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19</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5AFD4CE3"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50</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27B841F"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285AFF31"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000000" w:fill="FCE4D6"/>
            <w:noWrap/>
            <w:vAlign w:val="center"/>
            <w:hideMark/>
          </w:tcPr>
          <w:p w14:paraId="664D59CA" w14:textId="77777777" w:rsidR="004D1E58" w:rsidRPr="004D1E58" w:rsidRDefault="004D1E58" w:rsidP="00F932B8">
            <w:pPr>
              <w:spacing w:after="0" w:line="240" w:lineRule="auto"/>
              <w:rPr>
                <w:rFonts w:ascii="Marianne" w:hAnsi="Marianne" w:cs="Arial"/>
                <w:b/>
                <w:bCs/>
                <w:color w:val="000000"/>
                <w:sz w:val="20"/>
                <w:szCs w:val="20"/>
              </w:rPr>
            </w:pPr>
            <w:r w:rsidRPr="004D1E58">
              <w:rPr>
                <w:rFonts w:ascii="Marianne" w:hAnsi="Marianne" w:cs="Arial"/>
                <w:b/>
                <w:bCs/>
                <w:color w:val="000000"/>
                <w:sz w:val="20"/>
                <w:szCs w:val="20"/>
              </w:rPr>
              <w:t>Femmes</w:t>
            </w:r>
          </w:p>
        </w:tc>
        <w:tc>
          <w:tcPr>
            <w:tcW w:w="880" w:type="dxa"/>
            <w:tcBorders>
              <w:top w:val="nil"/>
              <w:left w:val="nil"/>
              <w:bottom w:val="single" w:sz="4" w:space="0" w:color="auto"/>
              <w:right w:val="single" w:sz="4" w:space="0" w:color="auto"/>
            </w:tcBorders>
            <w:shd w:val="clear" w:color="000000" w:fill="FCE4D6"/>
            <w:noWrap/>
            <w:vAlign w:val="center"/>
            <w:hideMark/>
          </w:tcPr>
          <w:p w14:paraId="407A99B0"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7</w:t>
            </w:r>
          </w:p>
        </w:tc>
        <w:tc>
          <w:tcPr>
            <w:tcW w:w="860" w:type="dxa"/>
            <w:tcBorders>
              <w:top w:val="nil"/>
              <w:left w:val="nil"/>
              <w:bottom w:val="single" w:sz="4" w:space="0" w:color="auto"/>
              <w:right w:val="single" w:sz="4" w:space="0" w:color="auto"/>
            </w:tcBorders>
            <w:shd w:val="clear" w:color="000000" w:fill="FCE4D6"/>
            <w:noWrap/>
            <w:vAlign w:val="center"/>
            <w:hideMark/>
          </w:tcPr>
          <w:p w14:paraId="3A66BFB7"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614</w:t>
            </w:r>
          </w:p>
        </w:tc>
        <w:tc>
          <w:tcPr>
            <w:tcW w:w="840" w:type="dxa"/>
            <w:tcBorders>
              <w:top w:val="nil"/>
              <w:left w:val="nil"/>
              <w:bottom w:val="single" w:sz="4" w:space="0" w:color="auto"/>
              <w:right w:val="single" w:sz="4" w:space="0" w:color="auto"/>
            </w:tcBorders>
            <w:shd w:val="clear" w:color="000000" w:fill="FCE4D6"/>
            <w:noWrap/>
            <w:vAlign w:val="center"/>
            <w:hideMark/>
          </w:tcPr>
          <w:p w14:paraId="12D5B3F6"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80</w:t>
            </w:r>
          </w:p>
        </w:tc>
        <w:tc>
          <w:tcPr>
            <w:tcW w:w="860" w:type="dxa"/>
            <w:tcBorders>
              <w:top w:val="nil"/>
              <w:left w:val="nil"/>
              <w:bottom w:val="single" w:sz="4" w:space="0" w:color="auto"/>
              <w:right w:val="single" w:sz="4" w:space="0" w:color="auto"/>
            </w:tcBorders>
            <w:shd w:val="clear" w:color="000000" w:fill="FCE4D6"/>
            <w:noWrap/>
            <w:vAlign w:val="center"/>
            <w:hideMark/>
          </w:tcPr>
          <w:p w14:paraId="2B65AE19"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127</w:t>
            </w:r>
          </w:p>
        </w:tc>
        <w:tc>
          <w:tcPr>
            <w:tcW w:w="880" w:type="dxa"/>
            <w:tcBorders>
              <w:top w:val="nil"/>
              <w:left w:val="nil"/>
              <w:bottom w:val="single" w:sz="4" w:space="0" w:color="auto"/>
              <w:right w:val="single" w:sz="4" w:space="0" w:color="auto"/>
            </w:tcBorders>
            <w:shd w:val="clear" w:color="000000" w:fill="FCE4D6"/>
            <w:noWrap/>
            <w:vAlign w:val="center"/>
            <w:hideMark/>
          </w:tcPr>
          <w:p w14:paraId="76D4C4BA"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828</w:t>
            </w:r>
          </w:p>
        </w:tc>
        <w:tc>
          <w:tcPr>
            <w:tcW w:w="860" w:type="dxa"/>
            <w:tcBorders>
              <w:top w:val="nil"/>
              <w:left w:val="nil"/>
              <w:bottom w:val="single" w:sz="4" w:space="0" w:color="auto"/>
              <w:right w:val="single" w:sz="4" w:space="0" w:color="auto"/>
            </w:tcBorders>
            <w:shd w:val="clear" w:color="000000" w:fill="FCE4D6"/>
            <w:noWrap/>
            <w:vAlign w:val="center"/>
            <w:hideMark/>
          </w:tcPr>
          <w:p w14:paraId="5B8C16FE"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49,2%</w:t>
            </w:r>
          </w:p>
        </w:tc>
      </w:tr>
      <w:tr w:rsidR="004D1E58" w:rsidRPr="004D1E58" w14:paraId="07E8B066"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5FCCA60"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ADCG</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0DEC9AF9"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3</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4901EA9E"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170</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69929706"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37B8A309"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415372A7"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176</w:t>
            </w:r>
          </w:p>
        </w:tc>
        <w:tc>
          <w:tcPr>
            <w:tcW w:w="860"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3962371A"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4F100705"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C3E544"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ADLP</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6A3F1B9F"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12138C44"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39</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12F8B697" w14:textId="77777777" w:rsidR="004D1E58" w:rsidRPr="004D1E58" w:rsidRDefault="004D1E58" w:rsidP="00F932B8">
            <w:pPr>
              <w:spacing w:after="0" w:line="240" w:lineRule="auto"/>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6A8186EF"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062274FD"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41</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2EED28B"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40FA89D9"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4EA33A4"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ADLY</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17CBF8D7"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071616EB"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113</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7579DB6F"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7</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5EE415A7"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3</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6F1F89E5"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124</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7FA1B6A"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02DE8B72"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6872997"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PACG</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6A5364F0"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1C543849"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252</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66000DFA"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47</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2B251846"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56</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4920F0D9"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357</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FC4903F"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4E7A8111"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E983DA0"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PRLP</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2180F939" w14:textId="77777777" w:rsidR="004D1E58" w:rsidRPr="004D1E58" w:rsidRDefault="004D1E58" w:rsidP="00F932B8">
            <w:pPr>
              <w:spacing w:after="0" w:line="240" w:lineRule="auto"/>
              <w:jc w:val="center"/>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6BE5BEDF"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12</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67D84F92"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13</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707176DE"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21</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4BEA12E4"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46</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DE39290"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064E68BE"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CB65299"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PRLY</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098BA73B" w14:textId="77777777" w:rsidR="004D1E58" w:rsidRPr="004D1E58" w:rsidRDefault="004D1E58" w:rsidP="00F932B8">
            <w:pPr>
              <w:spacing w:after="0" w:line="240" w:lineRule="auto"/>
              <w:jc w:val="center"/>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4D9B2846"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9</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5464D4DA"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7</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3B469DB7"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36</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1F1D4C40"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52</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202F3C3"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616A6837"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914FFE4" w14:textId="77777777" w:rsidR="004D1E58" w:rsidRPr="004D1E58" w:rsidRDefault="004D1E58" w:rsidP="00F932B8">
            <w:pPr>
              <w:spacing w:after="0" w:line="240" w:lineRule="auto"/>
              <w:rPr>
                <w:rFonts w:ascii="Marianne" w:hAnsi="Marianne" w:cs="Arial"/>
                <w:color w:val="000000"/>
                <w:sz w:val="20"/>
                <w:szCs w:val="20"/>
              </w:rPr>
            </w:pPr>
            <w:r w:rsidRPr="004D1E58">
              <w:rPr>
                <w:rFonts w:ascii="Marianne" w:hAnsi="Marianne" w:cs="Arial"/>
                <w:color w:val="000000"/>
                <w:sz w:val="20"/>
                <w:szCs w:val="20"/>
              </w:rPr>
              <w:t>AUTRES</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05A99085" w14:textId="77777777" w:rsidR="004D1E58" w:rsidRPr="004D1E58" w:rsidRDefault="004D1E58" w:rsidP="00F932B8">
            <w:pPr>
              <w:spacing w:after="0" w:line="240" w:lineRule="auto"/>
              <w:jc w:val="center"/>
              <w:rPr>
                <w:rFonts w:ascii="Marianne" w:hAnsi="Marianne" w:cs="Arial"/>
                <w:color w:val="000000"/>
                <w:sz w:val="20"/>
                <w:szCs w:val="20"/>
              </w:rPr>
            </w:pP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5519E4C1"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19</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5D69A0EB"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4</w:t>
            </w:r>
          </w:p>
        </w:tc>
        <w:tc>
          <w:tcPr>
            <w:tcW w:w="860" w:type="dxa"/>
            <w:tcBorders>
              <w:top w:val="nil"/>
              <w:left w:val="nil"/>
              <w:bottom w:val="single" w:sz="4" w:space="0" w:color="auto"/>
              <w:right w:val="single" w:sz="4" w:space="0" w:color="auto"/>
            </w:tcBorders>
            <w:shd w:val="clear" w:color="auto" w:fill="FFFFFF" w:themeFill="background1"/>
            <w:noWrap/>
            <w:vAlign w:val="center"/>
            <w:hideMark/>
          </w:tcPr>
          <w:p w14:paraId="384F4B49"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9</w:t>
            </w:r>
          </w:p>
        </w:tc>
        <w:tc>
          <w:tcPr>
            <w:tcW w:w="880" w:type="dxa"/>
            <w:tcBorders>
              <w:top w:val="nil"/>
              <w:left w:val="nil"/>
              <w:bottom w:val="single" w:sz="4" w:space="0" w:color="auto"/>
              <w:right w:val="single" w:sz="4" w:space="0" w:color="auto"/>
            </w:tcBorders>
            <w:shd w:val="clear" w:color="auto" w:fill="FFFFFF" w:themeFill="background1"/>
            <w:noWrap/>
            <w:vAlign w:val="center"/>
            <w:hideMark/>
          </w:tcPr>
          <w:p w14:paraId="55080948" w14:textId="77777777" w:rsidR="004D1E58" w:rsidRPr="004D1E58" w:rsidRDefault="004D1E58" w:rsidP="00F932B8">
            <w:pPr>
              <w:spacing w:after="0" w:line="240" w:lineRule="auto"/>
              <w:jc w:val="center"/>
              <w:rPr>
                <w:rFonts w:ascii="Marianne" w:hAnsi="Marianne" w:cs="Arial"/>
                <w:color w:val="000000"/>
                <w:sz w:val="20"/>
                <w:szCs w:val="20"/>
              </w:rPr>
            </w:pPr>
            <w:r w:rsidRPr="004D1E58">
              <w:rPr>
                <w:rFonts w:ascii="Marianne" w:hAnsi="Marianne" w:cs="Arial"/>
                <w:color w:val="000000"/>
                <w:sz w:val="20"/>
                <w:szCs w:val="20"/>
              </w:rPr>
              <w:t>32</w:t>
            </w:r>
          </w:p>
        </w:tc>
        <w:tc>
          <w:tcPr>
            <w:tcW w:w="8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0590039" w14:textId="77777777" w:rsidR="004D1E58" w:rsidRPr="004D1E58" w:rsidRDefault="004D1E58" w:rsidP="00F932B8">
            <w:pPr>
              <w:spacing w:after="0" w:line="240" w:lineRule="auto"/>
              <w:jc w:val="center"/>
              <w:rPr>
                <w:rFonts w:ascii="Marianne" w:hAnsi="Marianne" w:cs="Arial"/>
                <w:color w:val="000000"/>
                <w:sz w:val="20"/>
                <w:szCs w:val="20"/>
              </w:rPr>
            </w:pPr>
          </w:p>
        </w:tc>
      </w:tr>
      <w:tr w:rsidR="004D1E58" w:rsidRPr="004D1E58" w14:paraId="0943DC62" w14:textId="77777777" w:rsidTr="00F932B8">
        <w:trPr>
          <w:trHeight w:val="283"/>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A2CFA32" w14:textId="77777777" w:rsidR="004D1E58" w:rsidRPr="004D1E58" w:rsidRDefault="004D1E58" w:rsidP="00F932B8">
            <w:pPr>
              <w:spacing w:after="0" w:line="240" w:lineRule="auto"/>
              <w:rPr>
                <w:rFonts w:ascii="Marianne" w:hAnsi="Marianne" w:cs="Arial"/>
                <w:b/>
                <w:bCs/>
                <w:color w:val="000000"/>
                <w:sz w:val="20"/>
                <w:szCs w:val="20"/>
              </w:rPr>
            </w:pPr>
            <w:r w:rsidRPr="004D1E58">
              <w:rPr>
                <w:rFonts w:ascii="Marianne" w:hAnsi="Marianne" w:cs="Arial"/>
                <w:b/>
                <w:bCs/>
                <w:color w:val="000000"/>
                <w:sz w:val="20"/>
                <w:szCs w:val="20"/>
              </w:rPr>
              <w:t>Total général</w:t>
            </w:r>
          </w:p>
        </w:tc>
        <w:tc>
          <w:tcPr>
            <w:tcW w:w="880" w:type="dxa"/>
            <w:tcBorders>
              <w:top w:val="nil"/>
              <w:left w:val="nil"/>
              <w:bottom w:val="single" w:sz="4" w:space="0" w:color="auto"/>
              <w:right w:val="single" w:sz="4" w:space="0" w:color="auto"/>
            </w:tcBorders>
            <w:shd w:val="clear" w:color="auto" w:fill="auto"/>
            <w:noWrap/>
            <w:vAlign w:val="center"/>
            <w:hideMark/>
          </w:tcPr>
          <w:p w14:paraId="3A871F70"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14</w:t>
            </w:r>
          </w:p>
        </w:tc>
        <w:tc>
          <w:tcPr>
            <w:tcW w:w="860" w:type="dxa"/>
            <w:tcBorders>
              <w:top w:val="nil"/>
              <w:left w:val="nil"/>
              <w:bottom w:val="single" w:sz="4" w:space="0" w:color="auto"/>
              <w:right w:val="single" w:sz="4" w:space="0" w:color="auto"/>
            </w:tcBorders>
            <w:shd w:val="clear" w:color="auto" w:fill="auto"/>
            <w:noWrap/>
            <w:vAlign w:val="center"/>
            <w:hideMark/>
          </w:tcPr>
          <w:p w14:paraId="6CCDEC45"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1 134</w:t>
            </w:r>
          </w:p>
        </w:tc>
        <w:tc>
          <w:tcPr>
            <w:tcW w:w="840" w:type="dxa"/>
            <w:tcBorders>
              <w:top w:val="nil"/>
              <w:left w:val="nil"/>
              <w:bottom w:val="single" w:sz="4" w:space="0" w:color="auto"/>
              <w:right w:val="single" w:sz="4" w:space="0" w:color="auto"/>
            </w:tcBorders>
            <w:shd w:val="clear" w:color="auto" w:fill="auto"/>
            <w:noWrap/>
            <w:vAlign w:val="center"/>
            <w:hideMark/>
          </w:tcPr>
          <w:p w14:paraId="32EDF214"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154</w:t>
            </w:r>
          </w:p>
        </w:tc>
        <w:tc>
          <w:tcPr>
            <w:tcW w:w="860" w:type="dxa"/>
            <w:tcBorders>
              <w:top w:val="nil"/>
              <w:left w:val="nil"/>
              <w:bottom w:val="single" w:sz="4" w:space="0" w:color="auto"/>
              <w:right w:val="single" w:sz="4" w:space="0" w:color="auto"/>
            </w:tcBorders>
            <w:shd w:val="clear" w:color="auto" w:fill="auto"/>
            <w:noWrap/>
            <w:vAlign w:val="center"/>
            <w:hideMark/>
          </w:tcPr>
          <w:p w14:paraId="6D6CA907"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382</w:t>
            </w:r>
          </w:p>
        </w:tc>
        <w:tc>
          <w:tcPr>
            <w:tcW w:w="880" w:type="dxa"/>
            <w:tcBorders>
              <w:top w:val="nil"/>
              <w:left w:val="nil"/>
              <w:bottom w:val="single" w:sz="4" w:space="0" w:color="auto"/>
              <w:right w:val="single" w:sz="4" w:space="0" w:color="auto"/>
            </w:tcBorders>
            <w:shd w:val="clear" w:color="auto" w:fill="auto"/>
            <w:noWrap/>
            <w:vAlign w:val="center"/>
            <w:hideMark/>
          </w:tcPr>
          <w:p w14:paraId="7C9D617C"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1 684</w:t>
            </w:r>
          </w:p>
        </w:tc>
        <w:tc>
          <w:tcPr>
            <w:tcW w:w="860" w:type="dxa"/>
            <w:tcBorders>
              <w:top w:val="nil"/>
              <w:left w:val="nil"/>
              <w:bottom w:val="single" w:sz="4" w:space="0" w:color="auto"/>
              <w:right w:val="single" w:sz="4" w:space="0" w:color="auto"/>
            </w:tcBorders>
            <w:shd w:val="clear" w:color="auto" w:fill="auto"/>
            <w:noWrap/>
            <w:vAlign w:val="center"/>
            <w:hideMark/>
          </w:tcPr>
          <w:p w14:paraId="3CB1BA46" w14:textId="77777777" w:rsidR="004D1E58" w:rsidRPr="004D1E58" w:rsidRDefault="004D1E58" w:rsidP="00F932B8">
            <w:pPr>
              <w:spacing w:after="0" w:line="240" w:lineRule="auto"/>
              <w:jc w:val="center"/>
              <w:rPr>
                <w:rFonts w:ascii="Marianne" w:hAnsi="Marianne" w:cs="Arial"/>
                <w:b/>
                <w:bCs/>
                <w:color w:val="000000"/>
                <w:sz w:val="20"/>
                <w:szCs w:val="20"/>
              </w:rPr>
            </w:pPr>
            <w:r w:rsidRPr="004D1E58">
              <w:rPr>
                <w:rFonts w:ascii="Marianne" w:hAnsi="Marianne" w:cs="Arial"/>
                <w:b/>
                <w:bCs/>
                <w:color w:val="000000"/>
                <w:sz w:val="20"/>
                <w:szCs w:val="20"/>
              </w:rPr>
              <w:t>100%</w:t>
            </w:r>
          </w:p>
        </w:tc>
      </w:tr>
    </w:tbl>
    <w:p w14:paraId="0B8A7FDC" w14:textId="2FCDB754" w:rsidR="004D1E58" w:rsidRPr="004D1E58" w:rsidRDefault="00F66A8A" w:rsidP="004D1E58">
      <w:pPr>
        <w:rPr>
          <w:rFonts w:ascii="Marianne" w:hAnsi="Marianne" w:cs="Arial"/>
          <w:sz w:val="20"/>
        </w:rPr>
      </w:pPr>
      <w:r>
        <w:rPr>
          <w:rFonts w:ascii="Marianne" w:hAnsi="Marianne" w:cs="Arial"/>
          <w:sz w:val="20"/>
        </w:rPr>
        <w:t>Cette année, le nombre de femmes candidates à la mutation qui obtiennent un poste de chef d’établissement est en hausse, il est passé de 46% en 2022 à 49% en 2023.</w:t>
      </w:r>
      <w:r w:rsidR="004D1E58" w:rsidRPr="004D1E58">
        <w:rPr>
          <w:rFonts w:ascii="Marianne" w:hAnsi="Marianne" w:cs="Arial"/>
          <w:sz w:val="20"/>
        </w:rPr>
        <w:t xml:space="preserve"> </w:t>
      </w:r>
    </w:p>
    <w:p w14:paraId="5B57CF12" w14:textId="77777777" w:rsidR="004D1E58" w:rsidRPr="004D1E58" w:rsidRDefault="004D1E58" w:rsidP="004D1E58">
      <w:pPr>
        <w:jc w:val="left"/>
        <w:rPr>
          <w:rFonts w:ascii="Marianne" w:hAnsi="Marianne" w:cs="Arial"/>
          <w:sz w:val="20"/>
        </w:rPr>
      </w:pPr>
      <w:r w:rsidRPr="004D1E58">
        <w:rPr>
          <w:rFonts w:ascii="Marianne" w:hAnsi="Marianne" w:cs="Arial"/>
          <w:sz w:val="20"/>
        </w:rPr>
        <w:br w:type="page"/>
      </w:r>
    </w:p>
    <w:p w14:paraId="52AFCF90" w14:textId="5220D47A" w:rsidR="004D1E58" w:rsidRPr="004D1E58" w:rsidRDefault="005916E9" w:rsidP="004D1E58">
      <w:pPr>
        <w:rPr>
          <w:rFonts w:ascii="Marianne" w:hAnsi="Marianne" w:cs="Arial"/>
          <w:sz w:val="20"/>
        </w:rPr>
      </w:pPr>
      <w:r>
        <w:rPr>
          <w:rFonts w:ascii="Marianne" w:hAnsi="Marianne" w:cs="Arial"/>
          <w:b/>
          <w:sz w:val="20"/>
        </w:rPr>
        <w:lastRenderedPageBreak/>
        <w:t>Comparatif accès des femmes et des hommes à un poste de chef d’établissement - p</w:t>
      </w:r>
      <w:r w:rsidR="004D1E58" w:rsidRPr="005916E9">
        <w:rPr>
          <w:rFonts w:ascii="Marianne" w:hAnsi="Marianne" w:cs="Arial"/>
          <w:b/>
          <w:sz w:val="20"/>
        </w:rPr>
        <w:t>ar académie</w:t>
      </w:r>
      <w:r w:rsidR="004D1E58" w:rsidRPr="004D1E58">
        <w:rPr>
          <w:rFonts w:ascii="Marianne" w:hAnsi="Marianne" w:cs="Arial"/>
          <w:sz w:val="20"/>
        </w:rPr>
        <w:t xml:space="preserve"> : </w:t>
      </w:r>
    </w:p>
    <w:tbl>
      <w:tblPr>
        <w:tblW w:w="9484" w:type="dxa"/>
        <w:jc w:val="center"/>
        <w:tblCellMar>
          <w:left w:w="70" w:type="dxa"/>
          <w:right w:w="70" w:type="dxa"/>
        </w:tblCellMar>
        <w:tblLook w:val="04A0" w:firstRow="1" w:lastRow="0" w:firstColumn="1" w:lastColumn="0" w:noHBand="0" w:noVBand="1"/>
      </w:tblPr>
      <w:tblGrid>
        <w:gridCol w:w="2405"/>
        <w:gridCol w:w="620"/>
        <w:gridCol w:w="875"/>
        <w:gridCol w:w="1040"/>
        <w:gridCol w:w="738"/>
        <w:gridCol w:w="933"/>
        <w:gridCol w:w="872"/>
        <w:gridCol w:w="856"/>
        <w:gridCol w:w="1178"/>
      </w:tblGrid>
      <w:tr w:rsidR="004D1E58" w:rsidRPr="004D1E58" w14:paraId="45D1D199" w14:textId="77777777" w:rsidTr="00F932B8">
        <w:trPr>
          <w:trHeight w:val="340"/>
          <w:jc w:val="center"/>
        </w:trPr>
        <w:tc>
          <w:tcPr>
            <w:tcW w:w="2405"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hideMark/>
          </w:tcPr>
          <w:p w14:paraId="3DBAA1FA"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Académies</w:t>
            </w:r>
          </w:p>
        </w:tc>
        <w:tc>
          <w:tcPr>
            <w:tcW w:w="3240" w:type="dxa"/>
            <w:gridSpan w:val="4"/>
            <w:tcBorders>
              <w:top w:val="single" w:sz="4" w:space="0" w:color="auto"/>
              <w:left w:val="nil"/>
              <w:bottom w:val="single" w:sz="4" w:space="0" w:color="auto"/>
              <w:right w:val="single" w:sz="4" w:space="0" w:color="000000"/>
            </w:tcBorders>
            <w:shd w:val="clear" w:color="000000" w:fill="5B9BD5"/>
            <w:noWrap/>
            <w:vAlign w:val="center"/>
            <w:hideMark/>
          </w:tcPr>
          <w:p w14:paraId="3BE4C56B" w14:textId="77777777" w:rsidR="004D1E58" w:rsidRPr="004D1E58" w:rsidRDefault="004D1E58" w:rsidP="00F932B8">
            <w:pPr>
              <w:spacing w:after="0" w:line="240" w:lineRule="auto"/>
              <w:jc w:val="center"/>
              <w:rPr>
                <w:rFonts w:ascii="Marianne" w:eastAsia="Times New Roman" w:hAnsi="Marianne" w:cs="Arial"/>
                <w:b/>
                <w:bCs/>
                <w:color w:val="FFFFFF"/>
                <w:sz w:val="20"/>
                <w:szCs w:val="20"/>
                <w:lang w:eastAsia="fr-FR"/>
              </w:rPr>
            </w:pPr>
            <w:r w:rsidRPr="004D1E58">
              <w:rPr>
                <w:rFonts w:ascii="Marianne" w:eastAsia="Times New Roman" w:hAnsi="Marianne" w:cs="Arial"/>
                <w:b/>
                <w:bCs/>
                <w:color w:val="FFFFFF"/>
                <w:sz w:val="20"/>
                <w:szCs w:val="20"/>
                <w:lang w:eastAsia="fr-FR"/>
              </w:rPr>
              <w:t>Candidats</w:t>
            </w:r>
          </w:p>
        </w:tc>
        <w:tc>
          <w:tcPr>
            <w:tcW w:w="1805" w:type="dxa"/>
            <w:gridSpan w:val="2"/>
            <w:tcBorders>
              <w:top w:val="single" w:sz="4" w:space="0" w:color="auto"/>
              <w:left w:val="nil"/>
              <w:bottom w:val="single" w:sz="4" w:space="0" w:color="auto"/>
              <w:right w:val="single" w:sz="4" w:space="0" w:color="auto"/>
            </w:tcBorders>
            <w:shd w:val="clear" w:color="000000" w:fill="FCE4D6"/>
            <w:vAlign w:val="center"/>
            <w:hideMark/>
          </w:tcPr>
          <w:p w14:paraId="52766C4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Femmes mutées sur poste de chef</w:t>
            </w:r>
          </w:p>
        </w:tc>
        <w:tc>
          <w:tcPr>
            <w:tcW w:w="2034" w:type="dxa"/>
            <w:gridSpan w:val="2"/>
            <w:tcBorders>
              <w:top w:val="single" w:sz="4" w:space="0" w:color="auto"/>
              <w:left w:val="nil"/>
              <w:bottom w:val="single" w:sz="4" w:space="0" w:color="auto"/>
              <w:right w:val="single" w:sz="4" w:space="0" w:color="auto"/>
            </w:tcBorders>
            <w:shd w:val="clear" w:color="000000" w:fill="E2EFDA"/>
            <w:vAlign w:val="center"/>
            <w:hideMark/>
          </w:tcPr>
          <w:p w14:paraId="24254B9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Hommes mutées sur poste de chef</w:t>
            </w:r>
          </w:p>
        </w:tc>
      </w:tr>
      <w:tr w:rsidR="004D1E58" w:rsidRPr="004D1E58" w14:paraId="6A1F8C41" w14:textId="77777777" w:rsidTr="00F932B8">
        <w:trPr>
          <w:trHeight w:val="340"/>
          <w:jc w:val="center"/>
        </w:trPr>
        <w:tc>
          <w:tcPr>
            <w:tcW w:w="2405" w:type="dxa"/>
            <w:vMerge/>
            <w:tcBorders>
              <w:top w:val="single" w:sz="4" w:space="0" w:color="auto"/>
              <w:left w:val="single" w:sz="4" w:space="0" w:color="auto"/>
              <w:bottom w:val="single" w:sz="4" w:space="0" w:color="000000"/>
              <w:right w:val="single" w:sz="4" w:space="0" w:color="auto"/>
            </w:tcBorders>
            <w:vAlign w:val="center"/>
            <w:hideMark/>
          </w:tcPr>
          <w:p w14:paraId="1D62AA15"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p>
        </w:tc>
        <w:tc>
          <w:tcPr>
            <w:tcW w:w="587" w:type="dxa"/>
            <w:tcBorders>
              <w:top w:val="nil"/>
              <w:left w:val="nil"/>
              <w:bottom w:val="single" w:sz="4" w:space="0" w:color="auto"/>
              <w:right w:val="single" w:sz="4" w:space="0" w:color="auto"/>
            </w:tcBorders>
            <w:shd w:val="clear" w:color="000000" w:fill="5B9BD5"/>
            <w:noWrap/>
            <w:vAlign w:val="center"/>
            <w:hideMark/>
          </w:tcPr>
          <w:p w14:paraId="6D23B6C0" w14:textId="77777777" w:rsidR="004D1E58" w:rsidRPr="004D1E58" w:rsidRDefault="004D1E58" w:rsidP="00F932B8">
            <w:pPr>
              <w:spacing w:after="0" w:line="240" w:lineRule="auto"/>
              <w:jc w:val="center"/>
              <w:rPr>
                <w:rFonts w:ascii="Marianne" w:eastAsia="Times New Roman" w:hAnsi="Marianne" w:cs="Arial"/>
                <w:b/>
                <w:bCs/>
                <w:color w:val="FFFFFF"/>
                <w:sz w:val="20"/>
                <w:szCs w:val="20"/>
                <w:lang w:eastAsia="fr-FR"/>
              </w:rPr>
            </w:pPr>
            <w:r w:rsidRPr="004D1E58">
              <w:rPr>
                <w:rFonts w:ascii="Marianne" w:eastAsia="Times New Roman" w:hAnsi="Marianne" w:cs="Arial"/>
                <w:b/>
                <w:bCs/>
                <w:color w:val="FFFFFF"/>
                <w:sz w:val="20"/>
                <w:szCs w:val="20"/>
                <w:lang w:eastAsia="fr-FR"/>
              </w:rPr>
              <w:t>Nb</w:t>
            </w:r>
          </w:p>
        </w:tc>
        <w:tc>
          <w:tcPr>
            <w:tcW w:w="875" w:type="dxa"/>
            <w:tcBorders>
              <w:top w:val="nil"/>
              <w:left w:val="nil"/>
              <w:bottom w:val="single" w:sz="4" w:space="0" w:color="auto"/>
              <w:right w:val="single" w:sz="4" w:space="0" w:color="auto"/>
            </w:tcBorders>
            <w:shd w:val="clear" w:color="000000" w:fill="5B9BD5"/>
            <w:noWrap/>
            <w:vAlign w:val="center"/>
            <w:hideMark/>
          </w:tcPr>
          <w:p w14:paraId="0E26DCC3"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w:t>
            </w:r>
          </w:p>
        </w:tc>
        <w:tc>
          <w:tcPr>
            <w:tcW w:w="1040" w:type="dxa"/>
            <w:tcBorders>
              <w:top w:val="nil"/>
              <w:left w:val="nil"/>
              <w:bottom w:val="single" w:sz="4" w:space="0" w:color="auto"/>
              <w:right w:val="single" w:sz="4" w:space="0" w:color="auto"/>
            </w:tcBorders>
            <w:shd w:val="clear" w:color="000000" w:fill="5B9BD5"/>
            <w:noWrap/>
            <w:vAlign w:val="center"/>
            <w:hideMark/>
          </w:tcPr>
          <w:p w14:paraId="03EFE5CF" w14:textId="77777777" w:rsidR="004D1E58" w:rsidRPr="004D1E58" w:rsidRDefault="004D1E58" w:rsidP="00F932B8">
            <w:pPr>
              <w:spacing w:after="0" w:line="240" w:lineRule="auto"/>
              <w:jc w:val="center"/>
              <w:rPr>
                <w:rFonts w:ascii="Marianne" w:eastAsia="Times New Roman" w:hAnsi="Marianne" w:cs="Arial"/>
                <w:b/>
                <w:bCs/>
                <w:color w:val="FFFFFF"/>
                <w:sz w:val="20"/>
                <w:szCs w:val="20"/>
                <w:lang w:eastAsia="fr-FR"/>
              </w:rPr>
            </w:pPr>
            <w:r w:rsidRPr="004D1E58">
              <w:rPr>
                <w:rFonts w:ascii="Marianne" w:eastAsia="Times New Roman" w:hAnsi="Marianne" w:cs="Arial"/>
                <w:b/>
                <w:bCs/>
                <w:color w:val="FFFFFF"/>
                <w:sz w:val="20"/>
                <w:szCs w:val="20"/>
                <w:lang w:eastAsia="fr-FR"/>
              </w:rPr>
              <w:t>Femmes</w:t>
            </w:r>
          </w:p>
        </w:tc>
        <w:tc>
          <w:tcPr>
            <w:tcW w:w="738" w:type="dxa"/>
            <w:tcBorders>
              <w:top w:val="nil"/>
              <w:left w:val="nil"/>
              <w:bottom w:val="single" w:sz="4" w:space="0" w:color="auto"/>
              <w:right w:val="single" w:sz="4" w:space="0" w:color="auto"/>
            </w:tcBorders>
            <w:shd w:val="clear" w:color="000000" w:fill="5B9BD5"/>
            <w:noWrap/>
            <w:vAlign w:val="center"/>
            <w:hideMark/>
          </w:tcPr>
          <w:p w14:paraId="254FD5D2" w14:textId="77777777" w:rsidR="004D1E58" w:rsidRPr="004D1E58" w:rsidRDefault="004D1E58" w:rsidP="00F932B8">
            <w:pPr>
              <w:spacing w:after="0" w:line="240" w:lineRule="auto"/>
              <w:jc w:val="center"/>
              <w:rPr>
                <w:rFonts w:ascii="Marianne" w:eastAsia="Times New Roman" w:hAnsi="Marianne" w:cs="Arial"/>
                <w:color w:val="FFFFFF"/>
                <w:sz w:val="20"/>
                <w:szCs w:val="20"/>
                <w:lang w:eastAsia="fr-FR"/>
              </w:rPr>
            </w:pPr>
            <w:r w:rsidRPr="004D1E58">
              <w:rPr>
                <w:rFonts w:ascii="Marianne" w:eastAsia="Times New Roman" w:hAnsi="Marianne" w:cs="Arial"/>
                <w:color w:val="FFFFFF"/>
                <w:sz w:val="20"/>
                <w:szCs w:val="20"/>
                <w:lang w:eastAsia="fr-FR"/>
              </w:rPr>
              <w:t>%</w:t>
            </w:r>
          </w:p>
        </w:tc>
        <w:tc>
          <w:tcPr>
            <w:tcW w:w="933" w:type="dxa"/>
            <w:tcBorders>
              <w:top w:val="nil"/>
              <w:left w:val="nil"/>
              <w:bottom w:val="single" w:sz="4" w:space="0" w:color="auto"/>
              <w:right w:val="single" w:sz="4" w:space="0" w:color="auto"/>
            </w:tcBorders>
            <w:shd w:val="clear" w:color="000000" w:fill="FCE4D6"/>
            <w:vAlign w:val="center"/>
            <w:hideMark/>
          </w:tcPr>
          <w:p w14:paraId="02CAA5C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Nb</w:t>
            </w:r>
          </w:p>
        </w:tc>
        <w:tc>
          <w:tcPr>
            <w:tcW w:w="872" w:type="dxa"/>
            <w:tcBorders>
              <w:top w:val="nil"/>
              <w:left w:val="nil"/>
              <w:bottom w:val="single" w:sz="4" w:space="0" w:color="auto"/>
              <w:right w:val="single" w:sz="4" w:space="0" w:color="auto"/>
            </w:tcBorders>
            <w:shd w:val="clear" w:color="000000" w:fill="FCE4D6"/>
            <w:vAlign w:val="center"/>
            <w:hideMark/>
          </w:tcPr>
          <w:p w14:paraId="334721A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w:t>
            </w:r>
          </w:p>
        </w:tc>
        <w:tc>
          <w:tcPr>
            <w:tcW w:w="856" w:type="dxa"/>
            <w:tcBorders>
              <w:top w:val="nil"/>
              <w:left w:val="nil"/>
              <w:bottom w:val="single" w:sz="4" w:space="0" w:color="auto"/>
              <w:right w:val="single" w:sz="4" w:space="0" w:color="auto"/>
            </w:tcBorders>
            <w:shd w:val="clear" w:color="000000" w:fill="E2EFDA"/>
            <w:vAlign w:val="center"/>
            <w:hideMark/>
          </w:tcPr>
          <w:p w14:paraId="4AE3EE3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Nb</w:t>
            </w:r>
          </w:p>
        </w:tc>
        <w:tc>
          <w:tcPr>
            <w:tcW w:w="1178" w:type="dxa"/>
            <w:tcBorders>
              <w:top w:val="nil"/>
              <w:left w:val="nil"/>
              <w:bottom w:val="single" w:sz="4" w:space="0" w:color="auto"/>
              <w:right w:val="single" w:sz="4" w:space="0" w:color="auto"/>
            </w:tcBorders>
            <w:shd w:val="clear" w:color="000000" w:fill="E2EFDA"/>
            <w:vAlign w:val="center"/>
            <w:hideMark/>
          </w:tcPr>
          <w:p w14:paraId="2537D62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w:t>
            </w:r>
          </w:p>
        </w:tc>
      </w:tr>
      <w:tr w:rsidR="004D1E58" w:rsidRPr="004D1E58" w14:paraId="6B40D560"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7547DA4"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AIX-MARSEILLE</w:t>
            </w:r>
          </w:p>
        </w:tc>
        <w:tc>
          <w:tcPr>
            <w:tcW w:w="587" w:type="dxa"/>
            <w:tcBorders>
              <w:top w:val="nil"/>
              <w:left w:val="nil"/>
              <w:bottom w:val="single" w:sz="4" w:space="0" w:color="auto"/>
              <w:right w:val="single" w:sz="4" w:space="0" w:color="auto"/>
            </w:tcBorders>
            <w:shd w:val="clear" w:color="auto" w:fill="auto"/>
            <w:noWrap/>
            <w:vAlign w:val="center"/>
            <w:hideMark/>
          </w:tcPr>
          <w:p w14:paraId="5F64E93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204</w:t>
            </w:r>
          </w:p>
        </w:tc>
        <w:tc>
          <w:tcPr>
            <w:tcW w:w="875" w:type="dxa"/>
            <w:tcBorders>
              <w:top w:val="nil"/>
              <w:left w:val="nil"/>
              <w:bottom w:val="single" w:sz="4" w:space="0" w:color="auto"/>
              <w:right w:val="single" w:sz="4" w:space="0" w:color="auto"/>
            </w:tcBorders>
            <w:shd w:val="clear" w:color="auto" w:fill="auto"/>
            <w:noWrap/>
            <w:vAlign w:val="center"/>
            <w:hideMark/>
          </w:tcPr>
          <w:p w14:paraId="3D54181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4,8%</w:t>
            </w:r>
          </w:p>
        </w:tc>
        <w:tc>
          <w:tcPr>
            <w:tcW w:w="1040" w:type="dxa"/>
            <w:tcBorders>
              <w:top w:val="nil"/>
              <w:left w:val="nil"/>
              <w:bottom w:val="single" w:sz="4" w:space="0" w:color="auto"/>
              <w:right w:val="single" w:sz="4" w:space="0" w:color="auto"/>
            </w:tcBorders>
            <w:shd w:val="clear" w:color="auto" w:fill="auto"/>
            <w:noWrap/>
            <w:vAlign w:val="center"/>
            <w:hideMark/>
          </w:tcPr>
          <w:p w14:paraId="5E2CB87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115</w:t>
            </w:r>
          </w:p>
        </w:tc>
        <w:tc>
          <w:tcPr>
            <w:tcW w:w="738" w:type="dxa"/>
            <w:tcBorders>
              <w:top w:val="nil"/>
              <w:left w:val="nil"/>
              <w:bottom w:val="single" w:sz="4" w:space="0" w:color="auto"/>
              <w:right w:val="single" w:sz="4" w:space="0" w:color="auto"/>
            </w:tcBorders>
            <w:shd w:val="clear" w:color="auto" w:fill="auto"/>
            <w:noWrap/>
            <w:vAlign w:val="center"/>
            <w:hideMark/>
          </w:tcPr>
          <w:p w14:paraId="74ACA69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56,4%</w:t>
            </w:r>
          </w:p>
        </w:tc>
        <w:tc>
          <w:tcPr>
            <w:tcW w:w="933" w:type="dxa"/>
            <w:tcBorders>
              <w:top w:val="nil"/>
              <w:left w:val="nil"/>
              <w:bottom w:val="single" w:sz="4" w:space="0" w:color="auto"/>
              <w:right w:val="single" w:sz="4" w:space="0" w:color="auto"/>
            </w:tcBorders>
            <w:shd w:val="clear" w:color="000000" w:fill="FCE4D6"/>
            <w:noWrap/>
            <w:vAlign w:val="center"/>
            <w:hideMark/>
          </w:tcPr>
          <w:p w14:paraId="1E7F92A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37</w:t>
            </w:r>
          </w:p>
        </w:tc>
        <w:tc>
          <w:tcPr>
            <w:tcW w:w="872" w:type="dxa"/>
            <w:tcBorders>
              <w:top w:val="nil"/>
              <w:left w:val="nil"/>
              <w:bottom w:val="single" w:sz="4" w:space="0" w:color="auto"/>
              <w:right w:val="single" w:sz="4" w:space="0" w:color="auto"/>
            </w:tcBorders>
            <w:shd w:val="clear" w:color="000000" w:fill="FCE4D6"/>
            <w:noWrap/>
            <w:vAlign w:val="center"/>
            <w:hideMark/>
          </w:tcPr>
          <w:p w14:paraId="1F2AA3B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32,2%</w:t>
            </w:r>
          </w:p>
        </w:tc>
        <w:tc>
          <w:tcPr>
            <w:tcW w:w="856" w:type="dxa"/>
            <w:tcBorders>
              <w:top w:val="nil"/>
              <w:left w:val="nil"/>
              <w:bottom w:val="single" w:sz="4" w:space="0" w:color="auto"/>
              <w:right w:val="single" w:sz="4" w:space="0" w:color="auto"/>
            </w:tcBorders>
            <w:shd w:val="clear" w:color="000000" w:fill="E2EFDA"/>
            <w:noWrap/>
            <w:vAlign w:val="center"/>
            <w:hideMark/>
          </w:tcPr>
          <w:p w14:paraId="41D80F3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36</w:t>
            </w:r>
          </w:p>
        </w:tc>
        <w:tc>
          <w:tcPr>
            <w:tcW w:w="1178" w:type="dxa"/>
            <w:tcBorders>
              <w:top w:val="nil"/>
              <w:left w:val="nil"/>
              <w:bottom w:val="single" w:sz="4" w:space="0" w:color="auto"/>
              <w:right w:val="single" w:sz="4" w:space="0" w:color="auto"/>
            </w:tcBorders>
            <w:shd w:val="clear" w:color="000000" w:fill="E2EFDA"/>
            <w:noWrap/>
            <w:vAlign w:val="center"/>
            <w:hideMark/>
          </w:tcPr>
          <w:p w14:paraId="18CC28A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40,4%</w:t>
            </w:r>
          </w:p>
        </w:tc>
      </w:tr>
      <w:tr w:rsidR="004D1E58" w:rsidRPr="004D1E58" w14:paraId="2BC8A237"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146B8FD"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AMIENS</w:t>
            </w:r>
          </w:p>
        </w:tc>
        <w:tc>
          <w:tcPr>
            <w:tcW w:w="587" w:type="dxa"/>
            <w:tcBorders>
              <w:top w:val="nil"/>
              <w:left w:val="nil"/>
              <w:bottom w:val="single" w:sz="4" w:space="0" w:color="auto"/>
              <w:right w:val="single" w:sz="4" w:space="0" w:color="auto"/>
            </w:tcBorders>
            <w:shd w:val="clear" w:color="auto" w:fill="auto"/>
            <w:noWrap/>
            <w:vAlign w:val="center"/>
            <w:hideMark/>
          </w:tcPr>
          <w:p w14:paraId="0133982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133</w:t>
            </w:r>
          </w:p>
        </w:tc>
        <w:tc>
          <w:tcPr>
            <w:tcW w:w="875" w:type="dxa"/>
            <w:tcBorders>
              <w:top w:val="nil"/>
              <w:left w:val="nil"/>
              <w:bottom w:val="single" w:sz="4" w:space="0" w:color="auto"/>
              <w:right w:val="single" w:sz="4" w:space="0" w:color="auto"/>
            </w:tcBorders>
            <w:shd w:val="clear" w:color="auto" w:fill="auto"/>
            <w:noWrap/>
            <w:vAlign w:val="center"/>
            <w:hideMark/>
          </w:tcPr>
          <w:p w14:paraId="3360ECA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c>
          <w:tcPr>
            <w:tcW w:w="1040" w:type="dxa"/>
            <w:tcBorders>
              <w:top w:val="nil"/>
              <w:left w:val="nil"/>
              <w:bottom w:val="single" w:sz="4" w:space="0" w:color="auto"/>
              <w:right w:val="single" w:sz="4" w:space="0" w:color="auto"/>
            </w:tcBorders>
            <w:shd w:val="clear" w:color="auto" w:fill="auto"/>
            <w:noWrap/>
            <w:vAlign w:val="center"/>
            <w:hideMark/>
          </w:tcPr>
          <w:p w14:paraId="2862BBE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57</w:t>
            </w:r>
          </w:p>
        </w:tc>
        <w:tc>
          <w:tcPr>
            <w:tcW w:w="738" w:type="dxa"/>
            <w:tcBorders>
              <w:top w:val="nil"/>
              <w:left w:val="nil"/>
              <w:bottom w:val="single" w:sz="4" w:space="0" w:color="auto"/>
              <w:right w:val="single" w:sz="4" w:space="0" w:color="auto"/>
            </w:tcBorders>
            <w:shd w:val="clear" w:color="auto" w:fill="auto"/>
            <w:noWrap/>
            <w:vAlign w:val="center"/>
            <w:hideMark/>
          </w:tcPr>
          <w:p w14:paraId="6ECE481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42,9%</w:t>
            </w:r>
          </w:p>
        </w:tc>
        <w:tc>
          <w:tcPr>
            <w:tcW w:w="933" w:type="dxa"/>
            <w:tcBorders>
              <w:top w:val="nil"/>
              <w:left w:val="nil"/>
              <w:bottom w:val="single" w:sz="4" w:space="0" w:color="auto"/>
              <w:right w:val="single" w:sz="4" w:space="0" w:color="auto"/>
            </w:tcBorders>
            <w:shd w:val="clear" w:color="000000" w:fill="FCE4D6"/>
            <w:noWrap/>
            <w:vAlign w:val="center"/>
            <w:hideMark/>
          </w:tcPr>
          <w:p w14:paraId="7AB190E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34</w:t>
            </w:r>
          </w:p>
        </w:tc>
        <w:tc>
          <w:tcPr>
            <w:tcW w:w="872" w:type="dxa"/>
            <w:tcBorders>
              <w:top w:val="nil"/>
              <w:left w:val="nil"/>
              <w:bottom w:val="single" w:sz="4" w:space="0" w:color="auto"/>
              <w:right w:val="single" w:sz="4" w:space="0" w:color="auto"/>
            </w:tcBorders>
            <w:shd w:val="clear" w:color="000000" w:fill="FCE4D6"/>
            <w:noWrap/>
            <w:vAlign w:val="center"/>
            <w:hideMark/>
          </w:tcPr>
          <w:p w14:paraId="0910189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59,6%</w:t>
            </w:r>
          </w:p>
        </w:tc>
        <w:tc>
          <w:tcPr>
            <w:tcW w:w="856" w:type="dxa"/>
            <w:tcBorders>
              <w:top w:val="nil"/>
              <w:left w:val="nil"/>
              <w:bottom w:val="single" w:sz="4" w:space="0" w:color="auto"/>
              <w:right w:val="single" w:sz="4" w:space="0" w:color="auto"/>
            </w:tcBorders>
            <w:shd w:val="clear" w:color="000000" w:fill="E2EFDA"/>
            <w:noWrap/>
            <w:vAlign w:val="center"/>
            <w:hideMark/>
          </w:tcPr>
          <w:p w14:paraId="498B9D9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31</w:t>
            </w:r>
          </w:p>
        </w:tc>
        <w:tc>
          <w:tcPr>
            <w:tcW w:w="1178" w:type="dxa"/>
            <w:tcBorders>
              <w:top w:val="nil"/>
              <w:left w:val="nil"/>
              <w:bottom w:val="single" w:sz="4" w:space="0" w:color="auto"/>
              <w:right w:val="single" w:sz="4" w:space="0" w:color="auto"/>
            </w:tcBorders>
            <w:shd w:val="clear" w:color="000000" w:fill="E2EFDA"/>
            <w:noWrap/>
            <w:vAlign w:val="center"/>
            <w:hideMark/>
          </w:tcPr>
          <w:p w14:paraId="0C2969B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40,8%</w:t>
            </w:r>
          </w:p>
        </w:tc>
      </w:tr>
      <w:tr w:rsidR="004D1E58" w:rsidRPr="004D1E58" w14:paraId="5B78D8DB"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B03D592"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BESANCON</w:t>
            </w:r>
          </w:p>
        </w:tc>
        <w:tc>
          <w:tcPr>
            <w:tcW w:w="587" w:type="dxa"/>
            <w:tcBorders>
              <w:top w:val="nil"/>
              <w:left w:val="nil"/>
              <w:bottom w:val="single" w:sz="4" w:space="0" w:color="auto"/>
              <w:right w:val="single" w:sz="4" w:space="0" w:color="auto"/>
            </w:tcBorders>
            <w:shd w:val="clear" w:color="auto" w:fill="auto"/>
            <w:noWrap/>
            <w:vAlign w:val="center"/>
            <w:hideMark/>
          </w:tcPr>
          <w:p w14:paraId="6D2527B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72</w:t>
            </w:r>
          </w:p>
        </w:tc>
        <w:tc>
          <w:tcPr>
            <w:tcW w:w="875" w:type="dxa"/>
            <w:tcBorders>
              <w:top w:val="nil"/>
              <w:left w:val="nil"/>
              <w:bottom w:val="single" w:sz="4" w:space="0" w:color="auto"/>
              <w:right w:val="single" w:sz="4" w:space="0" w:color="auto"/>
            </w:tcBorders>
            <w:shd w:val="clear" w:color="auto" w:fill="auto"/>
            <w:noWrap/>
            <w:vAlign w:val="center"/>
            <w:hideMark/>
          </w:tcPr>
          <w:p w14:paraId="457183F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1040" w:type="dxa"/>
            <w:tcBorders>
              <w:top w:val="nil"/>
              <w:left w:val="nil"/>
              <w:bottom w:val="single" w:sz="4" w:space="0" w:color="auto"/>
              <w:right w:val="single" w:sz="4" w:space="0" w:color="auto"/>
            </w:tcBorders>
            <w:shd w:val="clear" w:color="auto" w:fill="auto"/>
            <w:noWrap/>
            <w:vAlign w:val="center"/>
            <w:hideMark/>
          </w:tcPr>
          <w:p w14:paraId="2EE0E84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35</w:t>
            </w:r>
          </w:p>
        </w:tc>
        <w:tc>
          <w:tcPr>
            <w:tcW w:w="738" w:type="dxa"/>
            <w:tcBorders>
              <w:top w:val="nil"/>
              <w:left w:val="nil"/>
              <w:bottom w:val="single" w:sz="4" w:space="0" w:color="auto"/>
              <w:right w:val="single" w:sz="4" w:space="0" w:color="auto"/>
            </w:tcBorders>
            <w:shd w:val="clear" w:color="auto" w:fill="auto"/>
            <w:noWrap/>
            <w:vAlign w:val="center"/>
            <w:hideMark/>
          </w:tcPr>
          <w:p w14:paraId="053B0F0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48,6%</w:t>
            </w:r>
          </w:p>
        </w:tc>
        <w:tc>
          <w:tcPr>
            <w:tcW w:w="933" w:type="dxa"/>
            <w:tcBorders>
              <w:top w:val="nil"/>
              <w:left w:val="nil"/>
              <w:bottom w:val="single" w:sz="4" w:space="0" w:color="auto"/>
              <w:right w:val="single" w:sz="4" w:space="0" w:color="auto"/>
            </w:tcBorders>
            <w:shd w:val="clear" w:color="000000" w:fill="FCE4D6"/>
            <w:noWrap/>
            <w:vAlign w:val="center"/>
            <w:hideMark/>
          </w:tcPr>
          <w:p w14:paraId="45BC84B1"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15</w:t>
            </w:r>
          </w:p>
        </w:tc>
        <w:tc>
          <w:tcPr>
            <w:tcW w:w="872" w:type="dxa"/>
            <w:tcBorders>
              <w:top w:val="nil"/>
              <w:left w:val="nil"/>
              <w:bottom w:val="single" w:sz="4" w:space="0" w:color="auto"/>
              <w:right w:val="single" w:sz="4" w:space="0" w:color="auto"/>
            </w:tcBorders>
            <w:shd w:val="clear" w:color="000000" w:fill="FCE4D6"/>
            <w:noWrap/>
            <w:vAlign w:val="center"/>
            <w:hideMark/>
          </w:tcPr>
          <w:p w14:paraId="6C3B4B8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42,9%</w:t>
            </w:r>
          </w:p>
        </w:tc>
        <w:tc>
          <w:tcPr>
            <w:tcW w:w="856" w:type="dxa"/>
            <w:tcBorders>
              <w:top w:val="nil"/>
              <w:left w:val="nil"/>
              <w:bottom w:val="single" w:sz="4" w:space="0" w:color="auto"/>
              <w:right w:val="single" w:sz="4" w:space="0" w:color="auto"/>
            </w:tcBorders>
            <w:shd w:val="clear" w:color="000000" w:fill="E2EFDA"/>
            <w:noWrap/>
            <w:vAlign w:val="center"/>
            <w:hideMark/>
          </w:tcPr>
          <w:p w14:paraId="39CD29A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15</w:t>
            </w:r>
          </w:p>
        </w:tc>
        <w:tc>
          <w:tcPr>
            <w:tcW w:w="1178" w:type="dxa"/>
            <w:tcBorders>
              <w:top w:val="nil"/>
              <w:left w:val="nil"/>
              <w:bottom w:val="single" w:sz="4" w:space="0" w:color="auto"/>
              <w:right w:val="single" w:sz="4" w:space="0" w:color="auto"/>
            </w:tcBorders>
            <w:shd w:val="clear" w:color="000000" w:fill="E2EFDA"/>
            <w:noWrap/>
            <w:vAlign w:val="center"/>
            <w:hideMark/>
          </w:tcPr>
          <w:p w14:paraId="0EC29FC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40,5%</w:t>
            </w:r>
          </w:p>
        </w:tc>
      </w:tr>
      <w:tr w:rsidR="004D1E58" w:rsidRPr="004D1E58" w14:paraId="15102858"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624268B"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BORDEAUX</w:t>
            </w:r>
          </w:p>
        </w:tc>
        <w:tc>
          <w:tcPr>
            <w:tcW w:w="587" w:type="dxa"/>
            <w:tcBorders>
              <w:top w:val="nil"/>
              <w:left w:val="nil"/>
              <w:bottom w:val="single" w:sz="4" w:space="0" w:color="auto"/>
              <w:right w:val="single" w:sz="4" w:space="0" w:color="auto"/>
            </w:tcBorders>
            <w:shd w:val="clear" w:color="auto" w:fill="auto"/>
            <w:noWrap/>
            <w:vAlign w:val="center"/>
            <w:hideMark/>
          </w:tcPr>
          <w:p w14:paraId="73E78C4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208</w:t>
            </w:r>
          </w:p>
        </w:tc>
        <w:tc>
          <w:tcPr>
            <w:tcW w:w="875" w:type="dxa"/>
            <w:tcBorders>
              <w:top w:val="nil"/>
              <w:left w:val="nil"/>
              <w:bottom w:val="single" w:sz="4" w:space="0" w:color="auto"/>
              <w:right w:val="single" w:sz="4" w:space="0" w:color="auto"/>
            </w:tcBorders>
            <w:shd w:val="clear" w:color="auto" w:fill="auto"/>
            <w:noWrap/>
            <w:vAlign w:val="center"/>
            <w:hideMark/>
          </w:tcPr>
          <w:p w14:paraId="14FE055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w:t>
            </w:r>
          </w:p>
        </w:tc>
        <w:tc>
          <w:tcPr>
            <w:tcW w:w="1040" w:type="dxa"/>
            <w:tcBorders>
              <w:top w:val="nil"/>
              <w:left w:val="nil"/>
              <w:bottom w:val="single" w:sz="4" w:space="0" w:color="auto"/>
              <w:right w:val="single" w:sz="4" w:space="0" w:color="auto"/>
            </w:tcBorders>
            <w:shd w:val="clear" w:color="auto" w:fill="auto"/>
            <w:noWrap/>
            <w:vAlign w:val="center"/>
            <w:hideMark/>
          </w:tcPr>
          <w:p w14:paraId="7020C52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94</w:t>
            </w:r>
          </w:p>
        </w:tc>
        <w:tc>
          <w:tcPr>
            <w:tcW w:w="738" w:type="dxa"/>
            <w:tcBorders>
              <w:top w:val="nil"/>
              <w:left w:val="nil"/>
              <w:bottom w:val="single" w:sz="4" w:space="0" w:color="auto"/>
              <w:right w:val="single" w:sz="4" w:space="0" w:color="auto"/>
            </w:tcBorders>
            <w:shd w:val="clear" w:color="auto" w:fill="auto"/>
            <w:noWrap/>
            <w:vAlign w:val="center"/>
            <w:hideMark/>
          </w:tcPr>
          <w:p w14:paraId="3439745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45,2%</w:t>
            </w:r>
          </w:p>
        </w:tc>
        <w:tc>
          <w:tcPr>
            <w:tcW w:w="933" w:type="dxa"/>
            <w:tcBorders>
              <w:top w:val="nil"/>
              <w:left w:val="nil"/>
              <w:bottom w:val="single" w:sz="4" w:space="0" w:color="auto"/>
              <w:right w:val="single" w:sz="4" w:space="0" w:color="auto"/>
            </w:tcBorders>
            <w:shd w:val="clear" w:color="000000" w:fill="FCE4D6"/>
            <w:noWrap/>
            <w:vAlign w:val="center"/>
            <w:hideMark/>
          </w:tcPr>
          <w:p w14:paraId="1B31068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29</w:t>
            </w:r>
          </w:p>
        </w:tc>
        <w:tc>
          <w:tcPr>
            <w:tcW w:w="872" w:type="dxa"/>
            <w:tcBorders>
              <w:top w:val="nil"/>
              <w:left w:val="nil"/>
              <w:bottom w:val="single" w:sz="4" w:space="0" w:color="auto"/>
              <w:right w:val="single" w:sz="4" w:space="0" w:color="auto"/>
            </w:tcBorders>
            <w:shd w:val="clear" w:color="000000" w:fill="FCE4D6"/>
            <w:noWrap/>
            <w:vAlign w:val="center"/>
            <w:hideMark/>
          </w:tcPr>
          <w:p w14:paraId="42D4F3A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30,9%</w:t>
            </w:r>
          </w:p>
        </w:tc>
        <w:tc>
          <w:tcPr>
            <w:tcW w:w="856" w:type="dxa"/>
            <w:tcBorders>
              <w:top w:val="nil"/>
              <w:left w:val="nil"/>
              <w:bottom w:val="single" w:sz="4" w:space="0" w:color="auto"/>
              <w:right w:val="single" w:sz="4" w:space="0" w:color="auto"/>
            </w:tcBorders>
            <w:shd w:val="clear" w:color="000000" w:fill="E2EFDA"/>
            <w:noWrap/>
            <w:vAlign w:val="center"/>
            <w:hideMark/>
          </w:tcPr>
          <w:p w14:paraId="7E9398B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55</w:t>
            </w:r>
          </w:p>
        </w:tc>
        <w:tc>
          <w:tcPr>
            <w:tcW w:w="1178" w:type="dxa"/>
            <w:tcBorders>
              <w:top w:val="nil"/>
              <w:left w:val="nil"/>
              <w:bottom w:val="single" w:sz="4" w:space="0" w:color="auto"/>
              <w:right w:val="single" w:sz="4" w:space="0" w:color="auto"/>
            </w:tcBorders>
            <w:shd w:val="clear" w:color="000000" w:fill="E2EFDA"/>
            <w:noWrap/>
            <w:vAlign w:val="center"/>
            <w:hideMark/>
          </w:tcPr>
          <w:p w14:paraId="7F55AE6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48,2%</w:t>
            </w:r>
          </w:p>
        </w:tc>
      </w:tr>
      <w:tr w:rsidR="004D1E58" w:rsidRPr="004D1E58" w14:paraId="6993A041"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7E86EBE"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CLERMONT-FERRAND</w:t>
            </w:r>
          </w:p>
        </w:tc>
        <w:tc>
          <w:tcPr>
            <w:tcW w:w="587" w:type="dxa"/>
            <w:tcBorders>
              <w:top w:val="nil"/>
              <w:left w:val="nil"/>
              <w:bottom w:val="single" w:sz="4" w:space="0" w:color="auto"/>
              <w:right w:val="single" w:sz="4" w:space="0" w:color="auto"/>
            </w:tcBorders>
            <w:shd w:val="clear" w:color="auto" w:fill="auto"/>
            <w:noWrap/>
            <w:vAlign w:val="center"/>
            <w:hideMark/>
          </w:tcPr>
          <w:p w14:paraId="1AED406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93</w:t>
            </w:r>
          </w:p>
        </w:tc>
        <w:tc>
          <w:tcPr>
            <w:tcW w:w="875" w:type="dxa"/>
            <w:tcBorders>
              <w:top w:val="nil"/>
              <w:left w:val="nil"/>
              <w:bottom w:val="single" w:sz="4" w:space="0" w:color="auto"/>
              <w:right w:val="single" w:sz="4" w:space="0" w:color="auto"/>
            </w:tcBorders>
            <w:shd w:val="clear" w:color="auto" w:fill="auto"/>
            <w:noWrap/>
            <w:vAlign w:val="center"/>
            <w:hideMark/>
          </w:tcPr>
          <w:p w14:paraId="1ACC469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1040" w:type="dxa"/>
            <w:tcBorders>
              <w:top w:val="nil"/>
              <w:left w:val="nil"/>
              <w:bottom w:val="single" w:sz="4" w:space="0" w:color="auto"/>
              <w:right w:val="single" w:sz="4" w:space="0" w:color="auto"/>
            </w:tcBorders>
            <w:shd w:val="clear" w:color="auto" w:fill="auto"/>
            <w:noWrap/>
            <w:vAlign w:val="center"/>
            <w:hideMark/>
          </w:tcPr>
          <w:p w14:paraId="29BC2DC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47</w:t>
            </w:r>
          </w:p>
        </w:tc>
        <w:tc>
          <w:tcPr>
            <w:tcW w:w="738" w:type="dxa"/>
            <w:tcBorders>
              <w:top w:val="nil"/>
              <w:left w:val="nil"/>
              <w:bottom w:val="single" w:sz="4" w:space="0" w:color="auto"/>
              <w:right w:val="single" w:sz="4" w:space="0" w:color="auto"/>
            </w:tcBorders>
            <w:shd w:val="clear" w:color="auto" w:fill="auto"/>
            <w:noWrap/>
            <w:vAlign w:val="center"/>
            <w:hideMark/>
          </w:tcPr>
          <w:p w14:paraId="3333E90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50,5%</w:t>
            </w:r>
          </w:p>
        </w:tc>
        <w:tc>
          <w:tcPr>
            <w:tcW w:w="933" w:type="dxa"/>
            <w:tcBorders>
              <w:top w:val="nil"/>
              <w:left w:val="nil"/>
              <w:bottom w:val="single" w:sz="4" w:space="0" w:color="auto"/>
              <w:right w:val="single" w:sz="4" w:space="0" w:color="auto"/>
            </w:tcBorders>
            <w:shd w:val="clear" w:color="000000" w:fill="FCE4D6"/>
            <w:noWrap/>
            <w:vAlign w:val="center"/>
            <w:hideMark/>
          </w:tcPr>
          <w:p w14:paraId="697EA56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21</w:t>
            </w:r>
          </w:p>
        </w:tc>
        <w:tc>
          <w:tcPr>
            <w:tcW w:w="872" w:type="dxa"/>
            <w:tcBorders>
              <w:top w:val="nil"/>
              <w:left w:val="nil"/>
              <w:bottom w:val="single" w:sz="4" w:space="0" w:color="auto"/>
              <w:right w:val="single" w:sz="4" w:space="0" w:color="auto"/>
            </w:tcBorders>
            <w:shd w:val="clear" w:color="000000" w:fill="FCE4D6"/>
            <w:noWrap/>
            <w:vAlign w:val="center"/>
            <w:hideMark/>
          </w:tcPr>
          <w:p w14:paraId="3A9D2D2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44,7%</w:t>
            </w:r>
          </w:p>
        </w:tc>
        <w:tc>
          <w:tcPr>
            <w:tcW w:w="856" w:type="dxa"/>
            <w:tcBorders>
              <w:top w:val="nil"/>
              <w:left w:val="nil"/>
              <w:bottom w:val="single" w:sz="4" w:space="0" w:color="auto"/>
              <w:right w:val="single" w:sz="4" w:space="0" w:color="auto"/>
            </w:tcBorders>
            <w:shd w:val="clear" w:color="000000" w:fill="E2EFDA"/>
            <w:noWrap/>
            <w:vAlign w:val="center"/>
            <w:hideMark/>
          </w:tcPr>
          <w:p w14:paraId="3ADAE46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19</w:t>
            </w:r>
          </w:p>
        </w:tc>
        <w:tc>
          <w:tcPr>
            <w:tcW w:w="1178" w:type="dxa"/>
            <w:tcBorders>
              <w:top w:val="nil"/>
              <w:left w:val="nil"/>
              <w:bottom w:val="single" w:sz="4" w:space="0" w:color="auto"/>
              <w:right w:val="single" w:sz="4" w:space="0" w:color="auto"/>
            </w:tcBorders>
            <w:shd w:val="clear" w:color="000000" w:fill="E2EFDA"/>
            <w:noWrap/>
            <w:vAlign w:val="center"/>
            <w:hideMark/>
          </w:tcPr>
          <w:p w14:paraId="7A78063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41,3%</w:t>
            </w:r>
          </w:p>
        </w:tc>
      </w:tr>
      <w:tr w:rsidR="004D1E58" w:rsidRPr="004D1E58" w14:paraId="296A23BE"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F77DF03"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CORSE</w:t>
            </w:r>
          </w:p>
        </w:tc>
        <w:tc>
          <w:tcPr>
            <w:tcW w:w="587" w:type="dxa"/>
            <w:tcBorders>
              <w:top w:val="nil"/>
              <w:left w:val="nil"/>
              <w:bottom w:val="single" w:sz="4" w:space="0" w:color="auto"/>
              <w:right w:val="single" w:sz="4" w:space="0" w:color="auto"/>
            </w:tcBorders>
            <w:shd w:val="clear" w:color="auto" w:fill="auto"/>
            <w:noWrap/>
            <w:vAlign w:val="center"/>
            <w:hideMark/>
          </w:tcPr>
          <w:p w14:paraId="14B36A8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18</w:t>
            </w:r>
          </w:p>
        </w:tc>
        <w:tc>
          <w:tcPr>
            <w:tcW w:w="875" w:type="dxa"/>
            <w:tcBorders>
              <w:top w:val="nil"/>
              <w:left w:val="nil"/>
              <w:bottom w:val="single" w:sz="4" w:space="0" w:color="auto"/>
              <w:right w:val="single" w:sz="4" w:space="0" w:color="auto"/>
            </w:tcBorders>
            <w:shd w:val="clear" w:color="auto" w:fill="auto"/>
            <w:noWrap/>
            <w:vAlign w:val="center"/>
            <w:hideMark/>
          </w:tcPr>
          <w:p w14:paraId="420AA13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0,4%</w:t>
            </w:r>
          </w:p>
        </w:tc>
        <w:tc>
          <w:tcPr>
            <w:tcW w:w="1040" w:type="dxa"/>
            <w:tcBorders>
              <w:top w:val="nil"/>
              <w:left w:val="nil"/>
              <w:bottom w:val="single" w:sz="4" w:space="0" w:color="auto"/>
              <w:right w:val="single" w:sz="4" w:space="0" w:color="auto"/>
            </w:tcBorders>
            <w:shd w:val="clear" w:color="auto" w:fill="auto"/>
            <w:noWrap/>
            <w:vAlign w:val="center"/>
            <w:hideMark/>
          </w:tcPr>
          <w:p w14:paraId="2CD7DBE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w:t>
            </w:r>
          </w:p>
        </w:tc>
        <w:tc>
          <w:tcPr>
            <w:tcW w:w="738" w:type="dxa"/>
            <w:tcBorders>
              <w:top w:val="nil"/>
              <w:left w:val="nil"/>
              <w:bottom w:val="single" w:sz="4" w:space="0" w:color="auto"/>
              <w:right w:val="single" w:sz="4" w:space="0" w:color="auto"/>
            </w:tcBorders>
            <w:shd w:val="clear" w:color="auto" w:fill="auto"/>
            <w:noWrap/>
            <w:vAlign w:val="center"/>
            <w:hideMark/>
          </w:tcPr>
          <w:p w14:paraId="701CF33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66,7%</w:t>
            </w:r>
          </w:p>
        </w:tc>
        <w:tc>
          <w:tcPr>
            <w:tcW w:w="933" w:type="dxa"/>
            <w:tcBorders>
              <w:top w:val="nil"/>
              <w:left w:val="nil"/>
              <w:bottom w:val="single" w:sz="4" w:space="0" w:color="auto"/>
              <w:right w:val="single" w:sz="4" w:space="0" w:color="auto"/>
            </w:tcBorders>
            <w:shd w:val="clear" w:color="000000" w:fill="FCE4D6"/>
            <w:noWrap/>
            <w:vAlign w:val="center"/>
            <w:hideMark/>
          </w:tcPr>
          <w:p w14:paraId="21ABFA00"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w:t>
            </w:r>
          </w:p>
        </w:tc>
        <w:tc>
          <w:tcPr>
            <w:tcW w:w="872" w:type="dxa"/>
            <w:tcBorders>
              <w:top w:val="nil"/>
              <w:left w:val="nil"/>
              <w:bottom w:val="single" w:sz="4" w:space="0" w:color="auto"/>
              <w:right w:val="single" w:sz="4" w:space="0" w:color="auto"/>
            </w:tcBorders>
            <w:shd w:val="clear" w:color="000000" w:fill="FCE4D6"/>
            <w:noWrap/>
            <w:vAlign w:val="center"/>
            <w:hideMark/>
          </w:tcPr>
          <w:p w14:paraId="5DA2844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16,7%</w:t>
            </w:r>
          </w:p>
        </w:tc>
        <w:tc>
          <w:tcPr>
            <w:tcW w:w="856" w:type="dxa"/>
            <w:tcBorders>
              <w:top w:val="nil"/>
              <w:left w:val="nil"/>
              <w:bottom w:val="single" w:sz="4" w:space="0" w:color="auto"/>
              <w:right w:val="single" w:sz="4" w:space="0" w:color="auto"/>
            </w:tcBorders>
            <w:shd w:val="clear" w:color="000000" w:fill="E2EFDA"/>
            <w:noWrap/>
            <w:vAlign w:val="center"/>
            <w:hideMark/>
          </w:tcPr>
          <w:p w14:paraId="3EB96D1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178" w:type="dxa"/>
            <w:tcBorders>
              <w:top w:val="nil"/>
              <w:left w:val="nil"/>
              <w:bottom w:val="single" w:sz="4" w:space="0" w:color="auto"/>
              <w:right w:val="single" w:sz="4" w:space="0" w:color="auto"/>
            </w:tcBorders>
            <w:shd w:val="clear" w:color="000000" w:fill="E2EFDA"/>
            <w:noWrap/>
            <w:vAlign w:val="center"/>
            <w:hideMark/>
          </w:tcPr>
          <w:p w14:paraId="6A99CD6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0,0%</w:t>
            </w:r>
          </w:p>
        </w:tc>
      </w:tr>
      <w:tr w:rsidR="004D1E58" w:rsidRPr="004D1E58" w14:paraId="798BF2E5"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7E9E765"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CRETEIL</w:t>
            </w:r>
          </w:p>
        </w:tc>
        <w:tc>
          <w:tcPr>
            <w:tcW w:w="587" w:type="dxa"/>
            <w:tcBorders>
              <w:top w:val="nil"/>
              <w:left w:val="nil"/>
              <w:bottom w:val="single" w:sz="4" w:space="0" w:color="auto"/>
              <w:right w:val="single" w:sz="4" w:space="0" w:color="auto"/>
            </w:tcBorders>
            <w:shd w:val="clear" w:color="auto" w:fill="auto"/>
            <w:noWrap/>
            <w:vAlign w:val="center"/>
            <w:hideMark/>
          </w:tcPr>
          <w:p w14:paraId="135EF07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274</w:t>
            </w:r>
          </w:p>
        </w:tc>
        <w:tc>
          <w:tcPr>
            <w:tcW w:w="875" w:type="dxa"/>
            <w:tcBorders>
              <w:top w:val="nil"/>
              <w:left w:val="nil"/>
              <w:bottom w:val="single" w:sz="4" w:space="0" w:color="auto"/>
              <w:right w:val="single" w:sz="4" w:space="0" w:color="auto"/>
            </w:tcBorders>
            <w:shd w:val="clear" w:color="auto" w:fill="auto"/>
            <w:noWrap/>
            <w:vAlign w:val="center"/>
            <w:hideMark/>
          </w:tcPr>
          <w:p w14:paraId="3C3B2EB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6,5%</w:t>
            </w:r>
          </w:p>
        </w:tc>
        <w:tc>
          <w:tcPr>
            <w:tcW w:w="1040" w:type="dxa"/>
            <w:tcBorders>
              <w:top w:val="nil"/>
              <w:left w:val="nil"/>
              <w:bottom w:val="single" w:sz="4" w:space="0" w:color="auto"/>
              <w:right w:val="single" w:sz="4" w:space="0" w:color="auto"/>
            </w:tcBorders>
            <w:shd w:val="clear" w:color="auto" w:fill="auto"/>
            <w:noWrap/>
            <w:vAlign w:val="center"/>
            <w:hideMark/>
          </w:tcPr>
          <w:p w14:paraId="457AF7A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150</w:t>
            </w:r>
          </w:p>
        </w:tc>
        <w:tc>
          <w:tcPr>
            <w:tcW w:w="738" w:type="dxa"/>
            <w:tcBorders>
              <w:top w:val="nil"/>
              <w:left w:val="nil"/>
              <w:bottom w:val="single" w:sz="4" w:space="0" w:color="auto"/>
              <w:right w:val="single" w:sz="4" w:space="0" w:color="auto"/>
            </w:tcBorders>
            <w:shd w:val="clear" w:color="auto" w:fill="auto"/>
            <w:noWrap/>
            <w:vAlign w:val="center"/>
            <w:hideMark/>
          </w:tcPr>
          <w:p w14:paraId="197B496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54,7%</w:t>
            </w:r>
          </w:p>
        </w:tc>
        <w:tc>
          <w:tcPr>
            <w:tcW w:w="933" w:type="dxa"/>
            <w:tcBorders>
              <w:top w:val="nil"/>
              <w:left w:val="nil"/>
              <w:bottom w:val="single" w:sz="4" w:space="0" w:color="auto"/>
              <w:right w:val="single" w:sz="4" w:space="0" w:color="auto"/>
            </w:tcBorders>
            <w:shd w:val="clear" w:color="000000" w:fill="FCE4D6"/>
            <w:noWrap/>
            <w:vAlign w:val="center"/>
            <w:hideMark/>
          </w:tcPr>
          <w:p w14:paraId="29BB29A4"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52</w:t>
            </w:r>
          </w:p>
        </w:tc>
        <w:tc>
          <w:tcPr>
            <w:tcW w:w="872" w:type="dxa"/>
            <w:tcBorders>
              <w:top w:val="nil"/>
              <w:left w:val="nil"/>
              <w:bottom w:val="single" w:sz="4" w:space="0" w:color="auto"/>
              <w:right w:val="single" w:sz="4" w:space="0" w:color="auto"/>
            </w:tcBorders>
            <w:shd w:val="clear" w:color="000000" w:fill="FCE4D6"/>
            <w:noWrap/>
            <w:vAlign w:val="center"/>
            <w:hideMark/>
          </w:tcPr>
          <w:p w14:paraId="0C3947C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34,7%</w:t>
            </w:r>
          </w:p>
        </w:tc>
        <w:tc>
          <w:tcPr>
            <w:tcW w:w="856" w:type="dxa"/>
            <w:tcBorders>
              <w:top w:val="nil"/>
              <w:left w:val="nil"/>
              <w:bottom w:val="single" w:sz="4" w:space="0" w:color="auto"/>
              <w:right w:val="single" w:sz="4" w:space="0" w:color="auto"/>
            </w:tcBorders>
            <w:shd w:val="clear" w:color="000000" w:fill="E2EFDA"/>
            <w:noWrap/>
            <w:vAlign w:val="center"/>
            <w:hideMark/>
          </w:tcPr>
          <w:p w14:paraId="0C8376E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52</w:t>
            </w:r>
          </w:p>
        </w:tc>
        <w:tc>
          <w:tcPr>
            <w:tcW w:w="1178" w:type="dxa"/>
            <w:tcBorders>
              <w:top w:val="nil"/>
              <w:left w:val="nil"/>
              <w:bottom w:val="single" w:sz="4" w:space="0" w:color="auto"/>
              <w:right w:val="single" w:sz="4" w:space="0" w:color="auto"/>
            </w:tcBorders>
            <w:shd w:val="clear" w:color="000000" w:fill="E2EFDA"/>
            <w:noWrap/>
            <w:vAlign w:val="center"/>
            <w:hideMark/>
          </w:tcPr>
          <w:p w14:paraId="2A75856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41,9%</w:t>
            </w:r>
          </w:p>
        </w:tc>
      </w:tr>
      <w:tr w:rsidR="004D1E58" w:rsidRPr="004D1E58" w14:paraId="3E2769F9"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8F22EA9"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DIJON</w:t>
            </w:r>
          </w:p>
        </w:tc>
        <w:tc>
          <w:tcPr>
            <w:tcW w:w="587" w:type="dxa"/>
            <w:tcBorders>
              <w:top w:val="nil"/>
              <w:left w:val="nil"/>
              <w:bottom w:val="single" w:sz="4" w:space="0" w:color="auto"/>
              <w:right w:val="single" w:sz="4" w:space="0" w:color="auto"/>
            </w:tcBorders>
            <w:shd w:val="clear" w:color="auto" w:fill="auto"/>
            <w:noWrap/>
            <w:vAlign w:val="center"/>
            <w:hideMark/>
          </w:tcPr>
          <w:p w14:paraId="4DF4B96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114</w:t>
            </w:r>
          </w:p>
        </w:tc>
        <w:tc>
          <w:tcPr>
            <w:tcW w:w="875" w:type="dxa"/>
            <w:tcBorders>
              <w:top w:val="nil"/>
              <w:left w:val="nil"/>
              <w:bottom w:val="single" w:sz="4" w:space="0" w:color="auto"/>
              <w:right w:val="single" w:sz="4" w:space="0" w:color="auto"/>
            </w:tcBorders>
            <w:shd w:val="clear" w:color="auto" w:fill="auto"/>
            <w:noWrap/>
            <w:vAlign w:val="center"/>
            <w:hideMark/>
          </w:tcPr>
          <w:p w14:paraId="407A4EA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w:t>
            </w:r>
          </w:p>
        </w:tc>
        <w:tc>
          <w:tcPr>
            <w:tcW w:w="1040" w:type="dxa"/>
            <w:tcBorders>
              <w:top w:val="nil"/>
              <w:left w:val="nil"/>
              <w:bottom w:val="single" w:sz="4" w:space="0" w:color="auto"/>
              <w:right w:val="single" w:sz="4" w:space="0" w:color="auto"/>
            </w:tcBorders>
            <w:shd w:val="clear" w:color="auto" w:fill="auto"/>
            <w:noWrap/>
            <w:vAlign w:val="center"/>
            <w:hideMark/>
          </w:tcPr>
          <w:p w14:paraId="2F2773F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63</w:t>
            </w:r>
          </w:p>
        </w:tc>
        <w:tc>
          <w:tcPr>
            <w:tcW w:w="738" w:type="dxa"/>
            <w:tcBorders>
              <w:top w:val="nil"/>
              <w:left w:val="nil"/>
              <w:bottom w:val="single" w:sz="4" w:space="0" w:color="auto"/>
              <w:right w:val="single" w:sz="4" w:space="0" w:color="auto"/>
            </w:tcBorders>
            <w:shd w:val="clear" w:color="auto" w:fill="auto"/>
            <w:noWrap/>
            <w:vAlign w:val="center"/>
            <w:hideMark/>
          </w:tcPr>
          <w:p w14:paraId="1799BAA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55,3%</w:t>
            </w:r>
          </w:p>
        </w:tc>
        <w:tc>
          <w:tcPr>
            <w:tcW w:w="933" w:type="dxa"/>
            <w:tcBorders>
              <w:top w:val="nil"/>
              <w:left w:val="nil"/>
              <w:bottom w:val="single" w:sz="4" w:space="0" w:color="auto"/>
              <w:right w:val="single" w:sz="4" w:space="0" w:color="auto"/>
            </w:tcBorders>
            <w:shd w:val="clear" w:color="000000" w:fill="FCE4D6"/>
            <w:noWrap/>
            <w:vAlign w:val="center"/>
            <w:hideMark/>
          </w:tcPr>
          <w:p w14:paraId="7F9986C7"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16</w:t>
            </w:r>
          </w:p>
        </w:tc>
        <w:tc>
          <w:tcPr>
            <w:tcW w:w="872" w:type="dxa"/>
            <w:tcBorders>
              <w:top w:val="nil"/>
              <w:left w:val="nil"/>
              <w:bottom w:val="single" w:sz="4" w:space="0" w:color="auto"/>
              <w:right w:val="single" w:sz="4" w:space="0" w:color="auto"/>
            </w:tcBorders>
            <w:shd w:val="clear" w:color="000000" w:fill="FCE4D6"/>
            <w:noWrap/>
            <w:vAlign w:val="center"/>
            <w:hideMark/>
          </w:tcPr>
          <w:p w14:paraId="3FD48DC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25,4%</w:t>
            </w:r>
          </w:p>
        </w:tc>
        <w:tc>
          <w:tcPr>
            <w:tcW w:w="856" w:type="dxa"/>
            <w:tcBorders>
              <w:top w:val="nil"/>
              <w:left w:val="nil"/>
              <w:bottom w:val="single" w:sz="4" w:space="0" w:color="auto"/>
              <w:right w:val="single" w:sz="4" w:space="0" w:color="auto"/>
            </w:tcBorders>
            <w:shd w:val="clear" w:color="000000" w:fill="E2EFDA"/>
            <w:noWrap/>
            <w:vAlign w:val="center"/>
            <w:hideMark/>
          </w:tcPr>
          <w:p w14:paraId="584F22E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21</w:t>
            </w:r>
          </w:p>
        </w:tc>
        <w:tc>
          <w:tcPr>
            <w:tcW w:w="1178" w:type="dxa"/>
            <w:tcBorders>
              <w:top w:val="nil"/>
              <w:left w:val="nil"/>
              <w:bottom w:val="single" w:sz="4" w:space="0" w:color="auto"/>
              <w:right w:val="single" w:sz="4" w:space="0" w:color="auto"/>
            </w:tcBorders>
            <w:shd w:val="clear" w:color="000000" w:fill="E2EFDA"/>
            <w:noWrap/>
            <w:vAlign w:val="center"/>
            <w:hideMark/>
          </w:tcPr>
          <w:p w14:paraId="6EFB6A3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41,2%</w:t>
            </w:r>
          </w:p>
        </w:tc>
      </w:tr>
      <w:tr w:rsidR="004D1E58" w:rsidRPr="004D1E58" w14:paraId="783A5F81"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91937C6"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GRENOBLE</w:t>
            </w:r>
          </w:p>
        </w:tc>
        <w:tc>
          <w:tcPr>
            <w:tcW w:w="587" w:type="dxa"/>
            <w:tcBorders>
              <w:top w:val="nil"/>
              <w:left w:val="nil"/>
              <w:bottom w:val="single" w:sz="4" w:space="0" w:color="auto"/>
              <w:right w:val="single" w:sz="4" w:space="0" w:color="auto"/>
            </w:tcBorders>
            <w:shd w:val="clear" w:color="auto" w:fill="auto"/>
            <w:noWrap/>
            <w:vAlign w:val="center"/>
            <w:hideMark/>
          </w:tcPr>
          <w:p w14:paraId="277D50E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162</w:t>
            </w:r>
          </w:p>
        </w:tc>
        <w:tc>
          <w:tcPr>
            <w:tcW w:w="875" w:type="dxa"/>
            <w:tcBorders>
              <w:top w:val="nil"/>
              <w:left w:val="nil"/>
              <w:bottom w:val="single" w:sz="4" w:space="0" w:color="auto"/>
              <w:right w:val="single" w:sz="4" w:space="0" w:color="auto"/>
            </w:tcBorders>
            <w:shd w:val="clear" w:color="auto" w:fill="auto"/>
            <w:noWrap/>
            <w:vAlign w:val="center"/>
            <w:hideMark/>
          </w:tcPr>
          <w:p w14:paraId="0D9509E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1040" w:type="dxa"/>
            <w:tcBorders>
              <w:top w:val="nil"/>
              <w:left w:val="nil"/>
              <w:bottom w:val="single" w:sz="4" w:space="0" w:color="auto"/>
              <w:right w:val="single" w:sz="4" w:space="0" w:color="auto"/>
            </w:tcBorders>
            <w:shd w:val="clear" w:color="auto" w:fill="auto"/>
            <w:noWrap/>
            <w:vAlign w:val="center"/>
            <w:hideMark/>
          </w:tcPr>
          <w:p w14:paraId="29A8C86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96</w:t>
            </w:r>
          </w:p>
        </w:tc>
        <w:tc>
          <w:tcPr>
            <w:tcW w:w="738" w:type="dxa"/>
            <w:tcBorders>
              <w:top w:val="nil"/>
              <w:left w:val="nil"/>
              <w:bottom w:val="single" w:sz="4" w:space="0" w:color="auto"/>
              <w:right w:val="single" w:sz="4" w:space="0" w:color="auto"/>
            </w:tcBorders>
            <w:shd w:val="clear" w:color="auto" w:fill="auto"/>
            <w:noWrap/>
            <w:vAlign w:val="center"/>
            <w:hideMark/>
          </w:tcPr>
          <w:p w14:paraId="4B1D75E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59,3%</w:t>
            </w:r>
          </w:p>
        </w:tc>
        <w:tc>
          <w:tcPr>
            <w:tcW w:w="933" w:type="dxa"/>
            <w:tcBorders>
              <w:top w:val="nil"/>
              <w:left w:val="nil"/>
              <w:bottom w:val="single" w:sz="4" w:space="0" w:color="auto"/>
              <w:right w:val="single" w:sz="4" w:space="0" w:color="auto"/>
            </w:tcBorders>
            <w:shd w:val="clear" w:color="000000" w:fill="FCE4D6"/>
            <w:noWrap/>
            <w:vAlign w:val="center"/>
            <w:hideMark/>
          </w:tcPr>
          <w:p w14:paraId="44401DBE"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32</w:t>
            </w:r>
          </w:p>
        </w:tc>
        <w:tc>
          <w:tcPr>
            <w:tcW w:w="872" w:type="dxa"/>
            <w:tcBorders>
              <w:top w:val="nil"/>
              <w:left w:val="nil"/>
              <w:bottom w:val="single" w:sz="4" w:space="0" w:color="auto"/>
              <w:right w:val="single" w:sz="4" w:space="0" w:color="auto"/>
            </w:tcBorders>
            <w:shd w:val="clear" w:color="000000" w:fill="FCE4D6"/>
            <w:noWrap/>
            <w:vAlign w:val="center"/>
            <w:hideMark/>
          </w:tcPr>
          <w:p w14:paraId="6AC1D62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33,3%</w:t>
            </w:r>
          </w:p>
        </w:tc>
        <w:tc>
          <w:tcPr>
            <w:tcW w:w="856" w:type="dxa"/>
            <w:tcBorders>
              <w:top w:val="nil"/>
              <w:left w:val="nil"/>
              <w:bottom w:val="single" w:sz="4" w:space="0" w:color="auto"/>
              <w:right w:val="single" w:sz="4" w:space="0" w:color="auto"/>
            </w:tcBorders>
            <w:shd w:val="clear" w:color="000000" w:fill="E2EFDA"/>
            <w:noWrap/>
            <w:vAlign w:val="center"/>
            <w:hideMark/>
          </w:tcPr>
          <w:p w14:paraId="294208C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26</w:t>
            </w:r>
          </w:p>
        </w:tc>
        <w:tc>
          <w:tcPr>
            <w:tcW w:w="1178" w:type="dxa"/>
            <w:tcBorders>
              <w:top w:val="nil"/>
              <w:left w:val="nil"/>
              <w:bottom w:val="single" w:sz="4" w:space="0" w:color="auto"/>
              <w:right w:val="single" w:sz="4" w:space="0" w:color="auto"/>
            </w:tcBorders>
            <w:shd w:val="clear" w:color="000000" w:fill="E2EFDA"/>
            <w:noWrap/>
            <w:vAlign w:val="center"/>
            <w:hideMark/>
          </w:tcPr>
          <w:p w14:paraId="6557E6B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39,4%</w:t>
            </w:r>
          </w:p>
        </w:tc>
      </w:tr>
      <w:tr w:rsidR="004D1E58" w:rsidRPr="004D1E58" w14:paraId="5CB7C09D"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26EC914"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GUADELOUPE</w:t>
            </w:r>
          </w:p>
        </w:tc>
        <w:tc>
          <w:tcPr>
            <w:tcW w:w="587" w:type="dxa"/>
            <w:tcBorders>
              <w:top w:val="nil"/>
              <w:left w:val="nil"/>
              <w:bottom w:val="single" w:sz="4" w:space="0" w:color="auto"/>
              <w:right w:val="single" w:sz="4" w:space="0" w:color="auto"/>
            </w:tcBorders>
            <w:shd w:val="clear" w:color="auto" w:fill="auto"/>
            <w:noWrap/>
            <w:vAlign w:val="center"/>
            <w:hideMark/>
          </w:tcPr>
          <w:p w14:paraId="1F24EFC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42</w:t>
            </w:r>
          </w:p>
        </w:tc>
        <w:tc>
          <w:tcPr>
            <w:tcW w:w="875" w:type="dxa"/>
            <w:tcBorders>
              <w:top w:val="nil"/>
              <w:left w:val="nil"/>
              <w:bottom w:val="single" w:sz="4" w:space="0" w:color="auto"/>
              <w:right w:val="single" w:sz="4" w:space="0" w:color="auto"/>
            </w:tcBorders>
            <w:shd w:val="clear" w:color="auto" w:fill="auto"/>
            <w:noWrap/>
            <w:vAlign w:val="center"/>
            <w:hideMark/>
          </w:tcPr>
          <w:p w14:paraId="670FE50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1040" w:type="dxa"/>
            <w:tcBorders>
              <w:top w:val="nil"/>
              <w:left w:val="nil"/>
              <w:bottom w:val="single" w:sz="4" w:space="0" w:color="auto"/>
              <w:right w:val="single" w:sz="4" w:space="0" w:color="auto"/>
            </w:tcBorders>
            <w:shd w:val="clear" w:color="auto" w:fill="auto"/>
            <w:noWrap/>
            <w:vAlign w:val="center"/>
            <w:hideMark/>
          </w:tcPr>
          <w:p w14:paraId="67D25D2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28</w:t>
            </w:r>
          </w:p>
        </w:tc>
        <w:tc>
          <w:tcPr>
            <w:tcW w:w="738" w:type="dxa"/>
            <w:tcBorders>
              <w:top w:val="nil"/>
              <w:left w:val="nil"/>
              <w:bottom w:val="single" w:sz="4" w:space="0" w:color="auto"/>
              <w:right w:val="single" w:sz="4" w:space="0" w:color="auto"/>
            </w:tcBorders>
            <w:shd w:val="clear" w:color="auto" w:fill="auto"/>
            <w:noWrap/>
            <w:vAlign w:val="center"/>
            <w:hideMark/>
          </w:tcPr>
          <w:p w14:paraId="0C4C03E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66,7%</w:t>
            </w:r>
          </w:p>
        </w:tc>
        <w:tc>
          <w:tcPr>
            <w:tcW w:w="933" w:type="dxa"/>
            <w:tcBorders>
              <w:top w:val="nil"/>
              <w:left w:val="nil"/>
              <w:bottom w:val="single" w:sz="4" w:space="0" w:color="auto"/>
              <w:right w:val="single" w:sz="4" w:space="0" w:color="auto"/>
            </w:tcBorders>
            <w:shd w:val="clear" w:color="000000" w:fill="FCE4D6"/>
            <w:noWrap/>
            <w:vAlign w:val="center"/>
            <w:hideMark/>
          </w:tcPr>
          <w:p w14:paraId="5B3D5B06"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15</w:t>
            </w:r>
          </w:p>
        </w:tc>
        <w:tc>
          <w:tcPr>
            <w:tcW w:w="872" w:type="dxa"/>
            <w:tcBorders>
              <w:top w:val="nil"/>
              <w:left w:val="nil"/>
              <w:bottom w:val="single" w:sz="4" w:space="0" w:color="auto"/>
              <w:right w:val="single" w:sz="4" w:space="0" w:color="auto"/>
            </w:tcBorders>
            <w:shd w:val="clear" w:color="000000" w:fill="FCE4D6"/>
            <w:noWrap/>
            <w:vAlign w:val="center"/>
            <w:hideMark/>
          </w:tcPr>
          <w:p w14:paraId="5BD9ED4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53,6%</w:t>
            </w:r>
          </w:p>
        </w:tc>
        <w:tc>
          <w:tcPr>
            <w:tcW w:w="856" w:type="dxa"/>
            <w:tcBorders>
              <w:top w:val="nil"/>
              <w:left w:val="nil"/>
              <w:bottom w:val="single" w:sz="4" w:space="0" w:color="auto"/>
              <w:right w:val="single" w:sz="4" w:space="0" w:color="auto"/>
            </w:tcBorders>
            <w:shd w:val="clear" w:color="000000" w:fill="E2EFDA"/>
            <w:noWrap/>
            <w:vAlign w:val="center"/>
            <w:hideMark/>
          </w:tcPr>
          <w:p w14:paraId="5271103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c>
          <w:tcPr>
            <w:tcW w:w="1178" w:type="dxa"/>
            <w:tcBorders>
              <w:top w:val="nil"/>
              <w:left w:val="nil"/>
              <w:bottom w:val="single" w:sz="4" w:space="0" w:color="auto"/>
              <w:right w:val="single" w:sz="4" w:space="0" w:color="auto"/>
            </w:tcBorders>
            <w:shd w:val="clear" w:color="000000" w:fill="E2EFDA"/>
            <w:noWrap/>
            <w:vAlign w:val="center"/>
            <w:hideMark/>
          </w:tcPr>
          <w:p w14:paraId="5688E4A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35,7%</w:t>
            </w:r>
          </w:p>
        </w:tc>
      </w:tr>
      <w:tr w:rsidR="004D1E58" w:rsidRPr="004D1E58" w14:paraId="6BA4A792"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06535DB"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GUYANE</w:t>
            </w:r>
          </w:p>
        </w:tc>
        <w:tc>
          <w:tcPr>
            <w:tcW w:w="587" w:type="dxa"/>
            <w:tcBorders>
              <w:top w:val="nil"/>
              <w:left w:val="nil"/>
              <w:bottom w:val="single" w:sz="4" w:space="0" w:color="auto"/>
              <w:right w:val="single" w:sz="4" w:space="0" w:color="auto"/>
            </w:tcBorders>
            <w:shd w:val="clear" w:color="auto" w:fill="auto"/>
            <w:noWrap/>
            <w:vAlign w:val="center"/>
            <w:hideMark/>
          </w:tcPr>
          <w:p w14:paraId="15CFDED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w:t>
            </w:r>
          </w:p>
        </w:tc>
        <w:tc>
          <w:tcPr>
            <w:tcW w:w="875" w:type="dxa"/>
            <w:tcBorders>
              <w:top w:val="nil"/>
              <w:left w:val="nil"/>
              <w:bottom w:val="single" w:sz="4" w:space="0" w:color="auto"/>
              <w:right w:val="single" w:sz="4" w:space="0" w:color="auto"/>
            </w:tcBorders>
            <w:shd w:val="clear" w:color="auto" w:fill="auto"/>
            <w:noWrap/>
            <w:vAlign w:val="center"/>
            <w:hideMark/>
          </w:tcPr>
          <w:p w14:paraId="62A48E2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0,5%</w:t>
            </w:r>
          </w:p>
        </w:tc>
        <w:tc>
          <w:tcPr>
            <w:tcW w:w="1040" w:type="dxa"/>
            <w:tcBorders>
              <w:top w:val="nil"/>
              <w:left w:val="nil"/>
              <w:bottom w:val="single" w:sz="4" w:space="0" w:color="auto"/>
              <w:right w:val="single" w:sz="4" w:space="0" w:color="auto"/>
            </w:tcBorders>
            <w:shd w:val="clear" w:color="auto" w:fill="auto"/>
            <w:noWrap/>
            <w:vAlign w:val="center"/>
            <w:hideMark/>
          </w:tcPr>
          <w:p w14:paraId="5DED98C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w:t>
            </w:r>
          </w:p>
        </w:tc>
        <w:tc>
          <w:tcPr>
            <w:tcW w:w="738" w:type="dxa"/>
            <w:tcBorders>
              <w:top w:val="nil"/>
              <w:left w:val="nil"/>
              <w:bottom w:val="single" w:sz="4" w:space="0" w:color="auto"/>
              <w:right w:val="single" w:sz="4" w:space="0" w:color="auto"/>
            </w:tcBorders>
            <w:shd w:val="clear" w:color="auto" w:fill="auto"/>
            <w:noWrap/>
            <w:vAlign w:val="center"/>
            <w:hideMark/>
          </w:tcPr>
          <w:p w14:paraId="7F09D4E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15,0%</w:t>
            </w:r>
          </w:p>
        </w:tc>
        <w:tc>
          <w:tcPr>
            <w:tcW w:w="933" w:type="dxa"/>
            <w:tcBorders>
              <w:top w:val="nil"/>
              <w:left w:val="nil"/>
              <w:bottom w:val="single" w:sz="4" w:space="0" w:color="auto"/>
              <w:right w:val="single" w:sz="4" w:space="0" w:color="auto"/>
            </w:tcBorders>
            <w:shd w:val="clear" w:color="000000" w:fill="FCE4D6"/>
            <w:noWrap/>
            <w:vAlign w:val="center"/>
            <w:hideMark/>
          </w:tcPr>
          <w:p w14:paraId="3739122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w:t>
            </w:r>
          </w:p>
        </w:tc>
        <w:tc>
          <w:tcPr>
            <w:tcW w:w="872" w:type="dxa"/>
            <w:tcBorders>
              <w:top w:val="nil"/>
              <w:left w:val="nil"/>
              <w:bottom w:val="single" w:sz="4" w:space="0" w:color="auto"/>
              <w:right w:val="single" w:sz="4" w:space="0" w:color="auto"/>
            </w:tcBorders>
            <w:shd w:val="clear" w:color="000000" w:fill="FCE4D6"/>
            <w:noWrap/>
            <w:vAlign w:val="center"/>
            <w:hideMark/>
          </w:tcPr>
          <w:p w14:paraId="237B698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100,0%</w:t>
            </w:r>
          </w:p>
        </w:tc>
        <w:tc>
          <w:tcPr>
            <w:tcW w:w="856" w:type="dxa"/>
            <w:tcBorders>
              <w:top w:val="nil"/>
              <w:left w:val="nil"/>
              <w:bottom w:val="single" w:sz="4" w:space="0" w:color="auto"/>
              <w:right w:val="single" w:sz="4" w:space="0" w:color="auto"/>
            </w:tcBorders>
            <w:shd w:val="clear" w:color="000000" w:fill="E2EFDA"/>
            <w:noWrap/>
            <w:vAlign w:val="center"/>
            <w:hideMark/>
          </w:tcPr>
          <w:p w14:paraId="508BE1F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1178" w:type="dxa"/>
            <w:tcBorders>
              <w:top w:val="nil"/>
              <w:left w:val="nil"/>
              <w:bottom w:val="single" w:sz="4" w:space="0" w:color="auto"/>
              <w:right w:val="single" w:sz="4" w:space="0" w:color="auto"/>
            </w:tcBorders>
            <w:shd w:val="clear" w:color="000000" w:fill="E2EFDA"/>
            <w:noWrap/>
            <w:vAlign w:val="center"/>
            <w:hideMark/>
          </w:tcPr>
          <w:p w14:paraId="21699C7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23,5%</w:t>
            </w:r>
          </w:p>
        </w:tc>
      </w:tr>
      <w:tr w:rsidR="004D1E58" w:rsidRPr="004D1E58" w14:paraId="69A7AC3B"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6BD6F2C"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LA REUNION</w:t>
            </w:r>
          </w:p>
        </w:tc>
        <w:tc>
          <w:tcPr>
            <w:tcW w:w="587" w:type="dxa"/>
            <w:tcBorders>
              <w:top w:val="nil"/>
              <w:left w:val="nil"/>
              <w:bottom w:val="single" w:sz="4" w:space="0" w:color="auto"/>
              <w:right w:val="single" w:sz="4" w:space="0" w:color="auto"/>
            </w:tcBorders>
            <w:shd w:val="clear" w:color="auto" w:fill="auto"/>
            <w:noWrap/>
            <w:vAlign w:val="center"/>
            <w:hideMark/>
          </w:tcPr>
          <w:p w14:paraId="4C5EAA7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71</w:t>
            </w:r>
          </w:p>
        </w:tc>
        <w:tc>
          <w:tcPr>
            <w:tcW w:w="875" w:type="dxa"/>
            <w:tcBorders>
              <w:top w:val="nil"/>
              <w:left w:val="nil"/>
              <w:bottom w:val="single" w:sz="4" w:space="0" w:color="auto"/>
              <w:right w:val="single" w:sz="4" w:space="0" w:color="auto"/>
            </w:tcBorders>
            <w:shd w:val="clear" w:color="auto" w:fill="auto"/>
            <w:noWrap/>
            <w:vAlign w:val="center"/>
            <w:hideMark/>
          </w:tcPr>
          <w:p w14:paraId="66BDD1D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1040" w:type="dxa"/>
            <w:tcBorders>
              <w:top w:val="nil"/>
              <w:left w:val="nil"/>
              <w:bottom w:val="single" w:sz="4" w:space="0" w:color="auto"/>
              <w:right w:val="single" w:sz="4" w:space="0" w:color="auto"/>
            </w:tcBorders>
            <w:shd w:val="clear" w:color="auto" w:fill="auto"/>
            <w:noWrap/>
            <w:vAlign w:val="center"/>
            <w:hideMark/>
          </w:tcPr>
          <w:p w14:paraId="1B28440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w:t>
            </w:r>
          </w:p>
        </w:tc>
        <w:tc>
          <w:tcPr>
            <w:tcW w:w="738" w:type="dxa"/>
            <w:tcBorders>
              <w:top w:val="nil"/>
              <w:left w:val="nil"/>
              <w:bottom w:val="single" w:sz="4" w:space="0" w:color="auto"/>
              <w:right w:val="single" w:sz="4" w:space="0" w:color="auto"/>
            </w:tcBorders>
            <w:shd w:val="clear" w:color="auto" w:fill="auto"/>
            <w:noWrap/>
            <w:vAlign w:val="center"/>
            <w:hideMark/>
          </w:tcPr>
          <w:p w14:paraId="72C6A4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45,1%</w:t>
            </w:r>
          </w:p>
        </w:tc>
        <w:tc>
          <w:tcPr>
            <w:tcW w:w="933" w:type="dxa"/>
            <w:tcBorders>
              <w:top w:val="nil"/>
              <w:left w:val="nil"/>
              <w:bottom w:val="single" w:sz="4" w:space="0" w:color="auto"/>
              <w:right w:val="single" w:sz="4" w:space="0" w:color="auto"/>
            </w:tcBorders>
            <w:shd w:val="clear" w:color="000000" w:fill="FCE4D6"/>
            <w:noWrap/>
            <w:vAlign w:val="center"/>
            <w:hideMark/>
          </w:tcPr>
          <w:p w14:paraId="499BC21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13</w:t>
            </w:r>
          </w:p>
        </w:tc>
        <w:tc>
          <w:tcPr>
            <w:tcW w:w="872" w:type="dxa"/>
            <w:tcBorders>
              <w:top w:val="nil"/>
              <w:left w:val="nil"/>
              <w:bottom w:val="single" w:sz="4" w:space="0" w:color="auto"/>
              <w:right w:val="single" w:sz="4" w:space="0" w:color="auto"/>
            </w:tcBorders>
            <w:shd w:val="clear" w:color="000000" w:fill="FCE4D6"/>
            <w:noWrap/>
            <w:vAlign w:val="center"/>
            <w:hideMark/>
          </w:tcPr>
          <w:p w14:paraId="7771215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40,6%</w:t>
            </w:r>
          </w:p>
        </w:tc>
        <w:tc>
          <w:tcPr>
            <w:tcW w:w="856" w:type="dxa"/>
            <w:tcBorders>
              <w:top w:val="nil"/>
              <w:left w:val="nil"/>
              <w:bottom w:val="single" w:sz="4" w:space="0" w:color="auto"/>
              <w:right w:val="single" w:sz="4" w:space="0" w:color="auto"/>
            </w:tcBorders>
            <w:shd w:val="clear" w:color="000000" w:fill="E2EFDA"/>
            <w:noWrap/>
            <w:vAlign w:val="center"/>
            <w:hideMark/>
          </w:tcPr>
          <w:p w14:paraId="4A195A5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13</w:t>
            </w:r>
          </w:p>
        </w:tc>
        <w:tc>
          <w:tcPr>
            <w:tcW w:w="1178" w:type="dxa"/>
            <w:tcBorders>
              <w:top w:val="nil"/>
              <w:left w:val="nil"/>
              <w:bottom w:val="single" w:sz="4" w:space="0" w:color="auto"/>
              <w:right w:val="single" w:sz="4" w:space="0" w:color="auto"/>
            </w:tcBorders>
            <w:shd w:val="clear" w:color="000000" w:fill="E2EFDA"/>
            <w:noWrap/>
            <w:vAlign w:val="center"/>
            <w:hideMark/>
          </w:tcPr>
          <w:p w14:paraId="49AC14D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33,3%</w:t>
            </w:r>
          </w:p>
        </w:tc>
      </w:tr>
      <w:tr w:rsidR="004D1E58" w:rsidRPr="004D1E58" w14:paraId="2CA4C22F"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0873B82"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LILLE</w:t>
            </w:r>
          </w:p>
        </w:tc>
        <w:tc>
          <w:tcPr>
            <w:tcW w:w="587" w:type="dxa"/>
            <w:tcBorders>
              <w:top w:val="nil"/>
              <w:left w:val="nil"/>
              <w:bottom w:val="single" w:sz="4" w:space="0" w:color="auto"/>
              <w:right w:val="single" w:sz="4" w:space="0" w:color="auto"/>
            </w:tcBorders>
            <w:shd w:val="clear" w:color="auto" w:fill="auto"/>
            <w:noWrap/>
            <w:vAlign w:val="center"/>
            <w:hideMark/>
          </w:tcPr>
          <w:p w14:paraId="3F02CF8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278</w:t>
            </w:r>
          </w:p>
        </w:tc>
        <w:tc>
          <w:tcPr>
            <w:tcW w:w="875" w:type="dxa"/>
            <w:tcBorders>
              <w:top w:val="nil"/>
              <w:left w:val="nil"/>
              <w:bottom w:val="single" w:sz="4" w:space="0" w:color="auto"/>
              <w:right w:val="single" w:sz="4" w:space="0" w:color="auto"/>
            </w:tcBorders>
            <w:shd w:val="clear" w:color="auto" w:fill="auto"/>
            <w:noWrap/>
            <w:vAlign w:val="center"/>
            <w:hideMark/>
          </w:tcPr>
          <w:p w14:paraId="69E05E0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w:t>
            </w:r>
          </w:p>
        </w:tc>
        <w:tc>
          <w:tcPr>
            <w:tcW w:w="1040" w:type="dxa"/>
            <w:tcBorders>
              <w:top w:val="nil"/>
              <w:left w:val="nil"/>
              <w:bottom w:val="single" w:sz="4" w:space="0" w:color="auto"/>
              <w:right w:val="single" w:sz="4" w:space="0" w:color="auto"/>
            </w:tcBorders>
            <w:shd w:val="clear" w:color="auto" w:fill="auto"/>
            <w:noWrap/>
            <w:vAlign w:val="center"/>
            <w:hideMark/>
          </w:tcPr>
          <w:p w14:paraId="5F85547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140</w:t>
            </w:r>
          </w:p>
        </w:tc>
        <w:tc>
          <w:tcPr>
            <w:tcW w:w="738" w:type="dxa"/>
            <w:tcBorders>
              <w:top w:val="nil"/>
              <w:left w:val="nil"/>
              <w:bottom w:val="single" w:sz="4" w:space="0" w:color="auto"/>
              <w:right w:val="single" w:sz="4" w:space="0" w:color="auto"/>
            </w:tcBorders>
            <w:shd w:val="clear" w:color="auto" w:fill="auto"/>
            <w:noWrap/>
            <w:vAlign w:val="center"/>
            <w:hideMark/>
          </w:tcPr>
          <w:p w14:paraId="190746F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50,4%</w:t>
            </w:r>
          </w:p>
        </w:tc>
        <w:tc>
          <w:tcPr>
            <w:tcW w:w="933" w:type="dxa"/>
            <w:tcBorders>
              <w:top w:val="nil"/>
              <w:left w:val="nil"/>
              <w:bottom w:val="single" w:sz="4" w:space="0" w:color="auto"/>
              <w:right w:val="single" w:sz="4" w:space="0" w:color="auto"/>
            </w:tcBorders>
            <w:shd w:val="clear" w:color="000000" w:fill="FCE4D6"/>
            <w:noWrap/>
            <w:vAlign w:val="center"/>
            <w:hideMark/>
          </w:tcPr>
          <w:p w14:paraId="4739EF0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41</w:t>
            </w:r>
          </w:p>
        </w:tc>
        <w:tc>
          <w:tcPr>
            <w:tcW w:w="872" w:type="dxa"/>
            <w:tcBorders>
              <w:top w:val="nil"/>
              <w:left w:val="nil"/>
              <w:bottom w:val="single" w:sz="4" w:space="0" w:color="auto"/>
              <w:right w:val="single" w:sz="4" w:space="0" w:color="auto"/>
            </w:tcBorders>
            <w:shd w:val="clear" w:color="000000" w:fill="FCE4D6"/>
            <w:noWrap/>
            <w:vAlign w:val="center"/>
            <w:hideMark/>
          </w:tcPr>
          <w:p w14:paraId="1493F16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29,3%</w:t>
            </w:r>
          </w:p>
        </w:tc>
        <w:tc>
          <w:tcPr>
            <w:tcW w:w="856" w:type="dxa"/>
            <w:tcBorders>
              <w:top w:val="nil"/>
              <w:left w:val="nil"/>
              <w:bottom w:val="single" w:sz="4" w:space="0" w:color="auto"/>
              <w:right w:val="single" w:sz="4" w:space="0" w:color="auto"/>
            </w:tcBorders>
            <w:shd w:val="clear" w:color="000000" w:fill="E2EFDA"/>
            <w:noWrap/>
            <w:vAlign w:val="center"/>
            <w:hideMark/>
          </w:tcPr>
          <w:p w14:paraId="0AA1D58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46</w:t>
            </w:r>
          </w:p>
        </w:tc>
        <w:tc>
          <w:tcPr>
            <w:tcW w:w="1178" w:type="dxa"/>
            <w:tcBorders>
              <w:top w:val="nil"/>
              <w:left w:val="nil"/>
              <w:bottom w:val="single" w:sz="4" w:space="0" w:color="auto"/>
              <w:right w:val="single" w:sz="4" w:space="0" w:color="auto"/>
            </w:tcBorders>
            <w:shd w:val="clear" w:color="000000" w:fill="E2EFDA"/>
            <w:noWrap/>
            <w:vAlign w:val="center"/>
            <w:hideMark/>
          </w:tcPr>
          <w:p w14:paraId="7D89DB0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33,3%</w:t>
            </w:r>
          </w:p>
        </w:tc>
      </w:tr>
      <w:tr w:rsidR="004D1E58" w:rsidRPr="004D1E58" w14:paraId="7C4AD566"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7BA5DB7"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LIMOGES</w:t>
            </w:r>
          </w:p>
        </w:tc>
        <w:tc>
          <w:tcPr>
            <w:tcW w:w="587" w:type="dxa"/>
            <w:tcBorders>
              <w:top w:val="nil"/>
              <w:left w:val="nil"/>
              <w:bottom w:val="single" w:sz="4" w:space="0" w:color="auto"/>
              <w:right w:val="single" w:sz="4" w:space="0" w:color="auto"/>
            </w:tcBorders>
            <w:shd w:val="clear" w:color="auto" w:fill="auto"/>
            <w:noWrap/>
            <w:vAlign w:val="center"/>
            <w:hideMark/>
          </w:tcPr>
          <w:p w14:paraId="53AA0AB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47</w:t>
            </w:r>
          </w:p>
        </w:tc>
        <w:tc>
          <w:tcPr>
            <w:tcW w:w="875" w:type="dxa"/>
            <w:tcBorders>
              <w:top w:val="nil"/>
              <w:left w:val="nil"/>
              <w:bottom w:val="single" w:sz="4" w:space="0" w:color="auto"/>
              <w:right w:val="single" w:sz="4" w:space="0" w:color="auto"/>
            </w:tcBorders>
            <w:shd w:val="clear" w:color="auto" w:fill="auto"/>
            <w:noWrap/>
            <w:vAlign w:val="center"/>
            <w:hideMark/>
          </w:tcPr>
          <w:p w14:paraId="3D6B365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040" w:type="dxa"/>
            <w:tcBorders>
              <w:top w:val="nil"/>
              <w:left w:val="nil"/>
              <w:bottom w:val="single" w:sz="4" w:space="0" w:color="auto"/>
              <w:right w:val="single" w:sz="4" w:space="0" w:color="auto"/>
            </w:tcBorders>
            <w:shd w:val="clear" w:color="auto" w:fill="auto"/>
            <w:noWrap/>
            <w:vAlign w:val="center"/>
            <w:hideMark/>
          </w:tcPr>
          <w:p w14:paraId="5510E2E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22</w:t>
            </w:r>
          </w:p>
        </w:tc>
        <w:tc>
          <w:tcPr>
            <w:tcW w:w="738" w:type="dxa"/>
            <w:tcBorders>
              <w:top w:val="nil"/>
              <w:left w:val="nil"/>
              <w:bottom w:val="single" w:sz="4" w:space="0" w:color="auto"/>
              <w:right w:val="single" w:sz="4" w:space="0" w:color="auto"/>
            </w:tcBorders>
            <w:shd w:val="clear" w:color="auto" w:fill="auto"/>
            <w:noWrap/>
            <w:vAlign w:val="center"/>
            <w:hideMark/>
          </w:tcPr>
          <w:p w14:paraId="03DE7BD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46,8%</w:t>
            </w:r>
          </w:p>
        </w:tc>
        <w:tc>
          <w:tcPr>
            <w:tcW w:w="933" w:type="dxa"/>
            <w:tcBorders>
              <w:top w:val="nil"/>
              <w:left w:val="nil"/>
              <w:bottom w:val="single" w:sz="4" w:space="0" w:color="auto"/>
              <w:right w:val="single" w:sz="4" w:space="0" w:color="auto"/>
            </w:tcBorders>
            <w:shd w:val="clear" w:color="000000" w:fill="FCE4D6"/>
            <w:noWrap/>
            <w:vAlign w:val="center"/>
            <w:hideMark/>
          </w:tcPr>
          <w:p w14:paraId="09417D2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w:t>
            </w:r>
          </w:p>
        </w:tc>
        <w:tc>
          <w:tcPr>
            <w:tcW w:w="872" w:type="dxa"/>
            <w:tcBorders>
              <w:top w:val="nil"/>
              <w:left w:val="nil"/>
              <w:bottom w:val="single" w:sz="4" w:space="0" w:color="auto"/>
              <w:right w:val="single" w:sz="4" w:space="0" w:color="auto"/>
            </w:tcBorders>
            <w:shd w:val="clear" w:color="000000" w:fill="FCE4D6"/>
            <w:noWrap/>
            <w:vAlign w:val="center"/>
            <w:hideMark/>
          </w:tcPr>
          <w:p w14:paraId="306A6AA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22,7%</w:t>
            </w:r>
          </w:p>
        </w:tc>
        <w:tc>
          <w:tcPr>
            <w:tcW w:w="856" w:type="dxa"/>
            <w:tcBorders>
              <w:top w:val="nil"/>
              <w:left w:val="nil"/>
              <w:bottom w:val="single" w:sz="4" w:space="0" w:color="auto"/>
              <w:right w:val="single" w:sz="4" w:space="0" w:color="auto"/>
            </w:tcBorders>
            <w:shd w:val="clear" w:color="000000" w:fill="E2EFDA"/>
            <w:noWrap/>
            <w:vAlign w:val="center"/>
            <w:hideMark/>
          </w:tcPr>
          <w:p w14:paraId="7D895DD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12</w:t>
            </w:r>
          </w:p>
        </w:tc>
        <w:tc>
          <w:tcPr>
            <w:tcW w:w="1178" w:type="dxa"/>
            <w:tcBorders>
              <w:top w:val="nil"/>
              <w:left w:val="nil"/>
              <w:bottom w:val="single" w:sz="4" w:space="0" w:color="auto"/>
              <w:right w:val="single" w:sz="4" w:space="0" w:color="auto"/>
            </w:tcBorders>
            <w:shd w:val="clear" w:color="000000" w:fill="E2EFDA"/>
            <w:noWrap/>
            <w:vAlign w:val="center"/>
            <w:hideMark/>
          </w:tcPr>
          <w:p w14:paraId="19E188D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48,0%</w:t>
            </w:r>
          </w:p>
        </w:tc>
      </w:tr>
      <w:tr w:rsidR="004D1E58" w:rsidRPr="004D1E58" w14:paraId="4E4B4F34"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DE9A696"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LYON</w:t>
            </w:r>
          </w:p>
        </w:tc>
        <w:tc>
          <w:tcPr>
            <w:tcW w:w="587" w:type="dxa"/>
            <w:tcBorders>
              <w:top w:val="nil"/>
              <w:left w:val="nil"/>
              <w:bottom w:val="single" w:sz="4" w:space="0" w:color="auto"/>
              <w:right w:val="single" w:sz="4" w:space="0" w:color="auto"/>
            </w:tcBorders>
            <w:shd w:val="clear" w:color="auto" w:fill="auto"/>
            <w:noWrap/>
            <w:vAlign w:val="center"/>
            <w:hideMark/>
          </w:tcPr>
          <w:p w14:paraId="67A89E2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190</w:t>
            </w:r>
          </w:p>
        </w:tc>
        <w:tc>
          <w:tcPr>
            <w:tcW w:w="875" w:type="dxa"/>
            <w:tcBorders>
              <w:top w:val="nil"/>
              <w:left w:val="nil"/>
              <w:bottom w:val="single" w:sz="4" w:space="0" w:color="auto"/>
              <w:right w:val="single" w:sz="4" w:space="0" w:color="auto"/>
            </w:tcBorders>
            <w:shd w:val="clear" w:color="auto" w:fill="auto"/>
            <w:noWrap/>
            <w:vAlign w:val="center"/>
            <w:hideMark/>
          </w:tcPr>
          <w:p w14:paraId="4AC76FC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w:t>
            </w:r>
          </w:p>
        </w:tc>
        <w:tc>
          <w:tcPr>
            <w:tcW w:w="1040" w:type="dxa"/>
            <w:tcBorders>
              <w:top w:val="nil"/>
              <w:left w:val="nil"/>
              <w:bottom w:val="single" w:sz="4" w:space="0" w:color="auto"/>
              <w:right w:val="single" w:sz="4" w:space="0" w:color="auto"/>
            </w:tcBorders>
            <w:shd w:val="clear" w:color="auto" w:fill="auto"/>
            <w:noWrap/>
            <w:vAlign w:val="center"/>
            <w:hideMark/>
          </w:tcPr>
          <w:p w14:paraId="601898B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121</w:t>
            </w:r>
          </w:p>
        </w:tc>
        <w:tc>
          <w:tcPr>
            <w:tcW w:w="738" w:type="dxa"/>
            <w:tcBorders>
              <w:top w:val="nil"/>
              <w:left w:val="nil"/>
              <w:bottom w:val="single" w:sz="4" w:space="0" w:color="auto"/>
              <w:right w:val="single" w:sz="4" w:space="0" w:color="auto"/>
            </w:tcBorders>
            <w:shd w:val="clear" w:color="auto" w:fill="auto"/>
            <w:noWrap/>
            <w:vAlign w:val="center"/>
            <w:hideMark/>
          </w:tcPr>
          <w:p w14:paraId="2AA843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63,7%</w:t>
            </w:r>
          </w:p>
        </w:tc>
        <w:tc>
          <w:tcPr>
            <w:tcW w:w="933" w:type="dxa"/>
            <w:tcBorders>
              <w:top w:val="nil"/>
              <w:left w:val="nil"/>
              <w:bottom w:val="single" w:sz="4" w:space="0" w:color="auto"/>
              <w:right w:val="single" w:sz="4" w:space="0" w:color="auto"/>
            </w:tcBorders>
            <w:shd w:val="clear" w:color="000000" w:fill="FCE4D6"/>
            <w:noWrap/>
            <w:vAlign w:val="center"/>
            <w:hideMark/>
          </w:tcPr>
          <w:p w14:paraId="1441EC6E"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63</w:t>
            </w:r>
          </w:p>
        </w:tc>
        <w:tc>
          <w:tcPr>
            <w:tcW w:w="872" w:type="dxa"/>
            <w:tcBorders>
              <w:top w:val="nil"/>
              <w:left w:val="nil"/>
              <w:bottom w:val="single" w:sz="4" w:space="0" w:color="auto"/>
              <w:right w:val="single" w:sz="4" w:space="0" w:color="auto"/>
            </w:tcBorders>
            <w:shd w:val="clear" w:color="000000" w:fill="FCE4D6"/>
            <w:noWrap/>
            <w:vAlign w:val="center"/>
            <w:hideMark/>
          </w:tcPr>
          <w:p w14:paraId="401806F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52,1%</w:t>
            </w:r>
          </w:p>
        </w:tc>
        <w:tc>
          <w:tcPr>
            <w:tcW w:w="856" w:type="dxa"/>
            <w:tcBorders>
              <w:top w:val="nil"/>
              <w:left w:val="nil"/>
              <w:bottom w:val="single" w:sz="4" w:space="0" w:color="auto"/>
              <w:right w:val="single" w:sz="4" w:space="0" w:color="auto"/>
            </w:tcBorders>
            <w:shd w:val="clear" w:color="000000" w:fill="E2EFDA"/>
            <w:noWrap/>
            <w:vAlign w:val="center"/>
            <w:hideMark/>
          </w:tcPr>
          <w:p w14:paraId="74CEE9E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26</w:t>
            </w:r>
          </w:p>
        </w:tc>
        <w:tc>
          <w:tcPr>
            <w:tcW w:w="1178" w:type="dxa"/>
            <w:tcBorders>
              <w:top w:val="nil"/>
              <w:left w:val="nil"/>
              <w:bottom w:val="single" w:sz="4" w:space="0" w:color="auto"/>
              <w:right w:val="single" w:sz="4" w:space="0" w:color="auto"/>
            </w:tcBorders>
            <w:shd w:val="clear" w:color="000000" w:fill="E2EFDA"/>
            <w:noWrap/>
            <w:vAlign w:val="center"/>
            <w:hideMark/>
          </w:tcPr>
          <w:p w14:paraId="40EFE5A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37,7%</w:t>
            </w:r>
          </w:p>
        </w:tc>
      </w:tr>
      <w:tr w:rsidR="004D1E58" w:rsidRPr="004D1E58" w14:paraId="5D450933"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A2A558F"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MARTINIQUE</w:t>
            </w:r>
          </w:p>
        </w:tc>
        <w:tc>
          <w:tcPr>
            <w:tcW w:w="587" w:type="dxa"/>
            <w:tcBorders>
              <w:top w:val="nil"/>
              <w:left w:val="nil"/>
              <w:bottom w:val="single" w:sz="4" w:space="0" w:color="auto"/>
              <w:right w:val="single" w:sz="4" w:space="0" w:color="auto"/>
            </w:tcBorders>
            <w:shd w:val="clear" w:color="auto" w:fill="auto"/>
            <w:noWrap/>
            <w:vAlign w:val="center"/>
            <w:hideMark/>
          </w:tcPr>
          <w:p w14:paraId="0521165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29</w:t>
            </w:r>
          </w:p>
        </w:tc>
        <w:tc>
          <w:tcPr>
            <w:tcW w:w="875" w:type="dxa"/>
            <w:tcBorders>
              <w:top w:val="nil"/>
              <w:left w:val="nil"/>
              <w:bottom w:val="single" w:sz="4" w:space="0" w:color="auto"/>
              <w:right w:val="single" w:sz="4" w:space="0" w:color="auto"/>
            </w:tcBorders>
            <w:shd w:val="clear" w:color="auto" w:fill="auto"/>
            <w:noWrap/>
            <w:vAlign w:val="center"/>
            <w:hideMark/>
          </w:tcPr>
          <w:p w14:paraId="61637ED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0,7%</w:t>
            </w:r>
          </w:p>
        </w:tc>
        <w:tc>
          <w:tcPr>
            <w:tcW w:w="1040" w:type="dxa"/>
            <w:tcBorders>
              <w:top w:val="nil"/>
              <w:left w:val="nil"/>
              <w:bottom w:val="single" w:sz="4" w:space="0" w:color="auto"/>
              <w:right w:val="single" w:sz="4" w:space="0" w:color="auto"/>
            </w:tcBorders>
            <w:shd w:val="clear" w:color="auto" w:fill="auto"/>
            <w:noWrap/>
            <w:vAlign w:val="center"/>
            <w:hideMark/>
          </w:tcPr>
          <w:p w14:paraId="4106F45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w:t>
            </w:r>
          </w:p>
        </w:tc>
        <w:tc>
          <w:tcPr>
            <w:tcW w:w="738" w:type="dxa"/>
            <w:tcBorders>
              <w:top w:val="nil"/>
              <w:left w:val="nil"/>
              <w:bottom w:val="single" w:sz="4" w:space="0" w:color="auto"/>
              <w:right w:val="single" w:sz="4" w:space="0" w:color="auto"/>
            </w:tcBorders>
            <w:shd w:val="clear" w:color="auto" w:fill="auto"/>
            <w:noWrap/>
            <w:vAlign w:val="center"/>
            <w:hideMark/>
          </w:tcPr>
          <w:p w14:paraId="42D9C5A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58,6%</w:t>
            </w:r>
          </w:p>
        </w:tc>
        <w:tc>
          <w:tcPr>
            <w:tcW w:w="933" w:type="dxa"/>
            <w:tcBorders>
              <w:top w:val="nil"/>
              <w:left w:val="nil"/>
              <w:bottom w:val="single" w:sz="4" w:space="0" w:color="auto"/>
              <w:right w:val="single" w:sz="4" w:space="0" w:color="auto"/>
            </w:tcBorders>
            <w:shd w:val="clear" w:color="000000" w:fill="FCE4D6"/>
            <w:noWrap/>
            <w:vAlign w:val="center"/>
            <w:hideMark/>
          </w:tcPr>
          <w:p w14:paraId="3780ECD7"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7</w:t>
            </w:r>
          </w:p>
        </w:tc>
        <w:tc>
          <w:tcPr>
            <w:tcW w:w="872" w:type="dxa"/>
            <w:tcBorders>
              <w:top w:val="nil"/>
              <w:left w:val="nil"/>
              <w:bottom w:val="single" w:sz="4" w:space="0" w:color="auto"/>
              <w:right w:val="single" w:sz="4" w:space="0" w:color="auto"/>
            </w:tcBorders>
            <w:shd w:val="clear" w:color="000000" w:fill="FCE4D6"/>
            <w:noWrap/>
            <w:vAlign w:val="center"/>
            <w:hideMark/>
          </w:tcPr>
          <w:p w14:paraId="680AC50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41,2%</w:t>
            </w:r>
          </w:p>
        </w:tc>
        <w:tc>
          <w:tcPr>
            <w:tcW w:w="856" w:type="dxa"/>
            <w:tcBorders>
              <w:top w:val="nil"/>
              <w:left w:val="nil"/>
              <w:bottom w:val="single" w:sz="4" w:space="0" w:color="auto"/>
              <w:right w:val="single" w:sz="4" w:space="0" w:color="auto"/>
            </w:tcBorders>
            <w:shd w:val="clear" w:color="000000" w:fill="E2EFDA"/>
            <w:noWrap/>
            <w:vAlign w:val="center"/>
            <w:hideMark/>
          </w:tcPr>
          <w:p w14:paraId="00357DF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1178" w:type="dxa"/>
            <w:tcBorders>
              <w:top w:val="nil"/>
              <w:left w:val="nil"/>
              <w:bottom w:val="single" w:sz="4" w:space="0" w:color="auto"/>
              <w:right w:val="single" w:sz="4" w:space="0" w:color="auto"/>
            </w:tcBorders>
            <w:shd w:val="clear" w:color="000000" w:fill="E2EFDA"/>
            <w:noWrap/>
            <w:vAlign w:val="center"/>
            <w:hideMark/>
          </w:tcPr>
          <w:p w14:paraId="1F2EB0E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33,3%</w:t>
            </w:r>
          </w:p>
        </w:tc>
      </w:tr>
      <w:tr w:rsidR="004D1E58" w:rsidRPr="004D1E58" w14:paraId="36E6D7EB"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C7EC0BF"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MAYOTTE</w:t>
            </w:r>
          </w:p>
        </w:tc>
        <w:tc>
          <w:tcPr>
            <w:tcW w:w="587" w:type="dxa"/>
            <w:tcBorders>
              <w:top w:val="nil"/>
              <w:left w:val="nil"/>
              <w:bottom w:val="single" w:sz="4" w:space="0" w:color="auto"/>
              <w:right w:val="single" w:sz="4" w:space="0" w:color="auto"/>
            </w:tcBorders>
            <w:shd w:val="clear" w:color="auto" w:fill="auto"/>
            <w:noWrap/>
            <w:vAlign w:val="center"/>
            <w:hideMark/>
          </w:tcPr>
          <w:p w14:paraId="65B5235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22</w:t>
            </w:r>
          </w:p>
        </w:tc>
        <w:tc>
          <w:tcPr>
            <w:tcW w:w="875" w:type="dxa"/>
            <w:tcBorders>
              <w:top w:val="nil"/>
              <w:left w:val="nil"/>
              <w:bottom w:val="single" w:sz="4" w:space="0" w:color="auto"/>
              <w:right w:val="single" w:sz="4" w:space="0" w:color="auto"/>
            </w:tcBorders>
            <w:shd w:val="clear" w:color="auto" w:fill="auto"/>
            <w:noWrap/>
            <w:vAlign w:val="center"/>
            <w:hideMark/>
          </w:tcPr>
          <w:p w14:paraId="7119DD8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0,5%</w:t>
            </w:r>
          </w:p>
        </w:tc>
        <w:tc>
          <w:tcPr>
            <w:tcW w:w="1040" w:type="dxa"/>
            <w:tcBorders>
              <w:top w:val="nil"/>
              <w:left w:val="nil"/>
              <w:bottom w:val="single" w:sz="4" w:space="0" w:color="auto"/>
              <w:right w:val="single" w:sz="4" w:space="0" w:color="auto"/>
            </w:tcBorders>
            <w:shd w:val="clear" w:color="auto" w:fill="auto"/>
            <w:noWrap/>
            <w:vAlign w:val="center"/>
            <w:hideMark/>
          </w:tcPr>
          <w:p w14:paraId="0853855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w:t>
            </w:r>
          </w:p>
        </w:tc>
        <w:tc>
          <w:tcPr>
            <w:tcW w:w="738" w:type="dxa"/>
            <w:tcBorders>
              <w:top w:val="nil"/>
              <w:left w:val="nil"/>
              <w:bottom w:val="single" w:sz="4" w:space="0" w:color="auto"/>
              <w:right w:val="single" w:sz="4" w:space="0" w:color="auto"/>
            </w:tcBorders>
            <w:shd w:val="clear" w:color="auto" w:fill="auto"/>
            <w:noWrap/>
            <w:vAlign w:val="center"/>
            <w:hideMark/>
          </w:tcPr>
          <w:p w14:paraId="072F2E9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27,3%</w:t>
            </w:r>
          </w:p>
        </w:tc>
        <w:tc>
          <w:tcPr>
            <w:tcW w:w="933" w:type="dxa"/>
            <w:tcBorders>
              <w:top w:val="nil"/>
              <w:left w:val="nil"/>
              <w:bottom w:val="single" w:sz="4" w:space="0" w:color="auto"/>
              <w:right w:val="single" w:sz="4" w:space="0" w:color="auto"/>
            </w:tcBorders>
            <w:shd w:val="clear" w:color="000000" w:fill="FCE4D6"/>
            <w:noWrap/>
            <w:vAlign w:val="center"/>
            <w:hideMark/>
          </w:tcPr>
          <w:p w14:paraId="381B952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872" w:type="dxa"/>
            <w:tcBorders>
              <w:top w:val="nil"/>
              <w:left w:val="nil"/>
              <w:bottom w:val="single" w:sz="4" w:space="0" w:color="auto"/>
              <w:right w:val="single" w:sz="4" w:space="0" w:color="auto"/>
            </w:tcBorders>
            <w:shd w:val="clear" w:color="000000" w:fill="FCE4D6"/>
            <w:noWrap/>
            <w:vAlign w:val="center"/>
            <w:hideMark/>
          </w:tcPr>
          <w:p w14:paraId="1536A0E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66,7%</w:t>
            </w:r>
          </w:p>
        </w:tc>
        <w:tc>
          <w:tcPr>
            <w:tcW w:w="856" w:type="dxa"/>
            <w:tcBorders>
              <w:top w:val="nil"/>
              <w:left w:val="nil"/>
              <w:bottom w:val="single" w:sz="4" w:space="0" w:color="auto"/>
              <w:right w:val="single" w:sz="4" w:space="0" w:color="auto"/>
            </w:tcBorders>
            <w:shd w:val="clear" w:color="000000" w:fill="E2EFDA"/>
            <w:noWrap/>
            <w:vAlign w:val="center"/>
            <w:hideMark/>
          </w:tcPr>
          <w:p w14:paraId="6BC7E20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9</w:t>
            </w:r>
          </w:p>
        </w:tc>
        <w:tc>
          <w:tcPr>
            <w:tcW w:w="1178" w:type="dxa"/>
            <w:tcBorders>
              <w:top w:val="nil"/>
              <w:left w:val="nil"/>
              <w:bottom w:val="single" w:sz="4" w:space="0" w:color="auto"/>
              <w:right w:val="single" w:sz="4" w:space="0" w:color="auto"/>
            </w:tcBorders>
            <w:shd w:val="clear" w:color="000000" w:fill="E2EFDA"/>
            <w:noWrap/>
            <w:vAlign w:val="center"/>
            <w:hideMark/>
          </w:tcPr>
          <w:p w14:paraId="6E365EF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56,3%</w:t>
            </w:r>
          </w:p>
        </w:tc>
      </w:tr>
      <w:tr w:rsidR="004D1E58" w:rsidRPr="004D1E58" w14:paraId="3BA2C170"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0F61B47"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MONTPELLIER</w:t>
            </w:r>
          </w:p>
        </w:tc>
        <w:tc>
          <w:tcPr>
            <w:tcW w:w="587" w:type="dxa"/>
            <w:tcBorders>
              <w:top w:val="nil"/>
              <w:left w:val="nil"/>
              <w:bottom w:val="single" w:sz="4" w:space="0" w:color="auto"/>
              <w:right w:val="single" w:sz="4" w:space="0" w:color="auto"/>
            </w:tcBorders>
            <w:shd w:val="clear" w:color="auto" w:fill="auto"/>
            <w:noWrap/>
            <w:vAlign w:val="center"/>
            <w:hideMark/>
          </w:tcPr>
          <w:p w14:paraId="0C81428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149</w:t>
            </w:r>
          </w:p>
        </w:tc>
        <w:tc>
          <w:tcPr>
            <w:tcW w:w="875" w:type="dxa"/>
            <w:tcBorders>
              <w:top w:val="nil"/>
              <w:left w:val="nil"/>
              <w:bottom w:val="single" w:sz="4" w:space="0" w:color="auto"/>
              <w:right w:val="single" w:sz="4" w:space="0" w:color="auto"/>
            </w:tcBorders>
            <w:shd w:val="clear" w:color="auto" w:fill="auto"/>
            <w:noWrap/>
            <w:vAlign w:val="center"/>
            <w:hideMark/>
          </w:tcPr>
          <w:p w14:paraId="55E1A5F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3,5%</w:t>
            </w:r>
          </w:p>
        </w:tc>
        <w:tc>
          <w:tcPr>
            <w:tcW w:w="1040" w:type="dxa"/>
            <w:tcBorders>
              <w:top w:val="nil"/>
              <w:left w:val="nil"/>
              <w:bottom w:val="single" w:sz="4" w:space="0" w:color="auto"/>
              <w:right w:val="single" w:sz="4" w:space="0" w:color="auto"/>
            </w:tcBorders>
            <w:shd w:val="clear" w:color="auto" w:fill="auto"/>
            <w:noWrap/>
            <w:vAlign w:val="center"/>
            <w:hideMark/>
          </w:tcPr>
          <w:p w14:paraId="4CA97AD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73</w:t>
            </w:r>
          </w:p>
        </w:tc>
        <w:tc>
          <w:tcPr>
            <w:tcW w:w="738" w:type="dxa"/>
            <w:tcBorders>
              <w:top w:val="nil"/>
              <w:left w:val="nil"/>
              <w:bottom w:val="single" w:sz="4" w:space="0" w:color="auto"/>
              <w:right w:val="single" w:sz="4" w:space="0" w:color="auto"/>
            </w:tcBorders>
            <w:shd w:val="clear" w:color="auto" w:fill="auto"/>
            <w:noWrap/>
            <w:vAlign w:val="center"/>
            <w:hideMark/>
          </w:tcPr>
          <w:p w14:paraId="1CD9FF6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49,0%</w:t>
            </w:r>
          </w:p>
        </w:tc>
        <w:tc>
          <w:tcPr>
            <w:tcW w:w="933" w:type="dxa"/>
            <w:tcBorders>
              <w:top w:val="nil"/>
              <w:left w:val="nil"/>
              <w:bottom w:val="single" w:sz="4" w:space="0" w:color="auto"/>
              <w:right w:val="single" w:sz="4" w:space="0" w:color="auto"/>
            </w:tcBorders>
            <w:shd w:val="clear" w:color="000000" w:fill="FCE4D6"/>
            <w:noWrap/>
            <w:vAlign w:val="center"/>
            <w:hideMark/>
          </w:tcPr>
          <w:p w14:paraId="72277A2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21</w:t>
            </w:r>
          </w:p>
        </w:tc>
        <w:tc>
          <w:tcPr>
            <w:tcW w:w="872" w:type="dxa"/>
            <w:tcBorders>
              <w:top w:val="nil"/>
              <w:left w:val="nil"/>
              <w:bottom w:val="single" w:sz="4" w:space="0" w:color="auto"/>
              <w:right w:val="single" w:sz="4" w:space="0" w:color="auto"/>
            </w:tcBorders>
            <w:shd w:val="clear" w:color="000000" w:fill="FCE4D6"/>
            <w:noWrap/>
            <w:vAlign w:val="center"/>
            <w:hideMark/>
          </w:tcPr>
          <w:p w14:paraId="6F85969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28,8%</w:t>
            </w:r>
          </w:p>
        </w:tc>
        <w:tc>
          <w:tcPr>
            <w:tcW w:w="856" w:type="dxa"/>
            <w:tcBorders>
              <w:top w:val="nil"/>
              <w:left w:val="nil"/>
              <w:bottom w:val="single" w:sz="4" w:space="0" w:color="auto"/>
              <w:right w:val="single" w:sz="4" w:space="0" w:color="auto"/>
            </w:tcBorders>
            <w:shd w:val="clear" w:color="000000" w:fill="E2EFDA"/>
            <w:noWrap/>
            <w:vAlign w:val="center"/>
            <w:hideMark/>
          </w:tcPr>
          <w:p w14:paraId="72EFCF4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32</w:t>
            </w:r>
          </w:p>
        </w:tc>
        <w:tc>
          <w:tcPr>
            <w:tcW w:w="1178" w:type="dxa"/>
            <w:tcBorders>
              <w:top w:val="nil"/>
              <w:left w:val="nil"/>
              <w:bottom w:val="single" w:sz="4" w:space="0" w:color="auto"/>
              <w:right w:val="single" w:sz="4" w:space="0" w:color="auto"/>
            </w:tcBorders>
            <w:shd w:val="clear" w:color="000000" w:fill="E2EFDA"/>
            <w:noWrap/>
            <w:vAlign w:val="center"/>
            <w:hideMark/>
          </w:tcPr>
          <w:p w14:paraId="74F0240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42,1%</w:t>
            </w:r>
          </w:p>
        </w:tc>
      </w:tr>
      <w:tr w:rsidR="004D1E58" w:rsidRPr="004D1E58" w14:paraId="2A691EA9"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DE3B5A2"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NANCY-METZ</w:t>
            </w:r>
          </w:p>
        </w:tc>
        <w:tc>
          <w:tcPr>
            <w:tcW w:w="587" w:type="dxa"/>
            <w:tcBorders>
              <w:top w:val="nil"/>
              <w:left w:val="nil"/>
              <w:bottom w:val="single" w:sz="4" w:space="0" w:color="auto"/>
              <w:right w:val="single" w:sz="4" w:space="0" w:color="auto"/>
            </w:tcBorders>
            <w:shd w:val="clear" w:color="auto" w:fill="auto"/>
            <w:noWrap/>
            <w:vAlign w:val="center"/>
            <w:hideMark/>
          </w:tcPr>
          <w:p w14:paraId="53BC00C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143</w:t>
            </w:r>
          </w:p>
        </w:tc>
        <w:tc>
          <w:tcPr>
            <w:tcW w:w="875" w:type="dxa"/>
            <w:tcBorders>
              <w:top w:val="nil"/>
              <w:left w:val="nil"/>
              <w:bottom w:val="single" w:sz="4" w:space="0" w:color="auto"/>
              <w:right w:val="single" w:sz="4" w:space="0" w:color="auto"/>
            </w:tcBorders>
            <w:shd w:val="clear" w:color="auto" w:fill="auto"/>
            <w:noWrap/>
            <w:vAlign w:val="center"/>
            <w:hideMark/>
          </w:tcPr>
          <w:p w14:paraId="6E76FF7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c>
          <w:tcPr>
            <w:tcW w:w="1040" w:type="dxa"/>
            <w:tcBorders>
              <w:top w:val="nil"/>
              <w:left w:val="nil"/>
              <w:bottom w:val="single" w:sz="4" w:space="0" w:color="auto"/>
              <w:right w:val="single" w:sz="4" w:space="0" w:color="auto"/>
            </w:tcBorders>
            <w:shd w:val="clear" w:color="auto" w:fill="auto"/>
            <w:noWrap/>
            <w:vAlign w:val="center"/>
            <w:hideMark/>
          </w:tcPr>
          <w:p w14:paraId="6632D63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74</w:t>
            </w:r>
          </w:p>
        </w:tc>
        <w:tc>
          <w:tcPr>
            <w:tcW w:w="738" w:type="dxa"/>
            <w:tcBorders>
              <w:top w:val="nil"/>
              <w:left w:val="nil"/>
              <w:bottom w:val="single" w:sz="4" w:space="0" w:color="auto"/>
              <w:right w:val="single" w:sz="4" w:space="0" w:color="auto"/>
            </w:tcBorders>
            <w:shd w:val="clear" w:color="auto" w:fill="auto"/>
            <w:noWrap/>
            <w:vAlign w:val="center"/>
            <w:hideMark/>
          </w:tcPr>
          <w:p w14:paraId="4750C42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51,7%</w:t>
            </w:r>
          </w:p>
        </w:tc>
        <w:tc>
          <w:tcPr>
            <w:tcW w:w="933" w:type="dxa"/>
            <w:tcBorders>
              <w:top w:val="nil"/>
              <w:left w:val="nil"/>
              <w:bottom w:val="single" w:sz="4" w:space="0" w:color="auto"/>
              <w:right w:val="single" w:sz="4" w:space="0" w:color="auto"/>
            </w:tcBorders>
            <w:shd w:val="clear" w:color="000000" w:fill="FCE4D6"/>
            <w:noWrap/>
            <w:vAlign w:val="center"/>
            <w:hideMark/>
          </w:tcPr>
          <w:p w14:paraId="0081497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24</w:t>
            </w:r>
          </w:p>
        </w:tc>
        <w:tc>
          <w:tcPr>
            <w:tcW w:w="872" w:type="dxa"/>
            <w:tcBorders>
              <w:top w:val="nil"/>
              <w:left w:val="nil"/>
              <w:bottom w:val="single" w:sz="4" w:space="0" w:color="auto"/>
              <w:right w:val="single" w:sz="4" w:space="0" w:color="auto"/>
            </w:tcBorders>
            <w:shd w:val="clear" w:color="000000" w:fill="FCE4D6"/>
            <w:noWrap/>
            <w:vAlign w:val="center"/>
            <w:hideMark/>
          </w:tcPr>
          <w:p w14:paraId="7AECDA8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32,4%</w:t>
            </w:r>
          </w:p>
        </w:tc>
        <w:tc>
          <w:tcPr>
            <w:tcW w:w="856" w:type="dxa"/>
            <w:tcBorders>
              <w:top w:val="nil"/>
              <w:left w:val="nil"/>
              <w:bottom w:val="single" w:sz="4" w:space="0" w:color="auto"/>
              <w:right w:val="single" w:sz="4" w:space="0" w:color="auto"/>
            </w:tcBorders>
            <w:shd w:val="clear" w:color="000000" w:fill="E2EFDA"/>
            <w:noWrap/>
            <w:vAlign w:val="center"/>
            <w:hideMark/>
          </w:tcPr>
          <w:p w14:paraId="6B8988D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25</w:t>
            </w:r>
          </w:p>
        </w:tc>
        <w:tc>
          <w:tcPr>
            <w:tcW w:w="1178" w:type="dxa"/>
            <w:tcBorders>
              <w:top w:val="nil"/>
              <w:left w:val="nil"/>
              <w:bottom w:val="single" w:sz="4" w:space="0" w:color="auto"/>
              <w:right w:val="single" w:sz="4" w:space="0" w:color="auto"/>
            </w:tcBorders>
            <w:shd w:val="clear" w:color="000000" w:fill="E2EFDA"/>
            <w:noWrap/>
            <w:vAlign w:val="center"/>
            <w:hideMark/>
          </w:tcPr>
          <w:p w14:paraId="1653DD9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36,2%</w:t>
            </w:r>
          </w:p>
        </w:tc>
      </w:tr>
      <w:tr w:rsidR="004D1E58" w:rsidRPr="004D1E58" w14:paraId="08907A2D"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DC9F856"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NANTES</w:t>
            </w:r>
          </w:p>
        </w:tc>
        <w:tc>
          <w:tcPr>
            <w:tcW w:w="587" w:type="dxa"/>
            <w:tcBorders>
              <w:top w:val="nil"/>
              <w:left w:val="nil"/>
              <w:bottom w:val="single" w:sz="4" w:space="0" w:color="auto"/>
              <w:right w:val="single" w:sz="4" w:space="0" w:color="auto"/>
            </w:tcBorders>
            <w:shd w:val="clear" w:color="auto" w:fill="auto"/>
            <w:noWrap/>
            <w:vAlign w:val="center"/>
            <w:hideMark/>
          </w:tcPr>
          <w:p w14:paraId="6848C4E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209</w:t>
            </w:r>
          </w:p>
        </w:tc>
        <w:tc>
          <w:tcPr>
            <w:tcW w:w="875" w:type="dxa"/>
            <w:tcBorders>
              <w:top w:val="nil"/>
              <w:left w:val="nil"/>
              <w:bottom w:val="single" w:sz="4" w:space="0" w:color="auto"/>
              <w:right w:val="single" w:sz="4" w:space="0" w:color="auto"/>
            </w:tcBorders>
            <w:shd w:val="clear" w:color="auto" w:fill="auto"/>
            <w:noWrap/>
            <w:vAlign w:val="center"/>
            <w:hideMark/>
          </w:tcPr>
          <w:p w14:paraId="4AB674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w:t>
            </w:r>
          </w:p>
        </w:tc>
        <w:tc>
          <w:tcPr>
            <w:tcW w:w="1040" w:type="dxa"/>
            <w:tcBorders>
              <w:top w:val="nil"/>
              <w:left w:val="nil"/>
              <w:bottom w:val="single" w:sz="4" w:space="0" w:color="auto"/>
              <w:right w:val="single" w:sz="4" w:space="0" w:color="auto"/>
            </w:tcBorders>
            <w:shd w:val="clear" w:color="auto" w:fill="auto"/>
            <w:noWrap/>
            <w:vAlign w:val="center"/>
            <w:hideMark/>
          </w:tcPr>
          <w:p w14:paraId="549602F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89</w:t>
            </w:r>
          </w:p>
        </w:tc>
        <w:tc>
          <w:tcPr>
            <w:tcW w:w="738" w:type="dxa"/>
            <w:tcBorders>
              <w:top w:val="nil"/>
              <w:left w:val="nil"/>
              <w:bottom w:val="single" w:sz="4" w:space="0" w:color="auto"/>
              <w:right w:val="single" w:sz="4" w:space="0" w:color="auto"/>
            </w:tcBorders>
            <w:shd w:val="clear" w:color="auto" w:fill="auto"/>
            <w:noWrap/>
            <w:vAlign w:val="center"/>
            <w:hideMark/>
          </w:tcPr>
          <w:p w14:paraId="19FD213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42,6%</w:t>
            </w:r>
          </w:p>
        </w:tc>
        <w:tc>
          <w:tcPr>
            <w:tcW w:w="933" w:type="dxa"/>
            <w:tcBorders>
              <w:top w:val="nil"/>
              <w:left w:val="nil"/>
              <w:bottom w:val="single" w:sz="4" w:space="0" w:color="auto"/>
              <w:right w:val="single" w:sz="4" w:space="0" w:color="auto"/>
            </w:tcBorders>
            <w:shd w:val="clear" w:color="000000" w:fill="FCE4D6"/>
            <w:noWrap/>
            <w:vAlign w:val="center"/>
            <w:hideMark/>
          </w:tcPr>
          <w:p w14:paraId="1EF00024"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37</w:t>
            </w:r>
          </w:p>
        </w:tc>
        <w:tc>
          <w:tcPr>
            <w:tcW w:w="872" w:type="dxa"/>
            <w:tcBorders>
              <w:top w:val="nil"/>
              <w:left w:val="nil"/>
              <w:bottom w:val="single" w:sz="4" w:space="0" w:color="auto"/>
              <w:right w:val="single" w:sz="4" w:space="0" w:color="auto"/>
            </w:tcBorders>
            <w:shd w:val="clear" w:color="000000" w:fill="FCE4D6"/>
            <w:noWrap/>
            <w:vAlign w:val="center"/>
            <w:hideMark/>
          </w:tcPr>
          <w:p w14:paraId="784231A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41,6%</w:t>
            </w:r>
          </w:p>
        </w:tc>
        <w:tc>
          <w:tcPr>
            <w:tcW w:w="856" w:type="dxa"/>
            <w:tcBorders>
              <w:top w:val="nil"/>
              <w:left w:val="nil"/>
              <w:bottom w:val="single" w:sz="4" w:space="0" w:color="auto"/>
              <w:right w:val="single" w:sz="4" w:space="0" w:color="auto"/>
            </w:tcBorders>
            <w:shd w:val="clear" w:color="000000" w:fill="E2EFDA"/>
            <w:noWrap/>
            <w:vAlign w:val="center"/>
            <w:hideMark/>
          </w:tcPr>
          <w:p w14:paraId="1E77C5F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44</w:t>
            </w:r>
          </w:p>
        </w:tc>
        <w:tc>
          <w:tcPr>
            <w:tcW w:w="1178" w:type="dxa"/>
            <w:tcBorders>
              <w:top w:val="nil"/>
              <w:left w:val="nil"/>
              <w:bottom w:val="single" w:sz="4" w:space="0" w:color="auto"/>
              <w:right w:val="single" w:sz="4" w:space="0" w:color="auto"/>
            </w:tcBorders>
            <w:shd w:val="clear" w:color="000000" w:fill="E2EFDA"/>
            <w:noWrap/>
            <w:vAlign w:val="center"/>
            <w:hideMark/>
          </w:tcPr>
          <w:p w14:paraId="73F13BC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36,7%</w:t>
            </w:r>
          </w:p>
        </w:tc>
      </w:tr>
      <w:tr w:rsidR="004D1E58" w:rsidRPr="004D1E58" w14:paraId="7BD99E00"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9ABBB22"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NICE</w:t>
            </w:r>
          </w:p>
        </w:tc>
        <w:tc>
          <w:tcPr>
            <w:tcW w:w="587" w:type="dxa"/>
            <w:tcBorders>
              <w:top w:val="nil"/>
              <w:left w:val="nil"/>
              <w:bottom w:val="single" w:sz="4" w:space="0" w:color="auto"/>
              <w:right w:val="single" w:sz="4" w:space="0" w:color="auto"/>
            </w:tcBorders>
            <w:shd w:val="clear" w:color="auto" w:fill="auto"/>
            <w:noWrap/>
            <w:vAlign w:val="center"/>
            <w:hideMark/>
          </w:tcPr>
          <w:p w14:paraId="3C36D65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106</w:t>
            </w:r>
          </w:p>
        </w:tc>
        <w:tc>
          <w:tcPr>
            <w:tcW w:w="875" w:type="dxa"/>
            <w:tcBorders>
              <w:top w:val="nil"/>
              <w:left w:val="nil"/>
              <w:bottom w:val="single" w:sz="4" w:space="0" w:color="auto"/>
              <w:right w:val="single" w:sz="4" w:space="0" w:color="auto"/>
            </w:tcBorders>
            <w:shd w:val="clear" w:color="auto" w:fill="auto"/>
            <w:noWrap/>
            <w:vAlign w:val="center"/>
            <w:hideMark/>
          </w:tcPr>
          <w:p w14:paraId="1EC9193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c>
          <w:tcPr>
            <w:tcW w:w="1040" w:type="dxa"/>
            <w:tcBorders>
              <w:top w:val="nil"/>
              <w:left w:val="nil"/>
              <w:bottom w:val="single" w:sz="4" w:space="0" w:color="auto"/>
              <w:right w:val="single" w:sz="4" w:space="0" w:color="auto"/>
            </w:tcBorders>
            <w:shd w:val="clear" w:color="auto" w:fill="auto"/>
            <w:noWrap/>
            <w:vAlign w:val="center"/>
            <w:hideMark/>
          </w:tcPr>
          <w:p w14:paraId="23D98F3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60</w:t>
            </w:r>
          </w:p>
        </w:tc>
        <w:tc>
          <w:tcPr>
            <w:tcW w:w="738" w:type="dxa"/>
            <w:tcBorders>
              <w:top w:val="nil"/>
              <w:left w:val="nil"/>
              <w:bottom w:val="single" w:sz="4" w:space="0" w:color="auto"/>
              <w:right w:val="single" w:sz="4" w:space="0" w:color="auto"/>
            </w:tcBorders>
            <w:shd w:val="clear" w:color="auto" w:fill="auto"/>
            <w:noWrap/>
            <w:vAlign w:val="center"/>
            <w:hideMark/>
          </w:tcPr>
          <w:p w14:paraId="6C577C2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56,6%</w:t>
            </w:r>
          </w:p>
        </w:tc>
        <w:tc>
          <w:tcPr>
            <w:tcW w:w="933" w:type="dxa"/>
            <w:tcBorders>
              <w:top w:val="nil"/>
              <w:left w:val="nil"/>
              <w:bottom w:val="single" w:sz="4" w:space="0" w:color="auto"/>
              <w:right w:val="single" w:sz="4" w:space="0" w:color="auto"/>
            </w:tcBorders>
            <w:shd w:val="clear" w:color="000000" w:fill="FCE4D6"/>
            <w:noWrap/>
            <w:vAlign w:val="center"/>
            <w:hideMark/>
          </w:tcPr>
          <w:p w14:paraId="7342E23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17</w:t>
            </w:r>
          </w:p>
        </w:tc>
        <w:tc>
          <w:tcPr>
            <w:tcW w:w="872" w:type="dxa"/>
            <w:tcBorders>
              <w:top w:val="nil"/>
              <w:left w:val="nil"/>
              <w:bottom w:val="single" w:sz="4" w:space="0" w:color="auto"/>
              <w:right w:val="single" w:sz="4" w:space="0" w:color="auto"/>
            </w:tcBorders>
            <w:shd w:val="clear" w:color="000000" w:fill="FCE4D6"/>
            <w:noWrap/>
            <w:vAlign w:val="center"/>
            <w:hideMark/>
          </w:tcPr>
          <w:p w14:paraId="67EC861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28,3%</w:t>
            </w:r>
          </w:p>
        </w:tc>
        <w:tc>
          <w:tcPr>
            <w:tcW w:w="856" w:type="dxa"/>
            <w:tcBorders>
              <w:top w:val="nil"/>
              <w:left w:val="nil"/>
              <w:bottom w:val="single" w:sz="4" w:space="0" w:color="auto"/>
              <w:right w:val="single" w:sz="4" w:space="0" w:color="auto"/>
            </w:tcBorders>
            <w:shd w:val="clear" w:color="000000" w:fill="E2EFDA"/>
            <w:noWrap/>
            <w:vAlign w:val="center"/>
            <w:hideMark/>
          </w:tcPr>
          <w:p w14:paraId="77E0BF7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14</w:t>
            </w:r>
          </w:p>
        </w:tc>
        <w:tc>
          <w:tcPr>
            <w:tcW w:w="1178" w:type="dxa"/>
            <w:tcBorders>
              <w:top w:val="nil"/>
              <w:left w:val="nil"/>
              <w:bottom w:val="single" w:sz="4" w:space="0" w:color="auto"/>
              <w:right w:val="single" w:sz="4" w:space="0" w:color="auto"/>
            </w:tcBorders>
            <w:shd w:val="clear" w:color="000000" w:fill="E2EFDA"/>
            <w:noWrap/>
            <w:vAlign w:val="center"/>
            <w:hideMark/>
          </w:tcPr>
          <w:p w14:paraId="041D873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30,4%</w:t>
            </w:r>
          </w:p>
        </w:tc>
      </w:tr>
      <w:tr w:rsidR="004D1E58" w:rsidRPr="004D1E58" w14:paraId="01359AF2"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68F4F59"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NORMANDIE</w:t>
            </w:r>
          </w:p>
        </w:tc>
        <w:tc>
          <w:tcPr>
            <w:tcW w:w="587" w:type="dxa"/>
            <w:tcBorders>
              <w:top w:val="nil"/>
              <w:left w:val="nil"/>
              <w:bottom w:val="single" w:sz="4" w:space="0" w:color="auto"/>
              <w:right w:val="single" w:sz="4" w:space="0" w:color="auto"/>
            </w:tcBorders>
            <w:shd w:val="clear" w:color="auto" w:fill="auto"/>
            <w:noWrap/>
            <w:vAlign w:val="center"/>
            <w:hideMark/>
          </w:tcPr>
          <w:p w14:paraId="22E3F22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243</w:t>
            </w:r>
          </w:p>
        </w:tc>
        <w:tc>
          <w:tcPr>
            <w:tcW w:w="875" w:type="dxa"/>
            <w:tcBorders>
              <w:top w:val="nil"/>
              <w:left w:val="nil"/>
              <w:bottom w:val="single" w:sz="4" w:space="0" w:color="auto"/>
              <w:right w:val="single" w:sz="4" w:space="0" w:color="auto"/>
            </w:tcBorders>
            <w:shd w:val="clear" w:color="auto" w:fill="auto"/>
            <w:noWrap/>
            <w:vAlign w:val="center"/>
            <w:hideMark/>
          </w:tcPr>
          <w:p w14:paraId="1DCDC6C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5,7%</w:t>
            </w:r>
          </w:p>
        </w:tc>
        <w:tc>
          <w:tcPr>
            <w:tcW w:w="1040" w:type="dxa"/>
            <w:tcBorders>
              <w:top w:val="nil"/>
              <w:left w:val="nil"/>
              <w:bottom w:val="single" w:sz="4" w:space="0" w:color="auto"/>
              <w:right w:val="single" w:sz="4" w:space="0" w:color="auto"/>
            </w:tcBorders>
            <w:shd w:val="clear" w:color="auto" w:fill="auto"/>
            <w:noWrap/>
            <w:vAlign w:val="center"/>
            <w:hideMark/>
          </w:tcPr>
          <w:p w14:paraId="7A50208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122</w:t>
            </w:r>
          </w:p>
        </w:tc>
        <w:tc>
          <w:tcPr>
            <w:tcW w:w="738" w:type="dxa"/>
            <w:tcBorders>
              <w:top w:val="nil"/>
              <w:left w:val="nil"/>
              <w:bottom w:val="single" w:sz="4" w:space="0" w:color="auto"/>
              <w:right w:val="single" w:sz="4" w:space="0" w:color="auto"/>
            </w:tcBorders>
            <w:shd w:val="clear" w:color="auto" w:fill="auto"/>
            <w:noWrap/>
            <w:vAlign w:val="center"/>
            <w:hideMark/>
          </w:tcPr>
          <w:p w14:paraId="6EFDB4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50,2%</w:t>
            </w:r>
          </w:p>
        </w:tc>
        <w:tc>
          <w:tcPr>
            <w:tcW w:w="933" w:type="dxa"/>
            <w:tcBorders>
              <w:top w:val="nil"/>
              <w:left w:val="nil"/>
              <w:bottom w:val="single" w:sz="4" w:space="0" w:color="auto"/>
              <w:right w:val="single" w:sz="4" w:space="0" w:color="auto"/>
            </w:tcBorders>
            <w:shd w:val="clear" w:color="000000" w:fill="FCE4D6"/>
            <w:noWrap/>
            <w:vAlign w:val="center"/>
            <w:hideMark/>
          </w:tcPr>
          <w:p w14:paraId="15EFBB6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34</w:t>
            </w:r>
          </w:p>
        </w:tc>
        <w:tc>
          <w:tcPr>
            <w:tcW w:w="872" w:type="dxa"/>
            <w:tcBorders>
              <w:top w:val="nil"/>
              <w:left w:val="nil"/>
              <w:bottom w:val="single" w:sz="4" w:space="0" w:color="auto"/>
              <w:right w:val="single" w:sz="4" w:space="0" w:color="auto"/>
            </w:tcBorders>
            <w:shd w:val="clear" w:color="000000" w:fill="FCE4D6"/>
            <w:noWrap/>
            <w:vAlign w:val="center"/>
            <w:hideMark/>
          </w:tcPr>
          <w:p w14:paraId="28F5DA1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27,9%</w:t>
            </w:r>
          </w:p>
        </w:tc>
        <w:tc>
          <w:tcPr>
            <w:tcW w:w="856" w:type="dxa"/>
            <w:tcBorders>
              <w:top w:val="nil"/>
              <w:left w:val="nil"/>
              <w:bottom w:val="single" w:sz="4" w:space="0" w:color="auto"/>
              <w:right w:val="single" w:sz="4" w:space="0" w:color="auto"/>
            </w:tcBorders>
            <w:shd w:val="clear" w:color="000000" w:fill="E2EFDA"/>
            <w:noWrap/>
            <w:vAlign w:val="center"/>
            <w:hideMark/>
          </w:tcPr>
          <w:p w14:paraId="7ABCF64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45</w:t>
            </w:r>
          </w:p>
        </w:tc>
        <w:tc>
          <w:tcPr>
            <w:tcW w:w="1178" w:type="dxa"/>
            <w:tcBorders>
              <w:top w:val="nil"/>
              <w:left w:val="nil"/>
              <w:bottom w:val="single" w:sz="4" w:space="0" w:color="auto"/>
              <w:right w:val="single" w:sz="4" w:space="0" w:color="auto"/>
            </w:tcBorders>
            <w:shd w:val="clear" w:color="000000" w:fill="E2EFDA"/>
            <w:noWrap/>
            <w:vAlign w:val="center"/>
            <w:hideMark/>
          </w:tcPr>
          <w:p w14:paraId="3E41E68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37,2%</w:t>
            </w:r>
          </w:p>
        </w:tc>
      </w:tr>
      <w:tr w:rsidR="004D1E58" w:rsidRPr="004D1E58" w14:paraId="5F3F1271"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085D77C"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ORLEANS-TOURS</w:t>
            </w:r>
          </w:p>
        </w:tc>
        <w:tc>
          <w:tcPr>
            <w:tcW w:w="587" w:type="dxa"/>
            <w:tcBorders>
              <w:top w:val="nil"/>
              <w:left w:val="nil"/>
              <w:bottom w:val="single" w:sz="4" w:space="0" w:color="auto"/>
              <w:right w:val="single" w:sz="4" w:space="0" w:color="auto"/>
            </w:tcBorders>
            <w:shd w:val="clear" w:color="auto" w:fill="auto"/>
            <w:noWrap/>
            <w:vAlign w:val="center"/>
            <w:hideMark/>
          </w:tcPr>
          <w:p w14:paraId="29A871E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152</w:t>
            </w:r>
          </w:p>
        </w:tc>
        <w:tc>
          <w:tcPr>
            <w:tcW w:w="875" w:type="dxa"/>
            <w:tcBorders>
              <w:top w:val="nil"/>
              <w:left w:val="nil"/>
              <w:bottom w:val="single" w:sz="4" w:space="0" w:color="auto"/>
              <w:right w:val="single" w:sz="4" w:space="0" w:color="auto"/>
            </w:tcBorders>
            <w:shd w:val="clear" w:color="auto" w:fill="auto"/>
            <w:noWrap/>
            <w:vAlign w:val="center"/>
            <w:hideMark/>
          </w:tcPr>
          <w:p w14:paraId="3E26D0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c>
          <w:tcPr>
            <w:tcW w:w="1040" w:type="dxa"/>
            <w:tcBorders>
              <w:top w:val="nil"/>
              <w:left w:val="nil"/>
              <w:bottom w:val="single" w:sz="4" w:space="0" w:color="auto"/>
              <w:right w:val="single" w:sz="4" w:space="0" w:color="auto"/>
            </w:tcBorders>
            <w:shd w:val="clear" w:color="auto" w:fill="auto"/>
            <w:noWrap/>
            <w:vAlign w:val="center"/>
            <w:hideMark/>
          </w:tcPr>
          <w:p w14:paraId="72072F3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78</w:t>
            </w:r>
          </w:p>
        </w:tc>
        <w:tc>
          <w:tcPr>
            <w:tcW w:w="738" w:type="dxa"/>
            <w:tcBorders>
              <w:top w:val="nil"/>
              <w:left w:val="nil"/>
              <w:bottom w:val="single" w:sz="4" w:space="0" w:color="auto"/>
              <w:right w:val="single" w:sz="4" w:space="0" w:color="auto"/>
            </w:tcBorders>
            <w:shd w:val="clear" w:color="auto" w:fill="auto"/>
            <w:noWrap/>
            <w:vAlign w:val="center"/>
            <w:hideMark/>
          </w:tcPr>
          <w:p w14:paraId="18AC0A0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51,3%</w:t>
            </w:r>
          </w:p>
        </w:tc>
        <w:tc>
          <w:tcPr>
            <w:tcW w:w="933" w:type="dxa"/>
            <w:tcBorders>
              <w:top w:val="nil"/>
              <w:left w:val="nil"/>
              <w:bottom w:val="single" w:sz="4" w:space="0" w:color="auto"/>
              <w:right w:val="single" w:sz="4" w:space="0" w:color="auto"/>
            </w:tcBorders>
            <w:shd w:val="clear" w:color="000000" w:fill="FCE4D6"/>
            <w:noWrap/>
            <w:vAlign w:val="center"/>
            <w:hideMark/>
          </w:tcPr>
          <w:p w14:paraId="1B09AAD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33</w:t>
            </w:r>
          </w:p>
        </w:tc>
        <w:tc>
          <w:tcPr>
            <w:tcW w:w="872" w:type="dxa"/>
            <w:tcBorders>
              <w:top w:val="nil"/>
              <w:left w:val="nil"/>
              <w:bottom w:val="single" w:sz="4" w:space="0" w:color="auto"/>
              <w:right w:val="single" w:sz="4" w:space="0" w:color="auto"/>
            </w:tcBorders>
            <w:shd w:val="clear" w:color="000000" w:fill="FCE4D6"/>
            <w:noWrap/>
            <w:vAlign w:val="center"/>
            <w:hideMark/>
          </w:tcPr>
          <w:p w14:paraId="5CEC2DC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42,3%</w:t>
            </w:r>
          </w:p>
        </w:tc>
        <w:tc>
          <w:tcPr>
            <w:tcW w:w="856" w:type="dxa"/>
            <w:tcBorders>
              <w:top w:val="nil"/>
              <w:left w:val="nil"/>
              <w:bottom w:val="single" w:sz="4" w:space="0" w:color="auto"/>
              <w:right w:val="single" w:sz="4" w:space="0" w:color="auto"/>
            </w:tcBorders>
            <w:shd w:val="clear" w:color="000000" w:fill="E2EFDA"/>
            <w:noWrap/>
            <w:vAlign w:val="center"/>
            <w:hideMark/>
          </w:tcPr>
          <w:p w14:paraId="6BA5418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37</w:t>
            </w:r>
          </w:p>
        </w:tc>
        <w:tc>
          <w:tcPr>
            <w:tcW w:w="1178" w:type="dxa"/>
            <w:tcBorders>
              <w:top w:val="nil"/>
              <w:left w:val="nil"/>
              <w:bottom w:val="single" w:sz="4" w:space="0" w:color="auto"/>
              <w:right w:val="single" w:sz="4" w:space="0" w:color="auto"/>
            </w:tcBorders>
            <w:shd w:val="clear" w:color="000000" w:fill="E2EFDA"/>
            <w:noWrap/>
            <w:vAlign w:val="center"/>
            <w:hideMark/>
          </w:tcPr>
          <w:p w14:paraId="3DCF92C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50,0%</w:t>
            </w:r>
          </w:p>
        </w:tc>
      </w:tr>
      <w:tr w:rsidR="004D1E58" w:rsidRPr="004D1E58" w14:paraId="7F1D5670"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1B368B2"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PARIS</w:t>
            </w:r>
          </w:p>
        </w:tc>
        <w:tc>
          <w:tcPr>
            <w:tcW w:w="587" w:type="dxa"/>
            <w:tcBorders>
              <w:top w:val="nil"/>
              <w:left w:val="nil"/>
              <w:bottom w:val="single" w:sz="4" w:space="0" w:color="auto"/>
              <w:right w:val="single" w:sz="4" w:space="0" w:color="auto"/>
            </w:tcBorders>
            <w:shd w:val="clear" w:color="auto" w:fill="auto"/>
            <w:noWrap/>
            <w:vAlign w:val="center"/>
            <w:hideMark/>
          </w:tcPr>
          <w:p w14:paraId="2AC440D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127</w:t>
            </w:r>
          </w:p>
        </w:tc>
        <w:tc>
          <w:tcPr>
            <w:tcW w:w="875" w:type="dxa"/>
            <w:tcBorders>
              <w:top w:val="nil"/>
              <w:left w:val="nil"/>
              <w:bottom w:val="single" w:sz="4" w:space="0" w:color="auto"/>
              <w:right w:val="single" w:sz="4" w:space="0" w:color="auto"/>
            </w:tcBorders>
            <w:shd w:val="clear" w:color="auto" w:fill="auto"/>
            <w:noWrap/>
            <w:vAlign w:val="center"/>
            <w:hideMark/>
          </w:tcPr>
          <w:p w14:paraId="45F9541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c>
          <w:tcPr>
            <w:tcW w:w="1040" w:type="dxa"/>
            <w:tcBorders>
              <w:top w:val="nil"/>
              <w:left w:val="nil"/>
              <w:bottom w:val="single" w:sz="4" w:space="0" w:color="auto"/>
              <w:right w:val="single" w:sz="4" w:space="0" w:color="auto"/>
            </w:tcBorders>
            <w:shd w:val="clear" w:color="auto" w:fill="auto"/>
            <w:noWrap/>
            <w:vAlign w:val="center"/>
            <w:hideMark/>
          </w:tcPr>
          <w:p w14:paraId="091B251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76</w:t>
            </w:r>
          </w:p>
        </w:tc>
        <w:tc>
          <w:tcPr>
            <w:tcW w:w="738" w:type="dxa"/>
            <w:tcBorders>
              <w:top w:val="nil"/>
              <w:left w:val="nil"/>
              <w:bottom w:val="single" w:sz="4" w:space="0" w:color="auto"/>
              <w:right w:val="single" w:sz="4" w:space="0" w:color="auto"/>
            </w:tcBorders>
            <w:shd w:val="clear" w:color="auto" w:fill="auto"/>
            <w:noWrap/>
            <w:vAlign w:val="center"/>
            <w:hideMark/>
          </w:tcPr>
          <w:p w14:paraId="7169873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59,8%</w:t>
            </w:r>
          </w:p>
        </w:tc>
        <w:tc>
          <w:tcPr>
            <w:tcW w:w="933" w:type="dxa"/>
            <w:tcBorders>
              <w:top w:val="nil"/>
              <w:left w:val="nil"/>
              <w:bottom w:val="single" w:sz="4" w:space="0" w:color="auto"/>
              <w:right w:val="single" w:sz="4" w:space="0" w:color="auto"/>
            </w:tcBorders>
            <w:shd w:val="clear" w:color="000000" w:fill="FCE4D6"/>
            <w:noWrap/>
            <w:vAlign w:val="center"/>
            <w:hideMark/>
          </w:tcPr>
          <w:p w14:paraId="78752FDB"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30</w:t>
            </w:r>
          </w:p>
        </w:tc>
        <w:tc>
          <w:tcPr>
            <w:tcW w:w="872" w:type="dxa"/>
            <w:tcBorders>
              <w:top w:val="nil"/>
              <w:left w:val="nil"/>
              <w:bottom w:val="single" w:sz="4" w:space="0" w:color="auto"/>
              <w:right w:val="single" w:sz="4" w:space="0" w:color="auto"/>
            </w:tcBorders>
            <w:shd w:val="clear" w:color="000000" w:fill="FCE4D6"/>
            <w:noWrap/>
            <w:vAlign w:val="center"/>
            <w:hideMark/>
          </w:tcPr>
          <w:p w14:paraId="42B9CD8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39,5%</w:t>
            </w:r>
          </w:p>
        </w:tc>
        <w:tc>
          <w:tcPr>
            <w:tcW w:w="856" w:type="dxa"/>
            <w:tcBorders>
              <w:top w:val="nil"/>
              <w:left w:val="nil"/>
              <w:bottom w:val="single" w:sz="4" w:space="0" w:color="auto"/>
              <w:right w:val="single" w:sz="4" w:space="0" w:color="auto"/>
            </w:tcBorders>
            <w:shd w:val="clear" w:color="000000" w:fill="E2EFDA"/>
            <w:noWrap/>
            <w:vAlign w:val="center"/>
            <w:hideMark/>
          </w:tcPr>
          <w:p w14:paraId="6D0EC6A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26</w:t>
            </w:r>
          </w:p>
        </w:tc>
        <w:tc>
          <w:tcPr>
            <w:tcW w:w="1178" w:type="dxa"/>
            <w:tcBorders>
              <w:top w:val="nil"/>
              <w:left w:val="nil"/>
              <w:bottom w:val="single" w:sz="4" w:space="0" w:color="auto"/>
              <w:right w:val="single" w:sz="4" w:space="0" w:color="auto"/>
            </w:tcBorders>
            <w:shd w:val="clear" w:color="000000" w:fill="E2EFDA"/>
            <w:noWrap/>
            <w:vAlign w:val="center"/>
            <w:hideMark/>
          </w:tcPr>
          <w:p w14:paraId="6AE8C6B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51,0%</w:t>
            </w:r>
          </w:p>
        </w:tc>
      </w:tr>
      <w:tr w:rsidR="004D1E58" w:rsidRPr="004D1E58" w14:paraId="595226B1"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38A0ACA"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POITIERS</w:t>
            </w:r>
          </w:p>
        </w:tc>
        <w:tc>
          <w:tcPr>
            <w:tcW w:w="587" w:type="dxa"/>
            <w:tcBorders>
              <w:top w:val="nil"/>
              <w:left w:val="nil"/>
              <w:bottom w:val="single" w:sz="4" w:space="0" w:color="auto"/>
              <w:right w:val="single" w:sz="4" w:space="0" w:color="auto"/>
            </w:tcBorders>
            <w:shd w:val="clear" w:color="auto" w:fill="auto"/>
            <w:noWrap/>
            <w:vAlign w:val="center"/>
            <w:hideMark/>
          </w:tcPr>
          <w:p w14:paraId="01CCA3D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88</w:t>
            </w:r>
          </w:p>
        </w:tc>
        <w:tc>
          <w:tcPr>
            <w:tcW w:w="875" w:type="dxa"/>
            <w:tcBorders>
              <w:top w:val="nil"/>
              <w:left w:val="nil"/>
              <w:bottom w:val="single" w:sz="4" w:space="0" w:color="auto"/>
              <w:right w:val="single" w:sz="4" w:space="0" w:color="auto"/>
            </w:tcBorders>
            <w:shd w:val="clear" w:color="auto" w:fill="auto"/>
            <w:noWrap/>
            <w:vAlign w:val="center"/>
            <w:hideMark/>
          </w:tcPr>
          <w:p w14:paraId="22B6AC1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1040" w:type="dxa"/>
            <w:tcBorders>
              <w:top w:val="nil"/>
              <w:left w:val="nil"/>
              <w:bottom w:val="single" w:sz="4" w:space="0" w:color="auto"/>
              <w:right w:val="single" w:sz="4" w:space="0" w:color="auto"/>
            </w:tcBorders>
            <w:shd w:val="clear" w:color="auto" w:fill="auto"/>
            <w:noWrap/>
            <w:vAlign w:val="center"/>
            <w:hideMark/>
          </w:tcPr>
          <w:p w14:paraId="54F4327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40</w:t>
            </w:r>
          </w:p>
        </w:tc>
        <w:tc>
          <w:tcPr>
            <w:tcW w:w="738" w:type="dxa"/>
            <w:tcBorders>
              <w:top w:val="nil"/>
              <w:left w:val="nil"/>
              <w:bottom w:val="single" w:sz="4" w:space="0" w:color="auto"/>
              <w:right w:val="single" w:sz="4" w:space="0" w:color="auto"/>
            </w:tcBorders>
            <w:shd w:val="clear" w:color="auto" w:fill="auto"/>
            <w:noWrap/>
            <w:vAlign w:val="center"/>
            <w:hideMark/>
          </w:tcPr>
          <w:p w14:paraId="3741D1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45,5%</w:t>
            </w:r>
          </w:p>
        </w:tc>
        <w:tc>
          <w:tcPr>
            <w:tcW w:w="933" w:type="dxa"/>
            <w:tcBorders>
              <w:top w:val="nil"/>
              <w:left w:val="nil"/>
              <w:bottom w:val="single" w:sz="4" w:space="0" w:color="auto"/>
              <w:right w:val="single" w:sz="4" w:space="0" w:color="auto"/>
            </w:tcBorders>
            <w:shd w:val="clear" w:color="000000" w:fill="FCE4D6"/>
            <w:noWrap/>
            <w:vAlign w:val="center"/>
            <w:hideMark/>
          </w:tcPr>
          <w:p w14:paraId="7304ACE1"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23</w:t>
            </w:r>
          </w:p>
        </w:tc>
        <w:tc>
          <w:tcPr>
            <w:tcW w:w="872" w:type="dxa"/>
            <w:tcBorders>
              <w:top w:val="nil"/>
              <w:left w:val="nil"/>
              <w:bottom w:val="single" w:sz="4" w:space="0" w:color="auto"/>
              <w:right w:val="single" w:sz="4" w:space="0" w:color="auto"/>
            </w:tcBorders>
            <w:shd w:val="clear" w:color="000000" w:fill="FCE4D6"/>
            <w:noWrap/>
            <w:vAlign w:val="center"/>
            <w:hideMark/>
          </w:tcPr>
          <w:p w14:paraId="15693BE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57,5%</w:t>
            </w:r>
          </w:p>
        </w:tc>
        <w:tc>
          <w:tcPr>
            <w:tcW w:w="856" w:type="dxa"/>
            <w:tcBorders>
              <w:top w:val="nil"/>
              <w:left w:val="nil"/>
              <w:bottom w:val="single" w:sz="4" w:space="0" w:color="auto"/>
              <w:right w:val="single" w:sz="4" w:space="0" w:color="auto"/>
            </w:tcBorders>
            <w:shd w:val="clear" w:color="000000" w:fill="E2EFDA"/>
            <w:noWrap/>
            <w:vAlign w:val="center"/>
            <w:hideMark/>
          </w:tcPr>
          <w:p w14:paraId="012B289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24</w:t>
            </w:r>
          </w:p>
        </w:tc>
        <w:tc>
          <w:tcPr>
            <w:tcW w:w="1178" w:type="dxa"/>
            <w:tcBorders>
              <w:top w:val="nil"/>
              <w:left w:val="nil"/>
              <w:bottom w:val="single" w:sz="4" w:space="0" w:color="auto"/>
              <w:right w:val="single" w:sz="4" w:space="0" w:color="auto"/>
            </w:tcBorders>
            <w:shd w:val="clear" w:color="000000" w:fill="E2EFDA"/>
            <w:noWrap/>
            <w:vAlign w:val="center"/>
            <w:hideMark/>
          </w:tcPr>
          <w:p w14:paraId="6FC0FA6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50,0%</w:t>
            </w:r>
          </w:p>
        </w:tc>
      </w:tr>
      <w:tr w:rsidR="004D1E58" w:rsidRPr="004D1E58" w14:paraId="2243D8B5"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FA33662"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REIMS</w:t>
            </w:r>
          </w:p>
        </w:tc>
        <w:tc>
          <w:tcPr>
            <w:tcW w:w="587" w:type="dxa"/>
            <w:tcBorders>
              <w:top w:val="nil"/>
              <w:left w:val="nil"/>
              <w:bottom w:val="single" w:sz="4" w:space="0" w:color="auto"/>
              <w:right w:val="single" w:sz="4" w:space="0" w:color="auto"/>
            </w:tcBorders>
            <w:shd w:val="clear" w:color="auto" w:fill="auto"/>
            <w:noWrap/>
            <w:vAlign w:val="center"/>
            <w:hideMark/>
          </w:tcPr>
          <w:p w14:paraId="736A1E8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101</w:t>
            </w:r>
          </w:p>
        </w:tc>
        <w:tc>
          <w:tcPr>
            <w:tcW w:w="875" w:type="dxa"/>
            <w:tcBorders>
              <w:top w:val="nil"/>
              <w:left w:val="nil"/>
              <w:bottom w:val="single" w:sz="4" w:space="0" w:color="auto"/>
              <w:right w:val="single" w:sz="4" w:space="0" w:color="auto"/>
            </w:tcBorders>
            <w:shd w:val="clear" w:color="auto" w:fill="auto"/>
            <w:noWrap/>
            <w:vAlign w:val="center"/>
            <w:hideMark/>
          </w:tcPr>
          <w:p w14:paraId="4921DB1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c>
          <w:tcPr>
            <w:tcW w:w="1040" w:type="dxa"/>
            <w:tcBorders>
              <w:top w:val="nil"/>
              <w:left w:val="nil"/>
              <w:bottom w:val="single" w:sz="4" w:space="0" w:color="auto"/>
              <w:right w:val="single" w:sz="4" w:space="0" w:color="auto"/>
            </w:tcBorders>
            <w:shd w:val="clear" w:color="auto" w:fill="auto"/>
            <w:noWrap/>
            <w:vAlign w:val="center"/>
            <w:hideMark/>
          </w:tcPr>
          <w:p w14:paraId="32DFB8A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49</w:t>
            </w:r>
          </w:p>
        </w:tc>
        <w:tc>
          <w:tcPr>
            <w:tcW w:w="738" w:type="dxa"/>
            <w:tcBorders>
              <w:top w:val="nil"/>
              <w:left w:val="nil"/>
              <w:bottom w:val="single" w:sz="4" w:space="0" w:color="auto"/>
              <w:right w:val="single" w:sz="4" w:space="0" w:color="auto"/>
            </w:tcBorders>
            <w:shd w:val="clear" w:color="auto" w:fill="auto"/>
            <w:noWrap/>
            <w:vAlign w:val="center"/>
            <w:hideMark/>
          </w:tcPr>
          <w:p w14:paraId="4BBCE08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48,5%</w:t>
            </w:r>
          </w:p>
        </w:tc>
        <w:tc>
          <w:tcPr>
            <w:tcW w:w="933" w:type="dxa"/>
            <w:tcBorders>
              <w:top w:val="nil"/>
              <w:left w:val="nil"/>
              <w:bottom w:val="single" w:sz="4" w:space="0" w:color="auto"/>
              <w:right w:val="single" w:sz="4" w:space="0" w:color="auto"/>
            </w:tcBorders>
            <w:shd w:val="clear" w:color="000000" w:fill="FCE4D6"/>
            <w:noWrap/>
            <w:vAlign w:val="center"/>
            <w:hideMark/>
          </w:tcPr>
          <w:p w14:paraId="27FF45E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24</w:t>
            </w:r>
          </w:p>
        </w:tc>
        <w:tc>
          <w:tcPr>
            <w:tcW w:w="872" w:type="dxa"/>
            <w:tcBorders>
              <w:top w:val="nil"/>
              <w:left w:val="nil"/>
              <w:bottom w:val="single" w:sz="4" w:space="0" w:color="auto"/>
              <w:right w:val="single" w:sz="4" w:space="0" w:color="auto"/>
            </w:tcBorders>
            <w:shd w:val="clear" w:color="000000" w:fill="FCE4D6"/>
            <w:noWrap/>
            <w:vAlign w:val="center"/>
            <w:hideMark/>
          </w:tcPr>
          <w:p w14:paraId="072AAAF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49,0%</w:t>
            </w:r>
          </w:p>
        </w:tc>
        <w:tc>
          <w:tcPr>
            <w:tcW w:w="856" w:type="dxa"/>
            <w:tcBorders>
              <w:top w:val="nil"/>
              <w:left w:val="nil"/>
              <w:bottom w:val="single" w:sz="4" w:space="0" w:color="auto"/>
              <w:right w:val="single" w:sz="4" w:space="0" w:color="auto"/>
            </w:tcBorders>
            <w:shd w:val="clear" w:color="000000" w:fill="E2EFDA"/>
            <w:noWrap/>
            <w:vAlign w:val="center"/>
            <w:hideMark/>
          </w:tcPr>
          <w:p w14:paraId="0AED374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22</w:t>
            </w:r>
          </w:p>
        </w:tc>
        <w:tc>
          <w:tcPr>
            <w:tcW w:w="1178" w:type="dxa"/>
            <w:tcBorders>
              <w:top w:val="nil"/>
              <w:left w:val="nil"/>
              <w:bottom w:val="single" w:sz="4" w:space="0" w:color="auto"/>
              <w:right w:val="single" w:sz="4" w:space="0" w:color="auto"/>
            </w:tcBorders>
            <w:shd w:val="clear" w:color="000000" w:fill="E2EFDA"/>
            <w:noWrap/>
            <w:vAlign w:val="center"/>
            <w:hideMark/>
          </w:tcPr>
          <w:p w14:paraId="496E29B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42,3%</w:t>
            </w:r>
          </w:p>
        </w:tc>
      </w:tr>
      <w:tr w:rsidR="004D1E58" w:rsidRPr="004D1E58" w14:paraId="35AE4177"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FDD4F34"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RENNES</w:t>
            </w:r>
          </w:p>
        </w:tc>
        <w:tc>
          <w:tcPr>
            <w:tcW w:w="587" w:type="dxa"/>
            <w:tcBorders>
              <w:top w:val="nil"/>
              <w:left w:val="nil"/>
              <w:bottom w:val="single" w:sz="4" w:space="0" w:color="auto"/>
              <w:right w:val="single" w:sz="4" w:space="0" w:color="auto"/>
            </w:tcBorders>
            <w:shd w:val="clear" w:color="auto" w:fill="auto"/>
            <w:noWrap/>
            <w:vAlign w:val="center"/>
            <w:hideMark/>
          </w:tcPr>
          <w:p w14:paraId="0834414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161</w:t>
            </w:r>
          </w:p>
        </w:tc>
        <w:tc>
          <w:tcPr>
            <w:tcW w:w="875" w:type="dxa"/>
            <w:tcBorders>
              <w:top w:val="nil"/>
              <w:left w:val="nil"/>
              <w:bottom w:val="single" w:sz="4" w:space="0" w:color="auto"/>
              <w:right w:val="single" w:sz="4" w:space="0" w:color="auto"/>
            </w:tcBorders>
            <w:shd w:val="clear" w:color="auto" w:fill="auto"/>
            <w:noWrap/>
            <w:vAlign w:val="center"/>
            <w:hideMark/>
          </w:tcPr>
          <w:p w14:paraId="57B8196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1040" w:type="dxa"/>
            <w:tcBorders>
              <w:top w:val="nil"/>
              <w:left w:val="nil"/>
              <w:bottom w:val="single" w:sz="4" w:space="0" w:color="auto"/>
              <w:right w:val="single" w:sz="4" w:space="0" w:color="auto"/>
            </w:tcBorders>
            <w:shd w:val="clear" w:color="auto" w:fill="auto"/>
            <w:noWrap/>
            <w:vAlign w:val="center"/>
            <w:hideMark/>
          </w:tcPr>
          <w:p w14:paraId="4CB3668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89</w:t>
            </w:r>
          </w:p>
        </w:tc>
        <w:tc>
          <w:tcPr>
            <w:tcW w:w="738" w:type="dxa"/>
            <w:tcBorders>
              <w:top w:val="nil"/>
              <w:left w:val="nil"/>
              <w:bottom w:val="single" w:sz="4" w:space="0" w:color="auto"/>
              <w:right w:val="single" w:sz="4" w:space="0" w:color="auto"/>
            </w:tcBorders>
            <w:shd w:val="clear" w:color="auto" w:fill="auto"/>
            <w:noWrap/>
            <w:vAlign w:val="center"/>
            <w:hideMark/>
          </w:tcPr>
          <w:p w14:paraId="19700D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55,3%</w:t>
            </w:r>
          </w:p>
        </w:tc>
        <w:tc>
          <w:tcPr>
            <w:tcW w:w="933" w:type="dxa"/>
            <w:tcBorders>
              <w:top w:val="nil"/>
              <w:left w:val="nil"/>
              <w:bottom w:val="single" w:sz="4" w:space="0" w:color="auto"/>
              <w:right w:val="single" w:sz="4" w:space="0" w:color="auto"/>
            </w:tcBorders>
            <w:shd w:val="clear" w:color="000000" w:fill="FCE4D6"/>
            <w:noWrap/>
            <w:vAlign w:val="center"/>
            <w:hideMark/>
          </w:tcPr>
          <w:p w14:paraId="7ABFC8A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34</w:t>
            </w:r>
          </w:p>
        </w:tc>
        <w:tc>
          <w:tcPr>
            <w:tcW w:w="872" w:type="dxa"/>
            <w:tcBorders>
              <w:top w:val="nil"/>
              <w:left w:val="nil"/>
              <w:bottom w:val="single" w:sz="4" w:space="0" w:color="auto"/>
              <w:right w:val="single" w:sz="4" w:space="0" w:color="auto"/>
            </w:tcBorders>
            <w:shd w:val="clear" w:color="000000" w:fill="FCE4D6"/>
            <w:noWrap/>
            <w:vAlign w:val="center"/>
            <w:hideMark/>
          </w:tcPr>
          <w:p w14:paraId="2A82193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38,2%</w:t>
            </w:r>
          </w:p>
        </w:tc>
        <w:tc>
          <w:tcPr>
            <w:tcW w:w="856" w:type="dxa"/>
            <w:tcBorders>
              <w:top w:val="nil"/>
              <w:left w:val="nil"/>
              <w:bottom w:val="single" w:sz="4" w:space="0" w:color="auto"/>
              <w:right w:val="single" w:sz="4" w:space="0" w:color="auto"/>
            </w:tcBorders>
            <w:shd w:val="clear" w:color="000000" w:fill="E2EFDA"/>
            <w:noWrap/>
            <w:vAlign w:val="center"/>
            <w:hideMark/>
          </w:tcPr>
          <w:p w14:paraId="5C0D5B5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32</w:t>
            </w:r>
          </w:p>
        </w:tc>
        <w:tc>
          <w:tcPr>
            <w:tcW w:w="1178" w:type="dxa"/>
            <w:tcBorders>
              <w:top w:val="nil"/>
              <w:left w:val="nil"/>
              <w:bottom w:val="single" w:sz="4" w:space="0" w:color="auto"/>
              <w:right w:val="single" w:sz="4" w:space="0" w:color="auto"/>
            </w:tcBorders>
            <w:shd w:val="clear" w:color="000000" w:fill="E2EFDA"/>
            <w:noWrap/>
            <w:vAlign w:val="center"/>
            <w:hideMark/>
          </w:tcPr>
          <w:p w14:paraId="07752F8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44,4%</w:t>
            </w:r>
          </w:p>
        </w:tc>
      </w:tr>
      <w:tr w:rsidR="004D1E58" w:rsidRPr="004D1E58" w14:paraId="38886E9C"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91234C3"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STRASBOURG</w:t>
            </w:r>
          </w:p>
        </w:tc>
        <w:tc>
          <w:tcPr>
            <w:tcW w:w="587" w:type="dxa"/>
            <w:tcBorders>
              <w:top w:val="nil"/>
              <w:left w:val="nil"/>
              <w:bottom w:val="single" w:sz="4" w:space="0" w:color="auto"/>
              <w:right w:val="single" w:sz="4" w:space="0" w:color="auto"/>
            </w:tcBorders>
            <w:shd w:val="clear" w:color="auto" w:fill="auto"/>
            <w:noWrap/>
            <w:vAlign w:val="center"/>
            <w:hideMark/>
          </w:tcPr>
          <w:p w14:paraId="4A7F286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124</w:t>
            </w:r>
          </w:p>
        </w:tc>
        <w:tc>
          <w:tcPr>
            <w:tcW w:w="875" w:type="dxa"/>
            <w:tcBorders>
              <w:top w:val="nil"/>
              <w:left w:val="nil"/>
              <w:bottom w:val="single" w:sz="4" w:space="0" w:color="auto"/>
              <w:right w:val="single" w:sz="4" w:space="0" w:color="auto"/>
            </w:tcBorders>
            <w:shd w:val="clear" w:color="auto" w:fill="auto"/>
            <w:noWrap/>
            <w:vAlign w:val="center"/>
            <w:hideMark/>
          </w:tcPr>
          <w:p w14:paraId="0B3EED1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2,9%</w:t>
            </w:r>
          </w:p>
        </w:tc>
        <w:tc>
          <w:tcPr>
            <w:tcW w:w="1040" w:type="dxa"/>
            <w:tcBorders>
              <w:top w:val="nil"/>
              <w:left w:val="nil"/>
              <w:bottom w:val="single" w:sz="4" w:space="0" w:color="auto"/>
              <w:right w:val="single" w:sz="4" w:space="0" w:color="auto"/>
            </w:tcBorders>
            <w:shd w:val="clear" w:color="auto" w:fill="auto"/>
            <w:noWrap/>
            <w:vAlign w:val="center"/>
            <w:hideMark/>
          </w:tcPr>
          <w:p w14:paraId="081A38C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68</w:t>
            </w:r>
          </w:p>
        </w:tc>
        <w:tc>
          <w:tcPr>
            <w:tcW w:w="738" w:type="dxa"/>
            <w:tcBorders>
              <w:top w:val="nil"/>
              <w:left w:val="nil"/>
              <w:bottom w:val="single" w:sz="4" w:space="0" w:color="auto"/>
              <w:right w:val="single" w:sz="4" w:space="0" w:color="auto"/>
            </w:tcBorders>
            <w:shd w:val="clear" w:color="auto" w:fill="auto"/>
            <w:noWrap/>
            <w:vAlign w:val="center"/>
            <w:hideMark/>
          </w:tcPr>
          <w:p w14:paraId="71006D8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54,8%</w:t>
            </w:r>
          </w:p>
        </w:tc>
        <w:tc>
          <w:tcPr>
            <w:tcW w:w="933" w:type="dxa"/>
            <w:tcBorders>
              <w:top w:val="nil"/>
              <w:left w:val="nil"/>
              <w:bottom w:val="single" w:sz="4" w:space="0" w:color="auto"/>
              <w:right w:val="single" w:sz="4" w:space="0" w:color="auto"/>
            </w:tcBorders>
            <w:shd w:val="clear" w:color="000000" w:fill="FCE4D6"/>
            <w:noWrap/>
            <w:vAlign w:val="center"/>
            <w:hideMark/>
          </w:tcPr>
          <w:p w14:paraId="3876A1F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22</w:t>
            </w:r>
          </w:p>
        </w:tc>
        <w:tc>
          <w:tcPr>
            <w:tcW w:w="872" w:type="dxa"/>
            <w:tcBorders>
              <w:top w:val="nil"/>
              <w:left w:val="nil"/>
              <w:bottom w:val="single" w:sz="4" w:space="0" w:color="auto"/>
              <w:right w:val="single" w:sz="4" w:space="0" w:color="auto"/>
            </w:tcBorders>
            <w:shd w:val="clear" w:color="000000" w:fill="FCE4D6"/>
            <w:noWrap/>
            <w:vAlign w:val="center"/>
            <w:hideMark/>
          </w:tcPr>
          <w:p w14:paraId="3A307D5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32,4%</w:t>
            </w:r>
          </w:p>
        </w:tc>
        <w:tc>
          <w:tcPr>
            <w:tcW w:w="856" w:type="dxa"/>
            <w:tcBorders>
              <w:top w:val="nil"/>
              <w:left w:val="nil"/>
              <w:bottom w:val="single" w:sz="4" w:space="0" w:color="auto"/>
              <w:right w:val="single" w:sz="4" w:space="0" w:color="auto"/>
            </w:tcBorders>
            <w:shd w:val="clear" w:color="000000" w:fill="E2EFDA"/>
            <w:noWrap/>
            <w:vAlign w:val="center"/>
            <w:hideMark/>
          </w:tcPr>
          <w:p w14:paraId="714528B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18</w:t>
            </w:r>
          </w:p>
        </w:tc>
        <w:tc>
          <w:tcPr>
            <w:tcW w:w="1178" w:type="dxa"/>
            <w:tcBorders>
              <w:top w:val="nil"/>
              <w:left w:val="nil"/>
              <w:bottom w:val="single" w:sz="4" w:space="0" w:color="auto"/>
              <w:right w:val="single" w:sz="4" w:space="0" w:color="auto"/>
            </w:tcBorders>
            <w:shd w:val="clear" w:color="000000" w:fill="E2EFDA"/>
            <w:noWrap/>
            <w:vAlign w:val="center"/>
            <w:hideMark/>
          </w:tcPr>
          <w:p w14:paraId="053760C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32,1%</w:t>
            </w:r>
          </w:p>
        </w:tc>
      </w:tr>
      <w:tr w:rsidR="004D1E58" w:rsidRPr="004D1E58" w14:paraId="5A1E5E90"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50838FA"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TOULOUSE</w:t>
            </w:r>
          </w:p>
        </w:tc>
        <w:tc>
          <w:tcPr>
            <w:tcW w:w="587" w:type="dxa"/>
            <w:tcBorders>
              <w:top w:val="nil"/>
              <w:left w:val="nil"/>
              <w:bottom w:val="single" w:sz="4" w:space="0" w:color="auto"/>
              <w:right w:val="single" w:sz="4" w:space="0" w:color="auto"/>
            </w:tcBorders>
            <w:shd w:val="clear" w:color="auto" w:fill="auto"/>
            <w:noWrap/>
            <w:vAlign w:val="center"/>
            <w:hideMark/>
          </w:tcPr>
          <w:p w14:paraId="077EB4A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178</w:t>
            </w:r>
          </w:p>
        </w:tc>
        <w:tc>
          <w:tcPr>
            <w:tcW w:w="875" w:type="dxa"/>
            <w:tcBorders>
              <w:top w:val="nil"/>
              <w:left w:val="nil"/>
              <w:bottom w:val="single" w:sz="4" w:space="0" w:color="auto"/>
              <w:right w:val="single" w:sz="4" w:space="0" w:color="auto"/>
            </w:tcBorders>
            <w:shd w:val="clear" w:color="auto" w:fill="auto"/>
            <w:noWrap/>
            <w:vAlign w:val="center"/>
            <w:hideMark/>
          </w:tcPr>
          <w:p w14:paraId="22E5186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w:t>
            </w:r>
          </w:p>
        </w:tc>
        <w:tc>
          <w:tcPr>
            <w:tcW w:w="1040" w:type="dxa"/>
            <w:tcBorders>
              <w:top w:val="nil"/>
              <w:left w:val="nil"/>
              <w:bottom w:val="single" w:sz="4" w:space="0" w:color="auto"/>
              <w:right w:val="single" w:sz="4" w:space="0" w:color="auto"/>
            </w:tcBorders>
            <w:shd w:val="clear" w:color="auto" w:fill="auto"/>
            <w:noWrap/>
            <w:vAlign w:val="center"/>
            <w:hideMark/>
          </w:tcPr>
          <w:p w14:paraId="49E4ED1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83</w:t>
            </w:r>
          </w:p>
        </w:tc>
        <w:tc>
          <w:tcPr>
            <w:tcW w:w="738" w:type="dxa"/>
            <w:tcBorders>
              <w:top w:val="nil"/>
              <w:left w:val="nil"/>
              <w:bottom w:val="single" w:sz="4" w:space="0" w:color="auto"/>
              <w:right w:val="single" w:sz="4" w:space="0" w:color="auto"/>
            </w:tcBorders>
            <w:shd w:val="clear" w:color="auto" w:fill="auto"/>
            <w:noWrap/>
            <w:vAlign w:val="center"/>
            <w:hideMark/>
          </w:tcPr>
          <w:p w14:paraId="6E67AF5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46,6%</w:t>
            </w:r>
          </w:p>
        </w:tc>
        <w:tc>
          <w:tcPr>
            <w:tcW w:w="933" w:type="dxa"/>
            <w:tcBorders>
              <w:top w:val="nil"/>
              <w:left w:val="nil"/>
              <w:bottom w:val="single" w:sz="4" w:space="0" w:color="auto"/>
              <w:right w:val="single" w:sz="4" w:space="0" w:color="auto"/>
            </w:tcBorders>
            <w:shd w:val="clear" w:color="000000" w:fill="FCE4D6"/>
            <w:noWrap/>
            <w:vAlign w:val="center"/>
            <w:hideMark/>
          </w:tcPr>
          <w:p w14:paraId="1ABE9AB6"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31</w:t>
            </w:r>
          </w:p>
        </w:tc>
        <w:tc>
          <w:tcPr>
            <w:tcW w:w="872" w:type="dxa"/>
            <w:tcBorders>
              <w:top w:val="nil"/>
              <w:left w:val="nil"/>
              <w:bottom w:val="single" w:sz="4" w:space="0" w:color="auto"/>
              <w:right w:val="single" w:sz="4" w:space="0" w:color="auto"/>
            </w:tcBorders>
            <w:shd w:val="clear" w:color="000000" w:fill="FCE4D6"/>
            <w:noWrap/>
            <w:vAlign w:val="center"/>
            <w:hideMark/>
          </w:tcPr>
          <w:p w14:paraId="1D42069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37,3%</w:t>
            </w:r>
          </w:p>
        </w:tc>
        <w:tc>
          <w:tcPr>
            <w:tcW w:w="856" w:type="dxa"/>
            <w:tcBorders>
              <w:top w:val="nil"/>
              <w:left w:val="nil"/>
              <w:bottom w:val="single" w:sz="4" w:space="0" w:color="auto"/>
              <w:right w:val="single" w:sz="4" w:space="0" w:color="auto"/>
            </w:tcBorders>
            <w:shd w:val="clear" w:color="000000" w:fill="E2EFDA"/>
            <w:noWrap/>
            <w:vAlign w:val="center"/>
            <w:hideMark/>
          </w:tcPr>
          <w:p w14:paraId="0902C95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36</w:t>
            </w:r>
          </w:p>
        </w:tc>
        <w:tc>
          <w:tcPr>
            <w:tcW w:w="1178" w:type="dxa"/>
            <w:tcBorders>
              <w:top w:val="nil"/>
              <w:left w:val="nil"/>
              <w:bottom w:val="single" w:sz="4" w:space="0" w:color="auto"/>
              <w:right w:val="single" w:sz="4" w:space="0" w:color="auto"/>
            </w:tcBorders>
            <w:shd w:val="clear" w:color="000000" w:fill="E2EFDA"/>
            <w:noWrap/>
            <w:vAlign w:val="center"/>
            <w:hideMark/>
          </w:tcPr>
          <w:p w14:paraId="4AF2A7D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37,9%</w:t>
            </w:r>
          </w:p>
        </w:tc>
      </w:tr>
      <w:tr w:rsidR="004D1E58" w:rsidRPr="004D1E58" w14:paraId="0684726C"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A1EAAA1"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VERSAILLES</w:t>
            </w:r>
          </w:p>
        </w:tc>
        <w:tc>
          <w:tcPr>
            <w:tcW w:w="587" w:type="dxa"/>
            <w:tcBorders>
              <w:top w:val="nil"/>
              <w:left w:val="nil"/>
              <w:bottom w:val="single" w:sz="4" w:space="0" w:color="auto"/>
              <w:right w:val="single" w:sz="4" w:space="0" w:color="auto"/>
            </w:tcBorders>
            <w:shd w:val="clear" w:color="auto" w:fill="auto"/>
            <w:noWrap/>
            <w:vAlign w:val="center"/>
            <w:hideMark/>
          </w:tcPr>
          <w:p w14:paraId="6584C70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334</w:t>
            </w:r>
          </w:p>
        </w:tc>
        <w:tc>
          <w:tcPr>
            <w:tcW w:w="875" w:type="dxa"/>
            <w:tcBorders>
              <w:top w:val="nil"/>
              <w:left w:val="nil"/>
              <w:bottom w:val="single" w:sz="4" w:space="0" w:color="auto"/>
              <w:right w:val="single" w:sz="4" w:space="0" w:color="auto"/>
            </w:tcBorders>
            <w:shd w:val="clear" w:color="auto" w:fill="auto"/>
            <w:noWrap/>
            <w:vAlign w:val="center"/>
            <w:hideMark/>
          </w:tcPr>
          <w:p w14:paraId="31D4C1B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7,9%</w:t>
            </w:r>
          </w:p>
        </w:tc>
        <w:tc>
          <w:tcPr>
            <w:tcW w:w="1040" w:type="dxa"/>
            <w:tcBorders>
              <w:top w:val="nil"/>
              <w:left w:val="nil"/>
              <w:bottom w:val="single" w:sz="4" w:space="0" w:color="auto"/>
              <w:right w:val="single" w:sz="4" w:space="0" w:color="auto"/>
            </w:tcBorders>
            <w:shd w:val="clear" w:color="auto" w:fill="auto"/>
            <w:noWrap/>
            <w:vAlign w:val="center"/>
            <w:hideMark/>
          </w:tcPr>
          <w:p w14:paraId="4A17953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210</w:t>
            </w:r>
          </w:p>
        </w:tc>
        <w:tc>
          <w:tcPr>
            <w:tcW w:w="738" w:type="dxa"/>
            <w:tcBorders>
              <w:top w:val="nil"/>
              <w:left w:val="nil"/>
              <w:bottom w:val="single" w:sz="4" w:space="0" w:color="auto"/>
              <w:right w:val="single" w:sz="4" w:space="0" w:color="auto"/>
            </w:tcBorders>
            <w:shd w:val="clear" w:color="auto" w:fill="auto"/>
            <w:noWrap/>
            <w:vAlign w:val="center"/>
            <w:hideMark/>
          </w:tcPr>
          <w:p w14:paraId="05C3563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62,9%</w:t>
            </w:r>
          </w:p>
        </w:tc>
        <w:tc>
          <w:tcPr>
            <w:tcW w:w="933" w:type="dxa"/>
            <w:tcBorders>
              <w:top w:val="nil"/>
              <w:left w:val="nil"/>
              <w:bottom w:val="single" w:sz="4" w:space="0" w:color="auto"/>
              <w:right w:val="single" w:sz="4" w:space="0" w:color="auto"/>
            </w:tcBorders>
            <w:shd w:val="clear" w:color="000000" w:fill="FCE4D6"/>
            <w:noWrap/>
            <w:vAlign w:val="center"/>
            <w:hideMark/>
          </w:tcPr>
          <w:p w14:paraId="31D0290B"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80</w:t>
            </w:r>
          </w:p>
        </w:tc>
        <w:tc>
          <w:tcPr>
            <w:tcW w:w="872" w:type="dxa"/>
            <w:tcBorders>
              <w:top w:val="nil"/>
              <w:left w:val="nil"/>
              <w:bottom w:val="single" w:sz="4" w:space="0" w:color="auto"/>
              <w:right w:val="single" w:sz="4" w:space="0" w:color="auto"/>
            </w:tcBorders>
            <w:shd w:val="clear" w:color="000000" w:fill="FCE4D6"/>
            <w:noWrap/>
            <w:vAlign w:val="center"/>
            <w:hideMark/>
          </w:tcPr>
          <w:p w14:paraId="19C35E6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38,1%</w:t>
            </w:r>
          </w:p>
        </w:tc>
        <w:tc>
          <w:tcPr>
            <w:tcW w:w="856" w:type="dxa"/>
            <w:tcBorders>
              <w:top w:val="nil"/>
              <w:left w:val="nil"/>
              <w:bottom w:val="single" w:sz="4" w:space="0" w:color="auto"/>
              <w:right w:val="single" w:sz="4" w:space="0" w:color="auto"/>
            </w:tcBorders>
            <w:shd w:val="clear" w:color="000000" w:fill="E2EFDA"/>
            <w:noWrap/>
            <w:vAlign w:val="center"/>
            <w:hideMark/>
          </w:tcPr>
          <w:p w14:paraId="7709028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79</w:t>
            </w:r>
          </w:p>
        </w:tc>
        <w:tc>
          <w:tcPr>
            <w:tcW w:w="1178" w:type="dxa"/>
            <w:tcBorders>
              <w:top w:val="nil"/>
              <w:left w:val="nil"/>
              <w:bottom w:val="single" w:sz="4" w:space="0" w:color="auto"/>
              <w:right w:val="single" w:sz="4" w:space="0" w:color="auto"/>
            </w:tcBorders>
            <w:shd w:val="clear" w:color="000000" w:fill="E2EFDA"/>
            <w:noWrap/>
            <w:vAlign w:val="center"/>
            <w:hideMark/>
          </w:tcPr>
          <w:p w14:paraId="2FB3244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63,7%</w:t>
            </w:r>
          </w:p>
        </w:tc>
      </w:tr>
      <w:tr w:rsidR="004D1E58" w:rsidRPr="004D1E58" w14:paraId="13C1D6B6"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226418C"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NOUVELLE CALEDONIE</w:t>
            </w:r>
          </w:p>
        </w:tc>
        <w:tc>
          <w:tcPr>
            <w:tcW w:w="587" w:type="dxa"/>
            <w:tcBorders>
              <w:top w:val="nil"/>
              <w:left w:val="nil"/>
              <w:bottom w:val="single" w:sz="4" w:space="0" w:color="auto"/>
              <w:right w:val="single" w:sz="4" w:space="0" w:color="auto"/>
            </w:tcBorders>
            <w:shd w:val="clear" w:color="auto" w:fill="auto"/>
            <w:noWrap/>
            <w:vAlign w:val="center"/>
            <w:hideMark/>
          </w:tcPr>
          <w:p w14:paraId="30AD670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w:t>
            </w:r>
          </w:p>
        </w:tc>
        <w:tc>
          <w:tcPr>
            <w:tcW w:w="875" w:type="dxa"/>
            <w:tcBorders>
              <w:top w:val="nil"/>
              <w:left w:val="nil"/>
              <w:bottom w:val="single" w:sz="4" w:space="0" w:color="auto"/>
              <w:right w:val="single" w:sz="4" w:space="0" w:color="auto"/>
            </w:tcBorders>
            <w:shd w:val="clear" w:color="auto" w:fill="auto"/>
            <w:noWrap/>
            <w:vAlign w:val="center"/>
            <w:hideMark/>
          </w:tcPr>
          <w:p w14:paraId="0757841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0,1%</w:t>
            </w:r>
          </w:p>
        </w:tc>
        <w:tc>
          <w:tcPr>
            <w:tcW w:w="1040" w:type="dxa"/>
            <w:tcBorders>
              <w:top w:val="nil"/>
              <w:left w:val="nil"/>
              <w:bottom w:val="single" w:sz="4" w:space="0" w:color="auto"/>
              <w:right w:val="single" w:sz="4" w:space="0" w:color="auto"/>
            </w:tcBorders>
            <w:shd w:val="clear" w:color="auto" w:fill="auto"/>
            <w:noWrap/>
            <w:vAlign w:val="center"/>
            <w:hideMark/>
          </w:tcPr>
          <w:p w14:paraId="43723CF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738" w:type="dxa"/>
            <w:tcBorders>
              <w:top w:val="nil"/>
              <w:left w:val="nil"/>
              <w:bottom w:val="single" w:sz="4" w:space="0" w:color="auto"/>
              <w:right w:val="single" w:sz="4" w:space="0" w:color="auto"/>
            </w:tcBorders>
            <w:shd w:val="clear" w:color="auto" w:fill="auto"/>
            <w:noWrap/>
            <w:vAlign w:val="center"/>
            <w:hideMark/>
          </w:tcPr>
          <w:p w14:paraId="1098CF4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40,0%</w:t>
            </w:r>
          </w:p>
        </w:tc>
        <w:tc>
          <w:tcPr>
            <w:tcW w:w="933" w:type="dxa"/>
            <w:tcBorders>
              <w:top w:val="nil"/>
              <w:left w:val="nil"/>
              <w:bottom w:val="single" w:sz="4" w:space="0" w:color="auto"/>
              <w:right w:val="single" w:sz="4" w:space="0" w:color="auto"/>
            </w:tcBorders>
            <w:shd w:val="clear" w:color="000000" w:fill="FCE4D6"/>
            <w:noWrap/>
            <w:vAlign w:val="center"/>
            <w:hideMark/>
          </w:tcPr>
          <w:p w14:paraId="5155B070"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w:t>
            </w:r>
          </w:p>
        </w:tc>
        <w:tc>
          <w:tcPr>
            <w:tcW w:w="872" w:type="dxa"/>
            <w:tcBorders>
              <w:top w:val="nil"/>
              <w:left w:val="nil"/>
              <w:bottom w:val="single" w:sz="4" w:space="0" w:color="auto"/>
              <w:right w:val="single" w:sz="4" w:space="0" w:color="auto"/>
            </w:tcBorders>
            <w:shd w:val="clear" w:color="000000" w:fill="FCE4D6"/>
            <w:noWrap/>
            <w:vAlign w:val="center"/>
            <w:hideMark/>
          </w:tcPr>
          <w:p w14:paraId="5F5E8F0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50,0%</w:t>
            </w:r>
          </w:p>
        </w:tc>
        <w:tc>
          <w:tcPr>
            <w:tcW w:w="856" w:type="dxa"/>
            <w:tcBorders>
              <w:top w:val="nil"/>
              <w:left w:val="nil"/>
              <w:bottom w:val="single" w:sz="4" w:space="0" w:color="auto"/>
              <w:right w:val="single" w:sz="4" w:space="0" w:color="auto"/>
            </w:tcBorders>
            <w:shd w:val="clear" w:color="000000" w:fill="E2EFDA"/>
            <w:noWrap/>
            <w:vAlign w:val="center"/>
            <w:hideMark/>
          </w:tcPr>
          <w:p w14:paraId="49A0FCC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1178" w:type="dxa"/>
            <w:tcBorders>
              <w:top w:val="nil"/>
              <w:left w:val="nil"/>
              <w:bottom w:val="single" w:sz="4" w:space="0" w:color="auto"/>
              <w:right w:val="single" w:sz="4" w:space="0" w:color="auto"/>
            </w:tcBorders>
            <w:shd w:val="clear" w:color="000000" w:fill="E2EFDA"/>
            <w:noWrap/>
            <w:vAlign w:val="center"/>
            <w:hideMark/>
          </w:tcPr>
          <w:p w14:paraId="400ED30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66,7%</w:t>
            </w:r>
          </w:p>
        </w:tc>
      </w:tr>
      <w:tr w:rsidR="004D1E58" w:rsidRPr="004D1E58" w14:paraId="1FDBA348"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E56B593"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POLYNESIE FRANCAISE</w:t>
            </w:r>
          </w:p>
        </w:tc>
        <w:tc>
          <w:tcPr>
            <w:tcW w:w="587" w:type="dxa"/>
            <w:tcBorders>
              <w:top w:val="nil"/>
              <w:left w:val="nil"/>
              <w:bottom w:val="single" w:sz="4" w:space="0" w:color="auto"/>
              <w:right w:val="single" w:sz="4" w:space="0" w:color="auto"/>
            </w:tcBorders>
            <w:shd w:val="clear" w:color="auto" w:fill="auto"/>
            <w:noWrap/>
            <w:vAlign w:val="center"/>
            <w:hideMark/>
          </w:tcPr>
          <w:p w14:paraId="2F80776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w:t>
            </w:r>
          </w:p>
        </w:tc>
        <w:tc>
          <w:tcPr>
            <w:tcW w:w="875" w:type="dxa"/>
            <w:tcBorders>
              <w:top w:val="nil"/>
              <w:left w:val="nil"/>
              <w:bottom w:val="single" w:sz="4" w:space="0" w:color="auto"/>
              <w:right w:val="single" w:sz="4" w:space="0" w:color="auto"/>
            </w:tcBorders>
            <w:shd w:val="clear" w:color="auto" w:fill="auto"/>
            <w:noWrap/>
            <w:vAlign w:val="center"/>
            <w:hideMark/>
          </w:tcPr>
          <w:p w14:paraId="6E70C0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0,3%</w:t>
            </w:r>
          </w:p>
        </w:tc>
        <w:tc>
          <w:tcPr>
            <w:tcW w:w="1040" w:type="dxa"/>
            <w:tcBorders>
              <w:top w:val="nil"/>
              <w:left w:val="nil"/>
              <w:bottom w:val="single" w:sz="4" w:space="0" w:color="auto"/>
              <w:right w:val="single" w:sz="4" w:space="0" w:color="auto"/>
            </w:tcBorders>
            <w:shd w:val="clear" w:color="auto" w:fill="auto"/>
            <w:noWrap/>
            <w:vAlign w:val="center"/>
            <w:hideMark/>
          </w:tcPr>
          <w:p w14:paraId="76891C1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w:t>
            </w:r>
          </w:p>
        </w:tc>
        <w:tc>
          <w:tcPr>
            <w:tcW w:w="738" w:type="dxa"/>
            <w:tcBorders>
              <w:top w:val="nil"/>
              <w:left w:val="nil"/>
              <w:bottom w:val="single" w:sz="4" w:space="0" w:color="auto"/>
              <w:right w:val="single" w:sz="4" w:space="0" w:color="auto"/>
            </w:tcBorders>
            <w:shd w:val="clear" w:color="auto" w:fill="auto"/>
            <w:noWrap/>
            <w:vAlign w:val="center"/>
            <w:hideMark/>
          </w:tcPr>
          <w:p w14:paraId="0507A2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46,2%</w:t>
            </w:r>
          </w:p>
        </w:tc>
        <w:tc>
          <w:tcPr>
            <w:tcW w:w="933" w:type="dxa"/>
            <w:tcBorders>
              <w:top w:val="nil"/>
              <w:left w:val="nil"/>
              <w:bottom w:val="single" w:sz="4" w:space="0" w:color="auto"/>
              <w:right w:val="single" w:sz="4" w:space="0" w:color="auto"/>
            </w:tcBorders>
            <w:shd w:val="clear" w:color="000000" w:fill="FCE4D6"/>
            <w:noWrap/>
            <w:vAlign w:val="center"/>
            <w:hideMark/>
          </w:tcPr>
          <w:p w14:paraId="11015E3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872" w:type="dxa"/>
            <w:tcBorders>
              <w:top w:val="nil"/>
              <w:left w:val="nil"/>
              <w:bottom w:val="single" w:sz="4" w:space="0" w:color="auto"/>
              <w:right w:val="single" w:sz="4" w:space="0" w:color="auto"/>
            </w:tcBorders>
            <w:shd w:val="clear" w:color="000000" w:fill="FCE4D6"/>
            <w:noWrap/>
            <w:vAlign w:val="center"/>
            <w:hideMark/>
          </w:tcPr>
          <w:p w14:paraId="7C877BA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66,7%</w:t>
            </w:r>
          </w:p>
        </w:tc>
        <w:tc>
          <w:tcPr>
            <w:tcW w:w="856" w:type="dxa"/>
            <w:tcBorders>
              <w:top w:val="nil"/>
              <w:left w:val="nil"/>
              <w:bottom w:val="single" w:sz="4" w:space="0" w:color="auto"/>
              <w:right w:val="single" w:sz="4" w:space="0" w:color="auto"/>
            </w:tcBorders>
            <w:shd w:val="clear" w:color="000000" w:fill="E2EFDA"/>
            <w:noWrap/>
            <w:vAlign w:val="center"/>
            <w:hideMark/>
          </w:tcPr>
          <w:p w14:paraId="74A0A20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c>
          <w:tcPr>
            <w:tcW w:w="1178" w:type="dxa"/>
            <w:tcBorders>
              <w:top w:val="nil"/>
              <w:left w:val="nil"/>
              <w:bottom w:val="single" w:sz="4" w:space="0" w:color="auto"/>
              <w:right w:val="single" w:sz="4" w:space="0" w:color="auto"/>
            </w:tcBorders>
            <w:shd w:val="clear" w:color="000000" w:fill="E2EFDA"/>
            <w:noWrap/>
            <w:vAlign w:val="center"/>
            <w:hideMark/>
          </w:tcPr>
          <w:p w14:paraId="5175661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71,4%</w:t>
            </w:r>
          </w:p>
        </w:tc>
      </w:tr>
      <w:tr w:rsidR="004D1E58" w:rsidRPr="004D1E58" w14:paraId="07268E89"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813C9D6"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WALLIS ET FUTUNA</w:t>
            </w:r>
          </w:p>
        </w:tc>
        <w:tc>
          <w:tcPr>
            <w:tcW w:w="587" w:type="dxa"/>
            <w:tcBorders>
              <w:top w:val="nil"/>
              <w:left w:val="nil"/>
              <w:bottom w:val="single" w:sz="4" w:space="0" w:color="auto"/>
              <w:right w:val="single" w:sz="4" w:space="0" w:color="auto"/>
            </w:tcBorders>
            <w:shd w:val="clear" w:color="auto" w:fill="auto"/>
            <w:noWrap/>
            <w:vAlign w:val="center"/>
            <w:hideMark/>
          </w:tcPr>
          <w:p w14:paraId="3A32F7E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w:t>
            </w:r>
          </w:p>
        </w:tc>
        <w:tc>
          <w:tcPr>
            <w:tcW w:w="875" w:type="dxa"/>
            <w:tcBorders>
              <w:top w:val="nil"/>
              <w:left w:val="nil"/>
              <w:bottom w:val="single" w:sz="4" w:space="0" w:color="auto"/>
              <w:right w:val="single" w:sz="4" w:space="0" w:color="auto"/>
            </w:tcBorders>
            <w:shd w:val="clear" w:color="auto" w:fill="auto"/>
            <w:noWrap/>
            <w:vAlign w:val="center"/>
            <w:hideMark/>
          </w:tcPr>
          <w:p w14:paraId="505E092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w:t>
            </w:r>
          </w:p>
        </w:tc>
        <w:tc>
          <w:tcPr>
            <w:tcW w:w="1040" w:type="dxa"/>
            <w:tcBorders>
              <w:top w:val="nil"/>
              <w:left w:val="nil"/>
              <w:bottom w:val="single" w:sz="4" w:space="0" w:color="auto"/>
              <w:right w:val="single" w:sz="4" w:space="0" w:color="auto"/>
            </w:tcBorders>
            <w:shd w:val="clear" w:color="auto" w:fill="auto"/>
            <w:noWrap/>
            <w:vAlign w:val="center"/>
            <w:hideMark/>
          </w:tcPr>
          <w:p w14:paraId="4290FC2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w:t>
            </w:r>
          </w:p>
        </w:tc>
        <w:tc>
          <w:tcPr>
            <w:tcW w:w="738" w:type="dxa"/>
            <w:tcBorders>
              <w:top w:val="nil"/>
              <w:left w:val="nil"/>
              <w:bottom w:val="single" w:sz="4" w:space="0" w:color="auto"/>
              <w:right w:val="single" w:sz="4" w:space="0" w:color="auto"/>
            </w:tcBorders>
            <w:shd w:val="clear" w:color="auto" w:fill="auto"/>
            <w:noWrap/>
            <w:vAlign w:val="center"/>
            <w:hideMark/>
          </w:tcPr>
          <w:p w14:paraId="4F260A6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w:t>
            </w:r>
          </w:p>
        </w:tc>
        <w:tc>
          <w:tcPr>
            <w:tcW w:w="933" w:type="dxa"/>
            <w:tcBorders>
              <w:top w:val="nil"/>
              <w:left w:val="nil"/>
              <w:bottom w:val="single" w:sz="4" w:space="0" w:color="auto"/>
              <w:right w:val="single" w:sz="4" w:space="0" w:color="auto"/>
            </w:tcBorders>
            <w:shd w:val="clear" w:color="000000" w:fill="FCE4D6"/>
            <w:noWrap/>
            <w:vAlign w:val="center"/>
            <w:hideMark/>
          </w:tcPr>
          <w:p w14:paraId="01691D8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p>
        </w:tc>
        <w:tc>
          <w:tcPr>
            <w:tcW w:w="872" w:type="dxa"/>
            <w:tcBorders>
              <w:top w:val="nil"/>
              <w:left w:val="nil"/>
              <w:bottom w:val="single" w:sz="4" w:space="0" w:color="auto"/>
              <w:right w:val="single" w:sz="4" w:space="0" w:color="auto"/>
            </w:tcBorders>
            <w:shd w:val="clear" w:color="000000" w:fill="FCE4D6"/>
            <w:noWrap/>
            <w:vAlign w:val="center"/>
            <w:hideMark/>
          </w:tcPr>
          <w:p w14:paraId="389DB7C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c>
          <w:tcPr>
            <w:tcW w:w="856" w:type="dxa"/>
            <w:tcBorders>
              <w:top w:val="nil"/>
              <w:left w:val="nil"/>
              <w:bottom w:val="single" w:sz="4" w:space="0" w:color="auto"/>
              <w:right w:val="single" w:sz="4" w:space="0" w:color="auto"/>
            </w:tcBorders>
            <w:shd w:val="clear" w:color="000000" w:fill="E2EFDA"/>
            <w:noWrap/>
            <w:vAlign w:val="center"/>
            <w:hideMark/>
          </w:tcPr>
          <w:p w14:paraId="15A025F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1178" w:type="dxa"/>
            <w:tcBorders>
              <w:top w:val="nil"/>
              <w:left w:val="nil"/>
              <w:bottom w:val="single" w:sz="4" w:space="0" w:color="auto"/>
              <w:right w:val="single" w:sz="4" w:space="0" w:color="auto"/>
            </w:tcBorders>
            <w:shd w:val="clear" w:color="000000" w:fill="E2EFDA"/>
            <w:noWrap/>
            <w:vAlign w:val="center"/>
            <w:hideMark/>
          </w:tcPr>
          <w:p w14:paraId="3BDC228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100,0%</w:t>
            </w:r>
          </w:p>
        </w:tc>
      </w:tr>
      <w:tr w:rsidR="004D1E58" w:rsidRPr="004D1E58" w14:paraId="10D31A78"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D36D54A"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Hors Académie</w:t>
            </w:r>
          </w:p>
        </w:tc>
        <w:tc>
          <w:tcPr>
            <w:tcW w:w="587" w:type="dxa"/>
            <w:tcBorders>
              <w:top w:val="nil"/>
              <w:left w:val="nil"/>
              <w:bottom w:val="single" w:sz="4" w:space="0" w:color="auto"/>
              <w:right w:val="single" w:sz="4" w:space="0" w:color="auto"/>
            </w:tcBorders>
            <w:shd w:val="clear" w:color="auto" w:fill="auto"/>
            <w:noWrap/>
            <w:vAlign w:val="center"/>
            <w:hideMark/>
          </w:tcPr>
          <w:p w14:paraId="6BA1689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133</w:t>
            </w:r>
          </w:p>
        </w:tc>
        <w:tc>
          <w:tcPr>
            <w:tcW w:w="875" w:type="dxa"/>
            <w:tcBorders>
              <w:top w:val="nil"/>
              <w:left w:val="nil"/>
              <w:bottom w:val="single" w:sz="4" w:space="0" w:color="auto"/>
              <w:right w:val="single" w:sz="4" w:space="0" w:color="auto"/>
            </w:tcBorders>
            <w:shd w:val="clear" w:color="auto" w:fill="auto"/>
            <w:noWrap/>
            <w:vAlign w:val="center"/>
            <w:hideMark/>
          </w:tcPr>
          <w:p w14:paraId="2A35B0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c>
          <w:tcPr>
            <w:tcW w:w="1040" w:type="dxa"/>
            <w:tcBorders>
              <w:top w:val="nil"/>
              <w:left w:val="nil"/>
              <w:bottom w:val="single" w:sz="4" w:space="0" w:color="auto"/>
              <w:right w:val="single" w:sz="4" w:space="0" w:color="auto"/>
            </w:tcBorders>
            <w:shd w:val="clear" w:color="auto" w:fill="auto"/>
            <w:noWrap/>
            <w:vAlign w:val="center"/>
            <w:hideMark/>
          </w:tcPr>
          <w:p w14:paraId="68BE74D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61</w:t>
            </w:r>
          </w:p>
        </w:tc>
        <w:tc>
          <w:tcPr>
            <w:tcW w:w="738" w:type="dxa"/>
            <w:tcBorders>
              <w:top w:val="nil"/>
              <w:left w:val="nil"/>
              <w:bottom w:val="single" w:sz="4" w:space="0" w:color="auto"/>
              <w:right w:val="single" w:sz="4" w:space="0" w:color="auto"/>
            </w:tcBorders>
            <w:shd w:val="clear" w:color="auto" w:fill="auto"/>
            <w:noWrap/>
            <w:vAlign w:val="center"/>
            <w:hideMark/>
          </w:tcPr>
          <w:p w14:paraId="6D95C9E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45,9%</w:t>
            </w:r>
          </w:p>
        </w:tc>
        <w:tc>
          <w:tcPr>
            <w:tcW w:w="933" w:type="dxa"/>
            <w:tcBorders>
              <w:top w:val="nil"/>
              <w:left w:val="nil"/>
              <w:bottom w:val="single" w:sz="4" w:space="0" w:color="auto"/>
              <w:right w:val="single" w:sz="4" w:space="0" w:color="auto"/>
            </w:tcBorders>
            <w:shd w:val="clear" w:color="000000" w:fill="FCE4D6"/>
            <w:noWrap/>
            <w:vAlign w:val="center"/>
            <w:hideMark/>
          </w:tcPr>
          <w:p w14:paraId="2670772B"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24</w:t>
            </w:r>
          </w:p>
        </w:tc>
        <w:tc>
          <w:tcPr>
            <w:tcW w:w="872" w:type="dxa"/>
            <w:tcBorders>
              <w:top w:val="nil"/>
              <w:left w:val="nil"/>
              <w:bottom w:val="single" w:sz="4" w:space="0" w:color="auto"/>
              <w:right w:val="single" w:sz="4" w:space="0" w:color="auto"/>
            </w:tcBorders>
            <w:shd w:val="clear" w:color="000000" w:fill="FCE4D6"/>
            <w:noWrap/>
            <w:vAlign w:val="center"/>
            <w:hideMark/>
          </w:tcPr>
          <w:p w14:paraId="4398800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39,3%</w:t>
            </w:r>
          </w:p>
        </w:tc>
        <w:tc>
          <w:tcPr>
            <w:tcW w:w="856" w:type="dxa"/>
            <w:tcBorders>
              <w:top w:val="nil"/>
              <w:left w:val="nil"/>
              <w:bottom w:val="single" w:sz="4" w:space="0" w:color="auto"/>
              <w:right w:val="single" w:sz="4" w:space="0" w:color="auto"/>
            </w:tcBorders>
            <w:shd w:val="clear" w:color="000000" w:fill="E2EFDA"/>
            <w:noWrap/>
            <w:vAlign w:val="center"/>
            <w:hideMark/>
          </w:tcPr>
          <w:p w14:paraId="4C73F9A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40</w:t>
            </w:r>
          </w:p>
        </w:tc>
        <w:tc>
          <w:tcPr>
            <w:tcW w:w="1178" w:type="dxa"/>
            <w:tcBorders>
              <w:top w:val="nil"/>
              <w:left w:val="nil"/>
              <w:bottom w:val="single" w:sz="4" w:space="0" w:color="auto"/>
              <w:right w:val="single" w:sz="4" w:space="0" w:color="auto"/>
            </w:tcBorders>
            <w:shd w:val="clear" w:color="000000" w:fill="E2EFDA"/>
            <w:noWrap/>
            <w:vAlign w:val="center"/>
            <w:hideMark/>
          </w:tcPr>
          <w:p w14:paraId="183DAAE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55,6%</w:t>
            </w:r>
          </w:p>
        </w:tc>
      </w:tr>
      <w:tr w:rsidR="004D1E58" w:rsidRPr="004D1E58" w14:paraId="01C8E330" w14:textId="77777777" w:rsidTr="005916E9">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DAB354E" w14:textId="77777777" w:rsidR="004D1E58" w:rsidRPr="004D1E58" w:rsidRDefault="004D1E58" w:rsidP="00F932B8">
            <w:pPr>
              <w:spacing w:after="0" w:line="240" w:lineRule="auto"/>
              <w:jc w:val="left"/>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Total général</w:t>
            </w:r>
          </w:p>
        </w:tc>
        <w:tc>
          <w:tcPr>
            <w:tcW w:w="587" w:type="dxa"/>
            <w:tcBorders>
              <w:top w:val="nil"/>
              <w:left w:val="nil"/>
              <w:bottom w:val="single" w:sz="4" w:space="0" w:color="auto"/>
              <w:right w:val="single" w:sz="4" w:space="0" w:color="auto"/>
            </w:tcBorders>
            <w:shd w:val="clear" w:color="auto" w:fill="auto"/>
            <w:noWrap/>
            <w:vAlign w:val="center"/>
            <w:hideMark/>
          </w:tcPr>
          <w:p w14:paraId="7C289E4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4244</w:t>
            </w:r>
          </w:p>
        </w:tc>
        <w:tc>
          <w:tcPr>
            <w:tcW w:w="875" w:type="dxa"/>
            <w:tcBorders>
              <w:top w:val="nil"/>
              <w:left w:val="nil"/>
              <w:bottom w:val="single" w:sz="4" w:space="0" w:color="auto"/>
              <w:right w:val="single" w:sz="4" w:space="0" w:color="auto"/>
            </w:tcBorders>
            <w:shd w:val="clear" w:color="auto" w:fill="auto"/>
            <w:noWrap/>
            <w:vAlign w:val="center"/>
            <w:hideMark/>
          </w:tcPr>
          <w:p w14:paraId="3D4D7C7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100,0%</w:t>
            </w:r>
          </w:p>
        </w:tc>
        <w:tc>
          <w:tcPr>
            <w:tcW w:w="1040" w:type="dxa"/>
            <w:tcBorders>
              <w:top w:val="nil"/>
              <w:left w:val="nil"/>
              <w:bottom w:val="single" w:sz="4" w:space="0" w:color="auto"/>
              <w:right w:val="single" w:sz="4" w:space="0" w:color="auto"/>
            </w:tcBorders>
            <w:shd w:val="clear" w:color="auto" w:fill="auto"/>
            <w:noWrap/>
            <w:vAlign w:val="center"/>
            <w:hideMark/>
          </w:tcPr>
          <w:p w14:paraId="60AD87C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2218</w:t>
            </w:r>
          </w:p>
        </w:tc>
        <w:tc>
          <w:tcPr>
            <w:tcW w:w="738" w:type="dxa"/>
            <w:tcBorders>
              <w:top w:val="nil"/>
              <w:left w:val="nil"/>
              <w:bottom w:val="single" w:sz="4" w:space="0" w:color="auto"/>
              <w:right w:val="single" w:sz="4" w:space="0" w:color="auto"/>
            </w:tcBorders>
            <w:shd w:val="clear" w:color="auto" w:fill="auto"/>
            <w:noWrap/>
            <w:vAlign w:val="center"/>
            <w:hideMark/>
          </w:tcPr>
          <w:p w14:paraId="7C3E91E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52,3%</w:t>
            </w:r>
          </w:p>
        </w:tc>
        <w:tc>
          <w:tcPr>
            <w:tcW w:w="933" w:type="dxa"/>
            <w:tcBorders>
              <w:top w:val="nil"/>
              <w:left w:val="nil"/>
              <w:bottom w:val="single" w:sz="4" w:space="0" w:color="auto"/>
              <w:right w:val="single" w:sz="4" w:space="0" w:color="auto"/>
            </w:tcBorders>
            <w:shd w:val="clear" w:color="000000" w:fill="FCE4D6"/>
            <w:noWrap/>
            <w:vAlign w:val="center"/>
            <w:hideMark/>
          </w:tcPr>
          <w:p w14:paraId="076FC54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828</w:t>
            </w:r>
          </w:p>
        </w:tc>
        <w:tc>
          <w:tcPr>
            <w:tcW w:w="872" w:type="dxa"/>
            <w:tcBorders>
              <w:top w:val="nil"/>
              <w:left w:val="nil"/>
              <w:bottom w:val="single" w:sz="4" w:space="0" w:color="auto"/>
              <w:right w:val="single" w:sz="4" w:space="0" w:color="auto"/>
            </w:tcBorders>
            <w:shd w:val="clear" w:color="000000" w:fill="FCE4D6"/>
            <w:noWrap/>
            <w:vAlign w:val="center"/>
            <w:hideMark/>
          </w:tcPr>
          <w:p w14:paraId="65F0DCF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37,3%</w:t>
            </w:r>
          </w:p>
        </w:tc>
        <w:tc>
          <w:tcPr>
            <w:tcW w:w="856" w:type="dxa"/>
            <w:tcBorders>
              <w:top w:val="nil"/>
              <w:left w:val="nil"/>
              <w:bottom w:val="single" w:sz="4" w:space="0" w:color="auto"/>
              <w:right w:val="single" w:sz="4" w:space="0" w:color="auto"/>
            </w:tcBorders>
            <w:shd w:val="clear" w:color="000000" w:fill="E2EFDA"/>
            <w:noWrap/>
            <w:vAlign w:val="center"/>
            <w:hideMark/>
          </w:tcPr>
          <w:p w14:paraId="645A8A5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856</w:t>
            </w:r>
          </w:p>
        </w:tc>
        <w:tc>
          <w:tcPr>
            <w:tcW w:w="1178" w:type="dxa"/>
            <w:tcBorders>
              <w:top w:val="nil"/>
              <w:left w:val="nil"/>
              <w:bottom w:val="single" w:sz="4" w:space="0" w:color="auto"/>
              <w:right w:val="single" w:sz="4" w:space="0" w:color="auto"/>
            </w:tcBorders>
            <w:shd w:val="clear" w:color="000000" w:fill="E2EFDA"/>
            <w:noWrap/>
            <w:vAlign w:val="center"/>
            <w:hideMark/>
          </w:tcPr>
          <w:p w14:paraId="007ACAF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42,3%</w:t>
            </w:r>
          </w:p>
        </w:tc>
      </w:tr>
    </w:tbl>
    <w:p w14:paraId="12C0552D" w14:textId="77777777" w:rsidR="004D1E58" w:rsidRPr="004D1E58" w:rsidRDefault="004D1E58" w:rsidP="004D1E58">
      <w:pPr>
        <w:spacing w:after="0" w:line="260" w:lineRule="exact"/>
        <w:rPr>
          <w:rFonts w:ascii="Marianne" w:hAnsi="Marianne" w:cs="Arial"/>
          <w:b/>
          <w:sz w:val="20"/>
          <w:szCs w:val="20"/>
          <w:u w:val="single"/>
        </w:rPr>
      </w:pPr>
    </w:p>
    <w:p w14:paraId="779048D1" w14:textId="77777777" w:rsidR="004D1E58" w:rsidRPr="004D1E58" w:rsidRDefault="004D1E58" w:rsidP="004D1E58">
      <w:pPr>
        <w:jc w:val="left"/>
        <w:rPr>
          <w:rFonts w:ascii="Marianne" w:hAnsi="Marianne" w:cs="Arial"/>
          <w:b/>
          <w:sz w:val="20"/>
          <w:szCs w:val="20"/>
          <w:u w:val="single"/>
        </w:rPr>
      </w:pPr>
      <w:r w:rsidRPr="004D1E58">
        <w:rPr>
          <w:rFonts w:ascii="Marianne" w:hAnsi="Marianne" w:cs="Arial"/>
          <w:b/>
          <w:sz w:val="20"/>
          <w:szCs w:val="20"/>
          <w:u w:val="single"/>
        </w:rPr>
        <w:br w:type="page"/>
      </w:r>
    </w:p>
    <w:p w14:paraId="75466495" w14:textId="77777777" w:rsidR="004D1E58" w:rsidRPr="004D1E58" w:rsidRDefault="004D1E58" w:rsidP="004D1E58">
      <w:pPr>
        <w:spacing w:after="0" w:line="260" w:lineRule="exact"/>
        <w:rPr>
          <w:rFonts w:ascii="Marianne" w:hAnsi="Marianne" w:cs="Arial"/>
          <w:b/>
          <w:sz w:val="20"/>
          <w:szCs w:val="20"/>
          <w:u w:val="single"/>
        </w:rPr>
      </w:pPr>
      <w:r w:rsidRPr="004D1E58">
        <w:rPr>
          <w:rFonts w:ascii="Marianne" w:hAnsi="Marianne" w:cs="Arial"/>
          <w:b/>
          <w:sz w:val="20"/>
          <w:szCs w:val="20"/>
          <w:u w:val="single"/>
        </w:rPr>
        <w:lastRenderedPageBreak/>
        <w:t xml:space="preserve">4.7 Tableau récapitulatif du rang des vœux satisfaits : </w:t>
      </w:r>
    </w:p>
    <w:p w14:paraId="288DAAE1" w14:textId="06A0A91E" w:rsidR="004D1E58" w:rsidRPr="004D1E58" w:rsidRDefault="004D1E58" w:rsidP="004D1E58">
      <w:pPr>
        <w:spacing w:after="0" w:line="260" w:lineRule="exact"/>
        <w:rPr>
          <w:rFonts w:ascii="Marianne" w:hAnsi="Marianne" w:cs="Arial"/>
          <w:b/>
          <w:sz w:val="20"/>
          <w:szCs w:val="20"/>
          <w:u w:val="single"/>
        </w:rPr>
      </w:pPr>
    </w:p>
    <w:tbl>
      <w:tblPr>
        <w:tblW w:w="3813" w:type="dxa"/>
        <w:jc w:val="center"/>
        <w:tblCellMar>
          <w:left w:w="70" w:type="dxa"/>
          <w:right w:w="70" w:type="dxa"/>
        </w:tblCellMar>
        <w:tblLook w:val="04A0" w:firstRow="1" w:lastRow="0" w:firstColumn="1" w:lastColumn="0" w:noHBand="0" w:noVBand="1"/>
      </w:tblPr>
      <w:tblGrid>
        <w:gridCol w:w="1413"/>
        <w:gridCol w:w="1200"/>
        <w:gridCol w:w="1200"/>
      </w:tblGrid>
      <w:tr w:rsidR="004D1E58" w:rsidRPr="004D1E58" w14:paraId="4C7DD9D7" w14:textId="77777777" w:rsidTr="00F932B8">
        <w:trPr>
          <w:trHeight w:val="25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1523A"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Rang vœux</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81C68C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Nb</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4EBFE0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w:t>
            </w:r>
          </w:p>
        </w:tc>
      </w:tr>
      <w:tr w:rsidR="004D1E58" w:rsidRPr="004D1E58" w14:paraId="4D1C8BEE"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131AF1E3"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0BBE50B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697</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1F2AEEE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28,8%</w:t>
            </w:r>
          </w:p>
        </w:tc>
      </w:tr>
      <w:tr w:rsidR="004D1E58" w:rsidRPr="004D1E58" w14:paraId="425A6C08"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5B310C24"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03ABA36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334</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6AA7CC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13,8%</w:t>
            </w:r>
          </w:p>
        </w:tc>
      </w:tr>
      <w:tr w:rsidR="004D1E58" w:rsidRPr="004D1E58" w14:paraId="09B3EABA"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21EF411B"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72A1663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205</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34DC7CF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8,5%</w:t>
            </w:r>
          </w:p>
        </w:tc>
      </w:tr>
      <w:tr w:rsidR="004D1E58" w:rsidRPr="004D1E58" w14:paraId="0EE6074A"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56409BDD"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07A8534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162</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5F8F135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6,7%</w:t>
            </w:r>
          </w:p>
        </w:tc>
      </w:tr>
      <w:tr w:rsidR="004D1E58" w:rsidRPr="004D1E58" w14:paraId="7BCD9364"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29B26013"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3B1C899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118</w:t>
            </w:r>
          </w:p>
        </w:tc>
        <w:tc>
          <w:tcPr>
            <w:tcW w:w="1200" w:type="dxa"/>
            <w:tcBorders>
              <w:top w:val="nil"/>
              <w:left w:val="nil"/>
              <w:bottom w:val="single" w:sz="4" w:space="0" w:color="auto"/>
              <w:right w:val="single" w:sz="4" w:space="0" w:color="auto"/>
            </w:tcBorders>
            <w:shd w:val="clear" w:color="auto" w:fill="DBE5F1" w:themeFill="accent1" w:themeFillTint="33"/>
            <w:noWrap/>
            <w:vAlign w:val="bottom"/>
            <w:hideMark/>
          </w:tcPr>
          <w:p w14:paraId="50D7A47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w:t>
            </w:r>
          </w:p>
        </w:tc>
      </w:tr>
      <w:tr w:rsidR="004D1E58" w:rsidRPr="004D1E58" w14:paraId="0236FDBE"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9C5094"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200" w:type="dxa"/>
            <w:tcBorders>
              <w:top w:val="nil"/>
              <w:left w:val="nil"/>
              <w:bottom w:val="single" w:sz="4" w:space="0" w:color="auto"/>
              <w:right w:val="single" w:sz="4" w:space="0" w:color="auto"/>
            </w:tcBorders>
            <w:shd w:val="clear" w:color="auto" w:fill="auto"/>
            <w:noWrap/>
            <w:vAlign w:val="bottom"/>
            <w:hideMark/>
          </w:tcPr>
          <w:p w14:paraId="3FCBEAF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84</w:t>
            </w:r>
          </w:p>
        </w:tc>
        <w:tc>
          <w:tcPr>
            <w:tcW w:w="1200" w:type="dxa"/>
            <w:tcBorders>
              <w:top w:val="nil"/>
              <w:left w:val="nil"/>
              <w:bottom w:val="single" w:sz="4" w:space="0" w:color="auto"/>
              <w:right w:val="single" w:sz="4" w:space="0" w:color="auto"/>
            </w:tcBorders>
            <w:shd w:val="clear" w:color="auto" w:fill="auto"/>
            <w:noWrap/>
            <w:vAlign w:val="bottom"/>
            <w:hideMark/>
          </w:tcPr>
          <w:p w14:paraId="0D01341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3,5%</w:t>
            </w:r>
          </w:p>
        </w:tc>
      </w:tr>
      <w:tr w:rsidR="004D1E58" w:rsidRPr="004D1E58" w14:paraId="7899629F"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B110C8"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200" w:type="dxa"/>
            <w:tcBorders>
              <w:top w:val="nil"/>
              <w:left w:val="nil"/>
              <w:bottom w:val="single" w:sz="4" w:space="0" w:color="auto"/>
              <w:right w:val="single" w:sz="4" w:space="0" w:color="auto"/>
            </w:tcBorders>
            <w:shd w:val="clear" w:color="auto" w:fill="auto"/>
            <w:noWrap/>
            <w:vAlign w:val="bottom"/>
            <w:hideMark/>
          </w:tcPr>
          <w:p w14:paraId="2DDD895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73</w:t>
            </w:r>
          </w:p>
        </w:tc>
        <w:tc>
          <w:tcPr>
            <w:tcW w:w="1200" w:type="dxa"/>
            <w:tcBorders>
              <w:top w:val="nil"/>
              <w:left w:val="nil"/>
              <w:bottom w:val="single" w:sz="4" w:space="0" w:color="auto"/>
              <w:right w:val="single" w:sz="4" w:space="0" w:color="auto"/>
            </w:tcBorders>
            <w:shd w:val="clear" w:color="auto" w:fill="auto"/>
            <w:noWrap/>
            <w:vAlign w:val="bottom"/>
            <w:hideMark/>
          </w:tcPr>
          <w:p w14:paraId="26E9F64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r>
      <w:tr w:rsidR="004D1E58" w:rsidRPr="004D1E58" w14:paraId="10268912"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695863"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200" w:type="dxa"/>
            <w:tcBorders>
              <w:top w:val="nil"/>
              <w:left w:val="nil"/>
              <w:bottom w:val="single" w:sz="4" w:space="0" w:color="auto"/>
              <w:right w:val="single" w:sz="4" w:space="0" w:color="auto"/>
            </w:tcBorders>
            <w:shd w:val="clear" w:color="auto" w:fill="auto"/>
            <w:noWrap/>
            <w:vAlign w:val="bottom"/>
            <w:hideMark/>
          </w:tcPr>
          <w:p w14:paraId="777093B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82</w:t>
            </w:r>
          </w:p>
        </w:tc>
        <w:tc>
          <w:tcPr>
            <w:tcW w:w="1200" w:type="dxa"/>
            <w:tcBorders>
              <w:top w:val="nil"/>
              <w:left w:val="nil"/>
              <w:bottom w:val="single" w:sz="4" w:space="0" w:color="auto"/>
              <w:right w:val="single" w:sz="4" w:space="0" w:color="auto"/>
            </w:tcBorders>
            <w:shd w:val="clear" w:color="auto" w:fill="auto"/>
            <w:noWrap/>
            <w:vAlign w:val="bottom"/>
            <w:hideMark/>
          </w:tcPr>
          <w:p w14:paraId="34DFFE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r>
      <w:tr w:rsidR="004D1E58" w:rsidRPr="004D1E58" w14:paraId="67B950B4"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653C06"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200" w:type="dxa"/>
            <w:tcBorders>
              <w:top w:val="nil"/>
              <w:left w:val="nil"/>
              <w:bottom w:val="single" w:sz="4" w:space="0" w:color="auto"/>
              <w:right w:val="single" w:sz="4" w:space="0" w:color="auto"/>
            </w:tcBorders>
            <w:shd w:val="clear" w:color="auto" w:fill="auto"/>
            <w:noWrap/>
            <w:vAlign w:val="bottom"/>
            <w:hideMark/>
          </w:tcPr>
          <w:p w14:paraId="13BC8CC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57</w:t>
            </w:r>
          </w:p>
        </w:tc>
        <w:tc>
          <w:tcPr>
            <w:tcW w:w="1200" w:type="dxa"/>
            <w:tcBorders>
              <w:top w:val="nil"/>
              <w:left w:val="nil"/>
              <w:bottom w:val="single" w:sz="4" w:space="0" w:color="auto"/>
              <w:right w:val="single" w:sz="4" w:space="0" w:color="auto"/>
            </w:tcBorders>
            <w:shd w:val="clear" w:color="auto" w:fill="auto"/>
            <w:noWrap/>
            <w:vAlign w:val="bottom"/>
            <w:hideMark/>
          </w:tcPr>
          <w:p w14:paraId="43712C3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r>
      <w:tr w:rsidR="004D1E58" w:rsidRPr="004D1E58" w14:paraId="54694647"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5A01BA"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1200" w:type="dxa"/>
            <w:tcBorders>
              <w:top w:val="nil"/>
              <w:left w:val="nil"/>
              <w:bottom w:val="single" w:sz="4" w:space="0" w:color="auto"/>
              <w:right w:val="single" w:sz="4" w:space="0" w:color="auto"/>
            </w:tcBorders>
            <w:shd w:val="clear" w:color="auto" w:fill="auto"/>
            <w:noWrap/>
            <w:vAlign w:val="bottom"/>
            <w:hideMark/>
          </w:tcPr>
          <w:p w14:paraId="57010B7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w:t>
            </w:r>
          </w:p>
        </w:tc>
        <w:tc>
          <w:tcPr>
            <w:tcW w:w="1200" w:type="dxa"/>
            <w:tcBorders>
              <w:top w:val="nil"/>
              <w:left w:val="nil"/>
              <w:bottom w:val="single" w:sz="4" w:space="0" w:color="auto"/>
              <w:right w:val="single" w:sz="4" w:space="0" w:color="auto"/>
            </w:tcBorders>
            <w:shd w:val="clear" w:color="auto" w:fill="auto"/>
            <w:noWrap/>
            <w:vAlign w:val="bottom"/>
            <w:hideMark/>
          </w:tcPr>
          <w:p w14:paraId="5E21DEB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r>
      <w:tr w:rsidR="005916E9" w:rsidRPr="004D1E58" w14:paraId="1D891951"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7AAD9214" w14:textId="6130EE29" w:rsidR="005916E9" w:rsidRPr="004D1E58" w:rsidRDefault="005916E9" w:rsidP="00F932B8">
            <w:pPr>
              <w:spacing w:after="0" w:line="240" w:lineRule="auto"/>
              <w:jc w:val="left"/>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11 à 15</w:t>
            </w:r>
          </w:p>
        </w:tc>
        <w:tc>
          <w:tcPr>
            <w:tcW w:w="1200" w:type="dxa"/>
            <w:tcBorders>
              <w:top w:val="nil"/>
              <w:left w:val="nil"/>
              <w:bottom w:val="single" w:sz="4" w:space="0" w:color="auto"/>
              <w:right w:val="single" w:sz="4" w:space="0" w:color="auto"/>
            </w:tcBorders>
            <w:shd w:val="clear" w:color="auto" w:fill="auto"/>
            <w:noWrap/>
            <w:vAlign w:val="bottom"/>
          </w:tcPr>
          <w:p w14:paraId="6FC9FDA0" w14:textId="209CEE8F" w:rsidR="005916E9" w:rsidRPr="004D1E58" w:rsidRDefault="005916E9"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230</w:t>
            </w:r>
          </w:p>
        </w:tc>
        <w:tc>
          <w:tcPr>
            <w:tcW w:w="1200" w:type="dxa"/>
            <w:tcBorders>
              <w:top w:val="nil"/>
              <w:left w:val="nil"/>
              <w:bottom w:val="single" w:sz="4" w:space="0" w:color="auto"/>
              <w:right w:val="single" w:sz="4" w:space="0" w:color="auto"/>
            </w:tcBorders>
            <w:shd w:val="clear" w:color="auto" w:fill="auto"/>
            <w:noWrap/>
            <w:vAlign w:val="bottom"/>
          </w:tcPr>
          <w:p w14:paraId="3313E6C6" w14:textId="741491F1" w:rsidR="005916E9" w:rsidRPr="004D1E58" w:rsidRDefault="005916E9"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9,5%</w:t>
            </w:r>
          </w:p>
        </w:tc>
      </w:tr>
      <w:tr w:rsidR="004D1E58" w:rsidRPr="004D1E58" w14:paraId="63E4B3EE"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C87D10" w14:textId="19B78BFA"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r w:rsidR="005916E9">
              <w:rPr>
                <w:rFonts w:ascii="Marianne" w:eastAsia="Times New Roman" w:hAnsi="Marianne" w:cs="Arial"/>
                <w:color w:val="000000"/>
                <w:sz w:val="20"/>
                <w:szCs w:val="20"/>
                <w:lang w:eastAsia="fr-FR"/>
              </w:rPr>
              <w:t xml:space="preserve"> à 19</w:t>
            </w:r>
          </w:p>
        </w:tc>
        <w:tc>
          <w:tcPr>
            <w:tcW w:w="1200" w:type="dxa"/>
            <w:tcBorders>
              <w:top w:val="nil"/>
              <w:left w:val="nil"/>
              <w:bottom w:val="single" w:sz="4" w:space="0" w:color="auto"/>
              <w:right w:val="single" w:sz="4" w:space="0" w:color="auto"/>
            </w:tcBorders>
            <w:shd w:val="clear" w:color="auto" w:fill="auto"/>
            <w:noWrap/>
            <w:vAlign w:val="bottom"/>
            <w:hideMark/>
          </w:tcPr>
          <w:p w14:paraId="7F72AC2B" w14:textId="67C0E40A" w:rsidR="004D1E58" w:rsidRPr="004D1E58" w:rsidRDefault="005916E9"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228</w:t>
            </w:r>
          </w:p>
        </w:tc>
        <w:tc>
          <w:tcPr>
            <w:tcW w:w="1200" w:type="dxa"/>
            <w:tcBorders>
              <w:top w:val="nil"/>
              <w:left w:val="nil"/>
              <w:bottom w:val="single" w:sz="4" w:space="0" w:color="auto"/>
              <w:right w:val="single" w:sz="4" w:space="0" w:color="auto"/>
            </w:tcBorders>
            <w:shd w:val="clear" w:color="auto" w:fill="auto"/>
            <w:noWrap/>
            <w:vAlign w:val="bottom"/>
            <w:hideMark/>
          </w:tcPr>
          <w:p w14:paraId="6D43FA42" w14:textId="5F2B33A7" w:rsidR="004D1E58" w:rsidRPr="004D1E58" w:rsidRDefault="005916E9"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9,4</w:t>
            </w:r>
            <w:r w:rsidR="004D1E58" w:rsidRPr="004D1E58">
              <w:rPr>
                <w:rFonts w:ascii="Marianne" w:eastAsia="Times New Roman" w:hAnsi="Marianne" w:cs="Arial"/>
                <w:color w:val="000000"/>
                <w:sz w:val="20"/>
                <w:szCs w:val="20"/>
                <w:lang w:eastAsia="fr-FR"/>
              </w:rPr>
              <w:t>%</w:t>
            </w:r>
          </w:p>
        </w:tc>
      </w:tr>
      <w:tr w:rsidR="004D1E58" w:rsidRPr="004D1E58" w14:paraId="3D3AF5B8"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BBDA11" w14:textId="3965B913"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r w:rsidR="005916E9">
              <w:rPr>
                <w:rFonts w:ascii="Marianne" w:eastAsia="Times New Roman" w:hAnsi="Marianne" w:cs="Arial"/>
                <w:color w:val="000000"/>
                <w:sz w:val="20"/>
                <w:szCs w:val="20"/>
                <w:lang w:eastAsia="fr-FR"/>
              </w:rPr>
              <w:t xml:space="preserve"> à 25</w:t>
            </w:r>
          </w:p>
        </w:tc>
        <w:tc>
          <w:tcPr>
            <w:tcW w:w="1200" w:type="dxa"/>
            <w:tcBorders>
              <w:top w:val="nil"/>
              <w:left w:val="nil"/>
              <w:bottom w:val="single" w:sz="4" w:space="0" w:color="auto"/>
              <w:right w:val="single" w:sz="4" w:space="0" w:color="auto"/>
            </w:tcBorders>
            <w:shd w:val="clear" w:color="auto" w:fill="auto"/>
            <w:noWrap/>
            <w:vAlign w:val="bottom"/>
            <w:hideMark/>
          </w:tcPr>
          <w:p w14:paraId="55A978B2" w14:textId="144C8030" w:rsidR="004D1E58" w:rsidRPr="004D1E58" w:rsidRDefault="005916E9"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48</w:t>
            </w:r>
          </w:p>
        </w:tc>
        <w:tc>
          <w:tcPr>
            <w:tcW w:w="1200" w:type="dxa"/>
            <w:tcBorders>
              <w:top w:val="nil"/>
              <w:left w:val="nil"/>
              <w:bottom w:val="single" w:sz="4" w:space="0" w:color="auto"/>
              <w:right w:val="single" w:sz="4" w:space="0" w:color="auto"/>
            </w:tcBorders>
            <w:shd w:val="clear" w:color="auto" w:fill="auto"/>
            <w:noWrap/>
            <w:vAlign w:val="bottom"/>
            <w:hideMark/>
          </w:tcPr>
          <w:p w14:paraId="6188192E" w14:textId="532E1F21" w:rsidR="004D1E58" w:rsidRPr="004D1E58" w:rsidRDefault="005916E9"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1,9</w:t>
            </w:r>
            <w:r w:rsidR="004D1E58" w:rsidRPr="004D1E58">
              <w:rPr>
                <w:rFonts w:ascii="Marianne" w:eastAsia="Times New Roman" w:hAnsi="Marianne" w:cs="Arial"/>
                <w:color w:val="000000"/>
                <w:sz w:val="20"/>
                <w:szCs w:val="20"/>
                <w:lang w:eastAsia="fr-FR"/>
              </w:rPr>
              <w:t>%</w:t>
            </w:r>
          </w:p>
        </w:tc>
      </w:tr>
      <w:tr w:rsidR="004D1E58" w:rsidRPr="004D1E58" w14:paraId="2A8A5A3A"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5B2F4B0"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hors vœux*</w:t>
            </w:r>
          </w:p>
        </w:tc>
        <w:tc>
          <w:tcPr>
            <w:tcW w:w="1200" w:type="dxa"/>
            <w:tcBorders>
              <w:top w:val="nil"/>
              <w:left w:val="nil"/>
              <w:bottom w:val="single" w:sz="4" w:space="0" w:color="auto"/>
              <w:right w:val="single" w:sz="4" w:space="0" w:color="auto"/>
            </w:tcBorders>
            <w:shd w:val="clear" w:color="auto" w:fill="auto"/>
            <w:noWrap/>
            <w:vAlign w:val="bottom"/>
            <w:hideMark/>
          </w:tcPr>
          <w:p w14:paraId="4D61F03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w:t>
            </w:r>
          </w:p>
        </w:tc>
        <w:tc>
          <w:tcPr>
            <w:tcW w:w="1200" w:type="dxa"/>
            <w:tcBorders>
              <w:top w:val="nil"/>
              <w:left w:val="nil"/>
              <w:bottom w:val="single" w:sz="4" w:space="0" w:color="auto"/>
              <w:right w:val="single" w:sz="4" w:space="0" w:color="auto"/>
            </w:tcBorders>
            <w:shd w:val="clear" w:color="auto" w:fill="auto"/>
            <w:noWrap/>
            <w:vAlign w:val="bottom"/>
            <w:hideMark/>
          </w:tcPr>
          <w:p w14:paraId="41490D2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r>
      <w:tr w:rsidR="004D1E58" w:rsidRPr="004D1E58" w14:paraId="50E706AD" w14:textId="77777777" w:rsidTr="00F932B8">
        <w:trPr>
          <w:trHeight w:val="25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B41A5F"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Total général</w:t>
            </w:r>
          </w:p>
        </w:tc>
        <w:tc>
          <w:tcPr>
            <w:tcW w:w="1200" w:type="dxa"/>
            <w:tcBorders>
              <w:top w:val="nil"/>
              <w:left w:val="nil"/>
              <w:bottom w:val="single" w:sz="4" w:space="0" w:color="auto"/>
              <w:right w:val="single" w:sz="4" w:space="0" w:color="auto"/>
            </w:tcBorders>
            <w:shd w:val="clear" w:color="auto" w:fill="auto"/>
            <w:noWrap/>
            <w:vAlign w:val="bottom"/>
            <w:hideMark/>
          </w:tcPr>
          <w:p w14:paraId="506463E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2416</w:t>
            </w:r>
          </w:p>
        </w:tc>
        <w:tc>
          <w:tcPr>
            <w:tcW w:w="1200" w:type="dxa"/>
            <w:tcBorders>
              <w:top w:val="nil"/>
              <w:left w:val="nil"/>
              <w:bottom w:val="single" w:sz="4" w:space="0" w:color="auto"/>
              <w:right w:val="single" w:sz="4" w:space="0" w:color="auto"/>
            </w:tcBorders>
            <w:shd w:val="clear" w:color="auto" w:fill="auto"/>
            <w:noWrap/>
            <w:vAlign w:val="bottom"/>
            <w:hideMark/>
          </w:tcPr>
          <w:p w14:paraId="365AB53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100,0%</w:t>
            </w:r>
          </w:p>
        </w:tc>
      </w:tr>
    </w:tbl>
    <w:p w14:paraId="475C9E8E" w14:textId="35B51F40" w:rsidR="005916E9" w:rsidRDefault="005916E9" w:rsidP="004D1E58">
      <w:pPr>
        <w:rPr>
          <w:rFonts w:ascii="Marianne" w:hAnsi="Marianne" w:cs="Arial"/>
          <w:sz w:val="20"/>
        </w:rPr>
      </w:pPr>
      <w:r w:rsidRPr="004D1E58">
        <w:rPr>
          <w:rFonts w:ascii="Marianne" w:hAnsi="Marianne" w:cs="Arial"/>
          <w:b/>
          <w:noProof/>
          <w:sz w:val="20"/>
          <w:szCs w:val="20"/>
          <w:u w:val="single"/>
          <w:lang w:eastAsia="fr-FR"/>
        </w:rPr>
        <mc:AlternateContent>
          <mc:Choice Requires="wps">
            <w:drawing>
              <wp:anchor distT="0" distB="0" distL="114300" distR="114300" simplePos="0" relativeHeight="251700224" behindDoc="0" locked="0" layoutInCell="1" allowOverlap="1" wp14:anchorId="69ACF17A" wp14:editId="65A8F87D">
                <wp:simplePos x="0" y="0"/>
                <wp:positionH relativeFrom="margin">
                  <wp:align>center</wp:align>
                </wp:positionH>
                <wp:positionV relativeFrom="paragraph">
                  <wp:posOffset>5080</wp:posOffset>
                </wp:positionV>
                <wp:extent cx="6172200" cy="304800"/>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6172200" cy="304800"/>
                        </a:xfrm>
                        <a:prstGeom prst="rect">
                          <a:avLst/>
                        </a:prstGeom>
                        <a:solidFill>
                          <a:sysClr val="window" lastClr="FFFFFF"/>
                        </a:solidFill>
                        <a:ln w="6350">
                          <a:noFill/>
                        </a:ln>
                      </wps:spPr>
                      <wps:txbx>
                        <w:txbxContent>
                          <w:p w14:paraId="5CA5774A" w14:textId="77777777" w:rsidR="00C77271" w:rsidRPr="000971CC" w:rsidRDefault="00C77271" w:rsidP="004D1E58">
                            <w:pPr>
                              <w:rPr>
                                <w:rFonts w:ascii="Arial" w:hAnsi="Arial" w:cs="Arial"/>
                                <w:sz w:val="14"/>
                              </w:rPr>
                            </w:pPr>
                            <w:r w:rsidRPr="000971CC">
                              <w:rPr>
                                <w:rFonts w:ascii="Arial" w:hAnsi="Arial" w:cs="Arial"/>
                                <w:sz w:val="14"/>
                              </w:rPr>
                              <w:t xml:space="preserve">* Correspond à des vœux complémentaires non saisis pendant les périodes d’extension et majoritairement spécifiques aux agents en situation de réintégration. </w:t>
                            </w:r>
                          </w:p>
                          <w:p w14:paraId="52DE4A84" w14:textId="77777777" w:rsidR="00C77271" w:rsidRPr="000971CC" w:rsidRDefault="00C77271" w:rsidP="004D1E58">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CF17A" id="Zone de texte 14" o:spid="_x0000_s1031" type="#_x0000_t202" style="position:absolute;left:0;text-align:left;margin-left:0;margin-top:.4pt;width:486pt;height:24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" fillcolor="window" stroked="f" strokeweight=".5pt">
                <v:textbox>
                  <w:txbxContent>
                    <w:p w14:paraId="5CA5774A" w14:textId="77777777" w:rsidR="00C77271" w:rsidRPr="000971CC" w:rsidRDefault="00C77271" w:rsidP="004D1E58">
                      <w:pPr>
                        <w:rPr>
                          <w:rFonts w:ascii="Arial" w:hAnsi="Arial" w:cs="Arial"/>
                          <w:sz w:val="14"/>
                        </w:rPr>
                      </w:pPr>
                      <w:r w:rsidRPr="000971CC">
                        <w:rPr>
                          <w:rFonts w:ascii="Arial" w:hAnsi="Arial" w:cs="Arial"/>
                          <w:sz w:val="14"/>
                        </w:rPr>
                        <w:t xml:space="preserve">* Correspond à des vœux complémentaires non saisis pendant les périodes d’extension et majoritairement spécifiques aux agents en situation de réintégration. </w:t>
                      </w:r>
                    </w:p>
                    <w:p w14:paraId="52DE4A84" w14:textId="77777777" w:rsidR="00C77271" w:rsidRPr="000971CC" w:rsidRDefault="00C77271" w:rsidP="004D1E58">
                      <w:pPr>
                        <w:rPr>
                          <w:sz w:val="16"/>
                        </w:rPr>
                      </w:pPr>
                    </w:p>
                  </w:txbxContent>
                </v:textbox>
                <w10:wrap anchorx="margin"/>
              </v:shape>
            </w:pict>
          </mc:Fallback>
        </mc:AlternateContent>
      </w:r>
    </w:p>
    <w:p w14:paraId="49F7F2D0" w14:textId="4DD8A598" w:rsidR="004D1E58" w:rsidRPr="004D1E58" w:rsidRDefault="004D1E58" w:rsidP="004D1E58">
      <w:pPr>
        <w:rPr>
          <w:rFonts w:ascii="Marianne" w:hAnsi="Marianne" w:cs="Arial"/>
          <w:sz w:val="20"/>
        </w:rPr>
      </w:pPr>
      <w:r w:rsidRPr="004D1E58">
        <w:rPr>
          <w:rFonts w:ascii="Marianne" w:hAnsi="Marianne" w:cs="Arial"/>
          <w:sz w:val="20"/>
        </w:rPr>
        <w:t>Près de 63% des agents sont mutés sur leurs 5 premiers vœux.</w:t>
      </w:r>
    </w:p>
    <w:p w14:paraId="19CAADF9" w14:textId="1E6D278D" w:rsidR="004D1E58" w:rsidRPr="004D1E58" w:rsidRDefault="004D1E58" w:rsidP="004D1E58">
      <w:pPr>
        <w:rPr>
          <w:rFonts w:ascii="Marianne" w:hAnsi="Marianne" w:cs="Arial"/>
          <w:sz w:val="20"/>
        </w:rPr>
      </w:pPr>
      <w:r w:rsidRPr="004D1E58">
        <w:rPr>
          <w:rFonts w:ascii="Marianne" w:hAnsi="Marianne" w:cs="Arial"/>
          <w:sz w:val="20"/>
        </w:rPr>
        <w:t xml:space="preserve">Focus sur la typologie des 5 premiers vœux : </w:t>
      </w:r>
    </w:p>
    <w:tbl>
      <w:tblPr>
        <w:tblW w:w="3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1200"/>
        <w:gridCol w:w="1200"/>
      </w:tblGrid>
      <w:tr w:rsidR="004D1E58" w:rsidRPr="004D1E58" w14:paraId="2341ACC5" w14:textId="77777777" w:rsidTr="00F932B8">
        <w:trPr>
          <w:trHeight w:val="255"/>
          <w:jc w:val="center"/>
        </w:trPr>
        <w:tc>
          <w:tcPr>
            <w:tcW w:w="1560" w:type="dxa"/>
            <w:shd w:val="clear" w:color="auto" w:fill="auto"/>
            <w:noWrap/>
            <w:vAlign w:val="bottom"/>
            <w:hideMark/>
          </w:tcPr>
          <w:p w14:paraId="0F80DA2A"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Type de vœux</w:t>
            </w:r>
          </w:p>
        </w:tc>
        <w:tc>
          <w:tcPr>
            <w:tcW w:w="1200" w:type="dxa"/>
            <w:shd w:val="clear" w:color="auto" w:fill="auto"/>
            <w:noWrap/>
            <w:vAlign w:val="bottom"/>
            <w:hideMark/>
          </w:tcPr>
          <w:p w14:paraId="5D3E334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Nb</w:t>
            </w:r>
          </w:p>
        </w:tc>
        <w:tc>
          <w:tcPr>
            <w:tcW w:w="1200" w:type="dxa"/>
            <w:shd w:val="clear" w:color="auto" w:fill="auto"/>
            <w:noWrap/>
            <w:vAlign w:val="bottom"/>
            <w:hideMark/>
          </w:tcPr>
          <w:p w14:paraId="3642299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w:t>
            </w:r>
          </w:p>
        </w:tc>
      </w:tr>
      <w:tr w:rsidR="004D1E58" w:rsidRPr="004D1E58" w14:paraId="48EC0FDB" w14:textId="77777777" w:rsidTr="00F932B8">
        <w:trPr>
          <w:trHeight w:val="255"/>
          <w:jc w:val="center"/>
        </w:trPr>
        <w:tc>
          <w:tcPr>
            <w:tcW w:w="1560" w:type="dxa"/>
            <w:shd w:val="clear" w:color="auto" w:fill="auto"/>
            <w:noWrap/>
            <w:vAlign w:val="bottom"/>
            <w:hideMark/>
          </w:tcPr>
          <w:p w14:paraId="298DB62B"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ETB</w:t>
            </w:r>
          </w:p>
        </w:tc>
        <w:tc>
          <w:tcPr>
            <w:tcW w:w="1200" w:type="dxa"/>
            <w:shd w:val="clear" w:color="auto" w:fill="auto"/>
            <w:noWrap/>
            <w:vAlign w:val="bottom"/>
            <w:hideMark/>
          </w:tcPr>
          <w:p w14:paraId="3C9256B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1259</w:t>
            </w:r>
          </w:p>
        </w:tc>
        <w:tc>
          <w:tcPr>
            <w:tcW w:w="1200" w:type="dxa"/>
            <w:shd w:val="clear" w:color="auto" w:fill="auto"/>
            <w:noWrap/>
            <w:vAlign w:val="bottom"/>
            <w:hideMark/>
          </w:tcPr>
          <w:p w14:paraId="551605D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83,0%</w:t>
            </w:r>
          </w:p>
        </w:tc>
      </w:tr>
      <w:tr w:rsidR="004D1E58" w:rsidRPr="004D1E58" w14:paraId="2BD98E28" w14:textId="77777777" w:rsidTr="00F932B8">
        <w:trPr>
          <w:trHeight w:val="255"/>
          <w:jc w:val="center"/>
        </w:trPr>
        <w:tc>
          <w:tcPr>
            <w:tcW w:w="1560" w:type="dxa"/>
            <w:shd w:val="clear" w:color="auto" w:fill="auto"/>
            <w:noWrap/>
            <w:vAlign w:val="bottom"/>
            <w:hideMark/>
          </w:tcPr>
          <w:p w14:paraId="23292837"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GRC</w:t>
            </w:r>
          </w:p>
        </w:tc>
        <w:tc>
          <w:tcPr>
            <w:tcW w:w="1200" w:type="dxa"/>
            <w:shd w:val="clear" w:color="auto" w:fill="auto"/>
            <w:noWrap/>
            <w:vAlign w:val="bottom"/>
            <w:hideMark/>
          </w:tcPr>
          <w:p w14:paraId="7CF88FC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93</w:t>
            </w:r>
          </w:p>
        </w:tc>
        <w:tc>
          <w:tcPr>
            <w:tcW w:w="1200" w:type="dxa"/>
            <w:shd w:val="clear" w:color="auto" w:fill="auto"/>
            <w:noWrap/>
            <w:vAlign w:val="bottom"/>
            <w:hideMark/>
          </w:tcPr>
          <w:p w14:paraId="66B0E8A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6,1%</w:t>
            </w:r>
          </w:p>
        </w:tc>
      </w:tr>
      <w:tr w:rsidR="004D1E58" w:rsidRPr="004D1E58" w14:paraId="5EB6A2B3" w14:textId="77777777" w:rsidTr="00F932B8">
        <w:trPr>
          <w:trHeight w:val="255"/>
          <w:jc w:val="center"/>
        </w:trPr>
        <w:tc>
          <w:tcPr>
            <w:tcW w:w="1560" w:type="dxa"/>
            <w:shd w:val="clear" w:color="auto" w:fill="auto"/>
            <w:noWrap/>
            <w:vAlign w:val="bottom"/>
            <w:hideMark/>
          </w:tcPr>
          <w:p w14:paraId="542F5F4F"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COM</w:t>
            </w:r>
          </w:p>
        </w:tc>
        <w:tc>
          <w:tcPr>
            <w:tcW w:w="1200" w:type="dxa"/>
            <w:shd w:val="clear" w:color="auto" w:fill="auto"/>
            <w:noWrap/>
            <w:vAlign w:val="bottom"/>
            <w:hideMark/>
          </w:tcPr>
          <w:p w14:paraId="38683E2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75</w:t>
            </w:r>
          </w:p>
        </w:tc>
        <w:tc>
          <w:tcPr>
            <w:tcW w:w="1200" w:type="dxa"/>
            <w:shd w:val="clear" w:color="auto" w:fill="auto"/>
            <w:noWrap/>
            <w:vAlign w:val="bottom"/>
            <w:hideMark/>
          </w:tcPr>
          <w:p w14:paraId="1226347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w:t>
            </w:r>
          </w:p>
        </w:tc>
      </w:tr>
      <w:tr w:rsidR="004D1E58" w:rsidRPr="004D1E58" w14:paraId="5C14C6A7" w14:textId="77777777" w:rsidTr="00F932B8">
        <w:trPr>
          <w:trHeight w:val="255"/>
          <w:jc w:val="center"/>
        </w:trPr>
        <w:tc>
          <w:tcPr>
            <w:tcW w:w="1560" w:type="dxa"/>
            <w:shd w:val="clear" w:color="auto" w:fill="auto"/>
            <w:noWrap/>
            <w:vAlign w:val="bottom"/>
            <w:hideMark/>
          </w:tcPr>
          <w:p w14:paraId="1F8C8A17"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DPT</w:t>
            </w:r>
          </w:p>
        </w:tc>
        <w:tc>
          <w:tcPr>
            <w:tcW w:w="1200" w:type="dxa"/>
            <w:shd w:val="clear" w:color="auto" w:fill="auto"/>
            <w:noWrap/>
            <w:vAlign w:val="bottom"/>
            <w:hideMark/>
          </w:tcPr>
          <w:p w14:paraId="6D9A5EC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w:t>
            </w:r>
          </w:p>
        </w:tc>
        <w:tc>
          <w:tcPr>
            <w:tcW w:w="1200" w:type="dxa"/>
            <w:shd w:val="clear" w:color="auto" w:fill="auto"/>
            <w:noWrap/>
            <w:vAlign w:val="bottom"/>
            <w:hideMark/>
          </w:tcPr>
          <w:p w14:paraId="5632207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w:t>
            </w:r>
          </w:p>
        </w:tc>
      </w:tr>
      <w:tr w:rsidR="004D1E58" w:rsidRPr="004D1E58" w14:paraId="66B7CB4F" w14:textId="77777777" w:rsidTr="00F932B8">
        <w:trPr>
          <w:trHeight w:val="255"/>
          <w:jc w:val="center"/>
        </w:trPr>
        <w:tc>
          <w:tcPr>
            <w:tcW w:w="1560" w:type="dxa"/>
            <w:shd w:val="clear" w:color="auto" w:fill="auto"/>
            <w:noWrap/>
            <w:vAlign w:val="bottom"/>
            <w:hideMark/>
          </w:tcPr>
          <w:p w14:paraId="2415E8CF"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ACA</w:t>
            </w:r>
          </w:p>
        </w:tc>
        <w:tc>
          <w:tcPr>
            <w:tcW w:w="1200" w:type="dxa"/>
            <w:shd w:val="clear" w:color="auto" w:fill="auto"/>
            <w:noWrap/>
            <w:vAlign w:val="bottom"/>
            <w:hideMark/>
          </w:tcPr>
          <w:p w14:paraId="7791158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w:t>
            </w:r>
          </w:p>
        </w:tc>
        <w:tc>
          <w:tcPr>
            <w:tcW w:w="1200" w:type="dxa"/>
            <w:shd w:val="clear" w:color="auto" w:fill="auto"/>
            <w:noWrap/>
            <w:vAlign w:val="bottom"/>
            <w:hideMark/>
          </w:tcPr>
          <w:p w14:paraId="13F2DA9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r>
      <w:tr w:rsidR="004D1E58" w:rsidRPr="004D1E58" w14:paraId="07F25415" w14:textId="77777777" w:rsidTr="00F932B8">
        <w:trPr>
          <w:trHeight w:val="255"/>
          <w:jc w:val="center"/>
        </w:trPr>
        <w:tc>
          <w:tcPr>
            <w:tcW w:w="1560" w:type="dxa"/>
            <w:shd w:val="clear" w:color="auto" w:fill="auto"/>
            <w:noWrap/>
            <w:vAlign w:val="bottom"/>
            <w:hideMark/>
          </w:tcPr>
          <w:p w14:paraId="33FF7F59"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FRA</w:t>
            </w:r>
          </w:p>
        </w:tc>
        <w:tc>
          <w:tcPr>
            <w:tcW w:w="1200" w:type="dxa"/>
            <w:shd w:val="clear" w:color="auto" w:fill="auto"/>
            <w:noWrap/>
            <w:vAlign w:val="bottom"/>
            <w:hideMark/>
          </w:tcPr>
          <w:p w14:paraId="6BC5578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200" w:type="dxa"/>
            <w:shd w:val="clear" w:color="auto" w:fill="auto"/>
            <w:noWrap/>
            <w:vAlign w:val="bottom"/>
            <w:hideMark/>
          </w:tcPr>
          <w:p w14:paraId="0CBB492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0,1%</w:t>
            </w:r>
          </w:p>
        </w:tc>
      </w:tr>
      <w:tr w:rsidR="004D1E58" w:rsidRPr="004D1E58" w14:paraId="2E3E505F" w14:textId="77777777" w:rsidTr="00F932B8">
        <w:trPr>
          <w:trHeight w:val="255"/>
          <w:jc w:val="center"/>
        </w:trPr>
        <w:tc>
          <w:tcPr>
            <w:tcW w:w="1560" w:type="dxa"/>
            <w:shd w:val="clear" w:color="auto" w:fill="auto"/>
            <w:noWrap/>
            <w:vAlign w:val="bottom"/>
            <w:hideMark/>
          </w:tcPr>
          <w:p w14:paraId="76906738" w14:textId="77777777" w:rsidR="004D1E58" w:rsidRPr="004D1E58" w:rsidRDefault="004D1E58" w:rsidP="00F932B8">
            <w:pPr>
              <w:spacing w:after="0" w:line="240" w:lineRule="auto"/>
              <w:jc w:val="left"/>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Total général</w:t>
            </w:r>
          </w:p>
        </w:tc>
        <w:tc>
          <w:tcPr>
            <w:tcW w:w="1200" w:type="dxa"/>
            <w:shd w:val="clear" w:color="auto" w:fill="auto"/>
            <w:noWrap/>
            <w:vAlign w:val="bottom"/>
            <w:hideMark/>
          </w:tcPr>
          <w:p w14:paraId="1CD4B50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1516</w:t>
            </w:r>
          </w:p>
        </w:tc>
        <w:tc>
          <w:tcPr>
            <w:tcW w:w="1200" w:type="dxa"/>
            <w:shd w:val="clear" w:color="auto" w:fill="auto"/>
            <w:noWrap/>
            <w:vAlign w:val="bottom"/>
            <w:hideMark/>
          </w:tcPr>
          <w:p w14:paraId="27316D6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100,0%</w:t>
            </w:r>
          </w:p>
        </w:tc>
      </w:tr>
    </w:tbl>
    <w:p w14:paraId="279E2B73" w14:textId="22125E37" w:rsidR="004D1E58" w:rsidRPr="004D1E58" w:rsidRDefault="004D1E58" w:rsidP="004D1E58">
      <w:pPr>
        <w:rPr>
          <w:rFonts w:ascii="Marianne" w:hAnsi="Marianne" w:cs="Arial"/>
          <w:sz w:val="20"/>
        </w:rPr>
      </w:pPr>
    </w:p>
    <w:p w14:paraId="79F59392" w14:textId="2B35588F" w:rsidR="004D1E58" w:rsidRPr="004D1E58" w:rsidRDefault="004D1E58" w:rsidP="004D1E58">
      <w:pPr>
        <w:rPr>
          <w:rFonts w:ascii="Marianne" w:hAnsi="Marianne" w:cs="Arial"/>
          <w:sz w:val="20"/>
        </w:rPr>
      </w:pPr>
      <w:r w:rsidRPr="004D1E58">
        <w:rPr>
          <w:rFonts w:ascii="Marianne" w:hAnsi="Marianne" w:cs="Arial"/>
          <w:sz w:val="20"/>
        </w:rPr>
        <w:t xml:space="preserve">Très majoritairement les agents mutés sur un de leur 5 premiers vœux le sont sur un vœu établissement. </w:t>
      </w:r>
    </w:p>
    <w:p w14:paraId="5D2B3C1A" w14:textId="5AFDB171" w:rsidR="004D1E58" w:rsidRPr="004D1E58" w:rsidRDefault="004D1E58" w:rsidP="004D1E58">
      <w:pPr>
        <w:jc w:val="left"/>
        <w:rPr>
          <w:rFonts w:ascii="Marianne" w:hAnsi="Marianne" w:cs="Arial"/>
          <w:b/>
          <w:sz w:val="20"/>
        </w:rPr>
      </w:pPr>
      <w:r w:rsidRPr="004D1E58">
        <w:rPr>
          <w:rFonts w:ascii="Marianne" w:hAnsi="Marianne" w:cs="Arial"/>
          <w:b/>
          <w:sz w:val="20"/>
        </w:rPr>
        <w:br w:type="page"/>
      </w:r>
    </w:p>
    <w:p w14:paraId="5EAD9938" w14:textId="77777777" w:rsidR="004D1E58" w:rsidRPr="004D1E58" w:rsidRDefault="004D1E58" w:rsidP="004D1E58">
      <w:pPr>
        <w:jc w:val="left"/>
        <w:rPr>
          <w:rFonts w:ascii="Marianne" w:hAnsi="Marianne" w:cs="Arial"/>
          <w:b/>
          <w:sz w:val="20"/>
        </w:rPr>
      </w:pPr>
      <w:r w:rsidRPr="004D1E58">
        <w:rPr>
          <w:rFonts w:ascii="Marianne" w:hAnsi="Marianne" w:cs="Arial"/>
          <w:b/>
          <w:sz w:val="20"/>
        </w:rPr>
        <w:lastRenderedPageBreak/>
        <w:t xml:space="preserve">4.8 Ancienneté minium, moyenne, maximum des chefs d’établissement adjoints qui obtiennent un premier poste de chef d’établissement : </w:t>
      </w:r>
    </w:p>
    <w:tbl>
      <w:tblPr>
        <w:tblW w:w="6370" w:type="dxa"/>
        <w:jc w:val="center"/>
        <w:tblCellMar>
          <w:left w:w="70" w:type="dxa"/>
          <w:right w:w="70" w:type="dxa"/>
        </w:tblCellMar>
        <w:tblLook w:val="04A0" w:firstRow="1" w:lastRow="0" w:firstColumn="1" w:lastColumn="0" w:noHBand="0" w:noVBand="1"/>
      </w:tblPr>
      <w:tblGrid>
        <w:gridCol w:w="2830"/>
        <w:gridCol w:w="1223"/>
        <w:gridCol w:w="1222"/>
        <w:gridCol w:w="1223"/>
      </w:tblGrid>
      <w:tr w:rsidR="004D1E58" w:rsidRPr="004D1E58" w14:paraId="453A202F" w14:textId="77777777" w:rsidTr="00F932B8">
        <w:trPr>
          <w:trHeight w:val="510"/>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BE923"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Académie (d’accueil)</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38BBDDB" w14:textId="77777777" w:rsidR="004D1E58" w:rsidRPr="004D1E58" w:rsidRDefault="004D1E58" w:rsidP="00F932B8">
            <w:pPr>
              <w:spacing w:after="0" w:line="240" w:lineRule="auto"/>
              <w:jc w:val="left"/>
              <w:rPr>
                <w:rFonts w:ascii="Marianne" w:hAnsi="Marianne" w:cs="Arial"/>
                <w:sz w:val="20"/>
              </w:rPr>
            </w:pPr>
            <w:r w:rsidRPr="004D1E58">
              <w:rPr>
                <w:rFonts w:ascii="Marianne" w:hAnsi="Marianne" w:cs="Arial"/>
                <w:sz w:val="20"/>
              </w:rPr>
              <w:t>ancienneté minimum</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2FF41BD"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ancienneté moyenne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589DEED" w14:textId="77777777" w:rsidR="004D1E58" w:rsidRPr="004D1E58" w:rsidRDefault="004D1E58" w:rsidP="00F932B8">
            <w:pPr>
              <w:spacing w:after="0" w:line="240" w:lineRule="auto"/>
              <w:jc w:val="left"/>
              <w:rPr>
                <w:rFonts w:ascii="Marianne" w:hAnsi="Marianne" w:cs="Arial"/>
                <w:sz w:val="20"/>
              </w:rPr>
            </w:pPr>
            <w:r w:rsidRPr="004D1E58">
              <w:rPr>
                <w:rFonts w:ascii="Marianne" w:hAnsi="Marianne" w:cs="Arial"/>
                <w:sz w:val="20"/>
              </w:rPr>
              <w:t>ancienneté maximum</w:t>
            </w:r>
          </w:p>
        </w:tc>
      </w:tr>
      <w:tr w:rsidR="004D1E58" w:rsidRPr="004D1E58" w14:paraId="4AAE61EC"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1F18F1A"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AIX-MARSEILLE</w:t>
            </w:r>
          </w:p>
        </w:tc>
        <w:tc>
          <w:tcPr>
            <w:tcW w:w="1120" w:type="dxa"/>
            <w:tcBorders>
              <w:top w:val="nil"/>
              <w:left w:val="nil"/>
              <w:bottom w:val="single" w:sz="4" w:space="0" w:color="auto"/>
              <w:right w:val="single" w:sz="4" w:space="0" w:color="auto"/>
            </w:tcBorders>
            <w:shd w:val="clear" w:color="auto" w:fill="auto"/>
            <w:noWrap/>
            <w:vAlign w:val="center"/>
            <w:hideMark/>
          </w:tcPr>
          <w:p w14:paraId="0B0BC518"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6</w:t>
            </w:r>
          </w:p>
        </w:tc>
        <w:tc>
          <w:tcPr>
            <w:tcW w:w="1220" w:type="dxa"/>
            <w:tcBorders>
              <w:top w:val="nil"/>
              <w:left w:val="nil"/>
              <w:bottom w:val="single" w:sz="4" w:space="0" w:color="auto"/>
              <w:right w:val="single" w:sz="4" w:space="0" w:color="auto"/>
            </w:tcBorders>
            <w:shd w:val="clear" w:color="auto" w:fill="auto"/>
            <w:vAlign w:val="center"/>
            <w:hideMark/>
          </w:tcPr>
          <w:p w14:paraId="5D94EBBB"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9,71</w:t>
            </w:r>
          </w:p>
        </w:tc>
        <w:tc>
          <w:tcPr>
            <w:tcW w:w="1200" w:type="dxa"/>
            <w:tcBorders>
              <w:top w:val="nil"/>
              <w:left w:val="nil"/>
              <w:bottom w:val="single" w:sz="4" w:space="0" w:color="auto"/>
              <w:right w:val="single" w:sz="4" w:space="0" w:color="auto"/>
            </w:tcBorders>
            <w:shd w:val="clear" w:color="auto" w:fill="auto"/>
            <w:noWrap/>
            <w:vAlign w:val="center"/>
            <w:hideMark/>
          </w:tcPr>
          <w:p w14:paraId="35243FBF"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15</w:t>
            </w:r>
          </w:p>
        </w:tc>
      </w:tr>
      <w:tr w:rsidR="004D1E58" w:rsidRPr="004D1E58" w14:paraId="7449CB96"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EEF64EA"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AMIENS</w:t>
            </w:r>
          </w:p>
        </w:tc>
        <w:tc>
          <w:tcPr>
            <w:tcW w:w="1120" w:type="dxa"/>
            <w:tcBorders>
              <w:top w:val="nil"/>
              <w:left w:val="nil"/>
              <w:bottom w:val="single" w:sz="4" w:space="0" w:color="auto"/>
              <w:right w:val="single" w:sz="4" w:space="0" w:color="auto"/>
            </w:tcBorders>
            <w:shd w:val="clear" w:color="auto" w:fill="auto"/>
            <w:noWrap/>
            <w:vAlign w:val="center"/>
            <w:hideMark/>
          </w:tcPr>
          <w:p w14:paraId="60FF381A"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3A182825"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5,86</w:t>
            </w:r>
          </w:p>
        </w:tc>
        <w:tc>
          <w:tcPr>
            <w:tcW w:w="1200" w:type="dxa"/>
            <w:tcBorders>
              <w:top w:val="nil"/>
              <w:left w:val="nil"/>
              <w:bottom w:val="single" w:sz="4" w:space="0" w:color="auto"/>
              <w:right w:val="single" w:sz="4" w:space="0" w:color="auto"/>
            </w:tcBorders>
            <w:shd w:val="clear" w:color="auto" w:fill="auto"/>
            <w:noWrap/>
            <w:vAlign w:val="center"/>
            <w:hideMark/>
          </w:tcPr>
          <w:p w14:paraId="4BC8E018"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9</w:t>
            </w:r>
          </w:p>
        </w:tc>
      </w:tr>
      <w:tr w:rsidR="004D1E58" w:rsidRPr="004D1E58" w14:paraId="5EACE94B"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E1435A6"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BESANCON</w:t>
            </w:r>
          </w:p>
        </w:tc>
        <w:tc>
          <w:tcPr>
            <w:tcW w:w="1120" w:type="dxa"/>
            <w:tcBorders>
              <w:top w:val="nil"/>
              <w:left w:val="nil"/>
              <w:bottom w:val="single" w:sz="4" w:space="0" w:color="auto"/>
              <w:right w:val="single" w:sz="4" w:space="0" w:color="auto"/>
            </w:tcBorders>
            <w:shd w:val="clear" w:color="auto" w:fill="auto"/>
            <w:noWrap/>
            <w:vAlign w:val="center"/>
            <w:hideMark/>
          </w:tcPr>
          <w:p w14:paraId="785AFA64"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5544CD68"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6,67</w:t>
            </w:r>
          </w:p>
        </w:tc>
        <w:tc>
          <w:tcPr>
            <w:tcW w:w="1200" w:type="dxa"/>
            <w:tcBorders>
              <w:top w:val="nil"/>
              <w:left w:val="nil"/>
              <w:bottom w:val="single" w:sz="4" w:space="0" w:color="auto"/>
              <w:right w:val="single" w:sz="4" w:space="0" w:color="auto"/>
            </w:tcBorders>
            <w:shd w:val="clear" w:color="auto" w:fill="auto"/>
            <w:noWrap/>
            <w:vAlign w:val="center"/>
            <w:hideMark/>
          </w:tcPr>
          <w:p w14:paraId="4B88EB05"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12</w:t>
            </w:r>
          </w:p>
        </w:tc>
      </w:tr>
      <w:tr w:rsidR="004D1E58" w:rsidRPr="004D1E58" w14:paraId="3A65F4B8"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A7ED137"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BORDEAUX</w:t>
            </w:r>
          </w:p>
        </w:tc>
        <w:tc>
          <w:tcPr>
            <w:tcW w:w="1120" w:type="dxa"/>
            <w:tcBorders>
              <w:top w:val="nil"/>
              <w:left w:val="nil"/>
              <w:bottom w:val="single" w:sz="4" w:space="0" w:color="auto"/>
              <w:right w:val="single" w:sz="4" w:space="0" w:color="auto"/>
            </w:tcBorders>
            <w:shd w:val="clear" w:color="auto" w:fill="auto"/>
            <w:noWrap/>
            <w:vAlign w:val="center"/>
            <w:hideMark/>
          </w:tcPr>
          <w:p w14:paraId="5E2D0531"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002D1D52"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9,36</w:t>
            </w:r>
          </w:p>
        </w:tc>
        <w:tc>
          <w:tcPr>
            <w:tcW w:w="1200" w:type="dxa"/>
            <w:tcBorders>
              <w:top w:val="nil"/>
              <w:left w:val="nil"/>
              <w:bottom w:val="single" w:sz="4" w:space="0" w:color="auto"/>
              <w:right w:val="single" w:sz="4" w:space="0" w:color="auto"/>
            </w:tcBorders>
            <w:shd w:val="clear" w:color="auto" w:fill="auto"/>
            <w:noWrap/>
            <w:vAlign w:val="center"/>
            <w:hideMark/>
          </w:tcPr>
          <w:p w14:paraId="5DCA7135"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20</w:t>
            </w:r>
          </w:p>
        </w:tc>
      </w:tr>
      <w:tr w:rsidR="004D1E58" w:rsidRPr="004D1E58" w14:paraId="20266A39"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469FF5F"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CLERMONT-FERRAND</w:t>
            </w:r>
          </w:p>
        </w:tc>
        <w:tc>
          <w:tcPr>
            <w:tcW w:w="1120" w:type="dxa"/>
            <w:tcBorders>
              <w:top w:val="nil"/>
              <w:left w:val="nil"/>
              <w:bottom w:val="single" w:sz="4" w:space="0" w:color="auto"/>
              <w:right w:val="single" w:sz="4" w:space="0" w:color="auto"/>
            </w:tcBorders>
            <w:shd w:val="clear" w:color="auto" w:fill="auto"/>
            <w:noWrap/>
            <w:vAlign w:val="center"/>
            <w:hideMark/>
          </w:tcPr>
          <w:p w14:paraId="2176D91F"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4</w:t>
            </w:r>
          </w:p>
        </w:tc>
        <w:tc>
          <w:tcPr>
            <w:tcW w:w="1220" w:type="dxa"/>
            <w:tcBorders>
              <w:top w:val="nil"/>
              <w:left w:val="nil"/>
              <w:bottom w:val="single" w:sz="4" w:space="0" w:color="auto"/>
              <w:right w:val="single" w:sz="4" w:space="0" w:color="auto"/>
            </w:tcBorders>
            <w:shd w:val="clear" w:color="auto" w:fill="auto"/>
            <w:vAlign w:val="center"/>
            <w:hideMark/>
          </w:tcPr>
          <w:p w14:paraId="67744C9B"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9,63</w:t>
            </w:r>
          </w:p>
        </w:tc>
        <w:tc>
          <w:tcPr>
            <w:tcW w:w="1200" w:type="dxa"/>
            <w:tcBorders>
              <w:top w:val="nil"/>
              <w:left w:val="nil"/>
              <w:bottom w:val="single" w:sz="4" w:space="0" w:color="auto"/>
              <w:right w:val="single" w:sz="4" w:space="0" w:color="auto"/>
            </w:tcBorders>
            <w:shd w:val="clear" w:color="auto" w:fill="auto"/>
            <w:noWrap/>
            <w:vAlign w:val="center"/>
            <w:hideMark/>
          </w:tcPr>
          <w:p w14:paraId="73ABC80C"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21</w:t>
            </w:r>
          </w:p>
        </w:tc>
      </w:tr>
      <w:tr w:rsidR="004D1E58" w:rsidRPr="004D1E58" w14:paraId="27F064C0"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CC5DBE7"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CORSE</w:t>
            </w:r>
          </w:p>
        </w:tc>
        <w:tc>
          <w:tcPr>
            <w:tcW w:w="1120" w:type="dxa"/>
            <w:tcBorders>
              <w:top w:val="nil"/>
              <w:left w:val="nil"/>
              <w:bottom w:val="single" w:sz="4" w:space="0" w:color="auto"/>
              <w:right w:val="single" w:sz="4" w:space="0" w:color="auto"/>
            </w:tcBorders>
            <w:shd w:val="clear" w:color="auto" w:fill="auto"/>
            <w:noWrap/>
            <w:vAlign w:val="center"/>
            <w:hideMark/>
          </w:tcPr>
          <w:p w14:paraId="4D922CE5"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NS</w:t>
            </w:r>
          </w:p>
        </w:tc>
        <w:tc>
          <w:tcPr>
            <w:tcW w:w="1220" w:type="dxa"/>
            <w:tcBorders>
              <w:top w:val="nil"/>
              <w:left w:val="nil"/>
              <w:bottom w:val="single" w:sz="4" w:space="0" w:color="auto"/>
              <w:right w:val="single" w:sz="4" w:space="0" w:color="auto"/>
            </w:tcBorders>
            <w:shd w:val="clear" w:color="auto" w:fill="auto"/>
            <w:vAlign w:val="center"/>
            <w:hideMark/>
          </w:tcPr>
          <w:p w14:paraId="7BD13051"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NS</w:t>
            </w:r>
          </w:p>
        </w:tc>
        <w:tc>
          <w:tcPr>
            <w:tcW w:w="1200" w:type="dxa"/>
            <w:tcBorders>
              <w:top w:val="nil"/>
              <w:left w:val="nil"/>
              <w:bottom w:val="single" w:sz="4" w:space="0" w:color="auto"/>
              <w:right w:val="single" w:sz="4" w:space="0" w:color="auto"/>
            </w:tcBorders>
            <w:shd w:val="clear" w:color="auto" w:fill="auto"/>
            <w:noWrap/>
            <w:vAlign w:val="center"/>
            <w:hideMark/>
          </w:tcPr>
          <w:p w14:paraId="23379F8B"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NS</w:t>
            </w:r>
          </w:p>
        </w:tc>
      </w:tr>
      <w:tr w:rsidR="004D1E58" w:rsidRPr="004D1E58" w14:paraId="45882157"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C55D7A4"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CRETEIL</w:t>
            </w:r>
          </w:p>
        </w:tc>
        <w:tc>
          <w:tcPr>
            <w:tcW w:w="1120" w:type="dxa"/>
            <w:tcBorders>
              <w:top w:val="nil"/>
              <w:left w:val="nil"/>
              <w:bottom w:val="single" w:sz="4" w:space="0" w:color="auto"/>
              <w:right w:val="single" w:sz="4" w:space="0" w:color="auto"/>
            </w:tcBorders>
            <w:shd w:val="clear" w:color="auto" w:fill="auto"/>
            <w:noWrap/>
            <w:vAlign w:val="center"/>
            <w:hideMark/>
          </w:tcPr>
          <w:p w14:paraId="143E89C5"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3E380037"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5,69</w:t>
            </w:r>
          </w:p>
        </w:tc>
        <w:tc>
          <w:tcPr>
            <w:tcW w:w="1200" w:type="dxa"/>
            <w:tcBorders>
              <w:top w:val="nil"/>
              <w:left w:val="nil"/>
              <w:bottom w:val="single" w:sz="4" w:space="0" w:color="auto"/>
              <w:right w:val="single" w:sz="4" w:space="0" w:color="auto"/>
            </w:tcBorders>
            <w:shd w:val="clear" w:color="auto" w:fill="auto"/>
            <w:noWrap/>
            <w:vAlign w:val="center"/>
            <w:hideMark/>
          </w:tcPr>
          <w:p w14:paraId="056D19EC"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19</w:t>
            </w:r>
          </w:p>
        </w:tc>
      </w:tr>
      <w:tr w:rsidR="004D1E58" w:rsidRPr="004D1E58" w14:paraId="05341716"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273DFB3"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DIJON</w:t>
            </w:r>
          </w:p>
        </w:tc>
        <w:tc>
          <w:tcPr>
            <w:tcW w:w="1120" w:type="dxa"/>
            <w:tcBorders>
              <w:top w:val="nil"/>
              <w:left w:val="nil"/>
              <w:bottom w:val="single" w:sz="4" w:space="0" w:color="auto"/>
              <w:right w:val="single" w:sz="4" w:space="0" w:color="auto"/>
            </w:tcBorders>
            <w:shd w:val="clear" w:color="auto" w:fill="auto"/>
            <w:noWrap/>
            <w:vAlign w:val="center"/>
            <w:hideMark/>
          </w:tcPr>
          <w:p w14:paraId="02598862"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3FD1CD7A"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5,69</w:t>
            </w:r>
          </w:p>
        </w:tc>
        <w:tc>
          <w:tcPr>
            <w:tcW w:w="1200" w:type="dxa"/>
            <w:tcBorders>
              <w:top w:val="nil"/>
              <w:left w:val="nil"/>
              <w:bottom w:val="single" w:sz="4" w:space="0" w:color="auto"/>
              <w:right w:val="single" w:sz="4" w:space="0" w:color="auto"/>
            </w:tcBorders>
            <w:shd w:val="clear" w:color="auto" w:fill="auto"/>
            <w:noWrap/>
            <w:vAlign w:val="center"/>
            <w:hideMark/>
          </w:tcPr>
          <w:p w14:paraId="6EC48BCD"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10</w:t>
            </w:r>
          </w:p>
        </w:tc>
      </w:tr>
      <w:tr w:rsidR="004D1E58" w:rsidRPr="004D1E58" w14:paraId="4668F2DE"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A6651C7"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GRENOBLE</w:t>
            </w:r>
          </w:p>
        </w:tc>
        <w:tc>
          <w:tcPr>
            <w:tcW w:w="1120" w:type="dxa"/>
            <w:tcBorders>
              <w:top w:val="nil"/>
              <w:left w:val="nil"/>
              <w:bottom w:val="single" w:sz="4" w:space="0" w:color="auto"/>
              <w:right w:val="single" w:sz="4" w:space="0" w:color="auto"/>
            </w:tcBorders>
            <w:shd w:val="clear" w:color="auto" w:fill="auto"/>
            <w:noWrap/>
            <w:vAlign w:val="center"/>
            <w:hideMark/>
          </w:tcPr>
          <w:p w14:paraId="025C0E45"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209C31C7"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7,65</w:t>
            </w:r>
          </w:p>
        </w:tc>
        <w:tc>
          <w:tcPr>
            <w:tcW w:w="1200" w:type="dxa"/>
            <w:tcBorders>
              <w:top w:val="nil"/>
              <w:left w:val="nil"/>
              <w:bottom w:val="single" w:sz="4" w:space="0" w:color="auto"/>
              <w:right w:val="single" w:sz="4" w:space="0" w:color="auto"/>
            </w:tcBorders>
            <w:shd w:val="clear" w:color="auto" w:fill="auto"/>
            <w:noWrap/>
            <w:vAlign w:val="center"/>
            <w:hideMark/>
          </w:tcPr>
          <w:p w14:paraId="232E686D"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21</w:t>
            </w:r>
          </w:p>
        </w:tc>
      </w:tr>
      <w:tr w:rsidR="004D1E58" w:rsidRPr="004D1E58" w14:paraId="00015667"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339FD40"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GUADELOUPE</w:t>
            </w:r>
          </w:p>
        </w:tc>
        <w:tc>
          <w:tcPr>
            <w:tcW w:w="1120" w:type="dxa"/>
            <w:tcBorders>
              <w:top w:val="nil"/>
              <w:left w:val="nil"/>
              <w:bottom w:val="single" w:sz="4" w:space="0" w:color="auto"/>
              <w:right w:val="single" w:sz="4" w:space="0" w:color="auto"/>
            </w:tcBorders>
            <w:shd w:val="clear" w:color="auto" w:fill="auto"/>
            <w:noWrap/>
            <w:vAlign w:val="center"/>
            <w:hideMark/>
          </w:tcPr>
          <w:p w14:paraId="22B5487C"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9</w:t>
            </w:r>
          </w:p>
        </w:tc>
        <w:tc>
          <w:tcPr>
            <w:tcW w:w="1220" w:type="dxa"/>
            <w:tcBorders>
              <w:top w:val="nil"/>
              <w:left w:val="nil"/>
              <w:bottom w:val="single" w:sz="4" w:space="0" w:color="auto"/>
              <w:right w:val="single" w:sz="4" w:space="0" w:color="auto"/>
            </w:tcBorders>
            <w:shd w:val="clear" w:color="auto" w:fill="auto"/>
            <w:vAlign w:val="center"/>
            <w:hideMark/>
          </w:tcPr>
          <w:p w14:paraId="1FAA746C"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12,43</w:t>
            </w:r>
          </w:p>
        </w:tc>
        <w:tc>
          <w:tcPr>
            <w:tcW w:w="1200" w:type="dxa"/>
            <w:tcBorders>
              <w:top w:val="nil"/>
              <w:left w:val="nil"/>
              <w:bottom w:val="single" w:sz="4" w:space="0" w:color="auto"/>
              <w:right w:val="single" w:sz="4" w:space="0" w:color="auto"/>
            </w:tcBorders>
            <w:shd w:val="clear" w:color="auto" w:fill="auto"/>
            <w:noWrap/>
            <w:vAlign w:val="center"/>
            <w:hideMark/>
          </w:tcPr>
          <w:p w14:paraId="69410FA0"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20</w:t>
            </w:r>
          </w:p>
        </w:tc>
      </w:tr>
      <w:tr w:rsidR="004D1E58" w:rsidRPr="004D1E58" w14:paraId="34B6682C"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E5C68C3"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GUYANE</w:t>
            </w:r>
          </w:p>
        </w:tc>
        <w:tc>
          <w:tcPr>
            <w:tcW w:w="1120" w:type="dxa"/>
            <w:tcBorders>
              <w:top w:val="nil"/>
              <w:left w:val="nil"/>
              <w:bottom w:val="single" w:sz="4" w:space="0" w:color="auto"/>
              <w:right w:val="single" w:sz="4" w:space="0" w:color="auto"/>
            </w:tcBorders>
            <w:shd w:val="clear" w:color="auto" w:fill="auto"/>
            <w:noWrap/>
            <w:vAlign w:val="center"/>
            <w:hideMark/>
          </w:tcPr>
          <w:p w14:paraId="4A2BD549"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7</w:t>
            </w:r>
          </w:p>
        </w:tc>
        <w:tc>
          <w:tcPr>
            <w:tcW w:w="1220" w:type="dxa"/>
            <w:tcBorders>
              <w:top w:val="nil"/>
              <w:left w:val="nil"/>
              <w:bottom w:val="single" w:sz="4" w:space="0" w:color="auto"/>
              <w:right w:val="single" w:sz="4" w:space="0" w:color="auto"/>
            </w:tcBorders>
            <w:shd w:val="clear" w:color="auto" w:fill="auto"/>
            <w:vAlign w:val="center"/>
            <w:hideMark/>
          </w:tcPr>
          <w:p w14:paraId="0EA22E0F"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9</w:t>
            </w:r>
          </w:p>
        </w:tc>
        <w:tc>
          <w:tcPr>
            <w:tcW w:w="1200" w:type="dxa"/>
            <w:tcBorders>
              <w:top w:val="nil"/>
              <w:left w:val="nil"/>
              <w:bottom w:val="single" w:sz="4" w:space="0" w:color="auto"/>
              <w:right w:val="single" w:sz="4" w:space="0" w:color="auto"/>
            </w:tcBorders>
            <w:shd w:val="clear" w:color="auto" w:fill="auto"/>
            <w:noWrap/>
            <w:vAlign w:val="center"/>
            <w:hideMark/>
          </w:tcPr>
          <w:p w14:paraId="7ECDB56F"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12</w:t>
            </w:r>
          </w:p>
        </w:tc>
      </w:tr>
      <w:tr w:rsidR="004D1E58" w:rsidRPr="004D1E58" w14:paraId="17772880"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4C73BC5"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LILLE</w:t>
            </w:r>
          </w:p>
        </w:tc>
        <w:tc>
          <w:tcPr>
            <w:tcW w:w="1120" w:type="dxa"/>
            <w:tcBorders>
              <w:top w:val="nil"/>
              <w:left w:val="nil"/>
              <w:bottom w:val="single" w:sz="4" w:space="0" w:color="auto"/>
              <w:right w:val="single" w:sz="4" w:space="0" w:color="auto"/>
            </w:tcBorders>
            <w:shd w:val="clear" w:color="auto" w:fill="auto"/>
            <w:noWrap/>
            <w:vAlign w:val="center"/>
            <w:hideMark/>
          </w:tcPr>
          <w:p w14:paraId="7A4CE1F5"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72857BB2"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7,82</w:t>
            </w:r>
          </w:p>
        </w:tc>
        <w:tc>
          <w:tcPr>
            <w:tcW w:w="1200" w:type="dxa"/>
            <w:tcBorders>
              <w:top w:val="nil"/>
              <w:left w:val="nil"/>
              <w:bottom w:val="single" w:sz="4" w:space="0" w:color="auto"/>
              <w:right w:val="single" w:sz="4" w:space="0" w:color="auto"/>
            </w:tcBorders>
            <w:shd w:val="clear" w:color="auto" w:fill="auto"/>
            <w:noWrap/>
            <w:vAlign w:val="center"/>
            <w:hideMark/>
          </w:tcPr>
          <w:p w14:paraId="05E75A12"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12</w:t>
            </w:r>
          </w:p>
        </w:tc>
      </w:tr>
      <w:tr w:rsidR="004D1E58" w:rsidRPr="004D1E58" w14:paraId="1AD9A021"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15986AC"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LIMOGES</w:t>
            </w:r>
          </w:p>
        </w:tc>
        <w:tc>
          <w:tcPr>
            <w:tcW w:w="1120" w:type="dxa"/>
            <w:tcBorders>
              <w:top w:val="nil"/>
              <w:left w:val="nil"/>
              <w:bottom w:val="single" w:sz="4" w:space="0" w:color="auto"/>
              <w:right w:val="single" w:sz="4" w:space="0" w:color="auto"/>
            </w:tcBorders>
            <w:shd w:val="clear" w:color="auto" w:fill="auto"/>
            <w:noWrap/>
            <w:vAlign w:val="center"/>
            <w:hideMark/>
          </w:tcPr>
          <w:p w14:paraId="72905BF5"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2724C04A"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8</w:t>
            </w:r>
          </w:p>
        </w:tc>
        <w:tc>
          <w:tcPr>
            <w:tcW w:w="1200" w:type="dxa"/>
            <w:tcBorders>
              <w:top w:val="nil"/>
              <w:left w:val="nil"/>
              <w:bottom w:val="single" w:sz="4" w:space="0" w:color="auto"/>
              <w:right w:val="single" w:sz="4" w:space="0" w:color="auto"/>
            </w:tcBorders>
            <w:shd w:val="clear" w:color="auto" w:fill="auto"/>
            <w:noWrap/>
            <w:vAlign w:val="center"/>
            <w:hideMark/>
          </w:tcPr>
          <w:p w14:paraId="47F19B24"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16</w:t>
            </w:r>
          </w:p>
        </w:tc>
      </w:tr>
      <w:tr w:rsidR="004D1E58" w:rsidRPr="004D1E58" w14:paraId="56C86DFA"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9E0C29E"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LYON</w:t>
            </w:r>
          </w:p>
        </w:tc>
        <w:tc>
          <w:tcPr>
            <w:tcW w:w="1120" w:type="dxa"/>
            <w:tcBorders>
              <w:top w:val="nil"/>
              <w:left w:val="nil"/>
              <w:bottom w:val="single" w:sz="4" w:space="0" w:color="auto"/>
              <w:right w:val="single" w:sz="4" w:space="0" w:color="auto"/>
            </w:tcBorders>
            <w:shd w:val="clear" w:color="auto" w:fill="auto"/>
            <w:noWrap/>
            <w:vAlign w:val="center"/>
            <w:hideMark/>
          </w:tcPr>
          <w:p w14:paraId="2E96FCD1"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716DBA76"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7,77</w:t>
            </w:r>
          </w:p>
        </w:tc>
        <w:tc>
          <w:tcPr>
            <w:tcW w:w="1200" w:type="dxa"/>
            <w:tcBorders>
              <w:top w:val="nil"/>
              <w:left w:val="nil"/>
              <w:bottom w:val="single" w:sz="4" w:space="0" w:color="auto"/>
              <w:right w:val="single" w:sz="4" w:space="0" w:color="auto"/>
            </w:tcBorders>
            <w:shd w:val="clear" w:color="auto" w:fill="auto"/>
            <w:noWrap/>
            <w:vAlign w:val="center"/>
            <w:hideMark/>
          </w:tcPr>
          <w:p w14:paraId="19972739"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18</w:t>
            </w:r>
          </w:p>
        </w:tc>
      </w:tr>
      <w:tr w:rsidR="004D1E58" w:rsidRPr="004D1E58" w14:paraId="68A69387"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22FF978"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MARTINIQUE</w:t>
            </w:r>
          </w:p>
        </w:tc>
        <w:tc>
          <w:tcPr>
            <w:tcW w:w="1120" w:type="dxa"/>
            <w:tcBorders>
              <w:top w:val="nil"/>
              <w:left w:val="nil"/>
              <w:bottom w:val="single" w:sz="4" w:space="0" w:color="auto"/>
              <w:right w:val="single" w:sz="4" w:space="0" w:color="auto"/>
            </w:tcBorders>
            <w:shd w:val="clear" w:color="auto" w:fill="auto"/>
            <w:noWrap/>
            <w:vAlign w:val="center"/>
            <w:hideMark/>
          </w:tcPr>
          <w:p w14:paraId="65824EC7"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9</w:t>
            </w:r>
          </w:p>
        </w:tc>
        <w:tc>
          <w:tcPr>
            <w:tcW w:w="1220" w:type="dxa"/>
            <w:tcBorders>
              <w:top w:val="nil"/>
              <w:left w:val="nil"/>
              <w:bottom w:val="single" w:sz="4" w:space="0" w:color="auto"/>
              <w:right w:val="single" w:sz="4" w:space="0" w:color="auto"/>
            </w:tcBorders>
            <w:shd w:val="clear" w:color="auto" w:fill="auto"/>
            <w:vAlign w:val="center"/>
            <w:hideMark/>
          </w:tcPr>
          <w:p w14:paraId="53150E7F"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10</w:t>
            </w:r>
          </w:p>
        </w:tc>
        <w:tc>
          <w:tcPr>
            <w:tcW w:w="1200" w:type="dxa"/>
            <w:tcBorders>
              <w:top w:val="nil"/>
              <w:left w:val="nil"/>
              <w:bottom w:val="single" w:sz="4" w:space="0" w:color="auto"/>
              <w:right w:val="single" w:sz="4" w:space="0" w:color="auto"/>
            </w:tcBorders>
            <w:shd w:val="clear" w:color="auto" w:fill="auto"/>
            <w:noWrap/>
            <w:vAlign w:val="center"/>
            <w:hideMark/>
          </w:tcPr>
          <w:p w14:paraId="69D9EEAF"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11</w:t>
            </w:r>
          </w:p>
        </w:tc>
      </w:tr>
      <w:tr w:rsidR="004D1E58" w:rsidRPr="004D1E58" w14:paraId="0A6C4CA9"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97687B8"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MAYOTTE</w:t>
            </w:r>
          </w:p>
        </w:tc>
        <w:tc>
          <w:tcPr>
            <w:tcW w:w="1120" w:type="dxa"/>
            <w:tcBorders>
              <w:top w:val="nil"/>
              <w:left w:val="nil"/>
              <w:bottom w:val="single" w:sz="4" w:space="0" w:color="auto"/>
              <w:right w:val="single" w:sz="4" w:space="0" w:color="auto"/>
            </w:tcBorders>
            <w:shd w:val="clear" w:color="auto" w:fill="auto"/>
            <w:noWrap/>
            <w:vAlign w:val="center"/>
            <w:hideMark/>
          </w:tcPr>
          <w:p w14:paraId="33418A57"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6</w:t>
            </w:r>
          </w:p>
        </w:tc>
        <w:tc>
          <w:tcPr>
            <w:tcW w:w="1220" w:type="dxa"/>
            <w:tcBorders>
              <w:top w:val="nil"/>
              <w:left w:val="nil"/>
              <w:bottom w:val="single" w:sz="4" w:space="0" w:color="auto"/>
              <w:right w:val="single" w:sz="4" w:space="0" w:color="auto"/>
            </w:tcBorders>
            <w:shd w:val="clear" w:color="auto" w:fill="auto"/>
            <w:vAlign w:val="center"/>
            <w:hideMark/>
          </w:tcPr>
          <w:p w14:paraId="7465060B"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9,83</w:t>
            </w:r>
          </w:p>
        </w:tc>
        <w:tc>
          <w:tcPr>
            <w:tcW w:w="1200" w:type="dxa"/>
            <w:tcBorders>
              <w:top w:val="nil"/>
              <w:left w:val="nil"/>
              <w:bottom w:val="single" w:sz="4" w:space="0" w:color="auto"/>
              <w:right w:val="single" w:sz="4" w:space="0" w:color="auto"/>
            </w:tcBorders>
            <w:shd w:val="clear" w:color="auto" w:fill="auto"/>
            <w:noWrap/>
            <w:vAlign w:val="center"/>
            <w:hideMark/>
          </w:tcPr>
          <w:p w14:paraId="62A5B70D"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15</w:t>
            </w:r>
          </w:p>
        </w:tc>
      </w:tr>
      <w:tr w:rsidR="004D1E58" w:rsidRPr="004D1E58" w14:paraId="657B04B7"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7C5A830"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MONTPELLIER</w:t>
            </w:r>
          </w:p>
        </w:tc>
        <w:tc>
          <w:tcPr>
            <w:tcW w:w="1120" w:type="dxa"/>
            <w:tcBorders>
              <w:top w:val="nil"/>
              <w:left w:val="nil"/>
              <w:bottom w:val="single" w:sz="4" w:space="0" w:color="auto"/>
              <w:right w:val="single" w:sz="4" w:space="0" w:color="auto"/>
            </w:tcBorders>
            <w:shd w:val="clear" w:color="auto" w:fill="auto"/>
            <w:noWrap/>
            <w:vAlign w:val="center"/>
            <w:hideMark/>
          </w:tcPr>
          <w:p w14:paraId="74D22D80"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6</w:t>
            </w:r>
          </w:p>
        </w:tc>
        <w:tc>
          <w:tcPr>
            <w:tcW w:w="1220" w:type="dxa"/>
            <w:tcBorders>
              <w:top w:val="nil"/>
              <w:left w:val="nil"/>
              <w:bottom w:val="single" w:sz="4" w:space="0" w:color="auto"/>
              <w:right w:val="single" w:sz="4" w:space="0" w:color="auto"/>
            </w:tcBorders>
            <w:shd w:val="clear" w:color="auto" w:fill="auto"/>
            <w:vAlign w:val="center"/>
            <w:hideMark/>
          </w:tcPr>
          <w:p w14:paraId="3E286F47"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10,47</w:t>
            </w:r>
          </w:p>
        </w:tc>
        <w:tc>
          <w:tcPr>
            <w:tcW w:w="1200" w:type="dxa"/>
            <w:tcBorders>
              <w:top w:val="nil"/>
              <w:left w:val="nil"/>
              <w:bottom w:val="single" w:sz="4" w:space="0" w:color="auto"/>
              <w:right w:val="single" w:sz="4" w:space="0" w:color="auto"/>
            </w:tcBorders>
            <w:shd w:val="clear" w:color="auto" w:fill="auto"/>
            <w:noWrap/>
            <w:vAlign w:val="center"/>
            <w:hideMark/>
          </w:tcPr>
          <w:p w14:paraId="3041C04D"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16</w:t>
            </w:r>
          </w:p>
        </w:tc>
      </w:tr>
      <w:tr w:rsidR="004D1E58" w:rsidRPr="004D1E58" w14:paraId="08454658"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B70C9E8"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NANCY-METZ</w:t>
            </w:r>
          </w:p>
        </w:tc>
        <w:tc>
          <w:tcPr>
            <w:tcW w:w="1120" w:type="dxa"/>
            <w:tcBorders>
              <w:top w:val="nil"/>
              <w:left w:val="nil"/>
              <w:bottom w:val="single" w:sz="4" w:space="0" w:color="auto"/>
              <w:right w:val="single" w:sz="4" w:space="0" w:color="auto"/>
            </w:tcBorders>
            <w:shd w:val="clear" w:color="auto" w:fill="auto"/>
            <w:noWrap/>
            <w:vAlign w:val="center"/>
            <w:hideMark/>
          </w:tcPr>
          <w:p w14:paraId="70FE928F"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71496A83"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6,68</w:t>
            </w:r>
          </w:p>
        </w:tc>
        <w:tc>
          <w:tcPr>
            <w:tcW w:w="1200" w:type="dxa"/>
            <w:tcBorders>
              <w:top w:val="nil"/>
              <w:left w:val="nil"/>
              <w:bottom w:val="single" w:sz="4" w:space="0" w:color="auto"/>
              <w:right w:val="single" w:sz="4" w:space="0" w:color="auto"/>
            </w:tcBorders>
            <w:shd w:val="clear" w:color="auto" w:fill="auto"/>
            <w:noWrap/>
            <w:vAlign w:val="center"/>
            <w:hideMark/>
          </w:tcPr>
          <w:p w14:paraId="28881974"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12</w:t>
            </w:r>
          </w:p>
        </w:tc>
      </w:tr>
      <w:tr w:rsidR="004D1E58" w:rsidRPr="004D1E58" w14:paraId="09E124AA"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4A85138"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NANTES</w:t>
            </w:r>
          </w:p>
        </w:tc>
        <w:tc>
          <w:tcPr>
            <w:tcW w:w="1120" w:type="dxa"/>
            <w:tcBorders>
              <w:top w:val="nil"/>
              <w:left w:val="nil"/>
              <w:bottom w:val="single" w:sz="4" w:space="0" w:color="auto"/>
              <w:right w:val="single" w:sz="4" w:space="0" w:color="auto"/>
            </w:tcBorders>
            <w:shd w:val="clear" w:color="auto" w:fill="auto"/>
            <w:noWrap/>
            <w:vAlign w:val="center"/>
            <w:hideMark/>
          </w:tcPr>
          <w:p w14:paraId="2840B47A"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55586BB5"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7,19</w:t>
            </w:r>
          </w:p>
        </w:tc>
        <w:tc>
          <w:tcPr>
            <w:tcW w:w="1200" w:type="dxa"/>
            <w:tcBorders>
              <w:top w:val="nil"/>
              <w:left w:val="nil"/>
              <w:bottom w:val="single" w:sz="4" w:space="0" w:color="auto"/>
              <w:right w:val="single" w:sz="4" w:space="0" w:color="auto"/>
            </w:tcBorders>
            <w:shd w:val="clear" w:color="auto" w:fill="auto"/>
            <w:noWrap/>
            <w:vAlign w:val="center"/>
            <w:hideMark/>
          </w:tcPr>
          <w:p w14:paraId="3C28F238"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12</w:t>
            </w:r>
          </w:p>
        </w:tc>
      </w:tr>
      <w:tr w:rsidR="004D1E58" w:rsidRPr="004D1E58" w14:paraId="507F43C9"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D484AD4"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NICE</w:t>
            </w:r>
          </w:p>
        </w:tc>
        <w:tc>
          <w:tcPr>
            <w:tcW w:w="1120" w:type="dxa"/>
            <w:tcBorders>
              <w:top w:val="nil"/>
              <w:left w:val="nil"/>
              <w:bottom w:val="single" w:sz="4" w:space="0" w:color="auto"/>
              <w:right w:val="single" w:sz="4" w:space="0" w:color="auto"/>
            </w:tcBorders>
            <w:shd w:val="clear" w:color="auto" w:fill="auto"/>
            <w:noWrap/>
            <w:vAlign w:val="center"/>
            <w:hideMark/>
          </w:tcPr>
          <w:p w14:paraId="796B5BE9"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7</w:t>
            </w:r>
          </w:p>
        </w:tc>
        <w:tc>
          <w:tcPr>
            <w:tcW w:w="1220" w:type="dxa"/>
            <w:tcBorders>
              <w:top w:val="nil"/>
              <w:left w:val="nil"/>
              <w:bottom w:val="single" w:sz="4" w:space="0" w:color="auto"/>
              <w:right w:val="single" w:sz="4" w:space="0" w:color="auto"/>
            </w:tcBorders>
            <w:shd w:val="clear" w:color="auto" w:fill="auto"/>
            <w:vAlign w:val="center"/>
            <w:hideMark/>
          </w:tcPr>
          <w:p w14:paraId="26B202FD"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12,60</w:t>
            </w:r>
          </w:p>
        </w:tc>
        <w:tc>
          <w:tcPr>
            <w:tcW w:w="1200" w:type="dxa"/>
            <w:tcBorders>
              <w:top w:val="nil"/>
              <w:left w:val="nil"/>
              <w:bottom w:val="single" w:sz="4" w:space="0" w:color="auto"/>
              <w:right w:val="single" w:sz="4" w:space="0" w:color="auto"/>
            </w:tcBorders>
            <w:shd w:val="clear" w:color="auto" w:fill="auto"/>
            <w:noWrap/>
            <w:vAlign w:val="center"/>
            <w:hideMark/>
          </w:tcPr>
          <w:p w14:paraId="16297BCE"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16</w:t>
            </w:r>
          </w:p>
        </w:tc>
      </w:tr>
      <w:tr w:rsidR="004D1E58" w:rsidRPr="004D1E58" w14:paraId="60B3ABD9"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D584778"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NORMANDIE</w:t>
            </w:r>
          </w:p>
        </w:tc>
        <w:tc>
          <w:tcPr>
            <w:tcW w:w="1120" w:type="dxa"/>
            <w:tcBorders>
              <w:top w:val="nil"/>
              <w:left w:val="nil"/>
              <w:bottom w:val="single" w:sz="4" w:space="0" w:color="auto"/>
              <w:right w:val="single" w:sz="4" w:space="0" w:color="auto"/>
            </w:tcBorders>
            <w:shd w:val="clear" w:color="auto" w:fill="auto"/>
            <w:noWrap/>
            <w:vAlign w:val="center"/>
            <w:hideMark/>
          </w:tcPr>
          <w:p w14:paraId="7EBA8B13"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557658DA"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6,75</w:t>
            </w:r>
          </w:p>
        </w:tc>
        <w:tc>
          <w:tcPr>
            <w:tcW w:w="1200" w:type="dxa"/>
            <w:tcBorders>
              <w:top w:val="nil"/>
              <w:left w:val="nil"/>
              <w:bottom w:val="single" w:sz="4" w:space="0" w:color="auto"/>
              <w:right w:val="single" w:sz="4" w:space="0" w:color="auto"/>
            </w:tcBorders>
            <w:shd w:val="clear" w:color="auto" w:fill="auto"/>
            <w:noWrap/>
            <w:vAlign w:val="center"/>
            <w:hideMark/>
          </w:tcPr>
          <w:p w14:paraId="383B9443"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11</w:t>
            </w:r>
          </w:p>
        </w:tc>
      </w:tr>
      <w:tr w:rsidR="004D1E58" w:rsidRPr="004D1E58" w14:paraId="2C073E02"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7D4980B"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ORLEANS-TOURS</w:t>
            </w:r>
          </w:p>
        </w:tc>
        <w:tc>
          <w:tcPr>
            <w:tcW w:w="1120" w:type="dxa"/>
            <w:tcBorders>
              <w:top w:val="nil"/>
              <w:left w:val="nil"/>
              <w:bottom w:val="single" w:sz="4" w:space="0" w:color="auto"/>
              <w:right w:val="single" w:sz="4" w:space="0" w:color="auto"/>
            </w:tcBorders>
            <w:shd w:val="clear" w:color="auto" w:fill="auto"/>
            <w:noWrap/>
            <w:vAlign w:val="center"/>
            <w:hideMark/>
          </w:tcPr>
          <w:p w14:paraId="61D9D3A2"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7C98CE6E"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5,19</w:t>
            </w:r>
          </w:p>
        </w:tc>
        <w:tc>
          <w:tcPr>
            <w:tcW w:w="1200" w:type="dxa"/>
            <w:tcBorders>
              <w:top w:val="nil"/>
              <w:left w:val="nil"/>
              <w:bottom w:val="single" w:sz="4" w:space="0" w:color="auto"/>
              <w:right w:val="single" w:sz="4" w:space="0" w:color="auto"/>
            </w:tcBorders>
            <w:shd w:val="clear" w:color="auto" w:fill="auto"/>
            <w:noWrap/>
            <w:vAlign w:val="center"/>
            <w:hideMark/>
          </w:tcPr>
          <w:p w14:paraId="0D345756"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12</w:t>
            </w:r>
          </w:p>
        </w:tc>
      </w:tr>
      <w:tr w:rsidR="004D1E58" w:rsidRPr="004D1E58" w14:paraId="4D1AF901"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CE29C4F"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PARIS</w:t>
            </w:r>
          </w:p>
        </w:tc>
        <w:tc>
          <w:tcPr>
            <w:tcW w:w="1120" w:type="dxa"/>
            <w:tcBorders>
              <w:top w:val="nil"/>
              <w:left w:val="nil"/>
              <w:bottom w:val="single" w:sz="4" w:space="0" w:color="auto"/>
              <w:right w:val="single" w:sz="4" w:space="0" w:color="auto"/>
            </w:tcBorders>
            <w:shd w:val="clear" w:color="auto" w:fill="auto"/>
            <w:noWrap/>
            <w:vAlign w:val="center"/>
            <w:hideMark/>
          </w:tcPr>
          <w:p w14:paraId="0C93446A"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08B45574"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9,77</w:t>
            </w:r>
          </w:p>
        </w:tc>
        <w:tc>
          <w:tcPr>
            <w:tcW w:w="1200" w:type="dxa"/>
            <w:tcBorders>
              <w:top w:val="nil"/>
              <w:left w:val="nil"/>
              <w:bottom w:val="single" w:sz="4" w:space="0" w:color="auto"/>
              <w:right w:val="single" w:sz="4" w:space="0" w:color="auto"/>
            </w:tcBorders>
            <w:shd w:val="clear" w:color="auto" w:fill="auto"/>
            <w:noWrap/>
            <w:vAlign w:val="center"/>
            <w:hideMark/>
          </w:tcPr>
          <w:p w14:paraId="093EE66F"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18</w:t>
            </w:r>
          </w:p>
        </w:tc>
      </w:tr>
      <w:tr w:rsidR="004D1E58" w:rsidRPr="004D1E58" w14:paraId="69ED5C4F"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ECF7C8C"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POITIERS</w:t>
            </w:r>
          </w:p>
        </w:tc>
        <w:tc>
          <w:tcPr>
            <w:tcW w:w="1120" w:type="dxa"/>
            <w:tcBorders>
              <w:top w:val="nil"/>
              <w:left w:val="nil"/>
              <w:bottom w:val="single" w:sz="4" w:space="0" w:color="auto"/>
              <w:right w:val="single" w:sz="4" w:space="0" w:color="auto"/>
            </w:tcBorders>
            <w:shd w:val="clear" w:color="auto" w:fill="auto"/>
            <w:noWrap/>
            <w:vAlign w:val="center"/>
            <w:hideMark/>
          </w:tcPr>
          <w:p w14:paraId="18E9D0E4"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5CFF7FFC"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6,31</w:t>
            </w:r>
          </w:p>
        </w:tc>
        <w:tc>
          <w:tcPr>
            <w:tcW w:w="1200" w:type="dxa"/>
            <w:tcBorders>
              <w:top w:val="nil"/>
              <w:left w:val="nil"/>
              <w:bottom w:val="single" w:sz="4" w:space="0" w:color="auto"/>
              <w:right w:val="single" w:sz="4" w:space="0" w:color="auto"/>
            </w:tcBorders>
            <w:shd w:val="clear" w:color="auto" w:fill="auto"/>
            <w:noWrap/>
            <w:vAlign w:val="center"/>
            <w:hideMark/>
          </w:tcPr>
          <w:p w14:paraId="50DDD97C"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15</w:t>
            </w:r>
          </w:p>
        </w:tc>
      </w:tr>
      <w:tr w:rsidR="004D1E58" w:rsidRPr="004D1E58" w14:paraId="2561B5A9"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1FB42FA"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REIMS</w:t>
            </w:r>
          </w:p>
        </w:tc>
        <w:tc>
          <w:tcPr>
            <w:tcW w:w="1120" w:type="dxa"/>
            <w:tcBorders>
              <w:top w:val="nil"/>
              <w:left w:val="nil"/>
              <w:bottom w:val="single" w:sz="4" w:space="0" w:color="auto"/>
              <w:right w:val="single" w:sz="4" w:space="0" w:color="auto"/>
            </w:tcBorders>
            <w:shd w:val="clear" w:color="auto" w:fill="auto"/>
            <w:noWrap/>
            <w:vAlign w:val="center"/>
            <w:hideMark/>
          </w:tcPr>
          <w:p w14:paraId="2F454976"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4</w:t>
            </w:r>
          </w:p>
        </w:tc>
        <w:tc>
          <w:tcPr>
            <w:tcW w:w="1220" w:type="dxa"/>
            <w:tcBorders>
              <w:top w:val="nil"/>
              <w:left w:val="nil"/>
              <w:bottom w:val="single" w:sz="4" w:space="0" w:color="auto"/>
              <w:right w:val="single" w:sz="4" w:space="0" w:color="auto"/>
            </w:tcBorders>
            <w:shd w:val="clear" w:color="auto" w:fill="auto"/>
            <w:vAlign w:val="center"/>
            <w:hideMark/>
          </w:tcPr>
          <w:p w14:paraId="10200924"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5,87</w:t>
            </w:r>
          </w:p>
        </w:tc>
        <w:tc>
          <w:tcPr>
            <w:tcW w:w="1200" w:type="dxa"/>
            <w:tcBorders>
              <w:top w:val="nil"/>
              <w:left w:val="nil"/>
              <w:bottom w:val="single" w:sz="4" w:space="0" w:color="auto"/>
              <w:right w:val="single" w:sz="4" w:space="0" w:color="auto"/>
            </w:tcBorders>
            <w:shd w:val="clear" w:color="auto" w:fill="auto"/>
            <w:noWrap/>
            <w:vAlign w:val="center"/>
            <w:hideMark/>
          </w:tcPr>
          <w:p w14:paraId="380B5251"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10</w:t>
            </w:r>
          </w:p>
        </w:tc>
      </w:tr>
      <w:tr w:rsidR="004D1E58" w:rsidRPr="004D1E58" w14:paraId="058FF3F3"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082CBC5"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RENNES</w:t>
            </w:r>
          </w:p>
        </w:tc>
        <w:tc>
          <w:tcPr>
            <w:tcW w:w="1120" w:type="dxa"/>
            <w:tcBorders>
              <w:top w:val="nil"/>
              <w:left w:val="nil"/>
              <w:bottom w:val="single" w:sz="4" w:space="0" w:color="auto"/>
              <w:right w:val="single" w:sz="4" w:space="0" w:color="auto"/>
            </w:tcBorders>
            <w:shd w:val="clear" w:color="auto" w:fill="auto"/>
            <w:noWrap/>
            <w:vAlign w:val="center"/>
            <w:hideMark/>
          </w:tcPr>
          <w:p w14:paraId="24D000F6"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5AC1A047"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9,19</w:t>
            </w:r>
          </w:p>
        </w:tc>
        <w:tc>
          <w:tcPr>
            <w:tcW w:w="1200" w:type="dxa"/>
            <w:tcBorders>
              <w:top w:val="nil"/>
              <w:left w:val="nil"/>
              <w:bottom w:val="single" w:sz="4" w:space="0" w:color="auto"/>
              <w:right w:val="single" w:sz="4" w:space="0" w:color="auto"/>
            </w:tcBorders>
            <w:shd w:val="clear" w:color="auto" w:fill="auto"/>
            <w:noWrap/>
            <w:vAlign w:val="center"/>
            <w:hideMark/>
          </w:tcPr>
          <w:p w14:paraId="512EA580"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18</w:t>
            </w:r>
          </w:p>
        </w:tc>
      </w:tr>
      <w:tr w:rsidR="004D1E58" w:rsidRPr="004D1E58" w14:paraId="6067472C"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E8E5996"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REUNION (LA)</w:t>
            </w:r>
          </w:p>
        </w:tc>
        <w:tc>
          <w:tcPr>
            <w:tcW w:w="1120" w:type="dxa"/>
            <w:tcBorders>
              <w:top w:val="nil"/>
              <w:left w:val="nil"/>
              <w:bottom w:val="single" w:sz="4" w:space="0" w:color="auto"/>
              <w:right w:val="single" w:sz="4" w:space="0" w:color="auto"/>
            </w:tcBorders>
            <w:shd w:val="clear" w:color="auto" w:fill="auto"/>
            <w:noWrap/>
            <w:vAlign w:val="center"/>
            <w:hideMark/>
          </w:tcPr>
          <w:p w14:paraId="360FC50E"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9</w:t>
            </w:r>
          </w:p>
        </w:tc>
        <w:tc>
          <w:tcPr>
            <w:tcW w:w="1220" w:type="dxa"/>
            <w:tcBorders>
              <w:top w:val="nil"/>
              <w:left w:val="nil"/>
              <w:bottom w:val="single" w:sz="4" w:space="0" w:color="auto"/>
              <w:right w:val="single" w:sz="4" w:space="0" w:color="auto"/>
            </w:tcBorders>
            <w:shd w:val="clear" w:color="auto" w:fill="auto"/>
            <w:vAlign w:val="center"/>
            <w:hideMark/>
          </w:tcPr>
          <w:p w14:paraId="160783C7"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12,14</w:t>
            </w:r>
          </w:p>
        </w:tc>
        <w:tc>
          <w:tcPr>
            <w:tcW w:w="1200" w:type="dxa"/>
            <w:tcBorders>
              <w:top w:val="nil"/>
              <w:left w:val="nil"/>
              <w:bottom w:val="single" w:sz="4" w:space="0" w:color="auto"/>
              <w:right w:val="single" w:sz="4" w:space="0" w:color="auto"/>
            </w:tcBorders>
            <w:shd w:val="clear" w:color="auto" w:fill="auto"/>
            <w:noWrap/>
            <w:vAlign w:val="center"/>
            <w:hideMark/>
          </w:tcPr>
          <w:p w14:paraId="39572D07"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18</w:t>
            </w:r>
          </w:p>
        </w:tc>
      </w:tr>
      <w:tr w:rsidR="004D1E58" w:rsidRPr="004D1E58" w14:paraId="3DEB32E4"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52256D2"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STRASBOURG</w:t>
            </w:r>
          </w:p>
        </w:tc>
        <w:tc>
          <w:tcPr>
            <w:tcW w:w="1120" w:type="dxa"/>
            <w:tcBorders>
              <w:top w:val="nil"/>
              <w:left w:val="nil"/>
              <w:bottom w:val="single" w:sz="4" w:space="0" w:color="auto"/>
              <w:right w:val="single" w:sz="4" w:space="0" w:color="auto"/>
            </w:tcBorders>
            <w:shd w:val="clear" w:color="auto" w:fill="auto"/>
            <w:noWrap/>
            <w:vAlign w:val="center"/>
            <w:hideMark/>
          </w:tcPr>
          <w:p w14:paraId="4169AF73"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0E7C9DAE"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8,08</w:t>
            </w:r>
          </w:p>
        </w:tc>
        <w:tc>
          <w:tcPr>
            <w:tcW w:w="1200" w:type="dxa"/>
            <w:tcBorders>
              <w:top w:val="nil"/>
              <w:left w:val="nil"/>
              <w:bottom w:val="single" w:sz="4" w:space="0" w:color="auto"/>
              <w:right w:val="single" w:sz="4" w:space="0" w:color="auto"/>
            </w:tcBorders>
            <w:shd w:val="clear" w:color="auto" w:fill="auto"/>
            <w:noWrap/>
            <w:vAlign w:val="center"/>
            <w:hideMark/>
          </w:tcPr>
          <w:p w14:paraId="5DB9D9F3"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12</w:t>
            </w:r>
          </w:p>
        </w:tc>
      </w:tr>
      <w:tr w:rsidR="004D1E58" w:rsidRPr="004D1E58" w14:paraId="53B441E1"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30C3916"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TOULOUSE</w:t>
            </w:r>
          </w:p>
        </w:tc>
        <w:tc>
          <w:tcPr>
            <w:tcW w:w="1120" w:type="dxa"/>
            <w:tcBorders>
              <w:top w:val="nil"/>
              <w:left w:val="nil"/>
              <w:bottom w:val="single" w:sz="4" w:space="0" w:color="auto"/>
              <w:right w:val="single" w:sz="4" w:space="0" w:color="auto"/>
            </w:tcBorders>
            <w:shd w:val="clear" w:color="auto" w:fill="auto"/>
            <w:noWrap/>
            <w:vAlign w:val="center"/>
            <w:hideMark/>
          </w:tcPr>
          <w:p w14:paraId="06F6B5D2"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41A9EEF1"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7,76</w:t>
            </w:r>
          </w:p>
        </w:tc>
        <w:tc>
          <w:tcPr>
            <w:tcW w:w="1200" w:type="dxa"/>
            <w:tcBorders>
              <w:top w:val="nil"/>
              <w:left w:val="nil"/>
              <w:bottom w:val="single" w:sz="4" w:space="0" w:color="auto"/>
              <w:right w:val="single" w:sz="4" w:space="0" w:color="auto"/>
            </w:tcBorders>
            <w:shd w:val="clear" w:color="auto" w:fill="auto"/>
            <w:noWrap/>
            <w:vAlign w:val="center"/>
            <w:hideMark/>
          </w:tcPr>
          <w:p w14:paraId="2F40601F"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14</w:t>
            </w:r>
          </w:p>
        </w:tc>
      </w:tr>
      <w:tr w:rsidR="004D1E58" w:rsidRPr="004D1E58" w14:paraId="43112AA3"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5502C8E"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VERSAILLES</w:t>
            </w:r>
          </w:p>
        </w:tc>
        <w:tc>
          <w:tcPr>
            <w:tcW w:w="1120" w:type="dxa"/>
            <w:tcBorders>
              <w:top w:val="nil"/>
              <w:left w:val="nil"/>
              <w:bottom w:val="single" w:sz="4" w:space="0" w:color="auto"/>
              <w:right w:val="single" w:sz="4" w:space="0" w:color="auto"/>
            </w:tcBorders>
            <w:shd w:val="clear" w:color="auto" w:fill="auto"/>
            <w:noWrap/>
            <w:vAlign w:val="center"/>
            <w:hideMark/>
          </w:tcPr>
          <w:p w14:paraId="2FCA18EE"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772B3807"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5,53</w:t>
            </w:r>
          </w:p>
        </w:tc>
        <w:tc>
          <w:tcPr>
            <w:tcW w:w="1200" w:type="dxa"/>
            <w:tcBorders>
              <w:top w:val="nil"/>
              <w:left w:val="nil"/>
              <w:bottom w:val="single" w:sz="4" w:space="0" w:color="auto"/>
              <w:right w:val="single" w:sz="4" w:space="0" w:color="auto"/>
            </w:tcBorders>
            <w:shd w:val="clear" w:color="auto" w:fill="auto"/>
            <w:noWrap/>
            <w:vAlign w:val="center"/>
            <w:hideMark/>
          </w:tcPr>
          <w:p w14:paraId="50114F04"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13</w:t>
            </w:r>
          </w:p>
        </w:tc>
      </w:tr>
      <w:tr w:rsidR="004D1E58" w:rsidRPr="004D1E58" w14:paraId="0580A504" w14:textId="77777777" w:rsidTr="00F932B8">
        <w:trPr>
          <w:trHeight w:val="255"/>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49D956C" w14:textId="77777777" w:rsidR="004D1E58" w:rsidRPr="004D1E58" w:rsidRDefault="004D1E58" w:rsidP="00F932B8">
            <w:pPr>
              <w:spacing w:after="0" w:line="240" w:lineRule="auto"/>
              <w:jc w:val="left"/>
              <w:rPr>
                <w:rFonts w:ascii="Marianne" w:hAnsi="Marianne" w:cs="Arial"/>
                <w:b/>
                <w:bCs/>
                <w:sz w:val="20"/>
              </w:rPr>
            </w:pPr>
            <w:r w:rsidRPr="004D1E58">
              <w:rPr>
                <w:rFonts w:ascii="Marianne" w:hAnsi="Marianne" w:cs="Arial"/>
                <w:b/>
                <w:bCs/>
                <w:sz w:val="20"/>
              </w:rPr>
              <w:t>Total général</w:t>
            </w:r>
          </w:p>
        </w:tc>
        <w:tc>
          <w:tcPr>
            <w:tcW w:w="1120" w:type="dxa"/>
            <w:tcBorders>
              <w:top w:val="nil"/>
              <w:left w:val="nil"/>
              <w:bottom w:val="single" w:sz="4" w:space="0" w:color="auto"/>
              <w:right w:val="single" w:sz="4" w:space="0" w:color="auto"/>
            </w:tcBorders>
            <w:shd w:val="clear" w:color="auto" w:fill="auto"/>
            <w:noWrap/>
            <w:vAlign w:val="center"/>
            <w:hideMark/>
          </w:tcPr>
          <w:p w14:paraId="2C79FA6C"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3</w:t>
            </w:r>
          </w:p>
        </w:tc>
        <w:tc>
          <w:tcPr>
            <w:tcW w:w="1220" w:type="dxa"/>
            <w:tcBorders>
              <w:top w:val="nil"/>
              <w:left w:val="nil"/>
              <w:bottom w:val="single" w:sz="4" w:space="0" w:color="auto"/>
              <w:right w:val="single" w:sz="4" w:space="0" w:color="auto"/>
            </w:tcBorders>
            <w:shd w:val="clear" w:color="auto" w:fill="auto"/>
            <w:vAlign w:val="center"/>
            <w:hideMark/>
          </w:tcPr>
          <w:p w14:paraId="5E88BED3" w14:textId="77777777" w:rsidR="004D1E58" w:rsidRPr="004D1E58" w:rsidRDefault="004D1E58" w:rsidP="00F932B8">
            <w:pPr>
              <w:spacing w:after="0" w:line="240" w:lineRule="auto"/>
              <w:jc w:val="center"/>
              <w:rPr>
                <w:rFonts w:ascii="Marianne" w:hAnsi="Marianne" w:cs="Arial"/>
                <w:b/>
                <w:bCs/>
                <w:sz w:val="20"/>
              </w:rPr>
            </w:pPr>
            <w:r w:rsidRPr="004D1E58">
              <w:rPr>
                <w:rFonts w:ascii="Marianne" w:hAnsi="Marianne" w:cs="Arial"/>
                <w:b/>
                <w:bCs/>
                <w:sz w:val="20"/>
              </w:rPr>
              <w:t>8,24</w:t>
            </w:r>
          </w:p>
        </w:tc>
        <w:tc>
          <w:tcPr>
            <w:tcW w:w="1200" w:type="dxa"/>
            <w:tcBorders>
              <w:top w:val="nil"/>
              <w:left w:val="nil"/>
              <w:bottom w:val="single" w:sz="4" w:space="0" w:color="auto"/>
              <w:right w:val="single" w:sz="4" w:space="0" w:color="auto"/>
            </w:tcBorders>
            <w:shd w:val="clear" w:color="auto" w:fill="auto"/>
            <w:noWrap/>
            <w:vAlign w:val="center"/>
            <w:hideMark/>
          </w:tcPr>
          <w:p w14:paraId="3F0D8A55" w14:textId="77777777" w:rsidR="004D1E58" w:rsidRPr="004D1E58" w:rsidRDefault="004D1E58" w:rsidP="00F932B8">
            <w:pPr>
              <w:spacing w:after="0" w:line="240" w:lineRule="auto"/>
              <w:jc w:val="center"/>
              <w:rPr>
                <w:rFonts w:ascii="Marianne" w:hAnsi="Marianne" w:cs="Arial"/>
                <w:sz w:val="20"/>
              </w:rPr>
            </w:pPr>
            <w:r w:rsidRPr="004D1E58">
              <w:rPr>
                <w:rFonts w:ascii="Marianne" w:hAnsi="Marianne" w:cs="Arial"/>
                <w:sz w:val="20"/>
              </w:rPr>
              <w:t>21</w:t>
            </w:r>
          </w:p>
        </w:tc>
      </w:tr>
    </w:tbl>
    <w:p w14:paraId="33473E88" w14:textId="77777777" w:rsidR="004D1E58" w:rsidRPr="004D1E58" w:rsidRDefault="004D1E58" w:rsidP="004D1E58">
      <w:pPr>
        <w:rPr>
          <w:rFonts w:ascii="Marianne" w:hAnsi="Marianne" w:cs="Arial"/>
          <w:sz w:val="20"/>
        </w:rPr>
      </w:pPr>
    </w:p>
    <w:p w14:paraId="4F36A419" w14:textId="77777777" w:rsidR="004D1E58" w:rsidRPr="004D1E58" w:rsidRDefault="004D1E58" w:rsidP="004D1E58">
      <w:pPr>
        <w:rPr>
          <w:rFonts w:ascii="Marianne" w:hAnsi="Marianne" w:cs="Arial"/>
          <w:sz w:val="20"/>
        </w:rPr>
      </w:pPr>
      <w:r w:rsidRPr="004D1E58">
        <w:rPr>
          <w:rFonts w:ascii="Marianne" w:hAnsi="Marianne" w:cs="Arial"/>
          <w:sz w:val="20"/>
        </w:rPr>
        <w:t xml:space="preserve">En moyenne, un adjoint obtient un premier poste de chef d’établissement au bout de 8,24 années d’ancienneté dans le corps des personnels de direction à la rentrée scolaire 2023. </w:t>
      </w:r>
    </w:p>
    <w:p w14:paraId="7E4231DD" w14:textId="77777777" w:rsidR="004D1E58" w:rsidRPr="004D1E58" w:rsidRDefault="004D1E58" w:rsidP="004D1E58">
      <w:pPr>
        <w:rPr>
          <w:rFonts w:ascii="Marianne" w:hAnsi="Marianne" w:cs="Arial"/>
          <w:sz w:val="20"/>
        </w:rPr>
      </w:pPr>
      <w:r w:rsidRPr="004D1E58">
        <w:rPr>
          <w:rFonts w:ascii="Marianne" w:hAnsi="Marianne" w:cs="Arial"/>
          <w:sz w:val="20"/>
        </w:rPr>
        <w:t xml:space="preserve">Cette ancienneté est stable dans le temps. On constate par ailleurs de fortes disparités entre les académies puisqu’il ne faut que 5,5 ans à Versailles pour obtenir un premier poste de chef d’établissement contre plus de 12 ans dans les académies de Guadeloupe, Nice et La Réunion.  </w:t>
      </w:r>
    </w:p>
    <w:p w14:paraId="4C7FE2DF" w14:textId="77777777" w:rsidR="004D1E58" w:rsidRPr="004D1E58" w:rsidRDefault="004D1E58" w:rsidP="004D1E58">
      <w:pPr>
        <w:rPr>
          <w:rFonts w:ascii="Marianne" w:hAnsi="Marianne" w:cs="Arial"/>
          <w:sz w:val="20"/>
        </w:rPr>
      </w:pPr>
      <w:r w:rsidRPr="004D1E58">
        <w:rPr>
          <w:rFonts w:ascii="Marianne" w:hAnsi="Marianne"/>
        </w:rPr>
        <w:fldChar w:fldCharType="begin"/>
      </w:r>
      <w:r w:rsidRPr="004D1E58">
        <w:rPr>
          <w:rFonts w:ascii="Marianne" w:hAnsi="Marianne"/>
        </w:rPr>
        <w:instrText xml:space="preserve"> LINK Excel.Sheet.12 "\\\\sfer.in.adc.education.fr\\MesEspacesPartages\\str-de-2-1\\MOUVEMENT\\2022\\Statistiques 2022\\archives\\Classeur2.xlsx" Feuil7!L2C1:L37C13 \a \f 4 \h  \* MERGEFORMAT </w:instrText>
      </w:r>
      <w:r w:rsidRPr="004D1E58">
        <w:rPr>
          <w:rFonts w:ascii="Marianne" w:hAnsi="Marianne"/>
        </w:rPr>
        <w:fldChar w:fldCharType="separate"/>
      </w:r>
    </w:p>
    <w:p w14:paraId="612F5AF4" w14:textId="77777777" w:rsidR="004D1E58" w:rsidRPr="004D1E58" w:rsidRDefault="004D1E58" w:rsidP="004D1E58">
      <w:pPr>
        <w:spacing w:after="0" w:line="240" w:lineRule="auto"/>
        <w:rPr>
          <w:rFonts w:ascii="Marianne" w:hAnsi="Marianne" w:cs="Arial"/>
          <w:sz w:val="20"/>
        </w:rPr>
      </w:pPr>
      <w:r w:rsidRPr="004D1E58">
        <w:rPr>
          <w:rFonts w:ascii="Marianne" w:hAnsi="Marianne" w:cs="Arial"/>
          <w:sz w:val="20"/>
        </w:rPr>
        <w:fldChar w:fldCharType="end"/>
      </w:r>
    </w:p>
    <w:p w14:paraId="4940FDDA" w14:textId="77777777" w:rsidR="0080314B" w:rsidRDefault="0080314B">
      <w:pPr>
        <w:jc w:val="left"/>
        <w:rPr>
          <w:rFonts w:ascii="Marianne" w:hAnsi="Marianne" w:cs="Arial"/>
          <w:b/>
          <w:sz w:val="20"/>
          <w:u w:val="single"/>
        </w:rPr>
      </w:pPr>
      <w:r>
        <w:rPr>
          <w:rFonts w:ascii="Marianne" w:hAnsi="Marianne" w:cs="Arial"/>
          <w:b/>
          <w:sz w:val="20"/>
          <w:u w:val="single"/>
        </w:rPr>
        <w:br w:type="page"/>
      </w:r>
    </w:p>
    <w:p w14:paraId="70C12997" w14:textId="1B593B34" w:rsidR="004D1E58" w:rsidRPr="004D1E58" w:rsidRDefault="004D1E58" w:rsidP="004D1E58">
      <w:pPr>
        <w:jc w:val="left"/>
        <w:rPr>
          <w:rFonts w:ascii="Marianne" w:hAnsi="Marianne" w:cs="Arial"/>
          <w:b/>
          <w:sz w:val="20"/>
          <w:u w:val="single"/>
        </w:rPr>
      </w:pPr>
      <w:r w:rsidRPr="004D1E58">
        <w:rPr>
          <w:rFonts w:ascii="Marianne" w:hAnsi="Marianne" w:cs="Arial"/>
          <w:b/>
          <w:sz w:val="20"/>
          <w:u w:val="single"/>
        </w:rPr>
        <w:lastRenderedPageBreak/>
        <w:t>4.9 Bilan de la mobilité – mouvement général – poste de chef d’établissement</w:t>
      </w:r>
    </w:p>
    <w:tbl>
      <w:tblPr>
        <w:tblW w:w="11218" w:type="dxa"/>
        <w:tblInd w:w="-572" w:type="dxa"/>
        <w:tblCellMar>
          <w:left w:w="70" w:type="dxa"/>
          <w:right w:w="70" w:type="dxa"/>
        </w:tblCellMar>
        <w:tblLook w:val="04A0" w:firstRow="1" w:lastRow="0" w:firstColumn="1" w:lastColumn="0" w:noHBand="0" w:noVBand="1"/>
      </w:tblPr>
      <w:tblGrid>
        <w:gridCol w:w="2338"/>
        <w:gridCol w:w="1188"/>
        <w:gridCol w:w="1217"/>
        <w:gridCol w:w="877"/>
        <w:gridCol w:w="1174"/>
        <w:gridCol w:w="869"/>
        <w:gridCol w:w="1190"/>
        <w:gridCol w:w="1172"/>
        <w:gridCol w:w="1193"/>
      </w:tblGrid>
      <w:tr w:rsidR="004D1E58" w:rsidRPr="004D1E58" w14:paraId="245F7829" w14:textId="77777777" w:rsidTr="00F932B8">
        <w:trPr>
          <w:trHeight w:val="480"/>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6575B9"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ACADEMIE</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621B63"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Candidats de l'académie mutés (CAM)</w:t>
            </w:r>
          </w:p>
        </w:tc>
        <w:tc>
          <w:tcPr>
            <w:tcW w:w="1199"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6C1955B"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Mouvement intra académique (MIA)</w:t>
            </w:r>
          </w:p>
        </w:tc>
        <w:tc>
          <w:tcPr>
            <w:tcW w:w="811" w:type="dxa"/>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2B8BAF95"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Sortants (SOR)</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14:paraId="28DBB3B5"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Taux Mvt Intra</w:t>
            </w:r>
          </w:p>
        </w:tc>
        <w:tc>
          <w:tcPr>
            <w:tcW w:w="811" w:type="dxa"/>
            <w:tcBorders>
              <w:top w:val="single" w:sz="4" w:space="0" w:color="auto"/>
              <w:left w:val="nil"/>
              <w:bottom w:val="single" w:sz="4" w:space="0" w:color="auto"/>
              <w:right w:val="single" w:sz="4" w:space="0" w:color="auto"/>
            </w:tcBorders>
            <w:shd w:val="clear" w:color="000000" w:fill="E2EFDA"/>
            <w:vAlign w:val="center"/>
            <w:hideMark/>
          </w:tcPr>
          <w:p w14:paraId="0F89F2A9"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Entrants</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14:paraId="3A2EF0F2" w14:textId="77777777" w:rsidR="004D1E58" w:rsidRPr="004D1E58" w:rsidRDefault="004D1E58" w:rsidP="00F932B8">
            <w:pPr>
              <w:spacing w:after="0" w:line="240" w:lineRule="auto"/>
              <w:jc w:val="center"/>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Total mutation</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35DE4C8E"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Taux d'accueil</w:t>
            </w:r>
          </w:p>
        </w:tc>
        <w:tc>
          <w:tcPr>
            <w:tcW w:w="1198"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2C2BB8DB"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Attractivité de l'académie</w:t>
            </w:r>
          </w:p>
        </w:tc>
      </w:tr>
      <w:tr w:rsidR="004D1E58" w:rsidRPr="004D1E58" w14:paraId="331387C0" w14:textId="77777777" w:rsidTr="00F932B8">
        <w:trPr>
          <w:trHeight w:val="480"/>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7D91851F"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14:paraId="52ACFA5C" w14:textId="77777777" w:rsidR="004D1E58" w:rsidRPr="004D1E58" w:rsidRDefault="004D1E58" w:rsidP="00F932B8">
            <w:pPr>
              <w:spacing w:after="0" w:line="240" w:lineRule="auto"/>
              <w:jc w:val="left"/>
              <w:rPr>
                <w:rFonts w:ascii="Marianne" w:eastAsia="Times New Roman" w:hAnsi="Marianne" w:cs="Arial"/>
                <w:color w:val="000000"/>
                <w:sz w:val="18"/>
                <w:szCs w:val="18"/>
                <w:lang w:eastAsia="fr-FR"/>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510D7E40" w14:textId="77777777" w:rsidR="004D1E58" w:rsidRPr="004D1E58" w:rsidRDefault="004D1E58" w:rsidP="00F932B8">
            <w:pPr>
              <w:spacing w:after="0" w:line="240" w:lineRule="auto"/>
              <w:jc w:val="left"/>
              <w:rPr>
                <w:rFonts w:ascii="Marianne" w:eastAsia="Times New Roman" w:hAnsi="Marianne" w:cs="Arial"/>
                <w:color w:val="000000"/>
                <w:sz w:val="18"/>
                <w:szCs w:val="18"/>
                <w:lang w:eastAsia="fr-FR"/>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0DB14D7F" w14:textId="77777777" w:rsidR="004D1E58" w:rsidRPr="004D1E58" w:rsidRDefault="004D1E58" w:rsidP="00F932B8">
            <w:pPr>
              <w:spacing w:after="0" w:line="240" w:lineRule="auto"/>
              <w:jc w:val="left"/>
              <w:rPr>
                <w:rFonts w:ascii="Marianne" w:eastAsia="Times New Roman" w:hAnsi="Marianne" w:cs="Arial"/>
                <w:color w:val="000000"/>
                <w:sz w:val="18"/>
                <w:szCs w:val="18"/>
                <w:lang w:eastAsia="fr-FR"/>
              </w:rPr>
            </w:pPr>
          </w:p>
        </w:tc>
        <w:tc>
          <w:tcPr>
            <w:tcW w:w="1197" w:type="dxa"/>
            <w:tcBorders>
              <w:top w:val="nil"/>
              <w:left w:val="nil"/>
              <w:bottom w:val="single" w:sz="4" w:space="0" w:color="auto"/>
              <w:right w:val="single" w:sz="4" w:space="0" w:color="auto"/>
            </w:tcBorders>
            <w:shd w:val="clear" w:color="auto" w:fill="auto"/>
            <w:vAlign w:val="center"/>
            <w:hideMark/>
          </w:tcPr>
          <w:p w14:paraId="65F6B85B"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(MIA / CAM)</w:t>
            </w:r>
          </w:p>
        </w:tc>
        <w:tc>
          <w:tcPr>
            <w:tcW w:w="811" w:type="dxa"/>
            <w:tcBorders>
              <w:top w:val="nil"/>
              <w:left w:val="nil"/>
              <w:bottom w:val="single" w:sz="4" w:space="0" w:color="auto"/>
              <w:right w:val="single" w:sz="4" w:space="0" w:color="auto"/>
            </w:tcBorders>
            <w:shd w:val="clear" w:color="000000" w:fill="E2EFDA"/>
            <w:vAlign w:val="center"/>
            <w:hideMark/>
          </w:tcPr>
          <w:p w14:paraId="450B763E"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(ENT)</w:t>
            </w:r>
          </w:p>
        </w:tc>
        <w:tc>
          <w:tcPr>
            <w:tcW w:w="1198" w:type="dxa"/>
            <w:tcBorders>
              <w:top w:val="nil"/>
              <w:left w:val="nil"/>
              <w:bottom w:val="single" w:sz="4" w:space="0" w:color="auto"/>
              <w:right w:val="single" w:sz="4" w:space="0" w:color="auto"/>
            </w:tcBorders>
            <w:shd w:val="clear" w:color="auto" w:fill="auto"/>
            <w:vAlign w:val="center"/>
            <w:hideMark/>
          </w:tcPr>
          <w:p w14:paraId="63C3F3AD" w14:textId="77777777" w:rsidR="004D1E58" w:rsidRPr="004D1E58" w:rsidRDefault="004D1E58" w:rsidP="00F932B8">
            <w:pPr>
              <w:spacing w:after="0" w:line="240" w:lineRule="auto"/>
              <w:jc w:val="center"/>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(MIA+ENT)</w:t>
            </w:r>
          </w:p>
        </w:tc>
        <w:tc>
          <w:tcPr>
            <w:tcW w:w="1196" w:type="dxa"/>
            <w:tcBorders>
              <w:top w:val="nil"/>
              <w:left w:val="nil"/>
              <w:bottom w:val="single" w:sz="4" w:space="0" w:color="auto"/>
              <w:right w:val="single" w:sz="4" w:space="0" w:color="auto"/>
            </w:tcBorders>
            <w:shd w:val="clear" w:color="auto" w:fill="auto"/>
            <w:vAlign w:val="center"/>
            <w:hideMark/>
          </w:tcPr>
          <w:p w14:paraId="6F6814CD"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(ENT/ TOT MUT)</w:t>
            </w:r>
          </w:p>
        </w:tc>
        <w:tc>
          <w:tcPr>
            <w:tcW w:w="1198" w:type="dxa"/>
            <w:vMerge/>
            <w:tcBorders>
              <w:top w:val="single" w:sz="4" w:space="0" w:color="auto"/>
              <w:left w:val="single" w:sz="4" w:space="0" w:color="auto"/>
              <w:bottom w:val="single" w:sz="4" w:space="0" w:color="auto"/>
              <w:right w:val="single" w:sz="4" w:space="0" w:color="auto"/>
            </w:tcBorders>
            <w:vAlign w:val="center"/>
            <w:hideMark/>
          </w:tcPr>
          <w:p w14:paraId="06F2FE54" w14:textId="77777777" w:rsidR="004D1E58" w:rsidRPr="004D1E58" w:rsidRDefault="004D1E58" w:rsidP="00F932B8">
            <w:pPr>
              <w:spacing w:after="0" w:line="240" w:lineRule="auto"/>
              <w:jc w:val="left"/>
              <w:rPr>
                <w:rFonts w:ascii="Marianne" w:eastAsia="Times New Roman" w:hAnsi="Marianne" w:cs="Arial"/>
                <w:color w:val="000000"/>
                <w:sz w:val="18"/>
                <w:szCs w:val="18"/>
                <w:lang w:eastAsia="fr-FR"/>
              </w:rPr>
            </w:pPr>
          </w:p>
        </w:tc>
      </w:tr>
      <w:tr w:rsidR="004D1E58" w:rsidRPr="004D1E58" w14:paraId="1A1743BB"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F4BA32D"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AIX-MARSEILLE</w:t>
            </w:r>
          </w:p>
        </w:tc>
        <w:tc>
          <w:tcPr>
            <w:tcW w:w="1198" w:type="dxa"/>
            <w:tcBorders>
              <w:top w:val="nil"/>
              <w:left w:val="nil"/>
              <w:bottom w:val="single" w:sz="4" w:space="0" w:color="auto"/>
              <w:right w:val="single" w:sz="4" w:space="0" w:color="auto"/>
            </w:tcBorders>
            <w:shd w:val="clear" w:color="auto" w:fill="auto"/>
            <w:vAlign w:val="center"/>
            <w:hideMark/>
          </w:tcPr>
          <w:p w14:paraId="63BFA15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73</w:t>
            </w:r>
          </w:p>
        </w:tc>
        <w:tc>
          <w:tcPr>
            <w:tcW w:w="1199" w:type="dxa"/>
            <w:tcBorders>
              <w:top w:val="nil"/>
              <w:left w:val="nil"/>
              <w:bottom w:val="single" w:sz="4" w:space="0" w:color="auto"/>
              <w:right w:val="single" w:sz="4" w:space="0" w:color="auto"/>
            </w:tcBorders>
            <w:shd w:val="clear" w:color="000000" w:fill="D9E1F2"/>
            <w:vAlign w:val="center"/>
            <w:hideMark/>
          </w:tcPr>
          <w:p w14:paraId="499D054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w:t>
            </w:r>
          </w:p>
        </w:tc>
        <w:tc>
          <w:tcPr>
            <w:tcW w:w="811" w:type="dxa"/>
            <w:tcBorders>
              <w:top w:val="nil"/>
              <w:left w:val="nil"/>
              <w:bottom w:val="single" w:sz="4" w:space="0" w:color="auto"/>
              <w:right w:val="single" w:sz="4" w:space="0" w:color="auto"/>
            </w:tcBorders>
            <w:shd w:val="clear" w:color="000000" w:fill="FFF2CC"/>
            <w:vAlign w:val="center"/>
            <w:hideMark/>
          </w:tcPr>
          <w:p w14:paraId="27DF847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197" w:type="dxa"/>
            <w:tcBorders>
              <w:top w:val="nil"/>
              <w:left w:val="nil"/>
              <w:bottom w:val="single" w:sz="4" w:space="0" w:color="auto"/>
              <w:right w:val="single" w:sz="4" w:space="0" w:color="auto"/>
            </w:tcBorders>
            <w:shd w:val="clear" w:color="auto" w:fill="auto"/>
            <w:vAlign w:val="center"/>
            <w:hideMark/>
          </w:tcPr>
          <w:p w14:paraId="44EA0B7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90,41%</w:t>
            </w:r>
          </w:p>
        </w:tc>
        <w:tc>
          <w:tcPr>
            <w:tcW w:w="811" w:type="dxa"/>
            <w:tcBorders>
              <w:top w:val="nil"/>
              <w:left w:val="nil"/>
              <w:bottom w:val="single" w:sz="4" w:space="0" w:color="auto"/>
              <w:right w:val="single" w:sz="4" w:space="0" w:color="auto"/>
            </w:tcBorders>
            <w:shd w:val="clear" w:color="000000" w:fill="E2EFDA"/>
            <w:vAlign w:val="center"/>
            <w:hideMark/>
          </w:tcPr>
          <w:p w14:paraId="61C5E70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1198" w:type="dxa"/>
            <w:tcBorders>
              <w:top w:val="nil"/>
              <w:left w:val="nil"/>
              <w:bottom w:val="single" w:sz="4" w:space="0" w:color="auto"/>
              <w:right w:val="single" w:sz="4" w:space="0" w:color="auto"/>
            </w:tcBorders>
            <w:shd w:val="clear" w:color="auto" w:fill="auto"/>
            <w:vAlign w:val="center"/>
            <w:hideMark/>
          </w:tcPr>
          <w:p w14:paraId="003E11B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76</w:t>
            </w:r>
          </w:p>
        </w:tc>
        <w:tc>
          <w:tcPr>
            <w:tcW w:w="1196" w:type="dxa"/>
            <w:tcBorders>
              <w:top w:val="nil"/>
              <w:left w:val="nil"/>
              <w:bottom w:val="single" w:sz="4" w:space="0" w:color="auto"/>
              <w:right w:val="single" w:sz="4" w:space="0" w:color="auto"/>
            </w:tcBorders>
            <w:shd w:val="clear" w:color="auto" w:fill="auto"/>
            <w:vAlign w:val="center"/>
            <w:hideMark/>
          </w:tcPr>
          <w:p w14:paraId="6839E56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13,16%</w:t>
            </w:r>
          </w:p>
        </w:tc>
        <w:tc>
          <w:tcPr>
            <w:tcW w:w="1198" w:type="dxa"/>
            <w:tcBorders>
              <w:top w:val="nil"/>
              <w:left w:val="nil"/>
              <w:bottom w:val="single" w:sz="4" w:space="0" w:color="auto"/>
              <w:right w:val="single" w:sz="4" w:space="0" w:color="auto"/>
            </w:tcBorders>
            <w:shd w:val="clear" w:color="000000" w:fill="EDEDED"/>
            <w:vAlign w:val="center"/>
            <w:hideMark/>
          </w:tcPr>
          <w:p w14:paraId="1022976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r>
      <w:tr w:rsidR="004D1E58" w:rsidRPr="004D1E58" w14:paraId="1A3E6519"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98E1356"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AMIENS</w:t>
            </w:r>
          </w:p>
        </w:tc>
        <w:tc>
          <w:tcPr>
            <w:tcW w:w="1198" w:type="dxa"/>
            <w:tcBorders>
              <w:top w:val="nil"/>
              <w:left w:val="nil"/>
              <w:bottom w:val="single" w:sz="4" w:space="0" w:color="auto"/>
              <w:right w:val="single" w:sz="4" w:space="0" w:color="auto"/>
            </w:tcBorders>
            <w:shd w:val="clear" w:color="auto" w:fill="auto"/>
            <w:vAlign w:val="center"/>
            <w:hideMark/>
          </w:tcPr>
          <w:p w14:paraId="2A8878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65</w:t>
            </w:r>
          </w:p>
        </w:tc>
        <w:tc>
          <w:tcPr>
            <w:tcW w:w="1199" w:type="dxa"/>
            <w:tcBorders>
              <w:top w:val="nil"/>
              <w:left w:val="nil"/>
              <w:bottom w:val="single" w:sz="4" w:space="0" w:color="auto"/>
              <w:right w:val="single" w:sz="4" w:space="0" w:color="auto"/>
            </w:tcBorders>
            <w:shd w:val="clear" w:color="000000" w:fill="D9E1F2"/>
            <w:vAlign w:val="center"/>
            <w:hideMark/>
          </w:tcPr>
          <w:p w14:paraId="508E160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51</w:t>
            </w:r>
          </w:p>
        </w:tc>
        <w:tc>
          <w:tcPr>
            <w:tcW w:w="811" w:type="dxa"/>
            <w:tcBorders>
              <w:top w:val="nil"/>
              <w:left w:val="nil"/>
              <w:bottom w:val="single" w:sz="4" w:space="0" w:color="auto"/>
              <w:right w:val="single" w:sz="4" w:space="0" w:color="auto"/>
            </w:tcBorders>
            <w:shd w:val="clear" w:color="000000" w:fill="FFF2CC"/>
            <w:vAlign w:val="center"/>
            <w:hideMark/>
          </w:tcPr>
          <w:p w14:paraId="75F0CD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197" w:type="dxa"/>
            <w:tcBorders>
              <w:top w:val="nil"/>
              <w:left w:val="nil"/>
              <w:bottom w:val="single" w:sz="4" w:space="0" w:color="auto"/>
              <w:right w:val="single" w:sz="4" w:space="0" w:color="auto"/>
            </w:tcBorders>
            <w:shd w:val="clear" w:color="auto" w:fill="auto"/>
            <w:vAlign w:val="center"/>
            <w:hideMark/>
          </w:tcPr>
          <w:p w14:paraId="320AC2D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78,46%</w:t>
            </w:r>
          </w:p>
        </w:tc>
        <w:tc>
          <w:tcPr>
            <w:tcW w:w="811" w:type="dxa"/>
            <w:tcBorders>
              <w:top w:val="nil"/>
              <w:left w:val="nil"/>
              <w:bottom w:val="single" w:sz="4" w:space="0" w:color="auto"/>
              <w:right w:val="single" w:sz="4" w:space="0" w:color="auto"/>
            </w:tcBorders>
            <w:shd w:val="clear" w:color="000000" w:fill="E2EFDA"/>
            <w:vAlign w:val="center"/>
            <w:hideMark/>
          </w:tcPr>
          <w:p w14:paraId="61E073B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198" w:type="dxa"/>
            <w:tcBorders>
              <w:top w:val="nil"/>
              <w:left w:val="nil"/>
              <w:bottom w:val="single" w:sz="4" w:space="0" w:color="auto"/>
              <w:right w:val="single" w:sz="4" w:space="0" w:color="auto"/>
            </w:tcBorders>
            <w:shd w:val="clear" w:color="auto" w:fill="auto"/>
            <w:vAlign w:val="center"/>
            <w:hideMark/>
          </w:tcPr>
          <w:p w14:paraId="7AC3F84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58</w:t>
            </w:r>
          </w:p>
        </w:tc>
        <w:tc>
          <w:tcPr>
            <w:tcW w:w="1196" w:type="dxa"/>
            <w:tcBorders>
              <w:top w:val="nil"/>
              <w:left w:val="nil"/>
              <w:bottom w:val="single" w:sz="4" w:space="0" w:color="auto"/>
              <w:right w:val="single" w:sz="4" w:space="0" w:color="auto"/>
            </w:tcBorders>
            <w:shd w:val="clear" w:color="auto" w:fill="auto"/>
            <w:vAlign w:val="center"/>
            <w:hideMark/>
          </w:tcPr>
          <w:p w14:paraId="4B1818C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12,07%</w:t>
            </w:r>
          </w:p>
        </w:tc>
        <w:tc>
          <w:tcPr>
            <w:tcW w:w="1198" w:type="dxa"/>
            <w:tcBorders>
              <w:top w:val="nil"/>
              <w:left w:val="nil"/>
              <w:bottom w:val="single" w:sz="4" w:space="0" w:color="auto"/>
              <w:right w:val="single" w:sz="4" w:space="0" w:color="auto"/>
            </w:tcBorders>
            <w:shd w:val="clear" w:color="000000" w:fill="EDEDED"/>
            <w:vAlign w:val="center"/>
            <w:hideMark/>
          </w:tcPr>
          <w:p w14:paraId="767C510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r>
      <w:tr w:rsidR="004D1E58" w:rsidRPr="004D1E58" w14:paraId="45D59778"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6B92FD8"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BESANCON</w:t>
            </w:r>
          </w:p>
        </w:tc>
        <w:tc>
          <w:tcPr>
            <w:tcW w:w="1198" w:type="dxa"/>
            <w:tcBorders>
              <w:top w:val="nil"/>
              <w:left w:val="nil"/>
              <w:bottom w:val="single" w:sz="4" w:space="0" w:color="auto"/>
              <w:right w:val="single" w:sz="4" w:space="0" w:color="auto"/>
            </w:tcBorders>
            <w:shd w:val="clear" w:color="auto" w:fill="auto"/>
            <w:vAlign w:val="center"/>
            <w:hideMark/>
          </w:tcPr>
          <w:p w14:paraId="696D616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30</w:t>
            </w:r>
          </w:p>
        </w:tc>
        <w:tc>
          <w:tcPr>
            <w:tcW w:w="1199" w:type="dxa"/>
            <w:tcBorders>
              <w:top w:val="nil"/>
              <w:left w:val="nil"/>
              <w:bottom w:val="single" w:sz="4" w:space="0" w:color="auto"/>
              <w:right w:val="single" w:sz="4" w:space="0" w:color="auto"/>
            </w:tcBorders>
            <w:shd w:val="clear" w:color="000000" w:fill="D9E1F2"/>
            <w:vAlign w:val="center"/>
            <w:hideMark/>
          </w:tcPr>
          <w:p w14:paraId="243EE13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w:t>
            </w:r>
          </w:p>
        </w:tc>
        <w:tc>
          <w:tcPr>
            <w:tcW w:w="811" w:type="dxa"/>
            <w:tcBorders>
              <w:top w:val="nil"/>
              <w:left w:val="nil"/>
              <w:bottom w:val="single" w:sz="4" w:space="0" w:color="auto"/>
              <w:right w:val="single" w:sz="4" w:space="0" w:color="auto"/>
            </w:tcBorders>
            <w:shd w:val="clear" w:color="000000" w:fill="FFF2CC"/>
            <w:vAlign w:val="center"/>
            <w:hideMark/>
          </w:tcPr>
          <w:p w14:paraId="1B5306A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197" w:type="dxa"/>
            <w:tcBorders>
              <w:top w:val="nil"/>
              <w:left w:val="nil"/>
              <w:bottom w:val="single" w:sz="4" w:space="0" w:color="auto"/>
              <w:right w:val="single" w:sz="4" w:space="0" w:color="auto"/>
            </w:tcBorders>
            <w:shd w:val="clear" w:color="auto" w:fill="auto"/>
            <w:vAlign w:val="center"/>
            <w:hideMark/>
          </w:tcPr>
          <w:p w14:paraId="5B32D7F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90,00%</w:t>
            </w:r>
          </w:p>
        </w:tc>
        <w:tc>
          <w:tcPr>
            <w:tcW w:w="811" w:type="dxa"/>
            <w:tcBorders>
              <w:top w:val="nil"/>
              <w:left w:val="nil"/>
              <w:bottom w:val="single" w:sz="4" w:space="0" w:color="auto"/>
              <w:right w:val="single" w:sz="4" w:space="0" w:color="auto"/>
            </w:tcBorders>
            <w:shd w:val="clear" w:color="000000" w:fill="E2EFDA"/>
            <w:vAlign w:val="center"/>
            <w:hideMark/>
          </w:tcPr>
          <w:p w14:paraId="4893C10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198" w:type="dxa"/>
            <w:tcBorders>
              <w:top w:val="nil"/>
              <w:left w:val="nil"/>
              <w:bottom w:val="single" w:sz="4" w:space="0" w:color="auto"/>
              <w:right w:val="single" w:sz="4" w:space="0" w:color="auto"/>
            </w:tcBorders>
            <w:shd w:val="clear" w:color="auto" w:fill="auto"/>
            <w:vAlign w:val="center"/>
            <w:hideMark/>
          </w:tcPr>
          <w:p w14:paraId="6761CA8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31</w:t>
            </w:r>
          </w:p>
        </w:tc>
        <w:tc>
          <w:tcPr>
            <w:tcW w:w="1196" w:type="dxa"/>
            <w:tcBorders>
              <w:top w:val="nil"/>
              <w:left w:val="nil"/>
              <w:bottom w:val="single" w:sz="4" w:space="0" w:color="auto"/>
              <w:right w:val="single" w:sz="4" w:space="0" w:color="auto"/>
            </w:tcBorders>
            <w:shd w:val="clear" w:color="auto" w:fill="auto"/>
            <w:vAlign w:val="center"/>
            <w:hideMark/>
          </w:tcPr>
          <w:p w14:paraId="2DA4008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12,90%</w:t>
            </w:r>
          </w:p>
        </w:tc>
        <w:tc>
          <w:tcPr>
            <w:tcW w:w="1198" w:type="dxa"/>
            <w:tcBorders>
              <w:top w:val="nil"/>
              <w:left w:val="nil"/>
              <w:bottom w:val="single" w:sz="4" w:space="0" w:color="auto"/>
              <w:right w:val="single" w:sz="4" w:space="0" w:color="auto"/>
            </w:tcBorders>
            <w:shd w:val="clear" w:color="000000" w:fill="EDEDED"/>
            <w:vAlign w:val="center"/>
            <w:hideMark/>
          </w:tcPr>
          <w:p w14:paraId="07B5003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26C7A158"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E20A27F"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BORDEAUX</w:t>
            </w:r>
          </w:p>
        </w:tc>
        <w:tc>
          <w:tcPr>
            <w:tcW w:w="1198" w:type="dxa"/>
            <w:tcBorders>
              <w:top w:val="nil"/>
              <w:left w:val="nil"/>
              <w:bottom w:val="single" w:sz="4" w:space="0" w:color="auto"/>
              <w:right w:val="single" w:sz="4" w:space="0" w:color="auto"/>
            </w:tcBorders>
            <w:shd w:val="clear" w:color="auto" w:fill="auto"/>
            <w:vAlign w:val="center"/>
            <w:hideMark/>
          </w:tcPr>
          <w:p w14:paraId="3506BC0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84</w:t>
            </w:r>
          </w:p>
        </w:tc>
        <w:tc>
          <w:tcPr>
            <w:tcW w:w="1199" w:type="dxa"/>
            <w:tcBorders>
              <w:top w:val="nil"/>
              <w:left w:val="nil"/>
              <w:bottom w:val="single" w:sz="4" w:space="0" w:color="auto"/>
              <w:right w:val="single" w:sz="4" w:space="0" w:color="auto"/>
            </w:tcBorders>
            <w:shd w:val="clear" w:color="000000" w:fill="D9E1F2"/>
            <w:vAlign w:val="center"/>
            <w:hideMark/>
          </w:tcPr>
          <w:p w14:paraId="5E69175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71</w:t>
            </w:r>
          </w:p>
        </w:tc>
        <w:tc>
          <w:tcPr>
            <w:tcW w:w="811" w:type="dxa"/>
            <w:tcBorders>
              <w:top w:val="nil"/>
              <w:left w:val="nil"/>
              <w:bottom w:val="single" w:sz="4" w:space="0" w:color="auto"/>
              <w:right w:val="single" w:sz="4" w:space="0" w:color="auto"/>
            </w:tcBorders>
            <w:shd w:val="clear" w:color="000000" w:fill="FFF2CC"/>
            <w:vAlign w:val="center"/>
            <w:hideMark/>
          </w:tcPr>
          <w:p w14:paraId="00B2200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1197" w:type="dxa"/>
            <w:tcBorders>
              <w:top w:val="nil"/>
              <w:left w:val="nil"/>
              <w:bottom w:val="single" w:sz="4" w:space="0" w:color="auto"/>
              <w:right w:val="single" w:sz="4" w:space="0" w:color="auto"/>
            </w:tcBorders>
            <w:shd w:val="clear" w:color="auto" w:fill="auto"/>
            <w:vAlign w:val="center"/>
            <w:hideMark/>
          </w:tcPr>
          <w:p w14:paraId="4C8487A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84,52%</w:t>
            </w:r>
          </w:p>
        </w:tc>
        <w:tc>
          <w:tcPr>
            <w:tcW w:w="811" w:type="dxa"/>
            <w:tcBorders>
              <w:top w:val="nil"/>
              <w:left w:val="nil"/>
              <w:bottom w:val="single" w:sz="4" w:space="0" w:color="auto"/>
              <w:right w:val="single" w:sz="4" w:space="0" w:color="auto"/>
            </w:tcBorders>
            <w:shd w:val="clear" w:color="000000" w:fill="E2EFDA"/>
            <w:vAlign w:val="center"/>
            <w:hideMark/>
          </w:tcPr>
          <w:p w14:paraId="1356332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1198" w:type="dxa"/>
            <w:tcBorders>
              <w:top w:val="nil"/>
              <w:left w:val="nil"/>
              <w:bottom w:val="single" w:sz="4" w:space="0" w:color="auto"/>
              <w:right w:val="single" w:sz="4" w:space="0" w:color="auto"/>
            </w:tcBorders>
            <w:shd w:val="clear" w:color="auto" w:fill="auto"/>
            <w:vAlign w:val="center"/>
            <w:hideMark/>
          </w:tcPr>
          <w:p w14:paraId="6CF5E1D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92</w:t>
            </w:r>
          </w:p>
        </w:tc>
        <w:tc>
          <w:tcPr>
            <w:tcW w:w="1196" w:type="dxa"/>
            <w:tcBorders>
              <w:top w:val="nil"/>
              <w:left w:val="nil"/>
              <w:bottom w:val="single" w:sz="4" w:space="0" w:color="auto"/>
              <w:right w:val="single" w:sz="4" w:space="0" w:color="auto"/>
            </w:tcBorders>
            <w:shd w:val="clear" w:color="auto" w:fill="auto"/>
            <w:vAlign w:val="center"/>
            <w:hideMark/>
          </w:tcPr>
          <w:p w14:paraId="2FE510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22,83%</w:t>
            </w:r>
          </w:p>
        </w:tc>
        <w:tc>
          <w:tcPr>
            <w:tcW w:w="1198" w:type="dxa"/>
            <w:tcBorders>
              <w:top w:val="nil"/>
              <w:left w:val="nil"/>
              <w:bottom w:val="single" w:sz="4" w:space="0" w:color="auto"/>
              <w:right w:val="single" w:sz="4" w:space="0" w:color="auto"/>
            </w:tcBorders>
            <w:shd w:val="clear" w:color="000000" w:fill="EDEDED"/>
            <w:vAlign w:val="center"/>
            <w:hideMark/>
          </w:tcPr>
          <w:p w14:paraId="01A4B5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r>
      <w:tr w:rsidR="004D1E58" w:rsidRPr="004D1E58" w14:paraId="61C57A39"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53857B92"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CLERMONT-FERRAND</w:t>
            </w:r>
          </w:p>
        </w:tc>
        <w:tc>
          <w:tcPr>
            <w:tcW w:w="1198" w:type="dxa"/>
            <w:tcBorders>
              <w:top w:val="nil"/>
              <w:left w:val="nil"/>
              <w:bottom w:val="single" w:sz="4" w:space="0" w:color="auto"/>
              <w:right w:val="single" w:sz="4" w:space="0" w:color="auto"/>
            </w:tcBorders>
            <w:shd w:val="clear" w:color="auto" w:fill="auto"/>
            <w:vAlign w:val="center"/>
            <w:hideMark/>
          </w:tcPr>
          <w:p w14:paraId="42E263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40</w:t>
            </w:r>
          </w:p>
        </w:tc>
        <w:tc>
          <w:tcPr>
            <w:tcW w:w="1199" w:type="dxa"/>
            <w:tcBorders>
              <w:top w:val="nil"/>
              <w:left w:val="nil"/>
              <w:bottom w:val="single" w:sz="4" w:space="0" w:color="auto"/>
              <w:right w:val="single" w:sz="4" w:space="0" w:color="auto"/>
            </w:tcBorders>
            <w:shd w:val="clear" w:color="000000" w:fill="D9E1F2"/>
            <w:vAlign w:val="center"/>
            <w:hideMark/>
          </w:tcPr>
          <w:p w14:paraId="021A68E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c>
          <w:tcPr>
            <w:tcW w:w="811" w:type="dxa"/>
            <w:tcBorders>
              <w:top w:val="nil"/>
              <w:left w:val="nil"/>
              <w:bottom w:val="single" w:sz="4" w:space="0" w:color="auto"/>
              <w:right w:val="single" w:sz="4" w:space="0" w:color="auto"/>
            </w:tcBorders>
            <w:shd w:val="clear" w:color="000000" w:fill="FFF2CC"/>
            <w:vAlign w:val="center"/>
            <w:hideMark/>
          </w:tcPr>
          <w:p w14:paraId="4A37A5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197" w:type="dxa"/>
            <w:tcBorders>
              <w:top w:val="nil"/>
              <w:left w:val="nil"/>
              <w:bottom w:val="single" w:sz="4" w:space="0" w:color="auto"/>
              <w:right w:val="single" w:sz="4" w:space="0" w:color="auto"/>
            </w:tcBorders>
            <w:shd w:val="clear" w:color="auto" w:fill="auto"/>
            <w:vAlign w:val="center"/>
            <w:hideMark/>
          </w:tcPr>
          <w:p w14:paraId="53D5578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77,50%</w:t>
            </w:r>
          </w:p>
        </w:tc>
        <w:tc>
          <w:tcPr>
            <w:tcW w:w="811" w:type="dxa"/>
            <w:tcBorders>
              <w:top w:val="nil"/>
              <w:left w:val="nil"/>
              <w:bottom w:val="single" w:sz="4" w:space="0" w:color="auto"/>
              <w:right w:val="single" w:sz="4" w:space="0" w:color="auto"/>
            </w:tcBorders>
            <w:shd w:val="clear" w:color="000000" w:fill="E2EFDA"/>
            <w:vAlign w:val="center"/>
            <w:hideMark/>
          </w:tcPr>
          <w:p w14:paraId="3A8BA4B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198" w:type="dxa"/>
            <w:tcBorders>
              <w:top w:val="nil"/>
              <w:left w:val="nil"/>
              <w:bottom w:val="single" w:sz="4" w:space="0" w:color="auto"/>
              <w:right w:val="single" w:sz="4" w:space="0" w:color="auto"/>
            </w:tcBorders>
            <w:shd w:val="clear" w:color="auto" w:fill="auto"/>
            <w:vAlign w:val="center"/>
            <w:hideMark/>
          </w:tcPr>
          <w:p w14:paraId="1A3AF60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36</w:t>
            </w:r>
          </w:p>
        </w:tc>
        <w:tc>
          <w:tcPr>
            <w:tcW w:w="1196" w:type="dxa"/>
            <w:tcBorders>
              <w:top w:val="nil"/>
              <w:left w:val="nil"/>
              <w:bottom w:val="single" w:sz="4" w:space="0" w:color="auto"/>
              <w:right w:val="single" w:sz="4" w:space="0" w:color="auto"/>
            </w:tcBorders>
            <w:shd w:val="clear" w:color="auto" w:fill="auto"/>
            <w:vAlign w:val="center"/>
            <w:hideMark/>
          </w:tcPr>
          <w:p w14:paraId="62FDDD9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13,89%</w:t>
            </w:r>
          </w:p>
        </w:tc>
        <w:tc>
          <w:tcPr>
            <w:tcW w:w="1198" w:type="dxa"/>
            <w:tcBorders>
              <w:top w:val="nil"/>
              <w:left w:val="nil"/>
              <w:bottom w:val="single" w:sz="4" w:space="0" w:color="auto"/>
              <w:right w:val="single" w:sz="4" w:space="0" w:color="auto"/>
            </w:tcBorders>
            <w:shd w:val="clear" w:color="000000" w:fill="EDEDED"/>
            <w:vAlign w:val="center"/>
            <w:hideMark/>
          </w:tcPr>
          <w:p w14:paraId="402B8CC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r>
      <w:tr w:rsidR="004D1E58" w:rsidRPr="004D1E58" w14:paraId="6D5898FE"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FEED02B"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CORSE</w:t>
            </w:r>
          </w:p>
        </w:tc>
        <w:tc>
          <w:tcPr>
            <w:tcW w:w="1198" w:type="dxa"/>
            <w:tcBorders>
              <w:top w:val="nil"/>
              <w:left w:val="nil"/>
              <w:bottom w:val="single" w:sz="4" w:space="0" w:color="auto"/>
              <w:right w:val="single" w:sz="4" w:space="0" w:color="auto"/>
            </w:tcBorders>
            <w:shd w:val="clear" w:color="auto" w:fill="auto"/>
            <w:vAlign w:val="center"/>
            <w:hideMark/>
          </w:tcPr>
          <w:p w14:paraId="37B4FE4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99" w:type="dxa"/>
            <w:tcBorders>
              <w:top w:val="nil"/>
              <w:left w:val="nil"/>
              <w:bottom w:val="single" w:sz="4" w:space="0" w:color="auto"/>
              <w:right w:val="single" w:sz="4" w:space="0" w:color="auto"/>
            </w:tcBorders>
            <w:shd w:val="clear" w:color="000000" w:fill="D9E1F2"/>
            <w:vAlign w:val="center"/>
            <w:hideMark/>
          </w:tcPr>
          <w:p w14:paraId="358CB36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11" w:type="dxa"/>
            <w:tcBorders>
              <w:top w:val="nil"/>
              <w:left w:val="nil"/>
              <w:bottom w:val="single" w:sz="4" w:space="0" w:color="auto"/>
              <w:right w:val="single" w:sz="4" w:space="0" w:color="auto"/>
            </w:tcBorders>
            <w:shd w:val="clear" w:color="000000" w:fill="FFF2CC"/>
            <w:vAlign w:val="center"/>
            <w:hideMark/>
          </w:tcPr>
          <w:p w14:paraId="71CB51A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1197" w:type="dxa"/>
            <w:tcBorders>
              <w:top w:val="nil"/>
              <w:left w:val="nil"/>
              <w:bottom w:val="single" w:sz="4" w:space="0" w:color="auto"/>
              <w:right w:val="single" w:sz="4" w:space="0" w:color="auto"/>
            </w:tcBorders>
            <w:shd w:val="clear" w:color="auto" w:fill="auto"/>
            <w:vAlign w:val="center"/>
            <w:hideMark/>
          </w:tcPr>
          <w:p w14:paraId="2009633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100,00%</w:t>
            </w:r>
          </w:p>
        </w:tc>
        <w:tc>
          <w:tcPr>
            <w:tcW w:w="811" w:type="dxa"/>
            <w:tcBorders>
              <w:top w:val="nil"/>
              <w:left w:val="nil"/>
              <w:bottom w:val="single" w:sz="4" w:space="0" w:color="auto"/>
              <w:right w:val="single" w:sz="4" w:space="0" w:color="auto"/>
            </w:tcBorders>
            <w:shd w:val="clear" w:color="000000" w:fill="E2EFDA"/>
            <w:vAlign w:val="center"/>
            <w:hideMark/>
          </w:tcPr>
          <w:p w14:paraId="232F26B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198" w:type="dxa"/>
            <w:tcBorders>
              <w:top w:val="nil"/>
              <w:left w:val="nil"/>
              <w:bottom w:val="single" w:sz="4" w:space="0" w:color="auto"/>
              <w:right w:val="single" w:sz="4" w:space="0" w:color="auto"/>
            </w:tcBorders>
            <w:shd w:val="clear" w:color="auto" w:fill="auto"/>
            <w:vAlign w:val="center"/>
            <w:hideMark/>
          </w:tcPr>
          <w:p w14:paraId="62EC309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w:t>
            </w:r>
          </w:p>
        </w:tc>
        <w:tc>
          <w:tcPr>
            <w:tcW w:w="1196" w:type="dxa"/>
            <w:tcBorders>
              <w:top w:val="nil"/>
              <w:left w:val="nil"/>
              <w:bottom w:val="single" w:sz="4" w:space="0" w:color="auto"/>
              <w:right w:val="single" w:sz="4" w:space="0" w:color="auto"/>
            </w:tcBorders>
            <w:shd w:val="clear" w:color="auto" w:fill="auto"/>
            <w:vAlign w:val="center"/>
            <w:hideMark/>
          </w:tcPr>
          <w:p w14:paraId="1A11C87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33,33%</w:t>
            </w:r>
          </w:p>
        </w:tc>
        <w:tc>
          <w:tcPr>
            <w:tcW w:w="1198" w:type="dxa"/>
            <w:tcBorders>
              <w:top w:val="nil"/>
              <w:left w:val="nil"/>
              <w:bottom w:val="single" w:sz="4" w:space="0" w:color="auto"/>
              <w:right w:val="single" w:sz="4" w:space="0" w:color="auto"/>
            </w:tcBorders>
            <w:shd w:val="clear" w:color="000000" w:fill="EDEDED"/>
            <w:vAlign w:val="center"/>
            <w:hideMark/>
          </w:tcPr>
          <w:p w14:paraId="3745018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7E3D1A8C"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7AF23943"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CRETEIL</w:t>
            </w:r>
          </w:p>
        </w:tc>
        <w:tc>
          <w:tcPr>
            <w:tcW w:w="1198" w:type="dxa"/>
            <w:tcBorders>
              <w:top w:val="nil"/>
              <w:left w:val="nil"/>
              <w:bottom w:val="single" w:sz="4" w:space="0" w:color="auto"/>
              <w:right w:val="single" w:sz="4" w:space="0" w:color="auto"/>
            </w:tcBorders>
            <w:shd w:val="clear" w:color="auto" w:fill="auto"/>
            <w:vAlign w:val="center"/>
            <w:hideMark/>
          </w:tcPr>
          <w:p w14:paraId="398BBC3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104</w:t>
            </w:r>
          </w:p>
        </w:tc>
        <w:tc>
          <w:tcPr>
            <w:tcW w:w="1199" w:type="dxa"/>
            <w:tcBorders>
              <w:top w:val="nil"/>
              <w:left w:val="nil"/>
              <w:bottom w:val="single" w:sz="4" w:space="0" w:color="auto"/>
              <w:right w:val="single" w:sz="4" w:space="0" w:color="auto"/>
            </w:tcBorders>
            <w:shd w:val="clear" w:color="000000" w:fill="D9E1F2"/>
            <w:vAlign w:val="center"/>
            <w:hideMark/>
          </w:tcPr>
          <w:p w14:paraId="40C18EE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82</w:t>
            </w:r>
          </w:p>
        </w:tc>
        <w:tc>
          <w:tcPr>
            <w:tcW w:w="811" w:type="dxa"/>
            <w:tcBorders>
              <w:top w:val="nil"/>
              <w:left w:val="nil"/>
              <w:bottom w:val="single" w:sz="4" w:space="0" w:color="auto"/>
              <w:right w:val="single" w:sz="4" w:space="0" w:color="auto"/>
            </w:tcBorders>
            <w:shd w:val="clear" w:color="000000" w:fill="FFF2CC"/>
            <w:vAlign w:val="center"/>
            <w:hideMark/>
          </w:tcPr>
          <w:p w14:paraId="5C953CB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1197" w:type="dxa"/>
            <w:tcBorders>
              <w:top w:val="nil"/>
              <w:left w:val="nil"/>
              <w:bottom w:val="single" w:sz="4" w:space="0" w:color="auto"/>
              <w:right w:val="single" w:sz="4" w:space="0" w:color="auto"/>
            </w:tcBorders>
            <w:shd w:val="clear" w:color="auto" w:fill="auto"/>
            <w:vAlign w:val="center"/>
            <w:hideMark/>
          </w:tcPr>
          <w:p w14:paraId="6446324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78,85%</w:t>
            </w:r>
          </w:p>
        </w:tc>
        <w:tc>
          <w:tcPr>
            <w:tcW w:w="811" w:type="dxa"/>
            <w:tcBorders>
              <w:top w:val="nil"/>
              <w:left w:val="nil"/>
              <w:bottom w:val="single" w:sz="4" w:space="0" w:color="auto"/>
              <w:right w:val="single" w:sz="4" w:space="0" w:color="auto"/>
            </w:tcBorders>
            <w:shd w:val="clear" w:color="000000" w:fill="E2EFDA"/>
            <w:vAlign w:val="center"/>
            <w:hideMark/>
          </w:tcPr>
          <w:p w14:paraId="7403E82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1198" w:type="dxa"/>
            <w:tcBorders>
              <w:top w:val="nil"/>
              <w:left w:val="nil"/>
              <w:bottom w:val="single" w:sz="4" w:space="0" w:color="auto"/>
              <w:right w:val="single" w:sz="4" w:space="0" w:color="auto"/>
            </w:tcBorders>
            <w:shd w:val="clear" w:color="auto" w:fill="auto"/>
            <w:vAlign w:val="center"/>
            <w:hideMark/>
          </w:tcPr>
          <w:p w14:paraId="54EDB42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99</w:t>
            </w:r>
          </w:p>
        </w:tc>
        <w:tc>
          <w:tcPr>
            <w:tcW w:w="1196" w:type="dxa"/>
            <w:tcBorders>
              <w:top w:val="nil"/>
              <w:left w:val="nil"/>
              <w:bottom w:val="single" w:sz="4" w:space="0" w:color="auto"/>
              <w:right w:val="single" w:sz="4" w:space="0" w:color="auto"/>
            </w:tcBorders>
            <w:shd w:val="clear" w:color="auto" w:fill="auto"/>
            <w:vAlign w:val="center"/>
            <w:hideMark/>
          </w:tcPr>
          <w:p w14:paraId="3E25E90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17,17%</w:t>
            </w:r>
          </w:p>
        </w:tc>
        <w:tc>
          <w:tcPr>
            <w:tcW w:w="1198" w:type="dxa"/>
            <w:tcBorders>
              <w:top w:val="nil"/>
              <w:left w:val="nil"/>
              <w:bottom w:val="single" w:sz="4" w:space="0" w:color="auto"/>
              <w:right w:val="single" w:sz="4" w:space="0" w:color="auto"/>
            </w:tcBorders>
            <w:shd w:val="clear" w:color="000000" w:fill="EDEDED"/>
            <w:vAlign w:val="center"/>
            <w:hideMark/>
          </w:tcPr>
          <w:p w14:paraId="4F68B03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r>
      <w:tr w:rsidR="004D1E58" w:rsidRPr="004D1E58" w14:paraId="65530469"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93074A2"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DIJON</w:t>
            </w:r>
          </w:p>
        </w:tc>
        <w:tc>
          <w:tcPr>
            <w:tcW w:w="1198" w:type="dxa"/>
            <w:tcBorders>
              <w:top w:val="nil"/>
              <w:left w:val="nil"/>
              <w:bottom w:val="single" w:sz="4" w:space="0" w:color="auto"/>
              <w:right w:val="single" w:sz="4" w:space="0" w:color="auto"/>
            </w:tcBorders>
            <w:shd w:val="clear" w:color="auto" w:fill="auto"/>
            <w:vAlign w:val="center"/>
            <w:hideMark/>
          </w:tcPr>
          <w:p w14:paraId="22F723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w:t>
            </w:r>
          </w:p>
        </w:tc>
        <w:tc>
          <w:tcPr>
            <w:tcW w:w="1199" w:type="dxa"/>
            <w:tcBorders>
              <w:top w:val="nil"/>
              <w:left w:val="nil"/>
              <w:bottom w:val="single" w:sz="4" w:space="0" w:color="auto"/>
              <w:right w:val="single" w:sz="4" w:space="0" w:color="auto"/>
            </w:tcBorders>
            <w:shd w:val="clear" w:color="000000" w:fill="D9E1F2"/>
            <w:vAlign w:val="center"/>
            <w:hideMark/>
          </w:tcPr>
          <w:p w14:paraId="7E16C56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w:t>
            </w:r>
          </w:p>
        </w:tc>
        <w:tc>
          <w:tcPr>
            <w:tcW w:w="811" w:type="dxa"/>
            <w:tcBorders>
              <w:top w:val="nil"/>
              <w:left w:val="nil"/>
              <w:bottom w:val="single" w:sz="4" w:space="0" w:color="auto"/>
              <w:right w:val="single" w:sz="4" w:space="0" w:color="auto"/>
            </w:tcBorders>
            <w:shd w:val="clear" w:color="000000" w:fill="FFF2CC"/>
            <w:vAlign w:val="center"/>
            <w:hideMark/>
          </w:tcPr>
          <w:p w14:paraId="4A9F816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197" w:type="dxa"/>
            <w:tcBorders>
              <w:top w:val="nil"/>
              <w:left w:val="nil"/>
              <w:bottom w:val="single" w:sz="4" w:space="0" w:color="auto"/>
              <w:right w:val="single" w:sz="4" w:space="0" w:color="auto"/>
            </w:tcBorders>
            <w:shd w:val="clear" w:color="auto" w:fill="auto"/>
            <w:vAlign w:val="center"/>
            <w:hideMark/>
          </w:tcPr>
          <w:p w14:paraId="6433C11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75,68%</w:t>
            </w:r>
          </w:p>
        </w:tc>
        <w:tc>
          <w:tcPr>
            <w:tcW w:w="811" w:type="dxa"/>
            <w:tcBorders>
              <w:top w:val="nil"/>
              <w:left w:val="nil"/>
              <w:bottom w:val="single" w:sz="4" w:space="0" w:color="auto"/>
              <w:right w:val="single" w:sz="4" w:space="0" w:color="auto"/>
            </w:tcBorders>
            <w:shd w:val="clear" w:color="000000" w:fill="E2EFDA"/>
            <w:vAlign w:val="center"/>
            <w:hideMark/>
          </w:tcPr>
          <w:p w14:paraId="3083F23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198" w:type="dxa"/>
            <w:tcBorders>
              <w:top w:val="nil"/>
              <w:left w:val="nil"/>
              <w:bottom w:val="single" w:sz="4" w:space="0" w:color="auto"/>
              <w:right w:val="single" w:sz="4" w:space="0" w:color="auto"/>
            </w:tcBorders>
            <w:shd w:val="clear" w:color="auto" w:fill="auto"/>
            <w:vAlign w:val="center"/>
            <w:hideMark/>
          </w:tcPr>
          <w:p w14:paraId="50F0E84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36</w:t>
            </w:r>
          </w:p>
        </w:tc>
        <w:tc>
          <w:tcPr>
            <w:tcW w:w="1196" w:type="dxa"/>
            <w:tcBorders>
              <w:top w:val="nil"/>
              <w:left w:val="nil"/>
              <w:bottom w:val="single" w:sz="4" w:space="0" w:color="auto"/>
              <w:right w:val="single" w:sz="4" w:space="0" w:color="auto"/>
            </w:tcBorders>
            <w:shd w:val="clear" w:color="auto" w:fill="auto"/>
            <w:vAlign w:val="center"/>
            <w:hideMark/>
          </w:tcPr>
          <w:p w14:paraId="450C992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22,22%</w:t>
            </w:r>
          </w:p>
        </w:tc>
        <w:tc>
          <w:tcPr>
            <w:tcW w:w="1198" w:type="dxa"/>
            <w:tcBorders>
              <w:top w:val="nil"/>
              <w:left w:val="nil"/>
              <w:bottom w:val="single" w:sz="4" w:space="0" w:color="auto"/>
              <w:right w:val="single" w:sz="4" w:space="0" w:color="auto"/>
            </w:tcBorders>
            <w:shd w:val="clear" w:color="000000" w:fill="EDEDED"/>
            <w:vAlign w:val="center"/>
            <w:hideMark/>
          </w:tcPr>
          <w:p w14:paraId="0F5C5C7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28F7C173"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CDD142D"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GRENOBLE</w:t>
            </w:r>
          </w:p>
        </w:tc>
        <w:tc>
          <w:tcPr>
            <w:tcW w:w="1198" w:type="dxa"/>
            <w:tcBorders>
              <w:top w:val="nil"/>
              <w:left w:val="nil"/>
              <w:bottom w:val="single" w:sz="4" w:space="0" w:color="auto"/>
              <w:right w:val="single" w:sz="4" w:space="0" w:color="auto"/>
            </w:tcBorders>
            <w:shd w:val="clear" w:color="auto" w:fill="auto"/>
            <w:vAlign w:val="center"/>
            <w:hideMark/>
          </w:tcPr>
          <w:p w14:paraId="085BC8A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58</w:t>
            </w:r>
          </w:p>
        </w:tc>
        <w:tc>
          <w:tcPr>
            <w:tcW w:w="1199" w:type="dxa"/>
            <w:tcBorders>
              <w:top w:val="nil"/>
              <w:left w:val="nil"/>
              <w:bottom w:val="single" w:sz="4" w:space="0" w:color="auto"/>
              <w:right w:val="single" w:sz="4" w:space="0" w:color="auto"/>
            </w:tcBorders>
            <w:shd w:val="clear" w:color="000000" w:fill="D9E1F2"/>
            <w:vAlign w:val="center"/>
            <w:hideMark/>
          </w:tcPr>
          <w:p w14:paraId="442CB0D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52</w:t>
            </w:r>
          </w:p>
        </w:tc>
        <w:tc>
          <w:tcPr>
            <w:tcW w:w="811" w:type="dxa"/>
            <w:tcBorders>
              <w:top w:val="nil"/>
              <w:left w:val="nil"/>
              <w:bottom w:val="single" w:sz="4" w:space="0" w:color="auto"/>
              <w:right w:val="single" w:sz="4" w:space="0" w:color="auto"/>
            </w:tcBorders>
            <w:shd w:val="clear" w:color="000000" w:fill="FFF2CC"/>
            <w:vAlign w:val="center"/>
            <w:hideMark/>
          </w:tcPr>
          <w:p w14:paraId="0189E91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97" w:type="dxa"/>
            <w:tcBorders>
              <w:top w:val="nil"/>
              <w:left w:val="nil"/>
              <w:bottom w:val="single" w:sz="4" w:space="0" w:color="auto"/>
              <w:right w:val="single" w:sz="4" w:space="0" w:color="auto"/>
            </w:tcBorders>
            <w:shd w:val="clear" w:color="auto" w:fill="auto"/>
            <w:vAlign w:val="center"/>
            <w:hideMark/>
          </w:tcPr>
          <w:p w14:paraId="22C0439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89,66%</w:t>
            </w:r>
          </w:p>
        </w:tc>
        <w:tc>
          <w:tcPr>
            <w:tcW w:w="811" w:type="dxa"/>
            <w:tcBorders>
              <w:top w:val="nil"/>
              <w:left w:val="nil"/>
              <w:bottom w:val="single" w:sz="4" w:space="0" w:color="auto"/>
              <w:right w:val="single" w:sz="4" w:space="0" w:color="auto"/>
            </w:tcBorders>
            <w:shd w:val="clear" w:color="000000" w:fill="E2EFDA"/>
            <w:vAlign w:val="center"/>
            <w:hideMark/>
          </w:tcPr>
          <w:p w14:paraId="44EECE9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1198" w:type="dxa"/>
            <w:tcBorders>
              <w:top w:val="nil"/>
              <w:left w:val="nil"/>
              <w:bottom w:val="single" w:sz="4" w:space="0" w:color="auto"/>
              <w:right w:val="single" w:sz="4" w:space="0" w:color="auto"/>
            </w:tcBorders>
            <w:shd w:val="clear" w:color="auto" w:fill="auto"/>
            <w:vAlign w:val="center"/>
            <w:hideMark/>
          </w:tcPr>
          <w:p w14:paraId="1877E25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70</w:t>
            </w:r>
          </w:p>
        </w:tc>
        <w:tc>
          <w:tcPr>
            <w:tcW w:w="1196" w:type="dxa"/>
            <w:tcBorders>
              <w:top w:val="nil"/>
              <w:left w:val="nil"/>
              <w:bottom w:val="single" w:sz="4" w:space="0" w:color="auto"/>
              <w:right w:val="single" w:sz="4" w:space="0" w:color="auto"/>
            </w:tcBorders>
            <w:shd w:val="clear" w:color="auto" w:fill="auto"/>
            <w:vAlign w:val="center"/>
            <w:hideMark/>
          </w:tcPr>
          <w:p w14:paraId="4A33DCC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25,71%</w:t>
            </w:r>
          </w:p>
        </w:tc>
        <w:tc>
          <w:tcPr>
            <w:tcW w:w="1198" w:type="dxa"/>
            <w:tcBorders>
              <w:top w:val="nil"/>
              <w:left w:val="nil"/>
              <w:bottom w:val="single" w:sz="4" w:space="0" w:color="auto"/>
              <w:right w:val="single" w:sz="4" w:space="0" w:color="auto"/>
            </w:tcBorders>
            <w:shd w:val="clear" w:color="000000" w:fill="EDEDED"/>
            <w:vAlign w:val="center"/>
            <w:hideMark/>
          </w:tcPr>
          <w:p w14:paraId="42AAAE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r>
      <w:tr w:rsidR="004D1E58" w:rsidRPr="004D1E58" w14:paraId="6DB05563"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3C52B46"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GUADELOUPE</w:t>
            </w:r>
          </w:p>
        </w:tc>
        <w:tc>
          <w:tcPr>
            <w:tcW w:w="1198" w:type="dxa"/>
            <w:tcBorders>
              <w:top w:val="nil"/>
              <w:left w:val="nil"/>
              <w:bottom w:val="single" w:sz="4" w:space="0" w:color="auto"/>
              <w:right w:val="single" w:sz="4" w:space="0" w:color="auto"/>
            </w:tcBorders>
            <w:shd w:val="clear" w:color="auto" w:fill="auto"/>
            <w:vAlign w:val="center"/>
            <w:hideMark/>
          </w:tcPr>
          <w:p w14:paraId="7E19F5B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1199" w:type="dxa"/>
            <w:tcBorders>
              <w:top w:val="nil"/>
              <w:left w:val="nil"/>
              <w:bottom w:val="single" w:sz="4" w:space="0" w:color="auto"/>
              <w:right w:val="single" w:sz="4" w:space="0" w:color="auto"/>
            </w:tcBorders>
            <w:shd w:val="clear" w:color="000000" w:fill="D9E1F2"/>
            <w:vAlign w:val="center"/>
            <w:hideMark/>
          </w:tcPr>
          <w:p w14:paraId="44F567A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811" w:type="dxa"/>
            <w:tcBorders>
              <w:top w:val="nil"/>
              <w:left w:val="nil"/>
              <w:bottom w:val="single" w:sz="4" w:space="0" w:color="auto"/>
              <w:right w:val="single" w:sz="4" w:space="0" w:color="auto"/>
            </w:tcBorders>
            <w:shd w:val="clear" w:color="000000" w:fill="FFF2CC"/>
            <w:vAlign w:val="center"/>
            <w:hideMark/>
          </w:tcPr>
          <w:p w14:paraId="1595F4E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97" w:type="dxa"/>
            <w:tcBorders>
              <w:top w:val="nil"/>
              <w:left w:val="nil"/>
              <w:bottom w:val="single" w:sz="4" w:space="0" w:color="auto"/>
              <w:right w:val="single" w:sz="4" w:space="0" w:color="auto"/>
            </w:tcBorders>
            <w:shd w:val="clear" w:color="auto" w:fill="auto"/>
            <w:vAlign w:val="center"/>
            <w:hideMark/>
          </w:tcPr>
          <w:p w14:paraId="34E0A16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90,00%</w:t>
            </w:r>
          </w:p>
        </w:tc>
        <w:tc>
          <w:tcPr>
            <w:tcW w:w="811" w:type="dxa"/>
            <w:tcBorders>
              <w:top w:val="nil"/>
              <w:left w:val="nil"/>
              <w:bottom w:val="single" w:sz="4" w:space="0" w:color="auto"/>
              <w:right w:val="single" w:sz="4" w:space="0" w:color="auto"/>
            </w:tcBorders>
            <w:shd w:val="clear" w:color="000000" w:fill="E2EFDA"/>
            <w:vAlign w:val="center"/>
            <w:hideMark/>
          </w:tcPr>
          <w:p w14:paraId="289CA65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98" w:type="dxa"/>
            <w:tcBorders>
              <w:top w:val="nil"/>
              <w:left w:val="nil"/>
              <w:bottom w:val="single" w:sz="4" w:space="0" w:color="auto"/>
              <w:right w:val="single" w:sz="4" w:space="0" w:color="auto"/>
            </w:tcBorders>
            <w:shd w:val="clear" w:color="auto" w:fill="auto"/>
            <w:vAlign w:val="center"/>
            <w:hideMark/>
          </w:tcPr>
          <w:p w14:paraId="1CA61AB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w:t>
            </w:r>
          </w:p>
        </w:tc>
        <w:tc>
          <w:tcPr>
            <w:tcW w:w="1196" w:type="dxa"/>
            <w:tcBorders>
              <w:top w:val="nil"/>
              <w:left w:val="nil"/>
              <w:bottom w:val="single" w:sz="4" w:space="0" w:color="auto"/>
              <w:right w:val="single" w:sz="4" w:space="0" w:color="auto"/>
            </w:tcBorders>
            <w:shd w:val="clear" w:color="auto" w:fill="auto"/>
            <w:vAlign w:val="center"/>
            <w:hideMark/>
          </w:tcPr>
          <w:p w14:paraId="2B5CBB4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10,00%</w:t>
            </w:r>
          </w:p>
        </w:tc>
        <w:tc>
          <w:tcPr>
            <w:tcW w:w="1198" w:type="dxa"/>
            <w:tcBorders>
              <w:top w:val="nil"/>
              <w:left w:val="nil"/>
              <w:bottom w:val="single" w:sz="4" w:space="0" w:color="auto"/>
              <w:right w:val="single" w:sz="4" w:space="0" w:color="auto"/>
            </w:tcBorders>
            <w:shd w:val="clear" w:color="000000" w:fill="EDEDED"/>
            <w:vAlign w:val="center"/>
            <w:hideMark/>
          </w:tcPr>
          <w:p w14:paraId="1F8934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r>
      <w:tr w:rsidR="004D1E58" w:rsidRPr="004D1E58" w14:paraId="678C160F"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0C8A1F7"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GUYANE</w:t>
            </w:r>
          </w:p>
        </w:tc>
        <w:tc>
          <w:tcPr>
            <w:tcW w:w="1198" w:type="dxa"/>
            <w:tcBorders>
              <w:top w:val="nil"/>
              <w:left w:val="nil"/>
              <w:bottom w:val="single" w:sz="4" w:space="0" w:color="auto"/>
              <w:right w:val="single" w:sz="4" w:space="0" w:color="auto"/>
            </w:tcBorders>
            <w:shd w:val="clear" w:color="auto" w:fill="auto"/>
            <w:vAlign w:val="center"/>
            <w:hideMark/>
          </w:tcPr>
          <w:p w14:paraId="4BFA42E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199" w:type="dxa"/>
            <w:tcBorders>
              <w:top w:val="nil"/>
              <w:left w:val="nil"/>
              <w:bottom w:val="single" w:sz="4" w:space="0" w:color="auto"/>
              <w:right w:val="single" w:sz="4" w:space="0" w:color="auto"/>
            </w:tcBorders>
            <w:shd w:val="clear" w:color="000000" w:fill="D9E1F2"/>
            <w:vAlign w:val="center"/>
            <w:hideMark/>
          </w:tcPr>
          <w:p w14:paraId="5AE50D9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11" w:type="dxa"/>
            <w:tcBorders>
              <w:top w:val="nil"/>
              <w:left w:val="nil"/>
              <w:bottom w:val="single" w:sz="4" w:space="0" w:color="auto"/>
              <w:right w:val="single" w:sz="4" w:space="0" w:color="auto"/>
            </w:tcBorders>
            <w:shd w:val="clear" w:color="000000" w:fill="FFF2CC"/>
            <w:vAlign w:val="center"/>
            <w:hideMark/>
          </w:tcPr>
          <w:p w14:paraId="2046BE0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197" w:type="dxa"/>
            <w:tcBorders>
              <w:top w:val="nil"/>
              <w:left w:val="nil"/>
              <w:bottom w:val="single" w:sz="4" w:space="0" w:color="auto"/>
              <w:right w:val="single" w:sz="4" w:space="0" w:color="auto"/>
            </w:tcBorders>
            <w:shd w:val="clear" w:color="auto" w:fill="auto"/>
            <w:vAlign w:val="center"/>
            <w:hideMark/>
          </w:tcPr>
          <w:p w14:paraId="54F6106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85,71%</w:t>
            </w:r>
          </w:p>
        </w:tc>
        <w:tc>
          <w:tcPr>
            <w:tcW w:w="811" w:type="dxa"/>
            <w:tcBorders>
              <w:top w:val="nil"/>
              <w:left w:val="nil"/>
              <w:bottom w:val="single" w:sz="4" w:space="0" w:color="auto"/>
              <w:right w:val="single" w:sz="4" w:space="0" w:color="auto"/>
            </w:tcBorders>
            <w:shd w:val="clear" w:color="000000" w:fill="E2EFDA"/>
            <w:vAlign w:val="center"/>
            <w:hideMark/>
          </w:tcPr>
          <w:p w14:paraId="7EDF254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98" w:type="dxa"/>
            <w:tcBorders>
              <w:top w:val="nil"/>
              <w:left w:val="nil"/>
              <w:bottom w:val="single" w:sz="4" w:space="0" w:color="auto"/>
              <w:right w:val="single" w:sz="4" w:space="0" w:color="auto"/>
            </w:tcBorders>
            <w:shd w:val="clear" w:color="auto" w:fill="auto"/>
            <w:vAlign w:val="center"/>
            <w:hideMark/>
          </w:tcPr>
          <w:p w14:paraId="51A66FBC"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w:t>
            </w:r>
          </w:p>
        </w:tc>
        <w:tc>
          <w:tcPr>
            <w:tcW w:w="1196" w:type="dxa"/>
            <w:tcBorders>
              <w:top w:val="nil"/>
              <w:left w:val="nil"/>
              <w:bottom w:val="single" w:sz="4" w:space="0" w:color="auto"/>
              <w:right w:val="single" w:sz="4" w:space="0" w:color="auto"/>
            </w:tcBorders>
            <w:shd w:val="clear" w:color="auto" w:fill="auto"/>
            <w:vAlign w:val="center"/>
            <w:hideMark/>
          </w:tcPr>
          <w:p w14:paraId="79194FD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50,00%</w:t>
            </w:r>
          </w:p>
        </w:tc>
        <w:tc>
          <w:tcPr>
            <w:tcW w:w="1198" w:type="dxa"/>
            <w:tcBorders>
              <w:top w:val="nil"/>
              <w:left w:val="nil"/>
              <w:bottom w:val="single" w:sz="4" w:space="0" w:color="auto"/>
              <w:right w:val="single" w:sz="4" w:space="0" w:color="auto"/>
            </w:tcBorders>
            <w:shd w:val="clear" w:color="000000" w:fill="EDEDED"/>
            <w:vAlign w:val="center"/>
            <w:hideMark/>
          </w:tcPr>
          <w:p w14:paraId="5B18F56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r>
      <w:tr w:rsidR="004D1E58" w:rsidRPr="004D1E58" w14:paraId="564F66D0"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43737E3"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LILLE</w:t>
            </w:r>
          </w:p>
        </w:tc>
        <w:tc>
          <w:tcPr>
            <w:tcW w:w="1198" w:type="dxa"/>
            <w:tcBorders>
              <w:top w:val="nil"/>
              <w:left w:val="nil"/>
              <w:bottom w:val="single" w:sz="4" w:space="0" w:color="auto"/>
              <w:right w:val="single" w:sz="4" w:space="0" w:color="auto"/>
            </w:tcBorders>
            <w:shd w:val="clear" w:color="auto" w:fill="auto"/>
            <w:vAlign w:val="center"/>
            <w:hideMark/>
          </w:tcPr>
          <w:p w14:paraId="5567AB4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87</w:t>
            </w:r>
          </w:p>
        </w:tc>
        <w:tc>
          <w:tcPr>
            <w:tcW w:w="1199" w:type="dxa"/>
            <w:tcBorders>
              <w:top w:val="nil"/>
              <w:left w:val="nil"/>
              <w:bottom w:val="single" w:sz="4" w:space="0" w:color="auto"/>
              <w:right w:val="single" w:sz="4" w:space="0" w:color="auto"/>
            </w:tcBorders>
            <w:shd w:val="clear" w:color="000000" w:fill="D9E1F2"/>
            <w:vAlign w:val="center"/>
            <w:hideMark/>
          </w:tcPr>
          <w:p w14:paraId="0523666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74</w:t>
            </w:r>
          </w:p>
        </w:tc>
        <w:tc>
          <w:tcPr>
            <w:tcW w:w="811" w:type="dxa"/>
            <w:tcBorders>
              <w:top w:val="nil"/>
              <w:left w:val="nil"/>
              <w:bottom w:val="single" w:sz="4" w:space="0" w:color="auto"/>
              <w:right w:val="single" w:sz="4" w:space="0" w:color="auto"/>
            </w:tcBorders>
            <w:shd w:val="clear" w:color="000000" w:fill="FFF2CC"/>
            <w:vAlign w:val="center"/>
            <w:hideMark/>
          </w:tcPr>
          <w:p w14:paraId="3A1CC84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1197" w:type="dxa"/>
            <w:tcBorders>
              <w:top w:val="nil"/>
              <w:left w:val="nil"/>
              <w:bottom w:val="single" w:sz="4" w:space="0" w:color="auto"/>
              <w:right w:val="single" w:sz="4" w:space="0" w:color="auto"/>
            </w:tcBorders>
            <w:shd w:val="clear" w:color="auto" w:fill="auto"/>
            <w:vAlign w:val="center"/>
            <w:hideMark/>
          </w:tcPr>
          <w:p w14:paraId="7D3B0D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85,06%</w:t>
            </w:r>
          </w:p>
        </w:tc>
        <w:tc>
          <w:tcPr>
            <w:tcW w:w="811" w:type="dxa"/>
            <w:tcBorders>
              <w:top w:val="nil"/>
              <w:left w:val="nil"/>
              <w:bottom w:val="single" w:sz="4" w:space="0" w:color="auto"/>
              <w:right w:val="single" w:sz="4" w:space="0" w:color="auto"/>
            </w:tcBorders>
            <w:shd w:val="clear" w:color="000000" w:fill="E2EFDA"/>
            <w:vAlign w:val="center"/>
            <w:hideMark/>
          </w:tcPr>
          <w:p w14:paraId="5D868CD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198" w:type="dxa"/>
            <w:tcBorders>
              <w:top w:val="nil"/>
              <w:left w:val="nil"/>
              <w:bottom w:val="single" w:sz="4" w:space="0" w:color="auto"/>
              <w:right w:val="single" w:sz="4" w:space="0" w:color="auto"/>
            </w:tcBorders>
            <w:shd w:val="clear" w:color="auto" w:fill="auto"/>
            <w:vAlign w:val="center"/>
            <w:hideMark/>
          </w:tcPr>
          <w:p w14:paraId="0DD4F1B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83</w:t>
            </w:r>
          </w:p>
        </w:tc>
        <w:tc>
          <w:tcPr>
            <w:tcW w:w="1196" w:type="dxa"/>
            <w:tcBorders>
              <w:top w:val="nil"/>
              <w:left w:val="nil"/>
              <w:bottom w:val="single" w:sz="4" w:space="0" w:color="auto"/>
              <w:right w:val="single" w:sz="4" w:space="0" w:color="auto"/>
            </w:tcBorders>
            <w:shd w:val="clear" w:color="auto" w:fill="auto"/>
            <w:vAlign w:val="center"/>
            <w:hideMark/>
          </w:tcPr>
          <w:p w14:paraId="3D4AA1E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10,84%</w:t>
            </w:r>
          </w:p>
        </w:tc>
        <w:tc>
          <w:tcPr>
            <w:tcW w:w="1198" w:type="dxa"/>
            <w:tcBorders>
              <w:top w:val="nil"/>
              <w:left w:val="nil"/>
              <w:bottom w:val="single" w:sz="4" w:space="0" w:color="auto"/>
              <w:right w:val="single" w:sz="4" w:space="0" w:color="auto"/>
            </w:tcBorders>
            <w:shd w:val="clear" w:color="000000" w:fill="EDEDED"/>
            <w:vAlign w:val="center"/>
            <w:hideMark/>
          </w:tcPr>
          <w:p w14:paraId="7331BD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r>
      <w:tr w:rsidR="004D1E58" w:rsidRPr="004D1E58" w14:paraId="4743CA61"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F282B61"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LIMOGES</w:t>
            </w:r>
          </w:p>
        </w:tc>
        <w:tc>
          <w:tcPr>
            <w:tcW w:w="1198" w:type="dxa"/>
            <w:tcBorders>
              <w:top w:val="nil"/>
              <w:left w:val="nil"/>
              <w:bottom w:val="single" w:sz="4" w:space="0" w:color="auto"/>
              <w:right w:val="single" w:sz="4" w:space="0" w:color="auto"/>
            </w:tcBorders>
            <w:shd w:val="clear" w:color="auto" w:fill="auto"/>
            <w:vAlign w:val="center"/>
            <w:hideMark/>
          </w:tcPr>
          <w:p w14:paraId="0314FEB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1199" w:type="dxa"/>
            <w:tcBorders>
              <w:top w:val="nil"/>
              <w:left w:val="nil"/>
              <w:bottom w:val="single" w:sz="4" w:space="0" w:color="auto"/>
              <w:right w:val="single" w:sz="4" w:space="0" w:color="auto"/>
            </w:tcBorders>
            <w:shd w:val="clear" w:color="000000" w:fill="D9E1F2"/>
            <w:vAlign w:val="center"/>
            <w:hideMark/>
          </w:tcPr>
          <w:p w14:paraId="577C30C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811" w:type="dxa"/>
            <w:tcBorders>
              <w:top w:val="nil"/>
              <w:left w:val="nil"/>
              <w:bottom w:val="single" w:sz="4" w:space="0" w:color="auto"/>
              <w:right w:val="single" w:sz="4" w:space="0" w:color="auto"/>
            </w:tcBorders>
            <w:shd w:val="clear" w:color="000000" w:fill="FFF2CC"/>
            <w:vAlign w:val="center"/>
            <w:hideMark/>
          </w:tcPr>
          <w:p w14:paraId="5267558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197" w:type="dxa"/>
            <w:tcBorders>
              <w:top w:val="nil"/>
              <w:left w:val="nil"/>
              <w:bottom w:val="single" w:sz="4" w:space="0" w:color="auto"/>
              <w:right w:val="single" w:sz="4" w:space="0" w:color="auto"/>
            </w:tcBorders>
            <w:shd w:val="clear" w:color="auto" w:fill="auto"/>
            <w:vAlign w:val="center"/>
            <w:hideMark/>
          </w:tcPr>
          <w:p w14:paraId="6147E3D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76,47%</w:t>
            </w:r>
          </w:p>
        </w:tc>
        <w:tc>
          <w:tcPr>
            <w:tcW w:w="811" w:type="dxa"/>
            <w:tcBorders>
              <w:top w:val="nil"/>
              <w:left w:val="nil"/>
              <w:bottom w:val="single" w:sz="4" w:space="0" w:color="auto"/>
              <w:right w:val="single" w:sz="4" w:space="0" w:color="auto"/>
            </w:tcBorders>
            <w:shd w:val="clear" w:color="000000" w:fill="E2EFDA"/>
            <w:vAlign w:val="center"/>
            <w:hideMark/>
          </w:tcPr>
          <w:p w14:paraId="1DFDA9B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198" w:type="dxa"/>
            <w:tcBorders>
              <w:top w:val="nil"/>
              <w:left w:val="nil"/>
              <w:bottom w:val="single" w:sz="4" w:space="0" w:color="auto"/>
              <w:right w:val="single" w:sz="4" w:space="0" w:color="auto"/>
            </w:tcBorders>
            <w:shd w:val="clear" w:color="auto" w:fill="auto"/>
            <w:vAlign w:val="center"/>
            <w:hideMark/>
          </w:tcPr>
          <w:p w14:paraId="2764CB2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20</w:t>
            </w:r>
          </w:p>
        </w:tc>
        <w:tc>
          <w:tcPr>
            <w:tcW w:w="1196" w:type="dxa"/>
            <w:tcBorders>
              <w:top w:val="nil"/>
              <w:left w:val="nil"/>
              <w:bottom w:val="single" w:sz="4" w:space="0" w:color="auto"/>
              <w:right w:val="single" w:sz="4" w:space="0" w:color="auto"/>
            </w:tcBorders>
            <w:shd w:val="clear" w:color="auto" w:fill="auto"/>
            <w:vAlign w:val="center"/>
            <w:hideMark/>
          </w:tcPr>
          <w:p w14:paraId="60D2E37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35,00%</w:t>
            </w:r>
          </w:p>
        </w:tc>
        <w:tc>
          <w:tcPr>
            <w:tcW w:w="1198" w:type="dxa"/>
            <w:tcBorders>
              <w:top w:val="nil"/>
              <w:left w:val="nil"/>
              <w:bottom w:val="single" w:sz="4" w:space="0" w:color="auto"/>
              <w:right w:val="single" w:sz="4" w:space="0" w:color="auto"/>
            </w:tcBorders>
            <w:shd w:val="clear" w:color="000000" w:fill="EDEDED"/>
            <w:vAlign w:val="center"/>
            <w:hideMark/>
          </w:tcPr>
          <w:p w14:paraId="156E65C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r>
      <w:tr w:rsidR="004D1E58" w:rsidRPr="004D1E58" w14:paraId="2DB8B163"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EB7B678"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LYON</w:t>
            </w:r>
          </w:p>
        </w:tc>
        <w:tc>
          <w:tcPr>
            <w:tcW w:w="1198" w:type="dxa"/>
            <w:tcBorders>
              <w:top w:val="nil"/>
              <w:left w:val="nil"/>
              <w:bottom w:val="single" w:sz="4" w:space="0" w:color="auto"/>
              <w:right w:val="single" w:sz="4" w:space="0" w:color="auto"/>
            </w:tcBorders>
            <w:shd w:val="clear" w:color="auto" w:fill="auto"/>
            <w:vAlign w:val="center"/>
            <w:hideMark/>
          </w:tcPr>
          <w:p w14:paraId="38DFDB2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89</w:t>
            </w:r>
          </w:p>
        </w:tc>
        <w:tc>
          <w:tcPr>
            <w:tcW w:w="1199" w:type="dxa"/>
            <w:tcBorders>
              <w:top w:val="nil"/>
              <w:left w:val="nil"/>
              <w:bottom w:val="single" w:sz="4" w:space="0" w:color="auto"/>
              <w:right w:val="single" w:sz="4" w:space="0" w:color="auto"/>
            </w:tcBorders>
            <w:shd w:val="clear" w:color="000000" w:fill="D9E1F2"/>
            <w:vAlign w:val="center"/>
            <w:hideMark/>
          </w:tcPr>
          <w:p w14:paraId="7EE764E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78</w:t>
            </w:r>
          </w:p>
        </w:tc>
        <w:tc>
          <w:tcPr>
            <w:tcW w:w="811" w:type="dxa"/>
            <w:tcBorders>
              <w:top w:val="nil"/>
              <w:left w:val="nil"/>
              <w:bottom w:val="single" w:sz="4" w:space="0" w:color="auto"/>
              <w:right w:val="single" w:sz="4" w:space="0" w:color="auto"/>
            </w:tcBorders>
            <w:shd w:val="clear" w:color="000000" w:fill="FFF2CC"/>
            <w:vAlign w:val="center"/>
            <w:hideMark/>
          </w:tcPr>
          <w:p w14:paraId="0E169D7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197" w:type="dxa"/>
            <w:tcBorders>
              <w:top w:val="nil"/>
              <w:left w:val="nil"/>
              <w:bottom w:val="single" w:sz="4" w:space="0" w:color="auto"/>
              <w:right w:val="single" w:sz="4" w:space="0" w:color="auto"/>
            </w:tcBorders>
            <w:shd w:val="clear" w:color="auto" w:fill="auto"/>
            <w:vAlign w:val="center"/>
            <w:hideMark/>
          </w:tcPr>
          <w:p w14:paraId="14A3332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87,64%</w:t>
            </w:r>
          </w:p>
        </w:tc>
        <w:tc>
          <w:tcPr>
            <w:tcW w:w="811" w:type="dxa"/>
            <w:tcBorders>
              <w:top w:val="nil"/>
              <w:left w:val="nil"/>
              <w:bottom w:val="single" w:sz="4" w:space="0" w:color="auto"/>
              <w:right w:val="single" w:sz="4" w:space="0" w:color="auto"/>
            </w:tcBorders>
            <w:shd w:val="clear" w:color="000000" w:fill="E2EFDA"/>
            <w:vAlign w:val="center"/>
            <w:hideMark/>
          </w:tcPr>
          <w:p w14:paraId="53EE01A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198" w:type="dxa"/>
            <w:tcBorders>
              <w:top w:val="nil"/>
              <w:left w:val="nil"/>
              <w:bottom w:val="single" w:sz="4" w:space="0" w:color="auto"/>
              <w:right w:val="single" w:sz="4" w:space="0" w:color="auto"/>
            </w:tcBorders>
            <w:shd w:val="clear" w:color="auto" w:fill="auto"/>
            <w:vAlign w:val="center"/>
            <w:hideMark/>
          </w:tcPr>
          <w:p w14:paraId="6CC192F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89</w:t>
            </w:r>
          </w:p>
        </w:tc>
        <w:tc>
          <w:tcPr>
            <w:tcW w:w="1196" w:type="dxa"/>
            <w:tcBorders>
              <w:top w:val="nil"/>
              <w:left w:val="nil"/>
              <w:bottom w:val="single" w:sz="4" w:space="0" w:color="auto"/>
              <w:right w:val="single" w:sz="4" w:space="0" w:color="auto"/>
            </w:tcBorders>
            <w:shd w:val="clear" w:color="auto" w:fill="auto"/>
            <w:vAlign w:val="center"/>
            <w:hideMark/>
          </w:tcPr>
          <w:p w14:paraId="59301C3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12,36%</w:t>
            </w:r>
          </w:p>
        </w:tc>
        <w:tc>
          <w:tcPr>
            <w:tcW w:w="1198" w:type="dxa"/>
            <w:tcBorders>
              <w:top w:val="nil"/>
              <w:left w:val="nil"/>
              <w:bottom w:val="single" w:sz="4" w:space="0" w:color="auto"/>
              <w:right w:val="single" w:sz="4" w:space="0" w:color="auto"/>
            </w:tcBorders>
            <w:shd w:val="clear" w:color="000000" w:fill="EDEDED"/>
            <w:vAlign w:val="center"/>
            <w:hideMark/>
          </w:tcPr>
          <w:p w14:paraId="25B862F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r>
      <w:tr w:rsidR="004D1E58" w:rsidRPr="004D1E58" w14:paraId="06AF028A"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179E3C8"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MARTINIQUE</w:t>
            </w:r>
          </w:p>
        </w:tc>
        <w:tc>
          <w:tcPr>
            <w:tcW w:w="1198" w:type="dxa"/>
            <w:tcBorders>
              <w:top w:val="nil"/>
              <w:left w:val="nil"/>
              <w:bottom w:val="single" w:sz="4" w:space="0" w:color="auto"/>
              <w:right w:val="single" w:sz="4" w:space="0" w:color="auto"/>
            </w:tcBorders>
            <w:shd w:val="clear" w:color="auto" w:fill="auto"/>
            <w:vAlign w:val="center"/>
            <w:hideMark/>
          </w:tcPr>
          <w:p w14:paraId="5C2427B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199" w:type="dxa"/>
            <w:tcBorders>
              <w:top w:val="nil"/>
              <w:left w:val="nil"/>
              <w:bottom w:val="single" w:sz="4" w:space="0" w:color="auto"/>
              <w:right w:val="single" w:sz="4" w:space="0" w:color="auto"/>
            </w:tcBorders>
            <w:shd w:val="clear" w:color="000000" w:fill="D9E1F2"/>
            <w:vAlign w:val="center"/>
            <w:hideMark/>
          </w:tcPr>
          <w:p w14:paraId="7213F92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811" w:type="dxa"/>
            <w:tcBorders>
              <w:top w:val="nil"/>
              <w:left w:val="nil"/>
              <w:bottom w:val="single" w:sz="4" w:space="0" w:color="auto"/>
              <w:right w:val="single" w:sz="4" w:space="0" w:color="auto"/>
            </w:tcBorders>
            <w:shd w:val="clear" w:color="000000" w:fill="FFF2CC"/>
            <w:vAlign w:val="center"/>
            <w:hideMark/>
          </w:tcPr>
          <w:p w14:paraId="034977E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1197" w:type="dxa"/>
            <w:tcBorders>
              <w:top w:val="nil"/>
              <w:left w:val="nil"/>
              <w:bottom w:val="single" w:sz="4" w:space="0" w:color="auto"/>
              <w:right w:val="single" w:sz="4" w:space="0" w:color="auto"/>
            </w:tcBorders>
            <w:shd w:val="clear" w:color="auto" w:fill="auto"/>
            <w:vAlign w:val="center"/>
            <w:hideMark/>
          </w:tcPr>
          <w:p w14:paraId="348997C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100,00%</w:t>
            </w:r>
          </w:p>
        </w:tc>
        <w:tc>
          <w:tcPr>
            <w:tcW w:w="811" w:type="dxa"/>
            <w:tcBorders>
              <w:top w:val="nil"/>
              <w:left w:val="nil"/>
              <w:bottom w:val="single" w:sz="4" w:space="0" w:color="auto"/>
              <w:right w:val="single" w:sz="4" w:space="0" w:color="auto"/>
            </w:tcBorders>
            <w:shd w:val="clear" w:color="000000" w:fill="E2EFDA"/>
            <w:vAlign w:val="center"/>
            <w:hideMark/>
          </w:tcPr>
          <w:p w14:paraId="1D90BCB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98" w:type="dxa"/>
            <w:tcBorders>
              <w:top w:val="nil"/>
              <w:left w:val="nil"/>
              <w:bottom w:val="single" w:sz="4" w:space="0" w:color="auto"/>
              <w:right w:val="single" w:sz="4" w:space="0" w:color="auto"/>
            </w:tcBorders>
            <w:shd w:val="clear" w:color="auto" w:fill="auto"/>
            <w:vAlign w:val="center"/>
            <w:hideMark/>
          </w:tcPr>
          <w:p w14:paraId="54A44F8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w:t>
            </w:r>
          </w:p>
        </w:tc>
        <w:tc>
          <w:tcPr>
            <w:tcW w:w="1196" w:type="dxa"/>
            <w:tcBorders>
              <w:top w:val="nil"/>
              <w:left w:val="nil"/>
              <w:bottom w:val="single" w:sz="4" w:space="0" w:color="auto"/>
              <w:right w:val="single" w:sz="4" w:space="0" w:color="auto"/>
            </w:tcBorders>
            <w:shd w:val="clear" w:color="auto" w:fill="auto"/>
            <w:vAlign w:val="center"/>
            <w:hideMark/>
          </w:tcPr>
          <w:p w14:paraId="3E8CF8B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15,38%</w:t>
            </w:r>
          </w:p>
        </w:tc>
        <w:tc>
          <w:tcPr>
            <w:tcW w:w="1198" w:type="dxa"/>
            <w:tcBorders>
              <w:top w:val="nil"/>
              <w:left w:val="nil"/>
              <w:bottom w:val="single" w:sz="4" w:space="0" w:color="auto"/>
              <w:right w:val="single" w:sz="4" w:space="0" w:color="auto"/>
            </w:tcBorders>
            <w:shd w:val="clear" w:color="000000" w:fill="EDEDED"/>
            <w:vAlign w:val="center"/>
            <w:hideMark/>
          </w:tcPr>
          <w:p w14:paraId="412D6CA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5C3A9C52"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3012BDF"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MAYOTTE</w:t>
            </w:r>
          </w:p>
        </w:tc>
        <w:tc>
          <w:tcPr>
            <w:tcW w:w="1198" w:type="dxa"/>
            <w:tcBorders>
              <w:top w:val="nil"/>
              <w:left w:val="nil"/>
              <w:bottom w:val="single" w:sz="4" w:space="0" w:color="auto"/>
              <w:right w:val="single" w:sz="4" w:space="0" w:color="auto"/>
            </w:tcBorders>
            <w:shd w:val="clear" w:color="auto" w:fill="auto"/>
            <w:vAlign w:val="center"/>
            <w:hideMark/>
          </w:tcPr>
          <w:p w14:paraId="5EFCC54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1199" w:type="dxa"/>
            <w:tcBorders>
              <w:top w:val="nil"/>
              <w:left w:val="nil"/>
              <w:bottom w:val="single" w:sz="4" w:space="0" w:color="auto"/>
              <w:right w:val="single" w:sz="4" w:space="0" w:color="auto"/>
            </w:tcBorders>
            <w:shd w:val="clear" w:color="000000" w:fill="D9E1F2"/>
            <w:vAlign w:val="center"/>
            <w:hideMark/>
          </w:tcPr>
          <w:p w14:paraId="222928A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11" w:type="dxa"/>
            <w:tcBorders>
              <w:top w:val="nil"/>
              <w:left w:val="nil"/>
              <w:bottom w:val="single" w:sz="4" w:space="0" w:color="auto"/>
              <w:right w:val="single" w:sz="4" w:space="0" w:color="auto"/>
            </w:tcBorders>
            <w:shd w:val="clear" w:color="000000" w:fill="FFF2CC"/>
            <w:vAlign w:val="center"/>
            <w:hideMark/>
          </w:tcPr>
          <w:p w14:paraId="2008B8A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197" w:type="dxa"/>
            <w:tcBorders>
              <w:top w:val="nil"/>
              <w:left w:val="nil"/>
              <w:bottom w:val="single" w:sz="4" w:space="0" w:color="auto"/>
              <w:right w:val="single" w:sz="4" w:space="0" w:color="auto"/>
            </w:tcBorders>
            <w:shd w:val="clear" w:color="auto" w:fill="auto"/>
            <w:vAlign w:val="center"/>
            <w:hideMark/>
          </w:tcPr>
          <w:p w14:paraId="09A0A46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38,46%</w:t>
            </w:r>
          </w:p>
        </w:tc>
        <w:tc>
          <w:tcPr>
            <w:tcW w:w="811" w:type="dxa"/>
            <w:tcBorders>
              <w:top w:val="nil"/>
              <w:left w:val="nil"/>
              <w:bottom w:val="single" w:sz="4" w:space="0" w:color="auto"/>
              <w:right w:val="single" w:sz="4" w:space="0" w:color="auto"/>
            </w:tcBorders>
            <w:shd w:val="clear" w:color="000000" w:fill="E2EFDA"/>
            <w:vAlign w:val="center"/>
            <w:hideMark/>
          </w:tcPr>
          <w:p w14:paraId="72D0C78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198" w:type="dxa"/>
            <w:tcBorders>
              <w:top w:val="nil"/>
              <w:left w:val="nil"/>
              <w:bottom w:val="single" w:sz="4" w:space="0" w:color="auto"/>
              <w:right w:val="single" w:sz="4" w:space="0" w:color="auto"/>
            </w:tcBorders>
            <w:shd w:val="clear" w:color="auto" w:fill="auto"/>
            <w:vAlign w:val="center"/>
            <w:hideMark/>
          </w:tcPr>
          <w:p w14:paraId="4E848A3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w:t>
            </w:r>
          </w:p>
        </w:tc>
        <w:tc>
          <w:tcPr>
            <w:tcW w:w="1196" w:type="dxa"/>
            <w:tcBorders>
              <w:top w:val="nil"/>
              <w:left w:val="nil"/>
              <w:bottom w:val="single" w:sz="4" w:space="0" w:color="auto"/>
              <w:right w:val="single" w:sz="4" w:space="0" w:color="auto"/>
            </w:tcBorders>
            <w:shd w:val="clear" w:color="auto" w:fill="auto"/>
            <w:vAlign w:val="center"/>
            <w:hideMark/>
          </w:tcPr>
          <w:p w14:paraId="4DB86FD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44,44%</w:t>
            </w:r>
          </w:p>
        </w:tc>
        <w:tc>
          <w:tcPr>
            <w:tcW w:w="1198" w:type="dxa"/>
            <w:tcBorders>
              <w:top w:val="nil"/>
              <w:left w:val="nil"/>
              <w:bottom w:val="single" w:sz="4" w:space="0" w:color="auto"/>
              <w:right w:val="single" w:sz="4" w:space="0" w:color="auto"/>
            </w:tcBorders>
            <w:shd w:val="clear" w:color="000000" w:fill="EDEDED"/>
            <w:vAlign w:val="center"/>
            <w:hideMark/>
          </w:tcPr>
          <w:p w14:paraId="37A8A7D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r>
      <w:tr w:rsidR="004D1E58" w:rsidRPr="004D1E58" w14:paraId="3DAD1E9E"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F8BD3C0"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MONTPELLIER</w:t>
            </w:r>
          </w:p>
        </w:tc>
        <w:tc>
          <w:tcPr>
            <w:tcW w:w="1198" w:type="dxa"/>
            <w:tcBorders>
              <w:top w:val="nil"/>
              <w:left w:val="nil"/>
              <w:bottom w:val="single" w:sz="4" w:space="0" w:color="auto"/>
              <w:right w:val="single" w:sz="4" w:space="0" w:color="auto"/>
            </w:tcBorders>
            <w:shd w:val="clear" w:color="auto" w:fill="auto"/>
            <w:vAlign w:val="center"/>
            <w:hideMark/>
          </w:tcPr>
          <w:p w14:paraId="42473E0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53</w:t>
            </w:r>
          </w:p>
        </w:tc>
        <w:tc>
          <w:tcPr>
            <w:tcW w:w="1199" w:type="dxa"/>
            <w:tcBorders>
              <w:top w:val="nil"/>
              <w:left w:val="nil"/>
              <w:bottom w:val="single" w:sz="4" w:space="0" w:color="auto"/>
              <w:right w:val="single" w:sz="4" w:space="0" w:color="auto"/>
            </w:tcBorders>
            <w:shd w:val="clear" w:color="000000" w:fill="D9E1F2"/>
            <w:vAlign w:val="center"/>
            <w:hideMark/>
          </w:tcPr>
          <w:p w14:paraId="42242F4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w:t>
            </w:r>
          </w:p>
        </w:tc>
        <w:tc>
          <w:tcPr>
            <w:tcW w:w="811" w:type="dxa"/>
            <w:tcBorders>
              <w:top w:val="nil"/>
              <w:left w:val="nil"/>
              <w:bottom w:val="single" w:sz="4" w:space="0" w:color="auto"/>
              <w:right w:val="single" w:sz="4" w:space="0" w:color="auto"/>
            </w:tcBorders>
            <w:shd w:val="clear" w:color="000000" w:fill="FFF2CC"/>
            <w:vAlign w:val="center"/>
            <w:hideMark/>
          </w:tcPr>
          <w:p w14:paraId="01364CE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197" w:type="dxa"/>
            <w:tcBorders>
              <w:top w:val="nil"/>
              <w:left w:val="nil"/>
              <w:bottom w:val="single" w:sz="4" w:space="0" w:color="auto"/>
              <w:right w:val="single" w:sz="4" w:space="0" w:color="auto"/>
            </w:tcBorders>
            <w:shd w:val="clear" w:color="auto" w:fill="auto"/>
            <w:vAlign w:val="center"/>
            <w:hideMark/>
          </w:tcPr>
          <w:p w14:paraId="1B30DD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79,25%</w:t>
            </w:r>
          </w:p>
        </w:tc>
        <w:tc>
          <w:tcPr>
            <w:tcW w:w="811" w:type="dxa"/>
            <w:tcBorders>
              <w:top w:val="nil"/>
              <w:left w:val="nil"/>
              <w:bottom w:val="single" w:sz="4" w:space="0" w:color="auto"/>
              <w:right w:val="single" w:sz="4" w:space="0" w:color="auto"/>
            </w:tcBorders>
            <w:shd w:val="clear" w:color="000000" w:fill="E2EFDA"/>
            <w:vAlign w:val="center"/>
            <w:hideMark/>
          </w:tcPr>
          <w:p w14:paraId="3CABC8E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1198" w:type="dxa"/>
            <w:tcBorders>
              <w:top w:val="nil"/>
              <w:left w:val="nil"/>
              <w:bottom w:val="single" w:sz="4" w:space="0" w:color="auto"/>
              <w:right w:val="single" w:sz="4" w:space="0" w:color="auto"/>
            </w:tcBorders>
            <w:shd w:val="clear" w:color="auto" w:fill="auto"/>
            <w:vAlign w:val="center"/>
            <w:hideMark/>
          </w:tcPr>
          <w:p w14:paraId="254772F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59</w:t>
            </w:r>
          </w:p>
        </w:tc>
        <w:tc>
          <w:tcPr>
            <w:tcW w:w="1196" w:type="dxa"/>
            <w:tcBorders>
              <w:top w:val="nil"/>
              <w:left w:val="nil"/>
              <w:bottom w:val="single" w:sz="4" w:space="0" w:color="auto"/>
              <w:right w:val="single" w:sz="4" w:space="0" w:color="auto"/>
            </w:tcBorders>
            <w:shd w:val="clear" w:color="auto" w:fill="auto"/>
            <w:vAlign w:val="center"/>
            <w:hideMark/>
          </w:tcPr>
          <w:p w14:paraId="4112477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28,81%</w:t>
            </w:r>
          </w:p>
        </w:tc>
        <w:tc>
          <w:tcPr>
            <w:tcW w:w="1198" w:type="dxa"/>
            <w:tcBorders>
              <w:top w:val="nil"/>
              <w:left w:val="nil"/>
              <w:bottom w:val="single" w:sz="4" w:space="0" w:color="auto"/>
              <w:right w:val="single" w:sz="4" w:space="0" w:color="auto"/>
            </w:tcBorders>
            <w:shd w:val="clear" w:color="000000" w:fill="EDEDED"/>
            <w:vAlign w:val="center"/>
            <w:hideMark/>
          </w:tcPr>
          <w:p w14:paraId="754D9DD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r>
      <w:tr w:rsidR="004D1E58" w:rsidRPr="004D1E58" w14:paraId="41D6F1D3"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57C6140"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NANCY-METZ</w:t>
            </w:r>
          </w:p>
        </w:tc>
        <w:tc>
          <w:tcPr>
            <w:tcW w:w="1198" w:type="dxa"/>
            <w:tcBorders>
              <w:top w:val="nil"/>
              <w:left w:val="nil"/>
              <w:bottom w:val="single" w:sz="4" w:space="0" w:color="auto"/>
              <w:right w:val="single" w:sz="4" w:space="0" w:color="auto"/>
            </w:tcBorders>
            <w:shd w:val="clear" w:color="auto" w:fill="auto"/>
            <w:vAlign w:val="center"/>
            <w:hideMark/>
          </w:tcPr>
          <w:p w14:paraId="7FABA38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49</w:t>
            </w:r>
          </w:p>
        </w:tc>
        <w:tc>
          <w:tcPr>
            <w:tcW w:w="1199" w:type="dxa"/>
            <w:tcBorders>
              <w:top w:val="nil"/>
              <w:left w:val="nil"/>
              <w:bottom w:val="single" w:sz="4" w:space="0" w:color="auto"/>
              <w:right w:val="single" w:sz="4" w:space="0" w:color="auto"/>
            </w:tcBorders>
            <w:shd w:val="clear" w:color="000000" w:fill="D9E1F2"/>
            <w:vAlign w:val="center"/>
            <w:hideMark/>
          </w:tcPr>
          <w:p w14:paraId="76AD2C4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48</w:t>
            </w:r>
          </w:p>
        </w:tc>
        <w:tc>
          <w:tcPr>
            <w:tcW w:w="811" w:type="dxa"/>
            <w:tcBorders>
              <w:top w:val="nil"/>
              <w:left w:val="nil"/>
              <w:bottom w:val="single" w:sz="4" w:space="0" w:color="auto"/>
              <w:right w:val="single" w:sz="4" w:space="0" w:color="auto"/>
            </w:tcBorders>
            <w:shd w:val="clear" w:color="000000" w:fill="FFF2CC"/>
            <w:vAlign w:val="center"/>
            <w:hideMark/>
          </w:tcPr>
          <w:p w14:paraId="6C87E56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197" w:type="dxa"/>
            <w:tcBorders>
              <w:top w:val="nil"/>
              <w:left w:val="nil"/>
              <w:bottom w:val="single" w:sz="4" w:space="0" w:color="auto"/>
              <w:right w:val="single" w:sz="4" w:space="0" w:color="auto"/>
            </w:tcBorders>
            <w:shd w:val="clear" w:color="auto" w:fill="auto"/>
            <w:vAlign w:val="center"/>
            <w:hideMark/>
          </w:tcPr>
          <w:p w14:paraId="34794D6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97,96%</w:t>
            </w:r>
          </w:p>
        </w:tc>
        <w:tc>
          <w:tcPr>
            <w:tcW w:w="811" w:type="dxa"/>
            <w:tcBorders>
              <w:top w:val="nil"/>
              <w:left w:val="nil"/>
              <w:bottom w:val="single" w:sz="4" w:space="0" w:color="auto"/>
              <w:right w:val="single" w:sz="4" w:space="0" w:color="auto"/>
            </w:tcBorders>
            <w:shd w:val="clear" w:color="000000" w:fill="E2EFDA"/>
            <w:vAlign w:val="center"/>
            <w:hideMark/>
          </w:tcPr>
          <w:p w14:paraId="2C9B5B4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98" w:type="dxa"/>
            <w:tcBorders>
              <w:top w:val="nil"/>
              <w:left w:val="nil"/>
              <w:bottom w:val="single" w:sz="4" w:space="0" w:color="auto"/>
              <w:right w:val="single" w:sz="4" w:space="0" w:color="auto"/>
            </w:tcBorders>
            <w:shd w:val="clear" w:color="auto" w:fill="auto"/>
            <w:vAlign w:val="center"/>
            <w:hideMark/>
          </w:tcPr>
          <w:p w14:paraId="5F09C47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54</w:t>
            </w:r>
          </w:p>
        </w:tc>
        <w:tc>
          <w:tcPr>
            <w:tcW w:w="1196" w:type="dxa"/>
            <w:tcBorders>
              <w:top w:val="nil"/>
              <w:left w:val="nil"/>
              <w:bottom w:val="single" w:sz="4" w:space="0" w:color="auto"/>
              <w:right w:val="single" w:sz="4" w:space="0" w:color="auto"/>
            </w:tcBorders>
            <w:shd w:val="clear" w:color="auto" w:fill="auto"/>
            <w:vAlign w:val="center"/>
            <w:hideMark/>
          </w:tcPr>
          <w:p w14:paraId="14C2742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11,11%</w:t>
            </w:r>
          </w:p>
        </w:tc>
        <w:tc>
          <w:tcPr>
            <w:tcW w:w="1198" w:type="dxa"/>
            <w:tcBorders>
              <w:top w:val="nil"/>
              <w:left w:val="nil"/>
              <w:bottom w:val="single" w:sz="4" w:space="0" w:color="auto"/>
              <w:right w:val="single" w:sz="4" w:space="0" w:color="auto"/>
            </w:tcBorders>
            <w:shd w:val="clear" w:color="000000" w:fill="EDEDED"/>
            <w:vAlign w:val="center"/>
            <w:hideMark/>
          </w:tcPr>
          <w:p w14:paraId="02EFBA9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r>
      <w:tr w:rsidR="004D1E58" w:rsidRPr="004D1E58" w14:paraId="640F9867"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E080EDB"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NANTES</w:t>
            </w:r>
          </w:p>
        </w:tc>
        <w:tc>
          <w:tcPr>
            <w:tcW w:w="1198" w:type="dxa"/>
            <w:tcBorders>
              <w:top w:val="nil"/>
              <w:left w:val="nil"/>
              <w:bottom w:val="single" w:sz="4" w:space="0" w:color="auto"/>
              <w:right w:val="single" w:sz="4" w:space="0" w:color="auto"/>
            </w:tcBorders>
            <w:shd w:val="clear" w:color="auto" w:fill="auto"/>
            <w:vAlign w:val="center"/>
            <w:hideMark/>
          </w:tcPr>
          <w:p w14:paraId="462EEB4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81</w:t>
            </w:r>
          </w:p>
        </w:tc>
        <w:tc>
          <w:tcPr>
            <w:tcW w:w="1199" w:type="dxa"/>
            <w:tcBorders>
              <w:top w:val="nil"/>
              <w:left w:val="nil"/>
              <w:bottom w:val="single" w:sz="4" w:space="0" w:color="auto"/>
              <w:right w:val="single" w:sz="4" w:space="0" w:color="auto"/>
            </w:tcBorders>
            <w:shd w:val="clear" w:color="000000" w:fill="D9E1F2"/>
            <w:vAlign w:val="center"/>
            <w:hideMark/>
          </w:tcPr>
          <w:p w14:paraId="11050F9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73</w:t>
            </w:r>
          </w:p>
        </w:tc>
        <w:tc>
          <w:tcPr>
            <w:tcW w:w="811" w:type="dxa"/>
            <w:tcBorders>
              <w:top w:val="nil"/>
              <w:left w:val="nil"/>
              <w:bottom w:val="single" w:sz="4" w:space="0" w:color="auto"/>
              <w:right w:val="single" w:sz="4" w:space="0" w:color="auto"/>
            </w:tcBorders>
            <w:shd w:val="clear" w:color="000000" w:fill="FFF2CC"/>
            <w:vAlign w:val="center"/>
            <w:hideMark/>
          </w:tcPr>
          <w:p w14:paraId="0A33AC9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197" w:type="dxa"/>
            <w:tcBorders>
              <w:top w:val="nil"/>
              <w:left w:val="nil"/>
              <w:bottom w:val="single" w:sz="4" w:space="0" w:color="auto"/>
              <w:right w:val="single" w:sz="4" w:space="0" w:color="auto"/>
            </w:tcBorders>
            <w:shd w:val="clear" w:color="auto" w:fill="auto"/>
            <w:vAlign w:val="center"/>
            <w:hideMark/>
          </w:tcPr>
          <w:p w14:paraId="7B70A7B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90,12%</w:t>
            </w:r>
          </w:p>
        </w:tc>
        <w:tc>
          <w:tcPr>
            <w:tcW w:w="811" w:type="dxa"/>
            <w:tcBorders>
              <w:top w:val="nil"/>
              <w:left w:val="nil"/>
              <w:bottom w:val="single" w:sz="4" w:space="0" w:color="auto"/>
              <w:right w:val="single" w:sz="4" w:space="0" w:color="auto"/>
            </w:tcBorders>
            <w:shd w:val="clear" w:color="000000" w:fill="E2EFDA"/>
            <w:vAlign w:val="center"/>
            <w:hideMark/>
          </w:tcPr>
          <w:p w14:paraId="2BDF24A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198" w:type="dxa"/>
            <w:tcBorders>
              <w:top w:val="nil"/>
              <w:left w:val="nil"/>
              <w:bottom w:val="single" w:sz="4" w:space="0" w:color="auto"/>
              <w:right w:val="single" w:sz="4" w:space="0" w:color="auto"/>
            </w:tcBorders>
            <w:shd w:val="clear" w:color="auto" w:fill="auto"/>
            <w:vAlign w:val="center"/>
            <w:hideMark/>
          </w:tcPr>
          <w:p w14:paraId="2A8DAFE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82</w:t>
            </w:r>
          </w:p>
        </w:tc>
        <w:tc>
          <w:tcPr>
            <w:tcW w:w="1196" w:type="dxa"/>
            <w:tcBorders>
              <w:top w:val="nil"/>
              <w:left w:val="nil"/>
              <w:bottom w:val="single" w:sz="4" w:space="0" w:color="auto"/>
              <w:right w:val="single" w:sz="4" w:space="0" w:color="auto"/>
            </w:tcBorders>
            <w:shd w:val="clear" w:color="auto" w:fill="auto"/>
            <w:vAlign w:val="center"/>
            <w:hideMark/>
          </w:tcPr>
          <w:p w14:paraId="18A0E75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10,98%</w:t>
            </w:r>
          </w:p>
        </w:tc>
        <w:tc>
          <w:tcPr>
            <w:tcW w:w="1198" w:type="dxa"/>
            <w:tcBorders>
              <w:top w:val="nil"/>
              <w:left w:val="nil"/>
              <w:bottom w:val="single" w:sz="4" w:space="0" w:color="auto"/>
              <w:right w:val="single" w:sz="4" w:space="0" w:color="auto"/>
            </w:tcBorders>
            <w:shd w:val="clear" w:color="000000" w:fill="EDEDED"/>
            <w:vAlign w:val="center"/>
            <w:hideMark/>
          </w:tcPr>
          <w:p w14:paraId="6FD89D1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236690DB"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5569CD5"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NICE</w:t>
            </w:r>
          </w:p>
        </w:tc>
        <w:tc>
          <w:tcPr>
            <w:tcW w:w="1198" w:type="dxa"/>
            <w:tcBorders>
              <w:top w:val="nil"/>
              <w:left w:val="nil"/>
              <w:bottom w:val="single" w:sz="4" w:space="0" w:color="auto"/>
              <w:right w:val="single" w:sz="4" w:space="0" w:color="auto"/>
            </w:tcBorders>
            <w:shd w:val="clear" w:color="auto" w:fill="auto"/>
            <w:vAlign w:val="center"/>
            <w:hideMark/>
          </w:tcPr>
          <w:p w14:paraId="26CB630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c>
          <w:tcPr>
            <w:tcW w:w="1199" w:type="dxa"/>
            <w:tcBorders>
              <w:top w:val="nil"/>
              <w:left w:val="nil"/>
              <w:bottom w:val="single" w:sz="4" w:space="0" w:color="auto"/>
              <w:right w:val="single" w:sz="4" w:space="0" w:color="auto"/>
            </w:tcBorders>
            <w:shd w:val="clear" w:color="000000" w:fill="D9E1F2"/>
            <w:vAlign w:val="center"/>
            <w:hideMark/>
          </w:tcPr>
          <w:p w14:paraId="63A3FB7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29</w:t>
            </w:r>
          </w:p>
        </w:tc>
        <w:tc>
          <w:tcPr>
            <w:tcW w:w="811" w:type="dxa"/>
            <w:tcBorders>
              <w:top w:val="nil"/>
              <w:left w:val="nil"/>
              <w:bottom w:val="single" w:sz="4" w:space="0" w:color="auto"/>
              <w:right w:val="single" w:sz="4" w:space="0" w:color="auto"/>
            </w:tcBorders>
            <w:shd w:val="clear" w:color="000000" w:fill="FFF2CC"/>
            <w:vAlign w:val="center"/>
            <w:hideMark/>
          </w:tcPr>
          <w:p w14:paraId="24F29C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97" w:type="dxa"/>
            <w:tcBorders>
              <w:top w:val="nil"/>
              <w:left w:val="nil"/>
              <w:bottom w:val="single" w:sz="4" w:space="0" w:color="auto"/>
              <w:right w:val="single" w:sz="4" w:space="0" w:color="auto"/>
            </w:tcBorders>
            <w:shd w:val="clear" w:color="auto" w:fill="auto"/>
            <w:vAlign w:val="center"/>
            <w:hideMark/>
          </w:tcPr>
          <w:p w14:paraId="0A6AFB6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93,55%</w:t>
            </w:r>
          </w:p>
        </w:tc>
        <w:tc>
          <w:tcPr>
            <w:tcW w:w="811" w:type="dxa"/>
            <w:tcBorders>
              <w:top w:val="nil"/>
              <w:left w:val="nil"/>
              <w:bottom w:val="single" w:sz="4" w:space="0" w:color="auto"/>
              <w:right w:val="single" w:sz="4" w:space="0" w:color="auto"/>
            </w:tcBorders>
            <w:shd w:val="clear" w:color="000000" w:fill="E2EFDA"/>
            <w:vAlign w:val="center"/>
            <w:hideMark/>
          </w:tcPr>
          <w:p w14:paraId="453A44A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1198" w:type="dxa"/>
            <w:tcBorders>
              <w:top w:val="nil"/>
              <w:left w:val="nil"/>
              <w:bottom w:val="single" w:sz="4" w:space="0" w:color="auto"/>
              <w:right w:val="single" w:sz="4" w:space="0" w:color="auto"/>
            </w:tcBorders>
            <w:shd w:val="clear" w:color="auto" w:fill="auto"/>
            <w:vAlign w:val="center"/>
            <w:hideMark/>
          </w:tcPr>
          <w:p w14:paraId="6769808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39</w:t>
            </w:r>
          </w:p>
        </w:tc>
        <w:tc>
          <w:tcPr>
            <w:tcW w:w="1196" w:type="dxa"/>
            <w:tcBorders>
              <w:top w:val="nil"/>
              <w:left w:val="nil"/>
              <w:bottom w:val="single" w:sz="4" w:space="0" w:color="auto"/>
              <w:right w:val="single" w:sz="4" w:space="0" w:color="auto"/>
            </w:tcBorders>
            <w:shd w:val="clear" w:color="auto" w:fill="auto"/>
            <w:vAlign w:val="center"/>
            <w:hideMark/>
          </w:tcPr>
          <w:p w14:paraId="5574B98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25,64%</w:t>
            </w:r>
          </w:p>
        </w:tc>
        <w:tc>
          <w:tcPr>
            <w:tcW w:w="1198" w:type="dxa"/>
            <w:tcBorders>
              <w:top w:val="nil"/>
              <w:left w:val="nil"/>
              <w:bottom w:val="single" w:sz="4" w:space="0" w:color="auto"/>
              <w:right w:val="single" w:sz="4" w:space="0" w:color="auto"/>
            </w:tcBorders>
            <w:shd w:val="clear" w:color="000000" w:fill="EDEDED"/>
            <w:vAlign w:val="center"/>
            <w:hideMark/>
          </w:tcPr>
          <w:p w14:paraId="79FE148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r>
      <w:tr w:rsidR="004D1E58" w:rsidRPr="004D1E58" w14:paraId="06B89626"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0CFE751"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NORMANDIE</w:t>
            </w:r>
          </w:p>
        </w:tc>
        <w:tc>
          <w:tcPr>
            <w:tcW w:w="1198" w:type="dxa"/>
            <w:tcBorders>
              <w:top w:val="nil"/>
              <w:left w:val="nil"/>
              <w:bottom w:val="single" w:sz="4" w:space="0" w:color="auto"/>
              <w:right w:val="single" w:sz="4" w:space="0" w:color="auto"/>
            </w:tcBorders>
            <w:shd w:val="clear" w:color="auto" w:fill="auto"/>
            <w:vAlign w:val="center"/>
            <w:hideMark/>
          </w:tcPr>
          <w:p w14:paraId="32E9EC6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79</w:t>
            </w:r>
          </w:p>
        </w:tc>
        <w:tc>
          <w:tcPr>
            <w:tcW w:w="1199" w:type="dxa"/>
            <w:tcBorders>
              <w:top w:val="nil"/>
              <w:left w:val="nil"/>
              <w:bottom w:val="single" w:sz="4" w:space="0" w:color="auto"/>
              <w:right w:val="single" w:sz="4" w:space="0" w:color="auto"/>
            </w:tcBorders>
            <w:shd w:val="clear" w:color="000000" w:fill="D9E1F2"/>
            <w:vAlign w:val="center"/>
            <w:hideMark/>
          </w:tcPr>
          <w:p w14:paraId="531E634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67</w:t>
            </w:r>
          </w:p>
        </w:tc>
        <w:tc>
          <w:tcPr>
            <w:tcW w:w="811" w:type="dxa"/>
            <w:tcBorders>
              <w:top w:val="nil"/>
              <w:left w:val="nil"/>
              <w:bottom w:val="single" w:sz="4" w:space="0" w:color="auto"/>
              <w:right w:val="single" w:sz="4" w:space="0" w:color="auto"/>
            </w:tcBorders>
            <w:shd w:val="clear" w:color="000000" w:fill="FFF2CC"/>
            <w:vAlign w:val="center"/>
            <w:hideMark/>
          </w:tcPr>
          <w:p w14:paraId="4FD2DE4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1197" w:type="dxa"/>
            <w:tcBorders>
              <w:top w:val="nil"/>
              <w:left w:val="nil"/>
              <w:bottom w:val="single" w:sz="4" w:space="0" w:color="auto"/>
              <w:right w:val="single" w:sz="4" w:space="0" w:color="auto"/>
            </w:tcBorders>
            <w:shd w:val="clear" w:color="auto" w:fill="auto"/>
            <w:vAlign w:val="center"/>
            <w:hideMark/>
          </w:tcPr>
          <w:p w14:paraId="67A5201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84,81%</w:t>
            </w:r>
          </w:p>
        </w:tc>
        <w:tc>
          <w:tcPr>
            <w:tcW w:w="811" w:type="dxa"/>
            <w:tcBorders>
              <w:top w:val="nil"/>
              <w:left w:val="nil"/>
              <w:bottom w:val="single" w:sz="4" w:space="0" w:color="auto"/>
              <w:right w:val="single" w:sz="4" w:space="0" w:color="auto"/>
            </w:tcBorders>
            <w:shd w:val="clear" w:color="000000" w:fill="E2EFDA"/>
            <w:vAlign w:val="center"/>
            <w:hideMark/>
          </w:tcPr>
          <w:p w14:paraId="44CC8F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198" w:type="dxa"/>
            <w:tcBorders>
              <w:top w:val="nil"/>
              <w:left w:val="nil"/>
              <w:bottom w:val="single" w:sz="4" w:space="0" w:color="auto"/>
              <w:right w:val="single" w:sz="4" w:space="0" w:color="auto"/>
            </w:tcBorders>
            <w:shd w:val="clear" w:color="auto" w:fill="auto"/>
            <w:vAlign w:val="center"/>
            <w:hideMark/>
          </w:tcPr>
          <w:p w14:paraId="76AA4BC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81</w:t>
            </w:r>
          </w:p>
        </w:tc>
        <w:tc>
          <w:tcPr>
            <w:tcW w:w="1196" w:type="dxa"/>
            <w:tcBorders>
              <w:top w:val="nil"/>
              <w:left w:val="nil"/>
              <w:bottom w:val="single" w:sz="4" w:space="0" w:color="auto"/>
              <w:right w:val="single" w:sz="4" w:space="0" w:color="auto"/>
            </w:tcBorders>
            <w:shd w:val="clear" w:color="auto" w:fill="auto"/>
            <w:vAlign w:val="center"/>
            <w:hideMark/>
          </w:tcPr>
          <w:p w14:paraId="7E2B3F6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17,28%</w:t>
            </w:r>
          </w:p>
        </w:tc>
        <w:tc>
          <w:tcPr>
            <w:tcW w:w="1198" w:type="dxa"/>
            <w:tcBorders>
              <w:top w:val="nil"/>
              <w:left w:val="nil"/>
              <w:bottom w:val="single" w:sz="4" w:space="0" w:color="auto"/>
              <w:right w:val="single" w:sz="4" w:space="0" w:color="auto"/>
            </w:tcBorders>
            <w:shd w:val="clear" w:color="000000" w:fill="EDEDED"/>
            <w:vAlign w:val="center"/>
            <w:hideMark/>
          </w:tcPr>
          <w:p w14:paraId="5C2B5DC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1938966E"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7264EBE5"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ORLEANS-TOURS</w:t>
            </w:r>
          </w:p>
        </w:tc>
        <w:tc>
          <w:tcPr>
            <w:tcW w:w="1198" w:type="dxa"/>
            <w:tcBorders>
              <w:top w:val="nil"/>
              <w:left w:val="nil"/>
              <w:bottom w:val="single" w:sz="4" w:space="0" w:color="auto"/>
              <w:right w:val="single" w:sz="4" w:space="0" w:color="auto"/>
            </w:tcBorders>
            <w:shd w:val="clear" w:color="auto" w:fill="auto"/>
            <w:vAlign w:val="center"/>
            <w:hideMark/>
          </w:tcPr>
          <w:p w14:paraId="24BAA3F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70</w:t>
            </w:r>
          </w:p>
        </w:tc>
        <w:tc>
          <w:tcPr>
            <w:tcW w:w="1199" w:type="dxa"/>
            <w:tcBorders>
              <w:top w:val="nil"/>
              <w:left w:val="nil"/>
              <w:bottom w:val="single" w:sz="4" w:space="0" w:color="auto"/>
              <w:right w:val="single" w:sz="4" w:space="0" w:color="auto"/>
            </w:tcBorders>
            <w:shd w:val="clear" w:color="000000" w:fill="D9E1F2"/>
            <w:vAlign w:val="center"/>
            <w:hideMark/>
          </w:tcPr>
          <w:p w14:paraId="2730B9E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60</w:t>
            </w:r>
          </w:p>
        </w:tc>
        <w:tc>
          <w:tcPr>
            <w:tcW w:w="811" w:type="dxa"/>
            <w:tcBorders>
              <w:top w:val="nil"/>
              <w:left w:val="nil"/>
              <w:bottom w:val="single" w:sz="4" w:space="0" w:color="auto"/>
              <w:right w:val="single" w:sz="4" w:space="0" w:color="auto"/>
            </w:tcBorders>
            <w:shd w:val="clear" w:color="000000" w:fill="FFF2CC"/>
            <w:vAlign w:val="center"/>
            <w:hideMark/>
          </w:tcPr>
          <w:p w14:paraId="1358D3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1197" w:type="dxa"/>
            <w:tcBorders>
              <w:top w:val="nil"/>
              <w:left w:val="nil"/>
              <w:bottom w:val="single" w:sz="4" w:space="0" w:color="auto"/>
              <w:right w:val="single" w:sz="4" w:space="0" w:color="auto"/>
            </w:tcBorders>
            <w:shd w:val="clear" w:color="auto" w:fill="auto"/>
            <w:vAlign w:val="center"/>
            <w:hideMark/>
          </w:tcPr>
          <w:p w14:paraId="51AAFDC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85,71%</w:t>
            </w:r>
          </w:p>
        </w:tc>
        <w:tc>
          <w:tcPr>
            <w:tcW w:w="811" w:type="dxa"/>
            <w:tcBorders>
              <w:top w:val="nil"/>
              <w:left w:val="nil"/>
              <w:bottom w:val="single" w:sz="4" w:space="0" w:color="auto"/>
              <w:right w:val="single" w:sz="4" w:space="0" w:color="auto"/>
            </w:tcBorders>
            <w:shd w:val="clear" w:color="000000" w:fill="E2EFDA"/>
            <w:vAlign w:val="center"/>
            <w:hideMark/>
          </w:tcPr>
          <w:p w14:paraId="27D79D1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198" w:type="dxa"/>
            <w:tcBorders>
              <w:top w:val="nil"/>
              <w:left w:val="nil"/>
              <w:bottom w:val="single" w:sz="4" w:space="0" w:color="auto"/>
              <w:right w:val="single" w:sz="4" w:space="0" w:color="auto"/>
            </w:tcBorders>
            <w:shd w:val="clear" w:color="auto" w:fill="auto"/>
            <w:vAlign w:val="center"/>
            <w:hideMark/>
          </w:tcPr>
          <w:p w14:paraId="15B2E36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71</w:t>
            </w:r>
          </w:p>
        </w:tc>
        <w:tc>
          <w:tcPr>
            <w:tcW w:w="1196" w:type="dxa"/>
            <w:tcBorders>
              <w:top w:val="nil"/>
              <w:left w:val="nil"/>
              <w:bottom w:val="single" w:sz="4" w:space="0" w:color="auto"/>
              <w:right w:val="single" w:sz="4" w:space="0" w:color="auto"/>
            </w:tcBorders>
            <w:shd w:val="clear" w:color="auto" w:fill="auto"/>
            <w:vAlign w:val="center"/>
            <w:hideMark/>
          </w:tcPr>
          <w:p w14:paraId="0ACAFB6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15,49%</w:t>
            </w:r>
          </w:p>
        </w:tc>
        <w:tc>
          <w:tcPr>
            <w:tcW w:w="1198" w:type="dxa"/>
            <w:tcBorders>
              <w:top w:val="nil"/>
              <w:left w:val="nil"/>
              <w:bottom w:val="single" w:sz="4" w:space="0" w:color="auto"/>
              <w:right w:val="single" w:sz="4" w:space="0" w:color="auto"/>
            </w:tcBorders>
            <w:shd w:val="clear" w:color="000000" w:fill="EDEDED"/>
            <w:vAlign w:val="center"/>
            <w:hideMark/>
          </w:tcPr>
          <w:p w14:paraId="281A6F9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46CF1BEF"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AEFBCE0"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PARIS</w:t>
            </w:r>
          </w:p>
        </w:tc>
        <w:tc>
          <w:tcPr>
            <w:tcW w:w="1198" w:type="dxa"/>
            <w:tcBorders>
              <w:top w:val="nil"/>
              <w:left w:val="nil"/>
              <w:bottom w:val="single" w:sz="4" w:space="0" w:color="auto"/>
              <w:right w:val="single" w:sz="4" w:space="0" w:color="auto"/>
            </w:tcBorders>
            <w:shd w:val="clear" w:color="auto" w:fill="auto"/>
            <w:vAlign w:val="center"/>
            <w:hideMark/>
          </w:tcPr>
          <w:p w14:paraId="4A2D98B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w:t>
            </w:r>
          </w:p>
        </w:tc>
        <w:tc>
          <w:tcPr>
            <w:tcW w:w="1199" w:type="dxa"/>
            <w:tcBorders>
              <w:top w:val="nil"/>
              <w:left w:val="nil"/>
              <w:bottom w:val="single" w:sz="4" w:space="0" w:color="auto"/>
              <w:right w:val="single" w:sz="4" w:space="0" w:color="auto"/>
            </w:tcBorders>
            <w:shd w:val="clear" w:color="000000" w:fill="D9E1F2"/>
            <w:vAlign w:val="center"/>
            <w:hideMark/>
          </w:tcPr>
          <w:p w14:paraId="52489F4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45</w:t>
            </w:r>
          </w:p>
        </w:tc>
        <w:tc>
          <w:tcPr>
            <w:tcW w:w="811" w:type="dxa"/>
            <w:tcBorders>
              <w:top w:val="nil"/>
              <w:left w:val="nil"/>
              <w:bottom w:val="single" w:sz="4" w:space="0" w:color="auto"/>
              <w:right w:val="single" w:sz="4" w:space="0" w:color="auto"/>
            </w:tcBorders>
            <w:shd w:val="clear" w:color="000000" w:fill="FFF2CC"/>
            <w:vAlign w:val="center"/>
            <w:hideMark/>
          </w:tcPr>
          <w:p w14:paraId="4713A88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197" w:type="dxa"/>
            <w:tcBorders>
              <w:top w:val="nil"/>
              <w:left w:val="nil"/>
              <w:bottom w:val="single" w:sz="4" w:space="0" w:color="auto"/>
              <w:right w:val="single" w:sz="4" w:space="0" w:color="auto"/>
            </w:tcBorders>
            <w:shd w:val="clear" w:color="auto" w:fill="auto"/>
            <w:vAlign w:val="center"/>
            <w:hideMark/>
          </w:tcPr>
          <w:p w14:paraId="5836452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80,36%</w:t>
            </w:r>
          </w:p>
        </w:tc>
        <w:tc>
          <w:tcPr>
            <w:tcW w:w="811" w:type="dxa"/>
            <w:tcBorders>
              <w:top w:val="nil"/>
              <w:left w:val="nil"/>
              <w:bottom w:val="single" w:sz="4" w:space="0" w:color="auto"/>
              <w:right w:val="single" w:sz="4" w:space="0" w:color="auto"/>
            </w:tcBorders>
            <w:shd w:val="clear" w:color="000000" w:fill="E2EFDA"/>
            <w:vAlign w:val="center"/>
            <w:hideMark/>
          </w:tcPr>
          <w:p w14:paraId="35079C6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98" w:type="dxa"/>
            <w:tcBorders>
              <w:top w:val="nil"/>
              <w:left w:val="nil"/>
              <w:bottom w:val="single" w:sz="4" w:space="0" w:color="auto"/>
              <w:right w:val="single" w:sz="4" w:space="0" w:color="auto"/>
            </w:tcBorders>
            <w:shd w:val="clear" w:color="auto" w:fill="auto"/>
            <w:vAlign w:val="center"/>
            <w:hideMark/>
          </w:tcPr>
          <w:p w14:paraId="0008980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51</w:t>
            </w:r>
          </w:p>
        </w:tc>
        <w:tc>
          <w:tcPr>
            <w:tcW w:w="1196" w:type="dxa"/>
            <w:tcBorders>
              <w:top w:val="nil"/>
              <w:left w:val="nil"/>
              <w:bottom w:val="single" w:sz="4" w:space="0" w:color="auto"/>
              <w:right w:val="single" w:sz="4" w:space="0" w:color="auto"/>
            </w:tcBorders>
            <w:shd w:val="clear" w:color="auto" w:fill="auto"/>
            <w:vAlign w:val="center"/>
            <w:hideMark/>
          </w:tcPr>
          <w:p w14:paraId="64BC1DC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11,76%</w:t>
            </w:r>
          </w:p>
        </w:tc>
        <w:tc>
          <w:tcPr>
            <w:tcW w:w="1198" w:type="dxa"/>
            <w:tcBorders>
              <w:top w:val="nil"/>
              <w:left w:val="nil"/>
              <w:bottom w:val="single" w:sz="4" w:space="0" w:color="auto"/>
              <w:right w:val="single" w:sz="4" w:space="0" w:color="auto"/>
            </w:tcBorders>
            <w:shd w:val="clear" w:color="000000" w:fill="EDEDED"/>
            <w:vAlign w:val="center"/>
            <w:hideMark/>
          </w:tcPr>
          <w:p w14:paraId="1FCE423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r>
      <w:tr w:rsidR="004D1E58" w:rsidRPr="004D1E58" w14:paraId="543FDFCC"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126F8581"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POITIERS</w:t>
            </w:r>
          </w:p>
        </w:tc>
        <w:tc>
          <w:tcPr>
            <w:tcW w:w="1198" w:type="dxa"/>
            <w:tcBorders>
              <w:top w:val="nil"/>
              <w:left w:val="nil"/>
              <w:bottom w:val="single" w:sz="4" w:space="0" w:color="auto"/>
              <w:right w:val="single" w:sz="4" w:space="0" w:color="auto"/>
            </w:tcBorders>
            <w:shd w:val="clear" w:color="auto" w:fill="auto"/>
            <w:vAlign w:val="center"/>
            <w:hideMark/>
          </w:tcPr>
          <w:p w14:paraId="5B616BF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47</w:t>
            </w:r>
          </w:p>
        </w:tc>
        <w:tc>
          <w:tcPr>
            <w:tcW w:w="1199" w:type="dxa"/>
            <w:tcBorders>
              <w:top w:val="nil"/>
              <w:left w:val="nil"/>
              <w:bottom w:val="single" w:sz="4" w:space="0" w:color="auto"/>
              <w:right w:val="single" w:sz="4" w:space="0" w:color="auto"/>
            </w:tcBorders>
            <w:shd w:val="clear" w:color="000000" w:fill="D9E1F2"/>
            <w:vAlign w:val="center"/>
            <w:hideMark/>
          </w:tcPr>
          <w:p w14:paraId="4378F01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40</w:t>
            </w:r>
          </w:p>
        </w:tc>
        <w:tc>
          <w:tcPr>
            <w:tcW w:w="811" w:type="dxa"/>
            <w:tcBorders>
              <w:top w:val="nil"/>
              <w:left w:val="nil"/>
              <w:bottom w:val="single" w:sz="4" w:space="0" w:color="auto"/>
              <w:right w:val="single" w:sz="4" w:space="0" w:color="auto"/>
            </w:tcBorders>
            <w:shd w:val="clear" w:color="000000" w:fill="FFF2CC"/>
            <w:vAlign w:val="center"/>
            <w:hideMark/>
          </w:tcPr>
          <w:p w14:paraId="119EEBF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197" w:type="dxa"/>
            <w:tcBorders>
              <w:top w:val="nil"/>
              <w:left w:val="nil"/>
              <w:bottom w:val="single" w:sz="4" w:space="0" w:color="auto"/>
              <w:right w:val="single" w:sz="4" w:space="0" w:color="auto"/>
            </w:tcBorders>
            <w:shd w:val="clear" w:color="auto" w:fill="auto"/>
            <w:vAlign w:val="center"/>
            <w:hideMark/>
          </w:tcPr>
          <w:p w14:paraId="18CEF4C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85,11%</w:t>
            </w:r>
          </w:p>
        </w:tc>
        <w:tc>
          <w:tcPr>
            <w:tcW w:w="811" w:type="dxa"/>
            <w:tcBorders>
              <w:top w:val="nil"/>
              <w:left w:val="nil"/>
              <w:bottom w:val="single" w:sz="4" w:space="0" w:color="auto"/>
              <w:right w:val="single" w:sz="4" w:space="0" w:color="auto"/>
            </w:tcBorders>
            <w:shd w:val="clear" w:color="000000" w:fill="E2EFDA"/>
            <w:vAlign w:val="center"/>
            <w:hideMark/>
          </w:tcPr>
          <w:p w14:paraId="5691BA9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1198" w:type="dxa"/>
            <w:tcBorders>
              <w:top w:val="nil"/>
              <w:left w:val="nil"/>
              <w:bottom w:val="single" w:sz="4" w:space="0" w:color="auto"/>
              <w:right w:val="single" w:sz="4" w:space="0" w:color="auto"/>
            </w:tcBorders>
            <w:shd w:val="clear" w:color="auto" w:fill="auto"/>
            <w:vAlign w:val="center"/>
            <w:hideMark/>
          </w:tcPr>
          <w:p w14:paraId="2FB0A24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52</w:t>
            </w:r>
          </w:p>
        </w:tc>
        <w:tc>
          <w:tcPr>
            <w:tcW w:w="1196" w:type="dxa"/>
            <w:tcBorders>
              <w:top w:val="nil"/>
              <w:left w:val="nil"/>
              <w:bottom w:val="single" w:sz="4" w:space="0" w:color="auto"/>
              <w:right w:val="single" w:sz="4" w:space="0" w:color="auto"/>
            </w:tcBorders>
            <w:shd w:val="clear" w:color="auto" w:fill="auto"/>
            <w:vAlign w:val="center"/>
            <w:hideMark/>
          </w:tcPr>
          <w:p w14:paraId="264D583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23,08%</w:t>
            </w:r>
          </w:p>
        </w:tc>
        <w:tc>
          <w:tcPr>
            <w:tcW w:w="1198" w:type="dxa"/>
            <w:tcBorders>
              <w:top w:val="nil"/>
              <w:left w:val="nil"/>
              <w:bottom w:val="single" w:sz="4" w:space="0" w:color="auto"/>
              <w:right w:val="single" w:sz="4" w:space="0" w:color="auto"/>
            </w:tcBorders>
            <w:shd w:val="clear" w:color="000000" w:fill="EDEDED"/>
            <w:vAlign w:val="center"/>
            <w:hideMark/>
          </w:tcPr>
          <w:p w14:paraId="003D8C6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r>
      <w:tr w:rsidR="004D1E58" w:rsidRPr="004D1E58" w14:paraId="6E3D4565"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1797E89"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REIMS</w:t>
            </w:r>
          </w:p>
        </w:tc>
        <w:tc>
          <w:tcPr>
            <w:tcW w:w="1198" w:type="dxa"/>
            <w:tcBorders>
              <w:top w:val="nil"/>
              <w:left w:val="nil"/>
              <w:bottom w:val="single" w:sz="4" w:space="0" w:color="auto"/>
              <w:right w:val="single" w:sz="4" w:space="0" w:color="auto"/>
            </w:tcBorders>
            <w:shd w:val="clear" w:color="auto" w:fill="auto"/>
            <w:vAlign w:val="center"/>
            <w:hideMark/>
          </w:tcPr>
          <w:p w14:paraId="1CF825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46</w:t>
            </w:r>
          </w:p>
        </w:tc>
        <w:tc>
          <w:tcPr>
            <w:tcW w:w="1199" w:type="dxa"/>
            <w:tcBorders>
              <w:top w:val="nil"/>
              <w:left w:val="nil"/>
              <w:bottom w:val="single" w:sz="4" w:space="0" w:color="auto"/>
              <w:right w:val="single" w:sz="4" w:space="0" w:color="auto"/>
            </w:tcBorders>
            <w:shd w:val="clear" w:color="000000" w:fill="D9E1F2"/>
            <w:vAlign w:val="center"/>
            <w:hideMark/>
          </w:tcPr>
          <w:p w14:paraId="76C1011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w:t>
            </w:r>
          </w:p>
        </w:tc>
        <w:tc>
          <w:tcPr>
            <w:tcW w:w="811" w:type="dxa"/>
            <w:tcBorders>
              <w:top w:val="nil"/>
              <w:left w:val="nil"/>
              <w:bottom w:val="single" w:sz="4" w:space="0" w:color="auto"/>
              <w:right w:val="single" w:sz="4" w:space="0" w:color="auto"/>
            </w:tcBorders>
            <w:shd w:val="clear" w:color="000000" w:fill="FFF2CC"/>
            <w:vAlign w:val="center"/>
            <w:hideMark/>
          </w:tcPr>
          <w:p w14:paraId="6553D38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197" w:type="dxa"/>
            <w:tcBorders>
              <w:top w:val="nil"/>
              <w:left w:val="nil"/>
              <w:bottom w:val="single" w:sz="4" w:space="0" w:color="auto"/>
              <w:right w:val="single" w:sz="4" w:space="0" w:color="auto"/>
            </w:tcBorders>
            <w:shd w:val="clear" w:color="auto" w:fill="auto"/>
            <w:vAlign w:val="center"/>
            <w:hideMark/>
          </w:tcPr>
          <w:p w14:paraId="5BE6CBC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80,43%</w:t>
            </w:r>
          </w:p>
        </w:tc>
        <w:tc>
          <w:tcPr>
            <w:tcW w:w="811" w:type="dxa"/>
            <w:tcBorders>
              <w:top w:val="nil"/>
              <w:left w:val="nil"/>
              <w:bottom w:val="single" w:sz="4" w:space="0" w:color="auto"/>
              <w:right w:val="single" w:sz="4" w:space="0" w:color="auto"/>
            </w:tcBorders>
            <w:shd w:val="clear" w:color="000000" w:fill="E2EFDA"/>
            <w:vAlign w:val="center"/>
            <w:hideMark/>
          </w:tcPr>
          <w:p w14:paraId="4024035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198" w:type="dxa"/>
            <w:tcBorders>
              <w:top w:val="nil"/>
              <w:left w:val="nil"/>
              <w:bottom w:val="single" w:sz="4" w:space="0" w:color="auto"/>
              <w:right w:val="single" w:sz="4" w:space="0" w:color="auto"/>
            </w:tcBorders>
            <w:shd w:val="clear" w:color="auto" w:fill="auto"/>
            <w:vAlign w:val="center"/>
            <w:hideMark/>
          </w:tcPr>
          <w:p w14:paraId="40A19C2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42</w:t>
            </w:r>
          </w:p>
        </w:tc>
        <w:tc>
          <w:tcPr>
            <w:tcW w:w="1196" w:type="dxa"/>
            <w:tcBorders>
              <w:top w:val="nil"/>
              <w:left w:val="nil"/>
              <w:bottom w:val="single" w:sz="4" w:space="0" w:color="auto"/>
              <w:right w:val="single" w:sz="4" w:space="0" w:color="auto"/>
            </w:tcBorders>
            <w:shd w:val="clear" w:color="auto" w:fill="auto"/>
            <w:vAlign w:val="center"/>
            <w:hideMark/>
          </w:tcPr>
          <w:p w14:paraId="12EFE20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11,90%</w:t>
            </w:r>
          </w:p>
        </w:tc>
        <w:tc>
          <w:tcPr>
            <w:tcW w:w="1198" w:type="dxa"/>
            <w:tcBorders>
              <w:top w:val="nil"/>
              <w:left w:val="nil"/>
              <w:bottom w:val="single" w:sz="4" w:space="0" w:color="auto"/>
              <w:right w:val="single" w:sz="4" w:space="0" w:color="auto"/>
            </w:tcBorders>
            <w:shd w:val="clear" w:color="000000" w:fill="EDEDED"/>
            <w:vAlign w:val="center"/>
            <w:hideMark/>
          </w:tcPr>
          <w:p w14:paraId="17BDFA6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r>
      <w:tr w:rsidR="004D1E58" w:rsidRPr="004D1E58" w14:paraId="6F111EE1"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F9C2210"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RENNES</w:t>
            </w:r>
          </w:p>
        </w:tc>
        <w:tc>
          <w:tcPr>
            <w:tcW w:w="1198" w:type="dxa"/>
            <w:tcBorders>
              <w:top w:val="nil"/>
              <w:left w:val="nil"/>
              <w:bottom w:val="single" w:sz="4" w:space="0" w:color="auto"/>
              <w:right w:val="single" w:sz="4" w:space="0" w:color="auto"/>
            </w:tcBorders>
            <w:shd w:val="clear" w:color="auto" w:fill="auto"/>
            <w:vAlign w:val="center"/>
            <w:hideMark/>
          </w:tcPr>
          <w:p w14:paraId="63D388B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w:t>
            </w:r>
          </w:p>
        </w:tc>
        <w:tc>
          <w:tcPr>
            <w:tcW w:w="1199" w:type="dxa"/>
            <w:tcBorders>
              <w:top w:val="nil"/>
              <w:left w:val="nil"/>
              <w:bottom w:val="single" w:sz="4" w:space="0" w:color="auto"/>
              <w:right w:val="single" w:sz="4" w:space="0" w:color="auto"/>
            </w:tcBorders>
            <w:shd w:val="clear" w:color="000000" w:fill="D9E1F2"/>
            <w:vAlign w:val="center"/>
            <w:hideMark/>
          </w:tcPr>
          <w:p w14:paraId="4530CA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61</w:t>
            </w:r>
          </w:p>
        </w:tc>
        <w:tc>
          <w:tcPr>
            <w:tcW w:w="811" w:type="dxa"/>
            <w:tcBorders>
              <w:top w:val="nil"/>
              <w:left w:val="nil"/>
              <w:bottom w:val="single" w:sz="4" w:space="0" w:color="auto"/>
              <w:right w:val="single" w:sz="4" w:space="0" w:color="auto"/>
            </w:tcBorders>
            <w:shd w:val="clear" w:color="000000" w:fill="FFF2CC"/>
            <w:vAlign w:val="center"/>
            <w:hideMark/>
          </w:tcPr>
          <w:p w14:paraId="7BD800B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197" w:type="dxa"/>
            <w:tcBorders>
              <w:top w:val="nil"/>
              <w:left w:val="nil"/>
              <w:bottom w:val="single" w:sz="4" w:space="0" w:color="auto"/>
              <w:right w:val="single" w:sz="4" w:space="0" w:color="auto"/>
            </w:tcBorders>
            <w:shd w:val="clear" w:color="auto" w:fill="auto"/>
            <w:vAlign w:val="center"/>
            <w:hideMark/>
          </w:tcPr>
          <w:p w14:paraId="289FE60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92,42%</w:t>
            </w:r>
          </w:p>
        </w:tc>
        <w:tc>
          <w:tcPr>
            <w:tcW w:w="811" w:type="dxa"/>
            <w:tcBorders>
              <w:top w:val="nil"/>
              <w:left w:val="nil"/>
              <w:bottom w:val="single" w:sz="4" w:space="0" w:color="auto"/>
              <w:right w:val="single" w:sz="4" w:space="0" w:color="auto"/>
            </w:tcBorders>
            <w:shd w:val="clear" w:color="000000" w:fill="E2EFDA"/>
            <w:vAlign w:val="center"/>
            <w:hideMark/>
          </w:tcPr>
          <w:p w14:paraId="1948CFC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1198" w:type="dxa"/>
            <w:tcBorders>
              <w:top w:val="nil"/>
              <w:left w:val="nil"/>
              <w:bottom w:val="single" w:sz="4" w:space="0" w:color="auto"/>
              <w:right w:val="single" w:sz="4" w:space="0" w:color="auto"/>
            </w:tcBorders>
            <w:shd w:val="clear" w:color="auto" w:fill="auto"/>
            <w:vAlign w:val="center"/>
            <w:hideMark/>
          </w:tcPr>
          <w:p w14:paraId="1958878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74</w:t>
            </w:r>
          </w:p>
        </w:tc>
        <w:tc>
          <w:tcPr>
            <w:tcW w:w="1196" w:type="dxa"/>
            <w:tcBorders>
              <w:top w:val="nil"/>
              <w:left w:val="nil"/>
              <w:bottom w:val="single" w:sz="4" w:space="0" w:color="auto"/>
              <w:right w:val="single" w:sz="4" w:space="0" w:color="auto"/>
            </w:tcBorders>
            <w:shd w:val="clear" w:color="auto" w:fill="auto"/>
            <w:vAlign w:val="center"/>
            <w:hideMark/>
          </w:tcPr>
          <w:p w14:paraId="7452EA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17,57%</w:t>
            </w:r>
          </w:p>
        </w:tc>
        <w:tc>
          <w:tcPr>
            <w:tcW w:w="1198" w:type="dxa"/>
            <w:tcBorders>
              <w:top w:val="nil"/>
              <w:left w:val="nil"/>
              <w:bottom w:val="single" w:sz="4" w:space="0" w:color="auto"/>
              <w:right w:val="single" w:sz="4" w:space="0" w:color="auto"/>
            </w:tcBorders>
            <w:shd w:val="clear" w:color="000000" w:fill="EDEDED"/>
            <w:vAlign w:val="center"/>
            <w:hideMark/>
          </w:tcPr>
          <w:p w14:paraId="2BF848E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r>
      <w:tr w:rsidR="004D1E58" w:rsidRPr="004D1E58" w14:paraId="497E6D5D"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7EDA8596"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REUNION</w:t>
            </w:r>
          </w:p>
        </w:tc>
        <w:tc>
          <w:tcPr>
            <w:tcW w:w="1198" w:type="dxa"/>
            <w:tcBorders>
              <w:top w:val="nil"/>
              <w:left w:val="nil"/>
              <w:bottom w:val="single" w:sz="4" w:space="0" w:color="auto"/>
              <w:right w:val="single" w:sz="4" w:space="0" w:color="auto"/>
            </w:tcBorders>
            <w:shd w:val="clear" w:color="auto" w:fill="auto"/>
            <w:vAlign w:val="center"/>
            <w:hideMark/>
          </w:tcPr>
          <w:p w14:paraId="2043C26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26</w:t>
            </w:r>
          </w:p>
        </w:tc>
        <w:tc>
          <w:tcPr>
            <w:tcW w:w="1199" w:type="dxa"/>
            <w:tcBorders>
              <w:top w:val="nil"/>
              <w:left w:val="nil"/>
              <w:bottom w:val="single" w:sz="4" w:space="0" w:color="auto"/>
              <w:right w:val="single" w:sz="4" w:space="0" w:color="auto"/>
            </w:tcBorders>
            <w:shd w:val="clear" w:color="000000" w:fill="D9E1F2"/>
            <w:vAlign w:val="center"/>
            <w:hideMark/>
          </w:tcPr>
          <w:p w14:paraId="6285CD7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811" w:type="dxa"/>
            <w:tcBorders>
              <w:top w:val="nil"/>
              <w:left w:val="nil"/>
              <w:bottom w:val="single" w:sz="4" w:space="0" w:color="auto"/>
              <w:right w:val="single" w:sz="4" w:space="0" w:color="auto"/>
            </w:tcBorders>
            <w:shd w:val="clear" w:color="000000" w:fill="FFF2CC"/>
            <w:vAlign w:val="center"/>
            <w:hideMark/>
          </w:tcPr>
          <w:p w14:paraId="42277B0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197" w:type="dxa"/>
            <w:tcBorders>
              <w:top w:val="nil"/>
              <w:left w:val="nil"/>
              <w:bottom w:val="single" w:sz="4" w:space="0" w:color="auto"/>
              <w:right w:val="single" w:sz="4" w:space="0" w:color="auto"/>
            </w:tcBorders>
            <w:shd w:val="clear" w:color="auto" w:fill="auto"/>
            <w:vAlign w:val="center"/>
            <w:hideMark/>
          </w:tcPr>
          <w:p w14:paraId="7FA8D6D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88,46%</w:t>
            </w:r>
          </w:p>
        </w:tc>
        <w:tc>
          <w:tcPr>
            <w:tcW w:w="811" w:type="dxa"/>
            <w:tcBorders>
              <w:top w:val="nil"/>
              <w:left w:val="nil"/>
              <w:bottom w:val="single" w:sz="4" w:space="0" w:color="auto"/>
              <w:right w:val="single" w:sz="4" w:space="0" w:color="auto"/>
            </w:tcBorders>
            <w:shd w:val="clear" w:color="000000" w:fill="E2EFDA"/>
            <w:vAlign w:val="center"/>
            <w:hideMark/>
          </w:tcPr>
          <w:p w14:paraId="0B46377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98" w:type="dxa"/>
            <w:tcBorders>
              <w:top w:val="nil"/>
              <w:left w:val="nil"/>
              <w:bottom w:val="single" w:sz="4" w:space="0" w:color="auto"/>
              <w:right w:val="single" w:sz="4" w:space="0" w:color="auto"/>
            </w:tcBorders>
            <w:shd w:val="clear" w:color="auto" w:fill="auto"/>
            <w:vAlign w:val="center"/>
            <w:hideMark/>
          </w:tcPr>
          <w:p w14:paraId="1FCAAFC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25</w:t>
            </w:r>
          </w:p>
        </w:tc>
        <w:tc>
          <w:tcPr>
            <w:tcW w:w="1196" w:type="dxa"/>
            <w:tcBorders>
              <w:top w:val="nil"/>
              <w:left w:val="nil"/>
              <w:bottom w:val="single" w:sz="4" w:space="0" w:color="auto"/>
              <w:right w:val="single" w:sz="4" w:space="0" w:color="auto"/>
            </w:tcBorders>
            <w:shd w:val="clear" w:color="auto" w:fill="auto"/>
            <w:vAlign w:val="center"/>
            <w:hideMark/>
          </w:tcPr>
          <w:p w14:paraId="3DC5BC6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8,00%</w:t>
            </w:r>
          </w:p>
        </w:tc>
        <w:tc>
          <w:tcPr>
            <w:tcW w:w="1198" w:type="dxa"/>
            <w:tcBorders>
              <w:top w:val="nil"/>
              <w:left w:val="nil"/>
              <w:bottom w:val="single" w:sz="4" w:space="0" w:color="auto"/>
              <w:right w:val="single" w:sz="4" w:space="0" w:color="auto"/>
            </w:tcBorders>
            <w:shd w:val="clear" w:color="000000" w:fill="EDEDED"/>
            <w:vAlign w:val="center"/>
            <w:hideMark/>
          </w:tcPr>
          <w:p w14:paraId="65D8CEB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1197899D"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12365571"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STRASBOURG</w:t>
            </w:r>
          </w:p>
        </w:tc>
        <w:tc>
          <w:tcPr>
            <w:tcW w:w="1198" w:type="dxa"/>
            <w:tcBorders>
              <w:top w:val="nil"/>
              <w:left w:val="nil"/>
              <w:bottom w:val="single" w:sz="4" w:space="0" w:color="auto"/>
              <w:right w:val="single" w:sz="4" w:space="0" w:color="auto"/>
            </w:tcBorders>
            <w:shd w:val="clear" w:color="auto" w:fill="auto"/>
            <w:vAlign w:val="center"/>
            <w:hideMark/>
          </w:tcPr>
          <w:p w14:paraId="49787C8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40</w:t>
            </w:r>
          </w:p>
        </w:tc>
        <w:tc>
          <w:tcPr>
            <w:tcW w:w="1199" w:type="dxa"/>
            <w:tcBorders>
              <w:top w:val="nil"/>
              <w:left w:val="nil"/>
              <w:bottom w:val="single" w:sz="4" w:space="0" w:color="auto"/>
              <w:right w:val="single" w:sz="4" w:space="0" w:color="auto"/>
            </w:tcBorders>
            <w:shd w:val="clear" w:color="000000" w:fill="D9E1F2"/>
            <w:vAlign w:val="center"/>
            <w:hideMark/>
          </w:tcPr>
          <w:p w14:paraId="2E4F4FB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811" w:type="dxa"/>
            <w:tcBorders>
              <w:top w:val="nil"/>
              <w:left w:val="nil"/>
              <w:bottom w:val="single" w:sz="4" w:space="0" w:color="auto"/>
              <w:right w:val="single" w:sz="4" w:space="0" w:color="auto"/>
            </w:tcBorders>
            <w:shd w:val="clear" w:color="000000" w:fill="FFF2CC"/>
            <w:vAlign w:val="center"/>
            <w:hideMark/>
          </w:tcPr>
          <w:p w14:paraId="33B3050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97" w:type="dxa"/>
            <w:tcBorders>
              <w:top w:val="nil"/>
              <w:left w:val="nil"/>
              <w:bottom w:val="single" w:sz="4" w:space="0" w:color="auto"/>
              <w:right w:val="single" w:sz="4" w:space="0" w:color="auto"/>
            </w:tcBorders>
            <w:shd w:val="clear" w:color="auto" w:fill="auto"/>
            <w:vAlign w:val="center"/>
            <w:hideMark/>
          </w:tcPr>
          <w:p w14:paraId="75D5226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95,00%</w:t>
            </w:r>
          </w:p>
        </w:tc>
        <w:tc>
          <w:tcPr>
            <w:tcW w:w="811" w:type="dxa"/>
            <w:tcBorders>
              <w:top w:val="nil"/>
              <w:left w:val="nil"/>
              <w:bottom w:val="single" w:sz="4" w:space="0" w:color="auto"/>
              <w:right w:val="single" w:sz="4" w:space="0" w:color="auto"/>
            </w:tcBorders>
            <w:shd w:val="clear" w:color="000000" w:fill="E2EFDA"/>
            <w:vAlign w:val="center"/>
            <w:hideMark/>
          </w:tcPr>
          <w:p w14:paraId="0C94C39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98" w:type="dxa"/>
            <w:tcBorders>
              <w:top w:val="nil"/>
              <w:left w:val="nil"/>
              <w:bottom w:val="single" w:sz="4" w:space="0" w:color="auto"/>
              <w:right w:val="single" w:sz="4" w:space="0" w:color="auto"/>
            </w:tcBorders>
            <w:shd w:val="clear" w:color="auto" w:fill="auto"/>
            <w:vAlign w:val="center"/>
            <w:hideMark/>
          </w:tcPr>
          <w:p w14:paraId="42208ED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44</w:t>
            </w:r>
          </w:p>
        </w:tc>
        <w:tc>
          <w:tcPr>
            <w:tcW w:w="1196" w:type="dxa"/>
            <w:tcBorders>
              <w:top w:val="nil"/>
              <w:left w:val="nil"/>
              <w:bottom w:val="single" w:sz="4" w:space="0" w:color="auto"/>
              <w:right w:val="single" w:sz="4" w:space="0" w:color="auto"/>
            </w:tcBorders>
            <w:shd w:val="clear" w:color="auto" w:fill="auto"/>
            <w:vAlign w:val="center"/>
            <w:hideMark/>
          </w:tcPr>
          <w:p w14:paraId="761481C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13,64%</w:t>
            </w:r>
          </w:p>
        </w:tc>
        <w:tc>
          <w:tcPr>
            <w:tcW w:w="1198" w:type="dxa"/>
            <w:tcBorders>
              <w:top w:val="nil"/>
              <w:left w:val="nil"/>
              <w:bottom w:val="single" w:sz="4" w:space="0" w:color="auto"/>
              <w:right w:val="single" w:sz="4" w:space="0" w:color="auto"/>
            </w:tcBorders>
            <w:shd w:val="clear" w:color="000000" w:fill="EDEDED"/>
            <w:vAlign w:val="center"/>
            <w:hideMark/>
          </w:tcPr>
          <w:p w14:paraId="0BC4A26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r>
      <w:tr w:rsidR="004D1E58" w:rsidRPr="004D1E58" w14:paraId="11374881"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7D86FBFC"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TOULOUSE</w:t>
            </w:r>
          </w:p>
        </w:tc>
        <w:tc>
          <w:tcPr>
            <w:tcW w:w="1198" w:type="dxa"/>
            <w:tcBorders>
              <w:top w:val="nil"/>
              <w:left w:val="nil"/>
              <w:bottom w:val="single" w:sz="4" w:space="0" w:color="auto"/>
              <w:right w:val="single" w:sz="4" w:space="0" w:color="auto"/>
            </w:tcBorders>
            <w:shd w:val="clear" w:color="auto" w:fill="auto"/>
            <w:vAlign w:val="center"/>
            <w:hideMark/>
          </w:tcPr>
          <w:p w14:paraId="3E7DFC5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67</w:t>
            </w:r>
          </w:p>
        </w:tc>
        <w:tc>
          <w:tcPr>
            <w:tcW w:w="1199" w:type="dxa"/>
            <w:tcBorders>
              <w:top w:val="nil"/>
              <w:left w:val="nil"/>
              <w:bottom w:val="single" w:sz="4" w:space="0" w:color="auto"/>
              <w:right w:val="single" w:sz="4" w:space="0" w:color="auto"/>
            </w:tcBorders>
            <w:shd w:val="clear" w:color="000000" w:fill="D9E1F2"/>
            <w:vAlign w:val="center"/>
            <w:hideMark/>
          </w:tcPr>
          <w:p w14:paraId="024670F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61</w:t>
            </w:r>
          </w:p>
        </w:tc>
        <w:tc>
          <w:tcPr>
            <w:tcW w:w="811" w:type="dxa"/>
            <w:tcBorders>
              <w:top w:val="nil"/>
              <w:left w:val="nil"/>
              <w:bottom w:val="single" w:sz="4" w:space="0" w:color="auto"/>
              <w:right w:val="single" w:sz="4" w:space="0" w:color="auto"/>
            </w:tcBorders>
            <w:shd w:val="clear" w:color="000000" w:fill="FFF2CC"/>
            <w:vAlign w:val="center"/>
            <w:hideMark/>
          </w:tcPr>
          <w:p w14:paraId="6367B77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97" w:type="dxa"/>
            <w:tcBorders>
              <w:top w:val="nil"/>
              <w:left w:val="nil"/>
              <w:bottom w:val="single" w:sz="4" w:space="0" w:color="auto"/>
              <w:right w:val="single" w:sz="4" w:space="0" w:color="auto"/>
            </w:tcBorders>
            <w:shd w:val="clear" w:color="auto" w:fill="auto"/>
            <w:vAlign w:val="center"/>
            <w:hideMark/>
          </w:tcPr>
          <w:p w14:paraId="1CF77D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91,04%</w:t>
            </w:r>
          </w:p>
        </w:tc>
        <w:tc>
          <w:tcPr>
            <w:tcW w:w="811" w:type="dxa"/>
            <w:tcBorders>
              <w:top w:val="nil"/>
              <w:left w:val="nil"/>
              <w:bottom w:val="single" w:sz="4" w:space="0" w:color="auto"/>
              <w:right w:val="single" w:sz="4" w:space="0" w:color="auto"/>
            </w:tcBorders>
            <w:shd w:val="clear" w:color="000000" w:fill="E2EFDA"/>
            <w:vAlign w:val="center"/>
            <w:hideMark/>
          </w:tcPr>
          <w:p w14:paraId="5D8AD3E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1198" w:type="dxa"/>
            <w:tcBorders>
              <w:top w:val="nil"/>
              <w:left w:val="nil"/>
              <w:bottom w:val="single" w:sz="4" w:space="0" w:color="auto"/>
              <w:right w:val="single" w:sz="4" w:space="0" w:color="auto"/>
            </w:tcBorders>
            <w:shd w:val="clear" w:color="auto" w:fill="auto"/>
            <w:vAlign w:val="center"/>
            <w:hideMark/>
          </w:tcPr>
          <w:p w14:paraId="31EF747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77</w:t>
            </w:r>
          </w:p>
        </w:tc>
        <w:tc>
          <w:tcPr>
            <w:tcW w:w="1196" w:type="dxa"/>
            <w:tcBorders>
              <w:top w:val="nil"/>
              <w:left w:val="nil"/>
              <w:bottom w:val="single" w:sz="4" w:space="0" w:color="auto"/>
              <w:right w:val="single" w:sz="4" w:space="0" w:color="auto"/>
            </w:tcBorders>
            <w:shd w:val="clear" w:color="auto" w:fill="auto"/>
            <w:vAlign w:val="center"/>
            <w:hideMark/>
          </w:tcPr>
          <w:p w14:paraId="4A53101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20,78%</w:t>
            </w:r>
          </w:p>
        </w:tc>
        <w:tc>
          <w:tcPr>
            <w:tcW w:w="1198" w:type="dxa"/>
            <w:tcBorders>
              <w:top w:val="nil"/>
              <w:left w:val="nil"/>
              <w:bottom w:val="single" w:sz="4" w:space="0" w:color="auto"/>
              <w:right w:val="single" w:sz="4" w:space="0" w:color="auto"/>
            </w:tcBorders>
            <w:shd w:val="clear" w:color="000000" w:fill="EDEDED"/>
            <w:vAlign w:val="center"/>
            <w:hideMark/>
          </w:tcPr>
          <w:p w14:paraId="6F9DBBB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r>
      <w:tr w:rsidR="004D1E58" w:rsidRPr="004D1E58" w14:paraId="71C9CD97"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10E53B6E"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VERSAILLES</w:t>
            </w:r>
          </w:p>
        </w:tc>
        <w:tc>
          <w:tcPr>
            <w:tcW w:w="1198" w:type="dxa"/>
            <w:tcBorders>
              <w:top w:val="nil"/>
              <w:left w:val="nil"/>
              <w:bottom w:val="single" w:sz="4" w:space="0" w:color="auto"/>
              <w:right w:val="single" w:sz="4" w:space="0" w:color="auto"/>
            </w:tcBorders>
            <w:shd w:val="clear" w:color="auto" w:fill="auto"/>
            <w:vAlign w:val="center"/>
            <w:hideMark/>
          </w:tcPr>
          <w:p w14:paraId="4525B82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159</w:t>
            </w:r>
          </w:p>
        </w:tc>
        <w:tc>
          <w:tcPr>
            <w:tcW w:w="1199" w:type="dxa"/>
            <w:tcBorders>
              <w:top w:val="nil"/>
              <w:left w:val="nil"/>
              <w:bottom w:val="single" w:sz="4" w:space="0" w:color="auto"/>
              <w:right w:val="single" w:sz="4" w:space="0" w:color="auto"/>
            </w:tcBorders>
            <w:shd w:val="clear" w:color="000000" w:fill="D9E1F2"/>
            <w:vAlign w:val="center"/>
            <w:hideMark/>
          </w:tcPr>
          <w:p w14:paraId="5315F40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137</w:t>
            </w:r>
          </w:p>
        </w:tc>
        <w:tc>
          <w:tcPr>
            <w:tcW w:w="811" w:type="dxa"/>
            <w:tcBorders>
              <w:top w:val="nil"/>
              <w:left w:val="nil"/>
              <w:bottom w:val="single" w:sz="4" w:space="0" w:color="auto"/>
              <w:right w:val="single" w:sz="4" w:space="0" w:color="auto"/>
            </w:tcBorders>
            <w:shd w:val="clear" w:color="000000" w:fill="FFF2CC"/>
            <w:vAlign w:val="center"/>
            <w:hideMark/>
          </w:tcPr>
          <w:p w14:paraId="0C3E835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1197" w:type="dxa"/>
            <w:tcBorders>
              <w:top w:val="nil"/>
              <w:left w:val="nil"/>
              <w:bottom w:val="single" w:sz="4" w:space="0" w:color="auto"/>
              <w:right w:val="single" w:sz="4" w:space="0" w:color="auto"/>
            </w:tcBorders>
            <w:shd w:val="clear" w:color="auto" w:fill="auto"/>
            <w:vAlign w:val="center"/>
            <w:hideMark/>
          </w:tcPr>
          <w:p w14:paraId="5540495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86,16%</w:t>
            </w:r>
          </w:p>
        </w:tc>
        <w:tc>
          <w:tcPr>
            <w:tcW w:w="811" w:type="dxa"/>
            <w:tcBorders>
              <w:top w:val="nil"/>
              <w:left w:val="nil"/>
              <w:bottom w:val="single" w:sz="4" w:space="0" w:color="auto"/>
              <w:right w:val="single" w:sz="4" w:space="0" w:color="auto"/>
            </w:tcBorders>
            <w:shd w:val="clear" w:color="000000" w:fill="E2EFDA"/>
            <w:vAlign w:val="center"/>
            <w:hideMark/>
          </w:tcPr>
          <w:p w14:paraId="1E4A47B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c>
          <w:tcPr>
            <w:tcW w:w="1198" w:type="dxa"/>
            <w:tcBorders>
              <w:top w:val="nil"/>
              <w:left w:val="nil"/>
              <w:bottom w:val="single" w:sz="4" w:space="0" w:color="auto"/>
              <w:right w:val="single" w:sz="4" w:space="0" w:color="auto"/>
            </w:tcBorders>
            <w:shd w:val="clear" w:color="auto" w:fill="auto"/>
            <w:vAlign w:val="center"/>
            <w:hideMark/>
          </w:tcPr>
          <w:p w14:paraId="22AD879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156</w:t>
            </w:r>
          </w:p>
        </w:tc>
        <w:tc>
          <w:tcPr>
            <w:tcW w:w="1196" w:type="dxa"/>
            <w:tcBorders>
              <w:top w:val="nil"/>
              <w:left w:val="nil"/>
              <w:bottom w:val="single" w:sz="4" w:space="0" w:color="auto"/>
              <w:right w:val="single" w:sz="4" w:space="0" w:color="auto"/>
            </w:tcBorders>
            <w:shd w:val="clear" w:color="auto" w:fill="auto"/>
            <w:vAlign w:val="center"/>
            <w:hideMark/>
          </w:tcPr>
          <w:p w14:paraId="7637F62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12,18%</w:t>
            </w:r>
          </w:p>
        </w:tc>
        <w:tc>
          <w:tcPr>
            <w:tcW w:w="1198" w:type="dxa"/>
            <w:tcBorders>
              <w:top w:val="nil"/>
              <w:left w:val="nil"/>
              <w:bottom w:val="single" w:sz="4" w:space="0" w:color="auto"/>
              <w:right w:val="single" w:sz="4" w:space="0" w:color="auto"/>
            </w:tcBorders>
            <w:shd w:val="clear" w:color="000000" w:fill="EDEDED"/>
            <w:vAlign w:val="center"/>
            <w:hideMark/>
          </w:tcPr>
          <w:p w14:paraId="5BEB6D3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r>
      <w:tr w:rsidR="004D1E58" w:rsidRPr="004D1E58" w14:paraId="16EFC521"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5E1084C"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HORS ACADEMIE</w:t>
            </w:r>
          </w:p>
        </w:tc>
        <w:tc>
          <w:tcPr>
            <w:tcW w:w="1198" w:type="dxa"/>
            <w:tcBorders>
              <w:top w:val="nil"/>
              <w:left w:val="nil"/>
              <w:bottom w:val="single" w:sz="4" w:space="0" w:color="auto"/>
              <w:right w:val="single" w:sz="4" w:space="0" w:color="auto"/>
            </w:tcBorders>
            <w:shd w:val="clear" w:color="auto" w:fill="auto"/>
            <w:vAlign w:val="center"/>
            <w:hideMark/>
          </w:tcPr>
          <w:p w14:paraId="050841E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47</w:t>
            </w:r>
          </w:p>
        </w:tc>
        <w:tc>
          <w:tcPr>
            <w:tcW w:w="1199" w:type="dxa"/>
            <w:tcBorders>
              <w:top w:val="nil"/>
              <w:left w:val="nil"/>
              <w:bottom w:val="single" w:sz="4" w:space="0" w:color="auto"/>
              <w:right w:val="single" w:sz="4" w:space="0" w:color="auto"/>
            </w:tcBorders>
            <w:shd w:val="clear" w:color="000000" w:fill="D9E1F2"/>
            <w:vAlign w:val="center"/>
            <w:hideMark/>
          </w:tcPr>
          <w:p w14:paraId="28D5CD4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811" w:type="dxa"/>
            <w:tcBorders>
              <w:top w:val="nil"/>
              <w:left w:val="nil"/>
              <w:bottom w:val="single" w:sz="4" w:space="0" w:color="auto"/>
              <w:right w:val="single" w:sz="4" w:space="0" w:color="auto"/>
            </w:tcBorders>
            <w:shd w:val="clear" w:color="000000" w:fill="FFF2CC"/>
            <w:vAlign w:val="center"/>
            <w:hideMark/>
          </w:tcPr>
          <w:p w14:paraId="2D3209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47</w:t>
            </w:r>
          </w:p>
        </w:tc>
        <w:tc>
          <w:tcPr>
            <w:tcW w:w="1197" w:type="dxa"/>
            <w:tcBorders>
              <w:top w:val="nil"/>
              <w:left w:val="nil"/>
              <w:bottom w:val="single" w:sz="4" w:space="0" w:color="auto"/>
              <w:right w:val="single" w:sz="4" w:space="0" w:color="auto"/>
            </w:tcBorders>
            <w:shd w:val="clear" w:color="auto" w:fill="auto"/>
            <w:vAlign w:val="center"/>
            <w:hideMark/>
          </w:tcPr>
          <w:p w14:paraId="73A7DBE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0,00%</w:t>
            </w:r>
          </w:p>
        </w:tc>
        <w:tc>
          <w:tcPr>
            <w:tcW w:w="811" w:type="dxa"/>
            <w:tcBorders>
              <w:top w:val="nil"/>
              <w:left w:val="nil"/>
              <w:bottom w:val="single" w:sz="4" w:space="0" w:color="auto"/>
              <w:right w:val="single" w:sz="4" w:space="0" w:color="auto"/>
            </w:tcBorders>
            <w:shd w:val="clear" w:color="000000" w:fill="E2EFDA"/>
            <w:vAlign w:val="center"/>
            <w:hideMark/>
          </w:tcPr>
          <w:p w14:paraId="09ABD6C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1198" w:type="dxa"/>
            <w:tcBorders>
              <w:top w:val="nil"/>
              <w:left w:val="nil"/>
              <w:bottom w:val="single" w:sz="4" w:space="0" w:color="auto"/>
              <w:right w:val="single" w:sz="4" w:space="0" w:color="auto"/>
            </w:tcBorders>
            <w:shd w:val="clear" w:color="auto" w:fill="auto"/>
            <w:vAlign w:val="center"/>
            <w:hideMark/>
          </w:tcPr>
          <w:p w14:paraId="205C64F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0</w:t>
            </w:r>
          </w:p>
        </w:tc>
        <w:tc>
          <w:tcPr>
            <w:tcW w:w="1196" w:type="dxa"/>
            <w:tcBorders>
              <w:top w:val="nil"/>
              <w:left w:val="nil"/>
              <w:bottom w:val="single" w:sz="4" w:space="0" w:color="auto"/>
              <w:right w:val="single" w:sz="4" w:space="0" w:color="auto"/>
            </w:tcBorders>
            <w:shd w:val="clear" w:color="auto" w:fill="auto"/>
            <w:vAlign w:val="center"/>
            <w:hideMark/>
          </w:tcPr>
          <w:p w14:paraId="139B3B0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0,00%</w:t>
            </w:r>
          </w:p>
        </w:tc>
        <w:tc>
          <w:tcPr>
            <w:tcW w:w="1198" w:type="dxa"/>
            <w:tcBorders>
              <w:top w:val="nil"/>
              <w:left w:val="nil"/>
              <w:bottom w:val="single" w:sz="4" w:space="0" w:color="auto"/>
              <w:right w:val="single" w:sz="4" w:space="0" w:color="auto"/>
            </w:tcBorders>
            <w:shd w:val="clear" w:color="000000" w:fill="EDEDED"/>
            <w:vAlign w:val="center"/>
            <w:hideMark/>
          </w:tcPr>
          <w:p w14:paraId="4534D58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 </w:t>
            </w:r>
          </w:p>
        </w:tc>
      </w:tr>
      <w:tr w:rsidR="004D1E58" w:rsidRPr="004D1E58" w14:paraId="4A124353" w14:textId="77777777" w:rsidTr="00F932B8">
        <w:trPr>
          <w:trHeight w:val="34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76A41DB"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TOTAL</w:t>
            </w:r>
          </w:p>
        </w:tc>
        <w:tc>
          <w:tcPr>
            <w:tcW w:w="1198" w:type="dxa"/>
            <w:tcBorders>
              <w:top w:val="nil"/>
              <w:left w:val="nil"/>
              <w:bottom w:val="single" w:sz="4" w:space="0" w:color="auto"/>
              <w:right w:val="single" w:sz="4" w:space="0" w:color="auto"/>
            </w:tcBorders>
            <w:shd w:val="clear" w:color="auto" w:fill="auto"/>
            <w:vAlign w:val="center"/>
            <w:hideMark/>
          </w:tcPr>
          <w:p w14:paraId="126D313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1654</w:t>
            </w:r>
          </w:p>
        </w:tc>
        <w:tc>
          <w:tcPr>
            <w:tcW w:w="1199" w:type="dxa"/>
            <w:tcBorders>
              <w:top w:val="nil"/>
              <w:left w:val="nil"/>
              <w:bottom w:val="single" w:sz="4" w:space="0" w:color="auto"/>
              <w:right w:val="single" w:sz="4" w:space="0" w:color="auto"/>
            </w:tcBorders>
            <w:shd w:val="clear" w:color="000000" w:fill="D9E1F2"/>
            <w:vAlign w:val="center"/>
            <w:hideMark/>
          </w:tcPr>
          <w:p w14:paraId="02070AB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1376</w:t>
            </w:r>
          </w:p>
        </w:tc>
        <w:tc>
          <w:tcPr>
            <w:tcW w:w="811" w:type="dxa"/>
            <w:tcBorders>
              <w:top w:val="nil"/>
              <w:left w:val="nil"/>
              <w:bottom w:val="single" w:sz="4" w:space="0" w:color="auto"/>
              <w:right w:val="single" w:sz="4" w:space="0" w:color="auto"/>
            </w:tcBorders>
            <w:shd w:val="clear" w:color="000000" w:fill="FFF2CC"/>
            <w:vAlign w:val="center"/>
            <w:hideMark/>
          </w:tcPr>
          <w:p w14:paraId="6331E2B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278</w:t>
            </w:r>
          </w:p>
        </w:tc>
        <w:tc>
          <w:tcPr>
            <w:tcW w:w="1197" w:type="dxa"/>
            <w:tcBorders>
              <w:top w:val="nil"/>
              <w:left w:val="nil"/>
              <w:bottom w:val="single" w:sz="4" w:space="0" w:color="auto"/>
              <w:right w:val="single" w:sz="4" w:space="0" w:color="auto"/>
            </w:tcBorders>
            <w:shd w:val="clear" w:color="auto" w:fill="auto"/>
            <w:vAlign w:val="center"/>
            <w:hideMark/>
          </w:tcPr>
          <w:p w14:paraId="0BD486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83,19%</w:t>
            </w:r>
          </w:p>
        </w:tc>
        <w:tc>
          <w:tcPr>
            <w:tcW w:w="811" w:type="dxa"/>
            <w:tcBorders>
              <w:top w:val="nil"/>
              <w:left w:val="nil"/>
              <w:bottom w:val="single" w:sz="4" w:space="0" w:color="auto"/>
              <w:right w:val="single" w:sz="4" w:space="0" w:color="auto"/>
            </w:tcBorders>
            <w:shd w:val="clear" w:color="000000" w:fill="E2EFDA"/>
            <w:vAlign w:val="center"/>
            <w:hideMark/>
          </w:tcPr>
          <w:p w14:paraId="734995F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278</w:t>
            </w:r>
          </w:p>
        </w:tc>
        <w:tc>
          <w:tcPr>
            <w:tcW w:w="1198" w:type="dxa"/>
            <w:tcBorders>
              <w:top w:val="nil"/>
              <w:left w:val="nil"/>
              <w:bottom w:val="single" w:sz="4" w:space="0" w:color="auto"/>
              <w:right w:val="single" w:sz="4" w:space="0" w:color="auto"/>
            </w:tcBorders>
            <w:shd w:val="clear" w:color="auto" w:fill="auto"/>
            <w:vAlign w:val="center"/>
            <w:hideMark/>
          </w:tcPr>
          <w:p w14:paraId="690A99A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1654</w:t>
            </w:r>
          </w:p>
        </w:tc>
        <w:tc>
          <w:tcPr>
            <w:tcW w:w="1196" w:type="dxa"/>
            <w:tcBorders>
              <w:top w:val="nil"/>
              <w:left w:val="nil"/>
              <w:bottom w:val="single" w:sz="4" w:space="0" w:color="auto"/>
              <w:right w:val="single" w:sz="4" w:space="0" w:color="auto"/>
            </w:tcBorders>
            <w:shd w:val="clear" w:color="auto" w:fill="auto"/>
            <w:vAlign w:val="center"/>
            <w:hideMark/>
          </w:tcPr>
          <w:p w14:paraId="56B506E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16,81%</w:t>
            </w:r>
          </w:p>
        </w:tc>
        <w:tc>
          <w:tcPr>
            <w:tcW w:w="1198" w:type="dxa"/>
            <w:tcBorders>
              <w:top w:val="nil"/>
              <w:left w:val="nil"/>
              <w:bottom w:val="single" w:sz="4" w:space="0" w:color="auto"/>
              <w:right w:val="single" w:sz="4" w:space="0" w:color="auto"/>
            </w:tcBorders>
            <w:shd w:val="clear" w:color="auto" w:fill="auto"/>
            <w:vAlign w:val="center"/>
            <w:hideMark/>
          </w:tcPr>
          <w:p w14:paraId="79D70CC8"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r>
    </w:tbl>
    <w:p w14:paraId="39ADABEE" w14:textId="77777777" w:rsidR="004D1E58" w:rsidRPr="004D1E58" w:rsidRDefault="004D1E58" w:rsidP="004D1E58">
      <w:pPr>
        <w:spacing w:after="0" w:line="260" w:lineRule="exact"/>
        <w:rPr>
          <w:rFonts w:ascii="Marianne" w:hAnsi="Marianne" w:cs="Arial"/>
          <w:b/>
          <w:sz w:val="20"/>
          <w:u w:val="single"/>
        </w:rPr>
      </w:pPr>
    </w:p>
    <w:p w14:paraId="56A9AF10" w14:textId="77777777" w:rsidR="004D1E58" w:rsidRPr="004D1E58" w:rsidRDefault="004D1E58" w:rsidP="004D1E58">
      <w:pPr>
        <w:spacing w:after="0" w:line="260" w:lineRule="exact"/>
        <w:rPr>
          <w:rFonts w:ascii="Marianne" w:hAnsi="Marianne" w:cs="Arial"/>
          <w:b/>
          <w:sz w:val="20"/>
          <w:u w:val="single"/>
        </w:rPr>
      </w:pPr>
    </w:p>
    <w:p w14:paraId="46ADDE57" w14:textId="77777777" w:rsidR="004D1E58" w:rsidRPr="004D1E58" w:rsidRDefault="004D1E58" w:rsidP="004D1E58">
      <w:pPr>
        <w:spacing w:after="0" w:line="260" w:lineRule="exact"/>
        <w:rPr>
          <w:rFonts w:ascii="Marianne" w:hAnsi="Marianne" w:cs="Times New Roman"/>
          <w:color w:val="FF0000"/>
          <w:sz w:val="24"/>
        </w:rPr>
      </w:pPr>
    </w:p>
    <w:p w14:paraId="17378E2B" w14:textId="77777777" w:rsidR="004D1E58" w:rsidRPr="004D1E58" w:rsidRDefault="004D1E58" w:rsidP="004D1E58">
      <w:pPr>
        <w:spacing w:after="0" w:line="260" w:lineRule="exact"/>
        <w:rPr>
          <w:rFonts w:ascii="Marianne" w:hAnsi="Marianne" w:cs="Times New Roman"/>
          <w:b/>
          <w:color w:val="FF0000"/>
          <w:sz w:val="24"/>
        </w:rPr>
      </w:pPr>
    </w:p>
    <w:p w14:paraId="4955C3F0" w14:textId="77777777" w:rsidR="004D1E58" w:rsidRPr="004D1E58" w:rsidRDefault="004D1E58" w:rsidP="004D1E58">
      <w:pPr>
        <w:spacing w:after="0" w:line="260" w:lineRule="exact"/>
        <w:rPr>
          <w:rFonts w:ascii="Marianne" w:hAnsi="Marianne" w:cs="Times New Roman"/>
          <w:b/>
          <w:color w:val="FF0000"/>
          <w:sz w:val="24"/>
        </w:rPr>
      </w:pPr>
    </w:p>
    <w:p w14:paraId="7A4AB07D" w14:textId="77777777" w:rsidR="004D1E58" w:rsidRPr="004D1E58" w:rsidRDefault="004D1E58" w:rsidP="004D1E58">
      <w:pPr>
        <w:spacing w:after="0" w:line="260" w:lineRule="exact"/>
        <w:rPr>
          <w:rFonts w:ascii="Marianne" w:hAnsi="Marianne" w:cs="Arial"/>
          <w:b/>
          <w:sz w:val="20"/>
        </w:rPr>
      </w:pPr>
    </w:p>
    <w:p w14:paraId="1E61B79A" w14:textId="77777777" w:rsidR="004D1E58" w:rsidRPr="004D1E58" w:rsidRDefault="004D1E58" w:rsidP="004D1E58">
      <w:pPr>
        <w:spacing w:after="0" w:line="260" w:lineRule="exact"/>
        <w:rPr>
          <w:rFonts w:ascii="Marianne" w:hAnsi="Marianne" w:cs="Arial"/>
          <w:b/>
          <w:sz w:val="20"/>
        </w:rPr>
      </w:pPr>
    </w:p>
    <w:p w14:paraId="25CD6317" w14:textId="77777777" w:rsidR="004D1E58" w:rsidRPr="004D1E58" w:rsidRDefault="004D1E58" w:rsidP="004D1E58">
      <w:pPr>
        <w:spacing w:after="0" w:line="260" w:lineRule="exact"/>
        <w:rPr>
          <w:rFonts w:ascii="Marianne" w:hAnsi="Marianne" w:cs="Arial"/>
          <w:b/>
          <w:sz w:val="20"/>
          <w:u w:val="single"/>
        </w:rPr>
      </w:pPr>
      <w:r w:rsidRPr="004D1E58">
        <w:rPr>
          <w:rFonts w:ascii="Marianne" w:hAnsi="Marianne" w:cs="Arial"/>
          <w:b/>
          <w:sz w:val="20"/>
          <w:u w:val="single"/>
        </w:rPr>
        <w:lastRenderedPageBreak/>
        <w:t>4.10 Bilan de la mobilité – mouvement général – poste de chef d’établissement adjoint</w:t>
      </w:r>
    </w:p>
    <w:p w14:paraId="535F4285" w14:textId="77777777" w:rsidR="004D1E58" w:rsidRPr="004D1E58" w:rsidRDefault="004D1E58" w:rsidP="004D1E58">
      <w:pPr>
        <w:spacing w:after="0" w:line="260" w:lineRule="exact"/>
        <w:rPr>
          <w:rFonts w:ascii="Marianne" w:hAnsi="Marianne" w:cs="Arial"/>
          <w:b/>
          <w:sz w:val="20"/>
          <w:u w:val="single"/>
        </w:rPr>
      </w:pPr>
    </w:p>
    <w:tbl>
      <w:tblPr>
        <w:tblW w:w="10857" w:type="dxa"/>
        <w:tblInd w:w="-431" w:type="dxa"/>
        <w:tblCellMar>
          <w:left w:w="70" w:type="dxa"/>
          <w:right w:w="70" w:type="dxa"/>
        </w:tblCellMar>
        <w:tblLook w:val="04A0" w:firstRow="1" w:lastRow="0" w:firstColumn="1" w:lastColumn="0" w:noHBand="0" w:noVBand="1"/>
      </w:tblPr>
      <w:tblGrid>
        <w:gridCol w:w="2127"/>
        <w:gridCol w:w="1175"/>
        <w:gridCol w:w="1217"/>
        <w:gridCol w:w="877"/>
        <w:gridCol w:w="1153"/>
        <w:gridCol w:w="869"/>
        <w:gridCol w:w="1110"/>
        <w:gridCol w:w="1146"/>
        <w:gridCol w:w="1183"/>
      </w:tblGrid>
      <w:tr w:rsidR="004D1E58" w:rsidRPr="004D1E58" w14:paraId="7B5A23D0" w14:textId="77777777" w:rsidTr="005916E9">
        <w:trPr>
          <w:trHeight w:val="48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7C801" w14:textId="77777777" w:rsidR="004D1E58" w:rsidRPr="004D1E58" w:rsidRDefault="004D1E58" w:rsidP="00F932B8">
            <w:pPr>
              <w:spacing w:after="0" w:line="240" w:lineRule="auto"/>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ACADEMIE</w:t>
            </w:r>
          </w:p>
        </w:tc>
        <w:tc>
          <w:tcPr>
            <w:tcW w:w="11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10801D"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Candidats de l'académie mutés (CAM)</w:t>
            </w:r>
          </w:p>
        </w:tc>
        <w:tc>
          <w:tcPr>
            <w:tcW w:w="1217"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000FC9C2"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Mouvement intra académique (MIA)</w:t>
            </w:r>
          </w:p>
        </w:tc>
        <w:tc>
          <w:tcPr>
            <w:tcW w:w="877" w:type="dxa"/>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78BBB632"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Sortants (SOR)</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54498823"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Taux Mvt Intra</w:t>
            </w:r>
          </w:p>
        </w:tc>
        <w:tc>
          <w:tcPr>
            <w:tcW w:w="869" w:type="dxa"/>
            <w:tcBorders>
              <w:top w:val="single" w:sz="4" w:space="0" w:color="auto"/>
              <w:left w:val="nil"/>
              <w:bottom w:val="single" w:sz="4" w:space="0" w:color="auto"/>
              <w:right w:val="single" w:sz="4" w:space="0" w:color="auto"/>
            </w:tcBorders>
            <w:shd w:val="clear" w:color="000000" w:fill="E2EFDA"/>
            <w:vAlign w:val="center"/>
            <w:hideMark/>
          </w:tcPr>
          <w:p w14:paraId="23F88474"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Entrants</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FFE1289" w14:textId="77777777" w:rsidR="004D1E58" w:rsidRPr="004D1E58" w:rsidRDefault="004D1E58" w:rsidP="00F932B8">
            <w:pPr>
              <w:spacing w:after="0" w:line="240" w:lineRule="auto"/>
              <w:jc w:val="center"/>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Total mutation</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2119D4AF"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Taux d'accueil</w:t>
            </w:r>
          </w:p>
        </w:tc>
        <w:tc>
          <w:tcPr>
            <w:tcW w:w="1183"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7700F8EA"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Attractivité de l'académie</w:t>
            </w:r>
          </w:p>
        </w:tc>
      </w:tr>
      <w:tr w:rsidR="004D1E58" w:rsidRPr="004D1E58" w14:paraId="0BD634E8" w14:textId="77777777" w:rsidTr="005916E9">
        <w:trPr>
          <w:trHeight w:val="48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C1CD7AD" w14:textId="77777777" w:rsidR="004D1E58" w:rsidRPr="004D1E58" w:rsidRDefault="004D1E58" w:rsidP="00F932B8">
            <w:pPr>
              <w:spacing w:after="0" w:line="240" w:lineRule="auto"/>
              <w:jc w:val="left"/>
              <w:rPr>
                <w:rFonts w:ascii="Marianne" w:eastAsia="Times New Roman" w:hAnsi="Marianne" w:cs="Arial"/>
                <w:b/>
                <w:bCs/>
                <w:color w:val="000000"/>
                <w:sz w:val="20"/>
                <w:szCs w:val="20"/>
                <w:lang w:eastAsia="fr-FR"/>
              </w:rPr>
            </w:pPr>
          </w:p>
        </w:tc>
        <w:tc>
          <w:tcPr>
            <w:tcW w:w="1175" w:type="dxa"/>
            <w:vMerge/>
            <w:tcBorders>
              <w:top w:val="single" w:sz="4" w:space="0" w:color="auto"/>
              <w:left w:val="single" w:sz="4" w:space="0" w:color="auto"/>
              <w:bottom w:val="single" w:sz="4" w:space="0" w:color="auto"/>
              <w:right w:val="single" w:sz="4" w:space="0" w:color="auto"/>
            </w:tcBorders>
            <w:vAlign w:val="center"/>
            <w:hideMark/>
          </w:tcPr>
          <w:p w14:paraId="098ADE18" w14:textId="77777777" w:rsidR="004D1E58" w:rsidRPr="004D1E58" w:rsidRDefault="004D1E58" w:rsidP="00F932B8">
            <w:pPr>
              <w:spacing w:after="0" w:line="240" w:lineRule="auto"/>
              <w:jc w:val="left"/>
              <w:rPr>
                <w:rFonts w:ascii="Marianne" w:eastAsia="Times New Roman" w:hAnsi="Marianne" w:cs="Arial"/>
                <w:color w:val="000000"/>
                <w:sz w:val="18"/>
                <w:szCs w:val="18"/>
                <w:lang w:eastAsia="fr-FR"/>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2F76F4D1" w14:textId="77777777" w:rsidR="004D1E58" w:rsidRPr="004D1E58" w:rsidRDefault="004D1E58" w:rsidP="00F932B8">
            <w:pPr>
              <w:spacing w:after="0" w:line="240" w:lineRule="auto"/>
              <w:jc w:val="left"/>
              <w:rPr>
                <w:rFonts w:ascii="Marianne" w:eastAsia="Times New Roman" w:hAnsi="Marianne" w:cs="Arial"/>
                <w:color w:val="000000"/>
                <w:sz w:val="18"/>
                <w:szCs w:val="18"/>
                <w:lang w:eastAsia="fr-FR"/>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14:paraId="019AD550" w14:textId="77777777" w:rsidR="004D1E58" w:rsidRPr="004D1E58" w:rsidRDefault="004D1E58" w:rsidP="00F932B8">
            <w:pPr>
              <w:spacing w:after="0" w:line="240" w:lineRule="auto"/>
              <w:jc w:val="left"/>
              <w:rPr>
                <w:rFonts w:ascii="Marianne" w:eastAsia="Times New Roman" w:hAnsi="Marianne" w:cs="Arial"/>
                <w:color w:val="000000"/>
                <w:sz w:val="18"/>
                <w:szCs w:val="18"/>
                <w:lang w:eastAsia="fr-FR"/>
              </w:rPr>
            </w:pPr>
          </w:p>
        </w:tc>
        <w:tc>
          <w:tcPr>
            <w:tcW w:w="1153" w:type="dxa"/>
            <w:tcBorders>
              <w:top w:val="nil"/>
              <w:left w:val="nil"/>
              <w:bottom w:val="single" w:sz="4" w:space="0" w:color="auto"/>
              <w:right w:val="single" w:sz="4" w:space="0" w:color="auto"/>
            </w:tcBorders>
            <w:shd w:val="clear" w:color="auto" w:fill="auto"/>
            <w:vAlign w:val="center"/>
            <w:hideMark/>
          </w:tcPr>
          <w:p w14:paraId="2BF61A4E"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(MIA / CAM)</w:t>
            </w:r>
          </w:p>
        </w:tc>
        <w:tc>
          <w:tcPr>
            <w:tcW w:w="869" w:type="dxa"/>
            <w:tcBorders>
              <w:top w:val="nil"/>
              <w:left w:val="nil"/>
              <w:bottom w:val="single" w:sz="4" w:space="0" w:color="auto"/>
              <w:right w:val="single" w:sz="4" w:space="0" w:color="auto"/>
            </w:tcBorders>
            <w:shd w:val="clear" w:color="000000" w:fill="E2EFDA"/>
            <w:vAlign w:val="center"/>
            <w:hideMark/>
          </w:tcPr>
          <w:p w14:paraId="1B5BFDAD"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(ENT)</w:t>
            </w:r>
          </w:p>
        </w:tc>
        <w:tc>
          <w:tcPr>
            <w:tcW w:w="1110" w:type="dxa"/>
            <w:tcBorders>
              <w:top w:val="nil"/>
              <w:left w:val="nil"/>
              <w:bottom w:val="single" w:sz="4" w:space="0" w:color="auto"/>
              <w:right w:val="single" w:sz="4" w:space="0" w:color="auto"/>
            </w:tcBorders>
            <w:shd w:val="clear" w:color="auto" w:fill="auto"/>
            <w:vAlign w:val="center"/>
            <w:hideMark/>
          </w:tcPr>
          <w:p w14:paraId="331FA4F0" w14:textId="77777777" w:rsidR="004D1E58" w:rsidRPr="004D1E58" w:rsidRDefault="004D1E58" w:rsidP="00F932B8">
            <w:pPr>
              <w:spacing w:after="0" w:line="240" w:lineRule="auto"/>
              <w:jc w:val="center"/>
              <w:rPr>
                <w:rFonts w:ascii="Marianne" w:eastAsia="Times New Roman" w:hAnsi="Marianne" w:cs="Arial"/>
                <w:b/>
                <w:bCs/>
                <w:color w:val="000000"/>
                <w:sz w:val="18"/>
                <w:szCs w:val="18"/>
                <w:lang w:eastAsia="fr-FR"/>
              </w:rPr>
            </w:pPr>
            <w:r w:rsidRPr="004D1E58">
              <w:rPr>
                <w:rFonts w:ascii="Marianne" w:eastAsia="Times New Roman" w:hAnsi="Marianne" w:cs="Arial"/>
                <w:b/>
                <w:bCs/>
                <w:color w:val="000000"/>
                <w:sz w:val="18"/>
                <w:szCs w:val="18"/>
                <w:lang w:eastAsia="fr-FR"/>
              </w:rPr>
              <w:t>(MIA+ENT)</w:t>
            </w:r>
          </w:p>
        </w:tc>
        <w:tc>
          <w:tcPr>
            <w:tcW w:w="1146" w:type="dxa"/>
            <w:tcBorders>
              <w:top w:val="nil"/>
              <w:left w:val="nil"/>
              <w:bottom w:val="single" w:sz="4" w:space="0" w:color="auto"/>
              <w:right w:val="single" w:sz="4" w:space="0" w:color="auto"/>
            </w:tcBorders>
            <w:shd w:val="clear" w:color="auto" w:fill="auto"/>
            <w:vAlign w:val="center"/>
            <w:hideMark/>
          </w:tcPr>
          <w:p w14:paraId="6007472A" w14:textId="77777777" w:rsidR="004D1E58" w:rsidRPr="004D1E58" w:rsidRDefault="004D1E58" w:rsidP="00F932B8">
            <w:pPr>
              <w:spacing w:after="0" w:line="240" w:lineRule="auto"/>
              <w:jc w:val="center"/>
              <w:rPr>
                <w:rFonts w:ascii="Marianne" w:eastAsia="Times New Roman" w:hAnsi="Marianne" w:cs="Arial"/>
                <w:color w:val="000000"/>
                <w:sz w:val="18"/>
                <w:szCs w:val="18"/>
                <w:lang w:eastAsia="fr-FR"/>
              </w:rPr>
            </w:pPr>
            <w:r w:rsidRPr="004D1E58">
              <w:rPr>
                <w:rFonts w:ascii="Marianne" w:eastAsia="Times New Roman" w:hAnsi="Marianne" w:cs="Arial"/>
                <w:color w:val="000000"/>
                <w:sz w:val="18"/>
                <w:szCs w:val="18"/>
                <w:lang w:eastAsia="fr-FR"/>
              </w:rPr>
              <w:t>(ENT/ TOT MUT)</w:t>
            </w:r>
          </w:p>
        </w:tc>
        <w:tc>
          <w:tcPr>
            <w:tcW w:w="1183" w:type="dxa"/>
            <w:vMerge/>
            <w:tcBorders>
              <w:top w:val="single" w:sz="4" w:space="0" w:color="auto"/>
              <w:left w:val="single" w:sz="4" w:space="0" w:color="auto"/>
              <w:bottom w:val="single" w:sz="4" w:space="0" w:color="auto"/>
              <w:right w:val="single" w:sz="4" w:space="0" w:color="auto"/>
            </w:tcBorders>
            <w:vAlign w:val="center"/>
            <w:hideMark/>
          </w:tcPr>
          <w:p w14:paraId="124212C1" w14:textId="77777777" w:rsidR="004D1E58" w:rsidRPr="004D1E58" w:rsidRDefault="004D1E58" w:rsidP="00F932B8">
            <w:pPr>
              <w:spacing w:after="0" w:line="240" w:lineRule="auto"/>
              <w:jc w:val="left"/>
              <w:rPr>
                <w:rFonts w:ascii="Marianne" w:eastAsia="Times New Roman" w:hAnsi="Marianne" w:cs="Arial"/>
                <w:color w:val="000000"/>
                <w:sz w:val="18"/>
                <w:szCs w:val="18"/>
                <w:lang w:eastAsia="fr-FR"/>
              </w:rPr>
            </w:pPr>
          </w:p>
        </w:tc>
      </w:tr>
      <w:tr w:rsidR="004D1E58" w:rsidRPr="004D1E58" w14:paraId="42E62EB3"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3B86400"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AIX-MARSEILLE</w:t>
            </w:r>
          </w:p>
        </w:tc>
        <w:tc>
          <w:tcPr>
            <w:tcW w:w="1175" w:type="dxa"/>
            <w:tcBorders>
              <w:top w:val="nil"/>
              <w:left w:val="nil"/>
              <w:bottom w:val="single" w:sz="4" w:space="0" w:color="auto"/>
              <w:right w:val="single" w:sz="4" w:space="0" w:color="auto"/>
            </w:tcBorders>
            <w:shd w:val="clear" w:color="auto" w:fill="auto"/>
            <w:vAlign w:val="center"/>
            <w:hideMark/>
          </w:tcPr>
          <w:p w14:paraId="43E124E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1217" w:type="dxa"/>
            <w:tcBorders>
              <w:top w:val="nil"/>
              <w:left w:val="nil"/>
              <w:bottom w:val="single" w:sz="4" w:space="0" w:color="auto"/>
              <w:right w:val="single" w:sz="4" w:space="0" w:color="auto"/>
            </w:tcBorders>
            <w:shd w:val="clear" w:color="000000" w:fill="D9E1F2"/>
            <w:vAlign w:val="center"/>
            <w:hideMark/>
          </w:tcPr>
          <w:p w14:paraId="2F5252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29</w:t>
            </w:r>
          </w:p>
        </w:tc>
        <w:tc>
          <w:tcPr>
            <w:tcW w:w="877" w:type="dxa"/>
            <w:tcBorders>
              <w:top w:val="nil"/>
              <w:left w:val="nil"/>
              <w:bottom w:val="single" w:sz="4" w:space="0" w:color="auto"/>
              <w:right w:val="single" w:sz="4" w:space="0" w:color="auto"/>
            </w:tcBorders>
            <w:shd w:val="clear" w:color="000000" w:fill="FFF2CC"/>
            <w:vAlign w:val="center"/>
            <w:hideMark/>
          </w:tcPr>
          <w:p w14:paraId="04270CB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153" w:type="dxa"/>
            <w:tcBorders>
              <w:top w:val="nil"/>
              <w:left w:val="nil"/>
              <w:bottom w:val="single" w:sz="4" w:space="0" w:color="auto"/>
              <w:right w:val="single" w:sz="4" w:space="0" w:color="auto"/>
            </w:tcBorders>
            <w:shd w:val="clear" w:color="auto" w:fill="auto"/>
            <w:vAlign w:val="center"/>
            <w:hideMark/>
          </w:tcPr>
          <w:p w14:paraId="691ED0A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76,32%</w:t>
            </w:r>
          </w:p>
        </w:tc>
        <w:tc>
          <w:tcPr>
            <w:tcW w:w="869" w:type="dxa"/>
            <w:tcBorders>
              <w:top w:val="nil"/>
              <w:left w:val="nil"/>
              <w:bottom w:val="single" w:sz="4" w:space="0" w:color="auto"/>
              <w:right w:val="single" w:sz="4" w:space="0" w:color="auto"/>
            </w:tcBorders>
            <w:shd w:val="clear" w:color="000000" w:fill="E2EFDA"/>
            <w:vAlign w:val="center"/>
            <w:hideMark/>
          </w:tcPr>
          <w:p w14:paraId="5E381F5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1110" w:type="dxa"/>
            <w:tcBorders>
              <w:top w:val="nil"/>
              <w:left w:val="nil"/>
              <w:bottom w:val="single" w:sz="4" w:space="0" w:color="auto"/>
              <w:right w:val="single" w:sz="4" w:space="0" w:color="auto"/>
            </w:tcBorders>
            <w:shd w:val="clear" w:color="auto" w:fill="auto"/>
            <w:vAlign w:val="center"/>
            <w:hideMark/>
          </w:tcPr>
          <w:p w14:paraId="2A162F2F"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43</w:t>
            </w:r>
          </w:p>
        </w:tc>
        <w:tc>
          <w:tcPr>
            <w:tcW w:w="1146" w:type="dxa"/>
            <w:tcBorders>
              <w:top w:val="nil"/>
              <w:left w:val="nil"/>
              <w:bottom w:val="single" w:sz="4" w:space="0" w:color="auto"/>
              <w:right w:val="single" w:sz="4" w:space="0" w:color="auto"/>
            </w:tcBorders>
            <w:shd w:val="clear" w:color="auto" w:fill="auto"/>
            <w:vAlign w:val="center"/>
            <w:hideMark/>
          </w:tcPr>
          <w:p w14:paraId="301CDFD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32,56%</w:t>
            </w:r>
          </w:p>
        </w:tc>
        <w:tc>
          <w:tcPr>
            <w:tcW w:w="1183" w:type="dxa"/>
            <w:tcBorders>
              <w:top w:val="nil"/>
              <w:left w:val="nil"/>
              <w:bottom w:val="single" w:sz="4" w:space="0" w:color="auto"/>
              <w:right w:val="single" w:sz="4" w:space="0" w:color="auto"/>
            </w:tcBorders>
            <w:shd w:val="clear" w:color="000000" w:fill="EDEDED"/>
            <w:vAlign w:val="center"/>
            <w:hideMark/>
          </w:tcPr>
          <w:p w14:paraId="5EC4E73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r>
      <w:tr w:rsidR="004D1E58" w:rsidRPr="004D1E58" w14:paraId="5EEB8095"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139A5216"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AMIENS</w:t>
            </w:r>
          </w:p>
        </w:tc>
        <w:tc>
          <w:tcPr>
            <w:tcW w:w="1175" w:type="dxa"/>
            <w:tcBorders>
              <w:top w:val="nil"/>
              <w:left w:val="nil"/>
              <w:bottom w:val="single" w:sz="4" w:space="0" w:color="auto"/>
              <w:right w:val="single" w:sz="4" w:space="0" w:color="auto"/>
            </w:tcBorders>
            <w:shd w:val="clear" w:color="auto" w:fill="auto"/>
            <w:vAlign w:val="center"/>
            <w:hideMark/>
          </w:tcPr>
          <w:p w14:paraId="224BCD4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1217" w:type="dxa"/>
            <w:tcBorders>
              <w:top w:val="nil"/>
              <w:left w:val="nil"/>
              <w:bottom w:val="single" w:sz="4" w:space="0" w:color="auto"/>
              <w:right w:val="single" w:sz="4" w:space="0" w:color="auto"/>
            </w:tcBorders>
            <w:shd w:val="clear" w:color="000000" w:fill="D9E1F2"/>
            <w:vAlign w:val="center"/>
            <w:hideMark/>
          </w:tcPr>
          <w:p w14:paraId="510F6BA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877" w:type="dxa"/>
            <w:tcBorders>
              <w:top w:val="nil"/>
              <w:left w:val="nil"/>
              <w:bottom w:val="single" w:sz="4" w:space="0" w:color="auto"/>
              <w:right w:val="single" w:sz="4" w:space="0" w:color="auto"/>
            </w:tcBorders>
            <w:shd w:val="clear" w:color="000000" w:fill="FFF2CC"/>
            <w:vAlign w:val="center"/>
            <w:hideMark/>
          </w:tcPr>
          <w:p w14:paraId="57A26C8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c>
          <w:tcPr>
            <w:tcW w:w="1153" w:type="dxa"/>
            <w:tcBorders>
              <w:top w:val="nil"/>
              <w:left w:val="nil"/>
              <w:bottom w:val="single" w:sz="4" w:space="0" w:color="auto"/>
              <w:right w:val="single" w:sz="4" w:space="0" w:color="auto"/>
            </w:tcBorders>
            <w:shd w:val="clear" w:color="auto" w:fill="auto"/>
            <w:vAlign w:val="center"/>
            <w:hideMark/>
          </w:tcPr>
          <w:p w14:paraId="0D29E54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34,78%</w:t>
            </w:r>
          </w:p>
        </w:tc>
        <w:tc>
          <w:tcPr>
            <w:tcW w:w="869" w:type="dxa"/>
            <w:tcBorders>
              <w:top w:val="nil"/>
              <w:left w:val="nil"/>
              <w:bottom w:val="single" w:sz="4" w:space="0" w:color="auto"/>
              <w:right w:val="single" w:sz="4" w:space="0" w:color="auto"/>
            </w:tcBorders>
            <w:shd w:val="clear" w:color="000000" w:fill="E2EFDA"/>
            <w:vAlign w:val="center"/>
            <w:hideMark/>
          </w:tcPr>
          <w:p w14:paraId="1B4DF97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1110" w:type="dxa"/>
            <w:tcBorders>
              <w:top w:val="nil"/>
              <w:left w:val="nil"/>
              <w:bottom w:val="single" w:sz="4" w:space="0" w:color="auto"/>
              <w:right w:val="single" w:sz="4" w:space="0" w:color="auto"/>
            </w:tcBorders>
            <w:shd w:val="clear" w:color="auto" w:fill="auto"/>
            <w:vAlign w:val="center"/>
            <w:hideMark/>
          </w:tcPr>
          <w:p w14:paraId="1968ED5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w:t>
            </w:r>
          </w:p>
        </w:tc>
        <w:tc>
          <w:tcPr>
            <w:tcW w:w="1146" w:type="dxa"/>
            <w:tcBorders>
              <w:top w:val="nil"/>
              <w:left w:val="nil"/>
              <w:bottom w:val="single" w:sz="4" w:space="0" w:color="auto"/>
              <w:right w:val="single" w:sz="4" w:space="0" w:color="auto"/>
            </w:tcBorders>
            <w:shd w:val="clear" w:color="auto" w:fill="auto"/>
            <w:vAlign w:val="center"/>
            <w:hideMark/>
          </w:tcPr>
          <w:p w14:paraId="69657CD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11,11%</w:t>
            </w:r>
          </w:p>
        </w:tc>
        <w:tc>
          <w:tcPr>
            <w:tcW w:w="1183" w:type="dxa"/>
            <w:tcBorders>
              <w:top w:val="nil"/>
              <w:left w:val="nil"/>
              <w:bottom w:val="single" w:sz="4" w:space="0" w:color="auto"/>
              <w:right w:val="single" w:sz="4" w:space="0" w:color="auto"/>
            </w:tcBorders>
            <w:shd w:val="clear" w:color="000000" w:fill="EDEDED"/>
            <w:vAlign w:val="center"/>
            <w:hideMark/>
          </w:tcPr>
          <w:p w14:paraId="75732F5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r>
      <w:tr w:rsidR="004D1E58" w:rsidRPr="004D1E58" w14:paraId="013F47E3"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BB0B0AB"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BESANCON</w:t>
            </w:r>
          </w:p>
        </w:tc>
        <w:tc>
          <w:tcPr>
            <w:tcW w:w="1175" w:type="dxa"/>
            <w:tcBorders>
              <w:top w:val="nil"/>
              <w:left w:val="nil"/>
              <w:bottom w:val="single" w:sz="4" w:space="0" w:color="auto"/>
              <w:right w:val="single" w:sz="4" w:space="0" w:color="auto"/>
            </w:tcBorders>
            <w:shd w:val="clear" w:color="auto" w:fill="auto"/>
            <w:vAlign w:val="center"/>
            <w:hideMark/>
          </w:tcPr>
          <w:p w14:paraId="1476501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11</w:t>
            </w:r>
          </w:p>
        </w:tc>
        <w:tc>
          <w:tcPr>
            <w:tcW w:w="1217" w:type="dxa"/>
            <w:tcBorders>
              <w:top w:val="nil"/>
              <w:left w:val="nil"/>
              <w:bottom w:val="single" w:sz="4" w:space="0" w:color="auto"/>
              <w:right w:val="single" w:sz="4" w:space="0" w:color="auto"/>
            </w:tcBorders>
            <w:shd w:val="clear" w:color="000000" w:fill="D9E1F2"/>
            <w:vAlign w:val="center"/>
            <w:hideMark/>
          </w:tcPr>
          <w:p w14:paraId="19EC20A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877" w:type="dxa"/>
            <w:tcBorders>
              <w:top w:val="nil"/>
              <w:left w:val="nil"/>
              <w:bottom w:val="single" w:sz="4" w:space="0" w:color="auto"/>
              <w:right w:val="single" w:sz="4" w:space="0" w:color="auto"/>
            </w:tcBorders>
            <w:shd w:val="clear" w:color="000000" w:fill="FFF2CC"/>
            <w:vAlign w:val="center"/>
            <w:hideMark/>
          </w:tcPr>
          <w:p w14:paraId="12ADA8B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153" w:type="dxa"/>
            <w:tcBorders>
              <w:top w:val="nil"/>
              <w:left w:val="nil"/>
              <w:bottom w:val="single" w:sz="4" w:space="0" w:color="auto"/>
              <w:right w:val="single" w:sz="4" w:space="0" w:color="auto"/>
            </w:tcBorders>
            <w:shd w:val="clear" w:color="auto" w:fill="auto"/>
            <w:vAlign w:val="center"/>
            <w:hideMark/>
          </w:tcPr>
          <w:p w14:paraId="2B2F677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54,55%</w:t>
            </w:r>
          </w:p>
        </w:tc>
        <w:tc>
          <w:tcPr>
            <w:tcW w:w="869" w:type="dxa"/>
            <w:tcBorders>
              <w:top w:val="nil"/>
              <w:left w:val="nil"/>
              <w:bottom w:val="single" w:sz="4" w:space="0" w:color="auto"/>
              <w:right w:val="single" w:sz="4" w:space="0" w:color="auto"/>
            </w:tcBorders>
            <w:shd w:val="clear" w:color="000000" w:fill="E2EFDA"/>
            <w:vAlign w:val="center"/>
            <w:hideMark/>
          </w:tcPr>
          <w:p w14:paraId="54A08C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110" w:type="dxa"/>
            <w:tcBorders>
              <w:top w:val="nil"/>
              <w:left w:val="nil"/>
              <w:bottom w:val="single" w:sz="4" w:space="0" w:color="auto"/>
              <w:right w:val="single" w:sz="4" w:space="0" w:color="auto"/>
            </w:tcBorders>
            <w:shd w:val="clear" w:color="auto" w:fill="auto"/>
            <w:vAlign w:val="center"/>
            <w:hideMark/>
          </w:tcPr>
          <w:p w14:paraId="2E308B0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9</w:t>
            </w:r>
          </w:p>
        </w:tc>
        <w:tc>
          <w:tcPr>
            <w:tcW w:w="1146" w:type="dxa"/>
            <w:tcBorders>
              <w:top w:val="nil"/>
              <w:left w:val="nil"/>
              <w:bottom w:val="single" w:sz="4" w:space="0" w:color="auto"/>
              <w:right w:val="single" w:sz="4" w:space="0" w:color="auto"/>
            </w:tcBorders>
            <w:shd w:val="clear" w:color="auto" w:fill="auto"/>
            <w:vAlign w:val="center"/>
            <w:hideMark/>
          </w:tcPr>
          <w:p w14:paraId="17524BF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33,33%</w:t>
            </w:r>
          </w:p>
        </w:tc>
        <w:tc>
          <w:tcPr>
            <w:tcW w:w="1183" w:type="dxa"/>
            <w:tcBorders>
              <w:top w:val="nil"/>
              <w:left w:val="nil"/>
              <w:bottom w:val="single" w:sz="4" w:space="0" w:color="auto"/>
              <w:right w:val="single" w:sz="4" w:space="0" w:color="auto"/>
            </w:tcBorders>
            <w:shd w:val="clear" w:color="000000" w:fill="EDEDED"/>
            <w:vAlign w:val="center"/>
            <w:hideMark/>
          </w:tcPr>
          <w:p w14:paraId="4B39BE1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434DF288"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73B591C6"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BORDEAUX</w:t>
            </w:r>
          </w:p>
        </w:tc>
        <w:tc>
          <w:tcPr>
            <w:tcW w:w="1175" w:type="dxa"/>
            <w:tcBorders>
              <w:top w:val="nil"/>
              <w:left w:val="nil"/>
              <w:bottom w:val="single" w:sz="4" w:space="0" w:color="auto"/>
              <w:right w:val="single" w:sz="4" w:space="0" w:color="auto"/>
            </w:tcBorders>
            <w:shd w:val="clear" w:color="auto" w:fill="auto"/>
            <w:vAlign w:val="center"/>
            <w:hideMark/>
          </w:tcPr>
          <w:p w14:paraId="17A64F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23</w:t>
            </w:r>
          </w:p>
        </w:tc>
        <w:tc>
          <w:tcPr>
            <w:tcW w:w="1217" w:type="dxa"/>
            <w:tcBorders>
              <w:top w:val="nil"/>
              <w:left w:val="nil"/>
              <w:bottom w:val="single" w:sz="4" w:space="0" w:color="auto"/>
              <w:right w:val="single" w:sz="4" w:space="0" w:color="auto"/>
            </w:tcBorders>
            <w:shd w:val="clear" w:color="000000" w:fill="D9E1F2"/>
            <w:vAlign w:val="center"/>
            <w:hideMark/>
          </w:tcPr>
          <w:p w14:paraId="62493AF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877" w:type="dxa"/>
            <w:tcBorders>
              <w:top w:val="nil"/>
              <w:left w:val="nil"/>
              <w:bottom w:val="single" w:sz="4" w:space="0" w:color="auto"/>
              <w:right w:val="single" w:sz="4" w:space="0" w:color="auto"/>
            </w:tcBorders>
            <w:shd w:val="clear" w:color="000000" w:fill="FFF2CC"/>
            <w:vAlign w:val="center"/>
            <w:hideMark/>
          </w:tcPr>
          <w:p w14:paraId="2E68C68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153" w:type="dxa"/>
            <w:tcBorders>
              <w:top w:val="nil"/>
              <w:left w:val="nil"/>
              <w:bottom w:val="single" w:sz="4" w:space="0" w:color="auto"/>
              <w:right w:val="single" w:sz="4" w:space="0" w:color="auto"/>
            </w:tcBorders>
            <w:shd w:val="clear" w:color="auto" w:fill="auto"/>
            <w:vAlign w:val="center"/>
            <w:hideMark/>
          </w:tcPr>
          <w:p w14:paraId="049572A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86,96%</w:t>
            </w:r>
          </w:p>
        </w:tc>
        <w:tc>
          <w:tcPr>
            <w:tcW w:w="869" w:type="dxa"/>
            <w:tcBorders>
              <w:top w:val="nil"/>
              <w:left w:val="nil"/>
              <w:bottom w:val="single" w:sz="4" w:space="0" w:color="auto"/>
              <w:right w:val="single" w:sz="4" w:space="0" w:color="auto"/>
            </w:tcBorders>
            <w:shd w:val="clear" w:color="000000" w:fill="E2EFDA"/>
            <w:vAlign w:val="center"/>
            <w:hideMark/>
          </w:tcPr>
          <w:p w14:paraId="745D28D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1110" w:type="dxa"/>
            <w:tcBorders>
              <w:top w:val="nil"/>
              <w:left w:val="nil"/>
              <w:bottom w:val="single" w:sz="4" w:space="0" w:color="auto"/>
              <w:right w:val="single" w:sz="4" w:space="0" w:color="auto"/>
            </w:tcBorders>
            <w:shd w:val="clear" w:color="auto" w:fill="auto"/>
            <w:vAlign w:val="center"/>
            <w:hideMark/>
          </w:tcPr>
          <w:p w14:paraId="34F3CF3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36</w:t>
            </w:r>
          </w:p>
        </w:tc>
        <w:tc>
          <w:tcPr>
            <w:tcW w:w="1146" w:type="dxa"/>
            <w:tcBorders>
              <w:top w:val="nil"/>
              <w:left w:val="nil"/>
              <w:bottom w:val="single" w:sz="4" w:space="0" w:color="auto"/>
              <w:right w:val="single" w:sz="4" w:space="0" w:color="auto"/>
            </w:tcBorders>
            <w:shd w:val="clear" w:color="auto" w:fill="auto"/>
            <w:vAlign w:val="center"/>
            <w:hideMark/>
          </w:tcPr>
          <w:p w14:paraId="086048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44,44%</w:t>
            </w:r>
          </w:p>
        </w:tc>
        <w:tc>
          <w:tcPr>
            <w:tcW w:w="1183" w:type="dxa"/>
            <w:tcBorders>
              <w:top w:val="nil"/>
              <w:left w:val="nil"/>
              <w:bottom w:val="single" w:sz="4" w:space="0" w:color="auto"/>
              <w:right w:val="single" w:sz="4" w:space="0" w:color="auto"/>
            </w:tcBorders>
            <w:shd w:val="clear" w:color="000000" w:fill="EDEDED"/>
            <w:vAlign w:val="center"/>
            <w:hideMark/>
          </w:tcPr>
          <w:p w14:paraId="70CEA99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r>
      <w:tr w:rsidR="004D1E58" w:rsidRPr="004D1E58" w14:paraId="5567CF16"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05E270C"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CLERMONT-FERRAND</w:t>
            </w:r>
          </w:p>
        </w:tc>
        <w:tc>
          <w:tcPr>
            <w:tcW w:w="1175" w:type="dxa"/>
            <w:tcBorders>
              <w:top w:val="nil"/>
              <w:left w:val="nil"/>
              <w:bottom w:val="single" w:sz="4" w:space="0" w:color="auto"/>
              <w:right w:val="single" w:sz="4" w:space="0" w:color="auto"/>
            </w:tcBorders>
            <w:shd w:val="clear" w:color="auto" w:fill="auto"/>
            <w:vAlign w:val="center"/>
            <w:hideMark/>
          </w:tcPr>
          <w:p w14:paraId="570CB07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1217" w:type="dxa"/>
            <w:tcBorders>
              <w:top w:val="nil"/>
              <w:left w:val="nil"/>
              <w:bottom w:val="single" w:sz="4" w:space="0" w:color="auto"/>
              <w:right w:val="single" w:sz="4" w:space="0" w:color="auto"/>
            </w:tcBorders>
            <w:shd w:val="clear" w:color="000000" w:fill="D9E1F2"/>
            <w:vAlign w:val="center"/>
            <w:hideMark/>
          </w:tcPr>
          <w:p w14:paraId="1CDA3BB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c>
          <w:tcPr>
            <w:tcW w:w="877" w:type="dxa"/>
            <w:tcBorders>
              <w:top w:val="nil"/>
              <w:left w:val="nil"/>
              <w:bottom w:val="single" w:sz="4" w:space="0" w:color="auto"/>
              <w:right w:val="single" w:sz="4" w:space="0" w:color="auto"/>
            </w:tcBorders>
            <w:shd w:val="clear" w:color="000000" w:fill="FFF2CC"/>
            <w:vAlign w:val="center"/>
            <w:hideMark/>
          </w:tcPr>
          <w:p w14:paraId="7B31B2B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53" w:type="dxa"/>
            <w:tcBorders>
              <w:top w:val="nil"/>
              <w:left w:val="nil"/>
              <w:bottom w:val="single" w:sz="4" w:space="0" w:color="auto"/>
              <w:right w:val="single" w:sz="4" w:space="0" w:color="auto"/>
            </w:tcBorders>
            <w:shd w:val="clear" w:color="auto" w:fill="auto"/>
            <w:vAlign w:val="center"/>
            <w:hideMark/>
          </w:tcPr>
          <w:p w14:paraId="3CA140F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70,00%</w:t>
            </w:r>
          </w:p>
        </w:tc>
        <w:tc>
          <w:tcPr>
            <w:tcW w:w="869" w:type="dxa"/>
            <w:tcBorders>
              <w:top w:val="nil"/>
              <w:left w:val="nil"/>
              <w:bottom w:val="single" w:sz="4" w:space="0" w:color="auto"/>
              <w:right w:val="single" w:sz="4" w:space="0" w:color="auto"/>
            </w:tcBorders>
            <w:shd w:val="clear" w:color="000000" w:fill="E2EFDA"/>
            <w:vAlign w:val="center"/>
            <w:hideMark/>
          </w:tcPr>
          <w:p w14:paraId="1146FA2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110" w:type="dxa"/>
            <w:tcBorders>
              <w:top w:val="nil"/>
              <w:left w:val="nil"/>
              <w:bottom w:val="single" w:sz="4" w:space="0" w:color="auto"/>
              <w:right w:val="single" w:sz="4" w:space="0" w:color="auto"/>
            </w:tcBorders>
            <w:shd w:val="clear" w:color="auto" w:fill="auto"/>
            <w:vAlign w:val="center"/>
            <w:hideMark/>
          </w:tcPr>
          <w:p w14:paraId="6AF7BEF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18</w:t>
            </w:r>
          </w:p>
        </w:tc>
        <w:tc>
          <w:tcPr>
            <w:tcW w:w="1146" w:type="dxa"/>
            <w:tcBorders>
              <w:top w:val="nil"/>
              <w:left w:val="nil"/>
              <w:bottom w:val="single" w:sz="4" w:space="0" w:color="auto"/>
              <w:right w:val="single" w:sz="4" w:space="0" w:color="auto"/>
            </w:tcBorders>
            <w:shd w:val="clear" w:color="auto" w:fill="auto"/>
            <w:vAlign w:val="center"/>
            <w:hideMark/>
          </w:tcPr>
          <w:p w14:paraId="3D664C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22,22%</w:t>
            </w:r>
          </w:p>
        </w:tc>
        <w:tc>
          <w:tcPr>
            <w:tcW w:w="1183" w:type="dxa"/>
            <w:tcBorders>
              <w:top w:val="nil"/>
              <w:left w:val="nil"/>
              <w:bottom w:val="single" w:sz="4" w:space="0" w:color="auto"/>
              <w:right w:val="single" w:sz="4" w:space="0" w:color="auto"/>
            </w:tcBorders>
            <w:shd w:val="clear" w:color="000000" w:fill="EDEDED"/>
            <w:vAlign w:val="center"/>
            <w:hideMark/>
          </w:tcPr>
          <w:p w14:paraId="1896347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64B3C513"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A8063A0"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CORSE</w:t>
            </w:r>
          </w:p>
        </w:tc>
        <w:tc>
          <w:tcPr>
            <w:tcW w:w="1175" w:type="dxa"/>
            <w:tcBorders>
              <w:top w:val="nil"/>
              <w:left w:val="nil"/>
              <w:bottom w:val="single" w:sz="4" w:space="0" w:color="auto"/>
              <w:right w:val="single" w:sz="4" w:space="0" w:color="auto"/>
            </w:tcBorders>
            <w:shd w:val="clear" w:color="auto" w:fill="auto"/>
            <w:vAlign w:val="center"/>
            <w:hideMark/>
          </w:tcPr>
          <w:p w14:paraId="7A7AA2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217" w:type="dxa"/>
            <w:tcBorders>
              <w:top w:val="nil"/>
              <w:left w:val="nil"/>
              <w:bottom w:val="single" w:sz="4" w:space="0" w:color="auto"/>
              <w:right w:val="single" w:sz="4" w:space="0" w:color="auto"/>
            </w:tcBorders>
            <w:shd w:val="clear" w:color="000000" w:fill="D9E1F2"/>
            <w:vAlign w:val="center"/>
            <w:hideMark/>
          </w:tcPr>
          <w:p w14:paraId="4DB61D5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77" w:type="dxa"/>
            <w:tcBorders>
              <w:top w:val="nil"/>
              <w:left w:val="nil"/>
              <w:bottom w:val="single" w:sz="4" w:space="0" w:color="auto"/>
              <w:right w:val="single" w:sz="4" w:space="0" w:color="auto"/>
            </w:tcBorders>
            <w:shd w:val="clear" w:color="000000" w:fill="FFF2CC"/>
            <w:vAlign w:val="center"/>
            <w:hideMark/>
          </w:tcPr>
          <w:p w14:paraId="5E917D0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1153" w:type="dxa"/>
            <w:tcBorders>
              <w:top w:val="nil"/>
              <w:left w:val="nil"/>
              <w:bottom w:val="single" w:sz="4" w:space="0" w:color="auto"/>
              <w:right w:val="single" w:sz="4" w:space="0" w:color="auto"/>
            </w:tcBorders>
            <w:shd w:val="clear" w:color="auto" w:fill="auto"/>
            <w:vAlign w:val="center"/>
            <w:hideMark/>
          </w:tcPr>
          <w:p w14:paraId="0E768C9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100,00%</w:t>
            </w:r>
          </w:p>
        </w:tc>
        <w:tc>
          <w:tcPr>
            <w:tcW w:w="869" w:type="dxa"/>
            <w:tcBorders>
              <w:top w:val="nil"/>
              <w:left w:val="nil"/>
              <w:bottom w:val="single" w:sz="4" w:space="0" w:color="auto"/>
              <w:right w:val="single" w:sz="4" w:space="0" w:color="auto"/>
            </w:tcBorders>
            <w:shd w:val="clear" w:color="000000" w:fill="E2EFDA"/>
            <w:vAlign w:val="center"/>
            <w:hideMark/>
          </w:tcPr>
          <w:p w14:paraId="74FCAA9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1110" w:type="dxa"/>
            <w:tcBorders>
              <w:top w:val="nil"/>
              <w:left w:val="nil"/>
              <w:bottom w:val="single" w:sz="4" w:space="0" w:color="auto"/>
              <w:right w:val="single" w:sz="4" w:space="0" w:color="auto"/>
            </w:tcBorders>
            <w:shd w:val="clear" w:color="auto" w:fill="auto"/>
            <w:vAlign w:val="center"/>
            <w:hideMark/>
          </w:tcPr>
          <w:p w14:paraId="1C2A2B7E"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w:t>
            </w:r>
          </w:p>
        </w:tc>
        <w:tc>
          <w:tcPr>
            <w:tcW w:w="1146" w:type="dxa"/>
            <w:tcBorders>
              <w:top w:val="nil"/>
              <w:left w:val="nil"/>
              <w:bottom w:val="single" w:sz="4" w:space="0" w:color="auto"/>
              <w:right w:val="single" w:sz="4" w:space="0" w:color="auto"/>
            </w:tcBorders>
            <w:shd w:val="clear" w:color="auto" w:fill="auto"/>
            <w:vAlign w:val="center"/>
            <w:hideMark/>
          </w:tcPr>
          <w:p w14:paraId="18D34E5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0,00%</w:t>
            </w:r>
          </w:p>
        </w:tc>
        <w:tc>
          <w:tcPr>
            <w:tcW w:w="1183" w:type="dxa"/>
            <w:tcBorders>
              <w:top w:val="nil"/>
              <w:left w:val="nil"/>
              <w:bottom w:val="single" w:sz="4" w:space="0" w:color="auto"/>
              <w:right w:val="single" w:sz="4" w:space="0" w:color="auto"/>
            </w:tcBorders>
            <w:shd w:val="clear" w:color="000000" w:fill="EDEDED"/>
            <w:vAlign w:val="center"/>
            <w:hideMark/>
          </w:tcPr>
          <w:p w14:paraId="7D709FE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r>
      <w:tr w:rsidR="004D1E58" w:rsidRPr="004D1E58" w14:paraId="457AB0B9"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F9C477C"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CRETEIL</w:t>
            </w:r>
          </w:p>
        </w:tc>
        <w:tc>
          <w:tcPr>
            <w:tcW w:w="1175" w:type="dxa"/>
            <w:tcBorders>
              <w:top w:val="nil"/>
              <w:left w:val="nil"/>
              <w:bottom w:val="single" w:sz="4" w:space="0" w:color="auto"/>
              <w:right w:val="single" w:sz="4" w:space="0" w:color="auto"/>
            </w:tcBorders>
            <w:shd w:val="clear" w:color="auto" w:fill="auto"/>
            <w:vAlign w:val="center"/>
            <w:hideMark/>
          </w:tcPr>
          <w:p w14:paraId="096F5B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58</w:t>
            </w:r>
          </w:p>
        </w:tc>
        <w:tc>
          <w:tcPr>
            <w:tcW w:w="1217" w:type="dxa"/>
            <w:tcBorders>
              <w:top w:val="nil"/>
              <w:left w:val="nil"/>
              <w:bottom w:val="single" w:sz="4" w:space="0" w:color="auto"/>
              <w:right w:val="single" w:sz="4" w:space="0" w:color="auto"/>
            </w:tcBorders>
            <w:shd w:val="clear" w:color="000000" w:fill="D9E1F2"/>
            <w:vAlign w:val="center"/>
            <w:hideMark/>
          </w:tcPr>
          <w:p w14:paraId="100BB19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877" w:type="dxa"/>
            <w:tcBorders>
              <w:top w:val="nil"/>
              <w:left w:val="nil"/>
              <w:bottom w:val="single" w:sz="4" w:space="0" w:color="auto"/>
              <w:right w:val="single" w:sz="4" w:space="0" w:color="auto"/>
            </w:tcBorders>
            <w:shd w:val="clear" w:color="000000" w:fill="FFF2CC"/>
            <w:vAlign w:val="center"/>
            <w:hideMark/>
          </w:tcPr>
          <w:p w14:paraId="2BA8A87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36</w:t>
            </w:r>
          </w:p>
        </w:tc>
        <w:tc>
          <w:tcPr>
            <w:tcW w:w="1153" w:type="dxa"/>
            <w:tcBorders>
              <w:top w:val="nil"/>
              <w:left w:val="nil"/>
              <w:bottom w:val="single" w:sz="4" w:space="0" w:color="auto"/>
              <w:right w:val="single" w:sz="4" w:space="0" w:color="auto"/>
            </w:tcBorders>
            <w:shd w:val="clear" w:color="auto" w:fill="auto"/>
            <w:vAlign w:val="center"/>
            <w:hideMark/>
          </w:tcPr>
          <w:p w14:paraId="00531F4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37,93%</w:t>
            </w:r>
          </w:p>
        </w:tc>
        <w:tc>
          <w:tcPr>
            <w:tcW w:w="869" w:type="dxa"/>
            <w:tcBorders>
              <w:top w:val="nil"/>
              <w:left w:val="nil"/>
              <w:bottom w:val="single" w:sz="4" w:space="0" w:color="auto"/>
              <w:right w:val="single" w:sz="4" w:space="0" w:color="auto"/>
            </w:tcBorders>
            <w:shd w:val="clear" w:color="000000" w:fill="E2EFDA"/>
            <w:vAlign w:val="center"/>
            <w:hideMark/>
          </w:tcPr>
          <w:p w14:paraId="0FE3453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110" w:type="dxa"/>
            <w:tcBorders>
              <w:top w:val="nil"/>
              <w:left w:val="nil"/>
              <w:bottom w:val="single" w:sz="4" w:space="0" w:color="auto"/>
              <w:right w:val="single" w:sz="4" w:space="0" w:color="auto"/>
            </w:tcBorders>
            <w:shd w:val="clear" w:color="auto" w:fill="auto"/>
            <w:vAlign w:val="center"/>
            <w:hideMark/>
          </w:tcPr>
          <w:p w14:paraId="1CE38D8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27</w:t>
            </w:r>
          </w:p>
        </w:tc>
        <w:tc>
          <w:tcPr>
            <w:tcW w:w="1146" w:type="dxa"/>
            <w:tcBorders>
              <w:top w:val="nil"/>
              <w:left w:val="nil"/>
              <w:bottom w:val="single" w:sz="4" w:space="0" w:color="auto"/>
              <w:right w:val="single" w:sz="4" w:space="0" w:color="auto"/>
            </w:tcBorders>
            <w:shd w:val="clear" w:color="auto" w:fill="auto"/>
            <w:vAlign w:val="center"/>
            <w:hideMark/>
          </w:tcPr>
          <w:p w14:paraId="60B9328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18,52%</w:t>
            </w:r>
          </w:p>
        </w:tc>
        <w:tc>
          <w:tcPr>
            <w:tcW w:w="1183" w:type="dxa"/>
            <w:tcBorders>
              <w:top w:val="nil"/>
              <w:left w:val="nil"/>
              <w:bottom w:val="single" w:sz="4" w:space="0" w:color="auto"/>
              <w:right w:val="single" w:sz="4" w:space="0" w:color="auto"/>
            </w:tcBorders>
            <w:shd w:val="clear" w:color="000000" w:fill="EDEDED"/>
            <w:vAlign w:val="center"/>
            <w:hideMark/>
          </w:tcPr>
          <w:p w14:paraId="3BD3C00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r>
      <w:tr w:rsidR="004D1E58" w:rsidRPr="004D1E58" w14:paraId="4529B8ED"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EDA7D6E"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DIJON</w:t>
            </w:r>
          </w:p>
        </w:tc>
        <w:tc>
          <w:tcPr>
            <w:tcW w:w="1175" w:type="dxa"/>
            <w:tcBorders>
              <w:top w:val="nil"/>
              <w:left w:val="nil"/>
              <w:bottom w:val="single" w:sz="4" w:space="0" w:color="auto"/>
              <w:right w:val="single" w:sz="4" w:space="0" w:color="auto"/>
            </w:tcBorders>
            <w:shd w:val="clear" w:color="auto" w:fill="auto"/>
            <w:vAlign w:val="center"/>
            <w:hideMark/>
          </w:tcPr>
          <w:p w14:paraId="6F0A9EB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1217" w:type="dxa"/>
            <w:tcBorders>
              <w:top w:val="nil"/>
              <w:left w:val="nil"/>
              <w:bottom w:val="single" w:sz="4" w:space="0" w:color="auto"/>
              <w:right w:val="single" w:sz="4" w:space="0" w:color="auto"/>
            </w:tcBorders>
            <w:shd w:val="clear" w:color="000000" w:fill="D9E1F2"/>
            <w:vAlign w:val="center"/>
            <w:hideMark/>
          </w:tcPr>
          <w:p w14:paraId="0578478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877" w:type="dxa"/>
            <w:tcBorders>
              <w:top w:val="nil"/>
              <w:left w:val="nil"/>
              <w:bottom w:val="single" w:sz="4" w:space="0" w:color="auto"/>
              <w:right w:val="single" w:sz="4" w:space="0" w:color="auto"/>
            </w:tcBorders>
            <w:shd w:val="clear" w:color="000000" w:fill="FFF2CC"/>
            <w:vAlign w:val="center"/>
            <w:hideMark/>
          </w:tcPr>
          <w:p w14:paraId="725BAB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153" w:type="dxa"/>
            <w:tcBorders>
              <w:top w:val="nil"/>
              <w:left w:val="nil"/>
              <w:bottom w:val="single" w:sz="4" w:space="0" w:color="auto"/>
              <w:right w:val="single" w:sz="4" w:space="0" w:color="auto"/>
            </w:tcBorders>
            <w:shd w:val="clear" w:color="auto" w:fill="auto"/>
            <w:vAlign w:val="center"/>
            <w:hideMark/>
          </w:tcPr>
          <w:p w14:paraId="41D9C69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59,09%</w:t>
            </w:r>
          </w:p>
        </w:tc>
        <w:tc>
          <w:tcPr>
            <w:tcW w:w="869" w:type="dxa"/>
            <w:tcBorders>
              <w:top w:val="nil"/>
              <w:left w:val="nil"/>
              <w:bottom w:val="single" w:sz="4" w:space="0" w:color="auto"/>
              <w:right w:val="single" w:sz="4" w:space="0" w:color="auto"/>
            </w:tcBorders>
            <w:shd w:val="clear" w:color="000000" w:fill="E2EFDA"/>
            <w:vAlign w:val="center"/>
            <w:hideMark/>
          </w:tcPr>
          <w:p w14:paraId="5AA3511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10" w:type="dxa"/>
            <w:tcBorders>
              <w:top w:val="nil"/>
              <w:left w:val="nil"/>
              <w:bottom w:val="single" w:sz="4" w:space="0" w:color="auto"/>
              <w:right w:val="single" w:sz="4" w:space="0" w:color="auto"/>
            </w:tcBorders>
            <w:shd w:val="clear" w:color="auto" w:fill="auto"/>
            <w:vAlign w:val="center"/>
            <w:hideMark/>
          </w:tcPr>
          <w:p w14:paraId="4669A8F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15</w:t>
            </w:r>
          </w:p>
        </w:tc>
        <w:tc>
          <w:tcPr>
            <w:tcW w:w="1146" w:type="dxa"/>
            <w:tcBorders>
              <w:top w:val="nil"/>
              <w:left w:val="nil"/>
              <w:bottom w:val="single" w:sz="4" w:space="0" w:color="auto"/>
              <w:right w:val="single" w:sz="4" w:space="0" w:color="auto"/>
            </w:tcBorders>
            <w:shd w:val="clear" w:color="auto" w:fill="auto"/>
            <w:vAlign w:val="center"/>
            <w:hideMark/>
          </w:tcPr>
          <w:p w14:paraId="5E847AA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13,33%</w:t>
            </w:r>
          </w:p>
        </w:tc>
        <w:tc>
          <w:tcPr>
            <w:tcW w:w="1183" w:type="dxa"/>
            <w:tcBorders>
              <w:top w:val="nil"/>
              <w:left w:val="nil"/>
              <w:bottom w:val="single" w:sz="4" w:space="0" w:color="auto"/>
              <w:right w:val="single" w:sz="4" w:space="0" w:color="auto"/>
            </w:tcBorders>
            <w:shd w:val="clear" w:color="000000" w:fill="EDEDED"/>
            <w:vAlign w:val="center"/>
            <w:hideMark/>
          </w:tcPr>
          <w:p w14:paraId="1B63225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r>
      <w:tr w:rsidR="004D1E58" w:rsidRPr="004D1E58" w14:paraId="05D112F5"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CA83AF4"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GRENOBLE</w:t>
            </w:r>
          </w:p>
        </w:tc>
        <w:tc>
          <w:tcPr>
            <w:tcW w:w="1175" w:type="dxa"/>
            <w:tcBorders>
              <w:top w:val="nil"/>
              <w:left w:val="nil"/>
              <w:bottom w:val="single" w:sz="4" w:space="0" w:color="auto"/>
              <w:right w:val="single" w:sz="4" w:space="0" w:color="auto"/>
            </w:tcBorders>
            <w:shd w:val="clear" w:color="auto" w:fill="auto"/>
            <w:vAlign w:val="center"/>
            <w:hideMark/>
          </w:tcPr>
          <w:p w14:paraId="0CEAA1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31</w:t>
            </w:r>
          </w:p>
        </w:tc>
        <w:tc>
          <w:tcPr>
            <w:tcW w:w="1217" w:type="dxa"/>
            <w:tcBorders>
              <w:top w:val="nil"/>
              <w:left w:val="nil"/>
              <w:bottom w:val="single" w:sz="4" w:space="0" w:color="auto"/>
              <w:right w:val="single" w:sz="4" w:space="0" w:color="auto"/>
            </w:tcBorders>
            <w:shd w:val="clear" w:color="000000" w:fill="D9E1F2"/>
            <w:vAlign w:val="center"/>
            <w:hideMark/>
          </w:tcPr>
          <w:p w14:paraId="2036CD1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877" w:type="dxa"/>
            <w:tcBorders>
              <w:top w:val="nil"/>
              <w:left w:val="nil"/>
              <w:bottom w:val="single" w:sz="4" w:space="0" w:color="auto"/>
              <w:right w:val="single" w:sz="4" w:space="0" w:color="auto"/>
            </w:tcBorders>
            <w:shd w:val="clear" w:color="000000" w:fill="FFF2CC"/>
            <w:vAlign w:val="center"/>
            <w:hideMark/>
          </w:tcPr>
          <w:p w14:paraId="7165A6B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1153" w:type="dxa"/>
            <w:tcBorders>
              <w:top w:val="nil"/>
              <w:left w:val="nil"/>
              <w:bottom w:val="single" w:sz="4" w:space="0" w:color="auto"/>
              <w:right w:val="single" w:sz="4" w:space="0" w:color="auto"/>
            </w:tcBorders>
            <w:shd w:val="clear" w:color="auto" w:fill="auto"/>
            <w:vAlign w:val="center"/>
            <w:hideMark/>
          </w:tcPr>
          <w:p w14:paraId="63BAAF3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58,06%</w:t>
            </w:r>
          </w:p>
        </w:tc>
        <w:tc>
          <w:tcPr>
            <w:tcW w:w="869" w:type="dxa"/>
            <w:tcBorders>
              <w:top w:val="nil"/>
              <w:left w:val="nil"/>
              <w:bottom w:val="single" w:sz="4" w:space="0" w:color="auto"/>
              <w:right w:val="single" w:sz="4" w:space="0" w:color="auto"/>
            </w:tcBorders>
            <w:shd w:val="clear" w:color="000000" w:fill="E2EFDA"/>
            <w:vAlign w:val="center"/>
            <w:hideMark/>
          </w:tcPr>
          <w:p w14:paraId="0BE1F73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110" w:type="dxa"/>
            <w:tcBorders>
              <w:top w:val="nil"/>
              <w:left w:val="nil"/>
              <w:bottom w:val="single" w:sz="4" w:space="0" w:color="auto"/>
              <w:right w:val="single" w:sz="4" w:space="0" w:color="auto"/>
            </w:tcBorders>
            <w:shd w:val="clear" w:color="auto" w:fill="auto"/>
            <w:vAlign w:val="center"/>
            <w:hideMark/>
          </w:tcPr>
          <w:p w14:paraId="76D54E4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25</w:t>
            </w:r>
          </w:p>
        </w:tc>
        <w:tc>
          <w:tcPr>
            <w:tcW w:w="1146" w:type="dxa"/>
            <w:tcBorders>
              <w:top w:val="nil"/>
              <w:left w:val="nil"/>
              <w:bottom w:val="single" w:sz="4" w:space="0" w:color="auto"/>
              <w:right w:val="single" w:sz="4" w:space="0" w:color="auto"/>
            </w:tcBorders>
            <w:shd w:val="clear" w:color="auto" w:fill="auto"/>
            <w:vAlign w:val="center"/>
            <w:hideMark/>
          </w:tcPr>
          <w:p w14:paraId="702898B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28,00%</w:t>
            </w:r>
          </w:p>
        </w:tc>
        <w:tc>
          <w:tcPr>
            <w:tcW w:w="1183" w:type="dxa"/>
            <w:tcBorders>
              <w:top w:val="nil"/>
              <w:left w:val="nil"/>
              <w:bottom w:val="single" w:sz="4" w:space="0" w:color="auto"/>
              <w:right w:val="single" w:sz="4" w:space="0" w:color="auto"/>
            </w:tcBorders>
            <w:shd w:val="clear" w:color="000000" w:fill="EDEDED"/>
            <w:vAlign w:val="center"/>
            <w:hideMark/>
          </w:tcPr>
          <w:p w14:paraId="6078653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r>
      <w:tr w:rsidR="004D1E58" w:rsidRPr="004D1E58" w14:paraId="02E9E009"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0D0F827"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GUADELOUPE</w:t>
            </w:r>
          </w:p>
        </w:tc>
        <w:tc>
          <w:tcPr>
            <w:tcW w:w="1175" w:type="dxa"/>
            <w:tcBorders>
              <w:top w:val="nil"/>
              <w:left w:val="nil"/>
              <w:bottom w:val="single" w:sz="4" w:space="0" w:color="auto"/>
              <w:right w:val="single" w:sz="4" w:space="0" w:color="auto"/>
            </w:tcBorders>
            <w:shd w:val="clear" w:color="auto" w:fill="auto"/>
            <w:vAlign w:val="center"/>
            <w:hideMark/>
          </w:tcPr>
          <w:p w14:paraId="2BCCBE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217" w:type="dxa"/>
            <w:tcBorders>
              <w:top w:val="nil"/>
              <w:left w:val="nil"/>
              <w:bottom w:val="single" w:sz="4" w:space="0" w:color="auto"/>
              <w:right w:val="single" w:sz="4" w:space="0" w:color="auto"/>
            </w:tcBorders>
            <w:shd w:val="clear" w:color="000000" w:fill="D9E1F2"/>
            <w:vAlign w:val="center"/>
            <w:hideMark/>
          </w:tcPr>
          <w:p w14:paraId="68A2951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77" w:type="dxa"/>
            <w:tcBorders>
              <w:top w:val="nil"/>
              <w:left w:val="nil"/>
              <w:bottom w:val="single" w:sz="4" w:space="0" w:color="auto"/>
              <w:right w:val="single" w:sz="4" w:space="0" w:color="auto"/>
            </w:tcBorders>
            <w:shd w:val="clear" w:color="000000" w:fill="FFF2CC"/>
            <w:vAlign w:val="center"/>
            <w:hideMark/>
          </w:tcPr>
          <w:p w14:paraId="403E73F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1153" w:type="dxa"/>
            <w:tcBorders>
              <w:top w:val="nil"/>
              <w:left w:val="nil"/>
              <w:bottom w:val="single" w:sz="4" w:space="0" w:color="auto"/>
              <w:right w:val="single" w:sz="4" w:space="0" w:color="auto"/>
            </w:tcBorders>
            <w:shd w:val="clear" w:color="auto" w:fill="auto"/>
            <w:vAlign w:val="center"/>
            <w:hideMark/>
          </w:tcPr>
          <w:p w14:paraId="36F29D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100,00%</w:t>
            </w:r>
          </w:p>
        </w:tc>
        <w:tc>
          <w:tcPr>
            <w:tcW w:w="869" w:type="dxa"/>
            <w:tcBorders>
              <w:top w:val="nil"/>
              <w:left w:val="nil"/>
              <w:bottom w:val="single" w:sz="4" w:space="0" w:color="auto"/>
              <w:right w:val="single" w:sz="4" w:space="0" w:color="auto"/>
            </w:tcBorders>
            <w:shd w:val="clear" w:color="000000" w:fill="E2EFDA"/>
            <w:vAlign w:val="center"/>
            <w:hideMark/>
          </w:tcPr>
          <w:p w14:paraId="14856D4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110" w:type="dxa"/>
            <w:tcBorders>
              <w:top w:val="nil"/>
              <w:left w:val="nil"/>
              <w:bottom w:val="single" w:sz="4" w:space="0" w:color="auto"/>
              <w:right w:val="single" w:sz="4" w:space="0" w:color="auto"/>
            </w:tcBorders>
            <w:shd w:val="clear" w:color="auto" w:fill="auto"/>
            <w:vAlign w:val="center"/>
            <w:hideMark/>
          </w:tcPr>
          <w:p w14:paraId="5DBE9FD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12</w:t>
            </w:r>
          </w:p>
        </w:tc>
        <w:tc>
          <w:tcPr>
            <w:tcW w:w="1146" w:type="dxa"/>
            <w:tcBorders>
              <w:top w:val="nil"/>
              <w:left w:val="nil"/>
              <w:bottom w:val="single" w:sz="4" w:space="0" w:color="auto"/>
              <w:right w:val="single" w:sz="4" w:space="0" w:color="auto"/>
            </w:tcBorders>
            <w:shd w:val="clear" w:color="auto" w:fill="auto"/>
            <w:vAlign w:val="center"/>
            <w:hideMark/>
          </w:tcPr>
          <w:p w14:paraId="750649B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66,67%</w:t>
            </w:r>
          </w:p>
        </w:tc>
        <w:tc>
          <w:tcPr>
            <w:tcW w:w="1183" w:type="dxa"/>
            <w:tcBorders>
              <w:top w:val="nil"/>
              <w:left w:val="nil"/>
              <w:bottom w:val="single" w:sz="4" w:space="0" w:color="auto"/>
              <w:right w:val="single" w:sz="4" w:space="0" w:color="auto"/>
            </w:tcBorders>
            <w:shd w:val="clear" w:color="000000" w:fill="EDEDED"/>
            <w:vAlign w:val="center"/>
            <w:hideMark/>
          </w:tcPr>
          <w:p w14:paraId="0D4749E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r>
      <w:tr w:rsidR="004D1E58" w:rsidRPr="004D1E58" w14:paraId="1088D247"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1445B96"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GUYANE</w:t>
            </w:r>
          </w:p>
        </w:tc>
        <w:tc>
          <w:tcPr>
            <w:tcW w:w="1175" w:type="dxa"/>
            <w:tcBorders>
              <w:top w:val="nil"/>
              <w:left w:val="nil"/>
              <w:bottom w:val="single" w:sz="4" w:space="0" w:color="auto"/>
              <w:right w:val="single" w:sz="4" w:space="0" w:color="auto"/>
            </w:tcBorders>
            <w:shd w:val="clear" w:color="auto" w:fill="auto"/>
            <w:vAlign w:val="center"/>
            <w:hideMark/>
          </w:tcPr>
          <w:p w14:paraId="167A6AA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217" w:type="dxa"/>
            <w:tcBorders>
              <w:top w:val="nil"/>
              <w:left w:val="nil"/>
              <w:bottom w:val="single" w:sz="4" w:space="0" w:color="auto"/>
              <w:right w:val="single" w:sz="4" w:space="0" w:color="auto"/>
            </w:tcBorders>
            <w:shd w:val="clear" w:color="000000" w:fill="D9E1F2"/>
            <w:vAlign w:val="center"/>
            <w:hideMark/>
          </w:tcPr>
          <w:p w14:paraId="715B4FE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77" w:type="dxa"/>
            <w:tcBorders>
              <w:top w:val="nil"/>
              <w:left w:val="nil"/>
              <w:bottom w:val="single" w:sz="4" w:space="0" w:color="auto"/>
              <w:right w:val="single" w:sz="4" w:space="0" w:color="auto"/>
            </w:tcBorders>
            <w:shd w:val="clear" w:color="000000" w:fill="FFF2CC"/>
            <w:vAlign w:val="center"/>
            <w:hideMark/>
          </w:tcPr>
          <w:p w14:paraId="57144D3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53" w:type="dxa"/>
            <w:tcBorders>
              <w:top w:val="nil"/>
              <w:left w:val="nil"/>
              <w:bottom w:val="single" w:sz="4" w:space="0" w:color="auto"/>
              <w:right w:val="single" w:sz="4" w:space="0" w:color="auto"/>
            </w:tcBorders>
            <w:shd w:val="clear" w:color="auto" w:fill="auto"/>
            <w:vAlign w:val="center"/>
            <w:hideMark/>
          </w:tcPr>
          <w:p w14:paraId="40E244B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66,67%</w:t>
            </w:r>
          </w:p>
        </w:tc>
        <w:tc>
          <w:tcPr>
            <w:tcW w:w="869" w:type="dxa"/>
            <w:tcBorders>
              <w:top w:val="nil"/>
              <w:left w:val="nil"/>
              <w:bottom w:val="single" w:sz="4" w:space="0" w:color="auto"/>
              <w:right w:val="single" w:sz="4" w:space="0" w:color="auto"/>
            </w:tcBorders>
            <w:shd w:val="clear" w:color="000000" w:fill="E2EFDA"/>
            <w:vAlign w:val="center"/>
            <w:hideMark/>
          </w:tcPr>
          <w:p w14:paraId="4372FA3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110" w:type="dxa"/>
            <w:tcBorders>
              <w:top w:val="nil"/>
              <w:left w:val="nil"/>
              <w:bottom w:val="single" w:sz="4" w:space="0" w:color="auto"/>
              <w:right w:val="single" w:sz="4" w:space="0" w:color="auto"/>
            </w:tcBorders>
            <w:shd w:val="clear" w:color="auto" w:fill="auto"/>
            <w:vAlign w:val="center"/>
            <w:hideMark/>
          </w:tcPr>
          <w:p w14:paraId="2CF70D9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w:t>
            </w:r>
          </w:p>
        </w:tc>
        <w:tc>
          <w:tcPr>
            <w:tcW w:w="1146" w:type="dxa"/>
            <w:tcBorders>
              <w:top w:val="nil"/>
              <w:left w:val="nil"/>
              <w:bottom w:val="single" w:sz="4" w:space="0" w:color="auto"/>
              <w:right w:val="single" w:sz="4" w:space="0" w:color="auto"/>
            </w:tcBorders>
            <w:shd w:val="clear" w:color="auto" w:fill="auto"/>
            <w:vAlign w:val="center"/>
            <w:hideMark/>
          </w:tcPr>
          <w:p w14:paraId="1CD1375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42,86%</w:t>
            </w:r>
          </w:p>
        </w:tc>
        <w:tc>
          <w:tcPr>
            <w:tcW w:w="1183" w:type="dxa"/>
            <w:tcBorders>
              <w:top w:val="nil"/>
              <w:left w:val="nil"/>
              <w:bottom w:val="single" w:sz="4" w:space="0" w:color="auto"/>
              <w:right w:val="single" w:sz="4" w:space="0" w:color="auto"/>
            </w:tcBorders>
            <w:shd w:val="clear" w:color="000000" w:fill="EDEDED"/>
            <w:vAlign w:val="center"/>
            <w:hideMark/>
          </w:tcPr>
          <w:p w14:paraId="2145DF0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47CBADE5"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BF7A803"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LILLE</w:t>
            </w:r>
          </w:p>
        </w:tc>
        <w:tc>
          <w:tcPr>
            <w:tcW w:w="1175" w:type="dxa"/>
            <w:tcBorders>
              <w:top w:val="nil"/>
              <w:left w:val="nil"/>
              <w:bottom w:val="single" w:sz="4" w:space="0" w:color="auto"/>
              <w:right w:val="single" w:sz="4" w:space="0" w:color="auto"/>
            </w:tcBorders>
            <w:shd w:val="clear" w:color="auto" w:fill="auto"/>
            <w:vAlign w:val="center"/>
            <w:hideMark/>
          </w:tcPr>
          <w:p w14:paraId="16F55A1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59</w:t>
            </w:r>
          </w:p>
        </w:tc>
        <w:tc>
          <w:tcPr>
            <w:tcW w:w="1217" w:type="dxa"/>
            <w:tcBorders>
              <w:top w:val="nil"/>
              <w:left w:val="nil"/>
              <w:bottom w:val="single" w:sz="4" w:space="0" w:color="auto"/>
              <w:right w:val="single" w:sz="4" w:space="0" w:color="auto"/>
            </w:tcBorders>
            <w:shd w:val="clear" w:color="000000" w:fill="D9E1F2"/>
            <w:vAlign w:val="center"/>
            <w:hideMark/>
          </w:tcPr>
          <w:p w14:paraId="5D8E573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53</w:t>
            </w:r>
          </w:p>
        </w:tc>
        <w:tc>
          <w:tcPr>
            <w:tcW w:w="877" w:type="dxa"/>
            <w:tcBorders>
              <w:top w:val="nil"/>
              <w:left w:val="nil"/>
              <w:bottom w:val="single" w:sz="4" w:space="0" w:color="auto"/>
              <w:right w:val="single" w:sz="4" w:space="0" w:color="auto"/>
            </w:tcBorders>
            <w:shd w:val="clear" w:color="000000" w:fill="FFF2CC"/>
            <w:vAlign w:val="center"/>
            <w:hideMark/>
          </w:tcPr>
          <w:p w14:paraId="38B47C3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53" w:type="dxa"/>
            <w:tcBorders>
              <w:top w:val="nil"/>
              <w:left w:val="nil"/>
              <w:bottom w:val="single" w:sz="4" w:space="0" w:color="auto"/>
              <w:right w:val="single" w:sz="4" w:space="0" w:color="auto"/>
            </w:tcBorders>
            <w:shd w:val="clear" w:color="auto" w:fill="auto"/>
            <w:vAlign w:val="center"/>
            <w:hideMark/>
          </w:tcPr>
          <w:p w14:paraId="7F0D723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89,83%</w:t>
            </w:r>
          </w:p>
        </w:tc>
        <w:tc>
          <w:tcPr>
            <w:tcW w:w="869" w:type="dxa"/>
            <w:tcBorders>
              <w:top w:val="nil"/>
              <w:left w:val="nil"/>
              <w:bottom w:val="single" w:sz="4" w:space="0" w:color="auto"/>
              <w:right w:val="single" w:sz="4" w:space="0" w:color="auto"/>
            </w:tcBorders>
            <w:shd w:val="clear" w:color="000000" w:fill="E2EFDA"/>
            <w:vAlign w:val="center"/>
            <w:hideMark/>
          </w:tcPr>
          <w:p w14:paraId="41E4737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110" w:type="dxa"/>
            <w:tcBorders>
              <w:top w:val="nil"/>
              <w:left w:val="nil"/>
              <w:bottom w:val="single" w:sz="4" w:space="0" w:color="auto"/>
              <w:right w:val="single" w:sz="4" w:space="0" w:color="auto"/>
            </w:tcBorders>
            <w:shd w:val="clear" w:color="auto" w:fill="auto"/>
            <w:vAlign w:val="center"/>
            <w:hideMark/>
          </w:tcPr>
          <w:p w14:paraId="742E65E2"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61</w:t>
            </w:r>
          </w:p>
        </w:tc>
        <w:tc>
          <w:tcPr>
            <w:tcW w:w="1146" w:type="dxa"/>
            <w:tcBorders>
              <w:top w:val="nil"/>
              <w:left w:val="nil"/>
              <w:bottom w:val="single" w:sz="4" w:space="0" w:color="auto"/>
              <w:right w:val="single" w:sz="4" w:space="0" w:color="auto"/>
            </w:tcBorders>
            <w:shd w:val="clear" w:color="auto" w:fill="auto"/>
            <w:vAlign w:val="center"/>
            <w:hideMark/>
          </w:tcPr>
          <w:p w14:paraId="33077E2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13,11%</w:t>
            </w:r>
          </w:p>
        </w:tc>
        <w:tc>
          <w:tcPr>
            <w:tcW w:w="1183" w:type="dxa"/>
            <w:tcBorders>
              <w:top w:val="nil"/>
              <w:left w:val="nil"/>
              <w:bottom w:val="single" w:sz="4" w:space="0" w:color="auto"/>
              <w:right w:val="single" w:sz="4" w:space="0" w:color="auto"/>
            </w:tcBorders>
            <w:shd w:val="clear" w:color="000000" w:fill="EDEDED"/>
            <w:vAlign w:val="center"/>
            <w:hideMark/>
          </w:tcPr>
          <w:p w14:paraId="417F32C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71411A5F"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BDB0D78"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LIMOGES</w:t>
            </w:r>
          </w:p>
        </w:tc>
        <w:tc>
          <w:tcPr>
            <w:tcW w:w="1175" w:type="dxa"/>
            <w:tcBorders>
              <w:top w:val="nil"/>
              <w:left w:val="nil"/>
              <w:bottom w:val="single" w:sz="4" w:space="0" w:color="auto"/>
              <w:right w:val="single" w:sz="4" w:space="0" w:color="auto"/>
            </w:tcBorders>
            <w:shd w:val="clear" w:color="auto" w:fill="auto"/>
            <w:vAlign w:val="center"/>
            <w:hideMark/>
          </w:tcPr>
          <w:p w14:paraId="4DA0A84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217" w:type="dxa"/>
            <w:tcBorders>
              <w:top w:val="nil"/>
              <w:left w:val="nil"/>
              <w:bottom w:val="single" w:sz="4" w:space="0" w:color="auto"/>
              <w:right w:val="single" w:sz="4" w:space="0" w:color="auto"/>
            </w:tcBorders>
            <w:shd w:val="clear" w:color="000000" w:fill="D9E1F2"/>
            <w:vAlign w:val="center"/>
            <w:hideMark/>
          </w:tcPr>
          <w:p w14:paraId="2764BD6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c>
          <w:tcPr>
            <w:tcW w:w="877" w:type="dxa"/>
            <w:tcBorders>
              <w:top w:val="nil"/>
              <w:left w:val="nil"/>
              <w:bottom w:val="single" w:sz="4" w:space="0" w:color="auto"/>
              <w:right w:val="single" w:sz="4" w:space="0" w:color="auto"/>
            </w:tcBorders>
            <w:shd w:val="clear" w:color="000000" w:fill="FFF2CC"/>
            <w:vAlign w:val="center"/>
            <w:hideMark/>
          </w:tcPr>
          <w:p w14:paraId="5EC2094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153" w:type="dxa"/>
            <w:tcBorders>
              <w:top w:val="nil"/>
              <w:left w:val="nil"/>
              <w:bottom w:val="single" w:sz="4" w:space="0" w:color="auto"/>
              <w:right w:val="single" w:sz="4" w:space="0" w:color="auto"/>
            </w:tcBorders>
            <w:shd w:val="clear" w:color="auto" w:fill="auto"/>
            <w:vAlign w:val="center"/>
            <w:hideMark/>
          </w:tcPr>
          <w:p w14:paraId="54EBD1B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20,00%</w:t>
            </w:r>
          </w:p>
        </w:tc>
        <w:tc>
          <w:tcPr>
            <w:tcW w:w="869" w:type="dxa"/>
            <w:tcBorders>
              <w:top w:val="nil"/>
              <w:left w:val="nil"/>
              <w:bottom w:val="single" w:sz="4" w:space="0" w:color="auto"/>
              <w:right w:val="single" w:sz="4" w:space="0" w:color="auto"/>
            </w:tcBorders>
            <w:shd w:val="clear" w:color="000000" w:fill="E2EFDA"/>
            <w:vAlign w:val="center"/>
            <w:hideMark/>
          </w:tcPr>
          <w:p w14:paraId="75D97E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110" w:type="dxa"/>
            <w:tcBorders>
              <w:top w:val="nil"/>
              <w:left w:val="nil"/>
              <w:bottom w:val="single" w:sz="4" w:space="0" w:color="auto"/>
              <w:right w:val="single" w:sz="4" w:space="0" w:color="auto"/>
            </w:tcBorders>
            <w:shd w:val="clear" w:color="auto" w:fill="auto"/>
            <w:vAlign w:val="center"/>
            <w:hideMark/>
          </w:tcPr>
          <w:p w14:paraId="33DB807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w:t>
            </w:r>
          </w:p>
        </w:tc>
        <w:tc>
          <w:tcPr>
            <w:tcW w:w="1146" w:type="dxa"/>
            <w:tcBorders>
              <w:top w:val="nil"/>
              <w:left w:val="nil"/>
              <w:bottom w:val="single" w:sz="4" w:space="0" w:color="auto"/>
              <w:right w:val="single" w:sz="4" w:space="0" w:color="auto"/>
            </w:tcBorders>
            <w:shd w:val="clear" w:color="auto" w:fill="auto"/>
            <w:vAlign w:val="center"/>
            <w:hideMark/>
          </w:tcPr>
          <w:p w14:paraId="06DD167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75,00%</w:t>
            </w:r>
          </w:p>
        </w:tc>
        <w:tc>
          <w:tcPr>
            <w:tcW w:w="1183" w:type="dxa"/>
            <w:tcBorders>
              <w:top w:val="nil"/>
              <w:left w:val="nil"/>
              <w:bottom w:val="single" w:sz="4" w:space="0" w:color="auto"/>
              <w:right w:val="single" w:sz="4" w:space="0" w:color="auto"/>
            </w:tcBorders>
            <w:shd w:val="clear" w:color="000000" w:fill="EDEDED"/>
            <w:vAlign w:val="center"/>
            <w:hideMark/>
          </w:tcPr>
          <w:p w14:paraId="6AB307D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051E3829"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99DA918"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LYON</w:t>
            </w:r>
          </w:p>
        </w:tc>
        <w:tc>
          <w:tcPr>
            <w:tcW w:w="1175" w:type="dxa"/>
            <w:tcBorders>
              <w:top w:val="nil"/>
              <w:left w:val="nil"/>
              <w:bottom w:val="single" w:sz="4" w:space="0" w:color="auto"/>
              <w:right w:val="single" w:sz="4" w:space="0" w:color="auto"/>
            </w:tcBorders>
            <w:shd w:val="clear" w:color="auto" w:fill="auto"/>
            <w:vAlign w:val="center"/>
            <w:hideMark/>
          </w:tcPr>
          <w:p w14:paraId="606CDDD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34</w:t>
            </w:r>
          </w:p>
        </w:tc>
        <w:tc>
          <w:tcPr>
            <w:tcW w:w="1217" w:type="dxa"/>
            <w:tcBorders>
              <w:top w:val="nil"/>
              <w:left w:val="nil"/>
              <w:bottom w:val="single" w:sz="4" w:space="0" w:color="auto"/>
              <w:right w:val="single" w:sz="4" w:space="0" w:color="auto"/>
            </w:tcBorders>
            <w:shd w:val="clear" w:color="000000" w:fill="D9E1F2"/>
            <w:vAlign w:val="center"/>
            <w:hideMark/>
          </w:tcPr>
          <w:p w14:paraId="4B87CFC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877" w:type="dxa"/>
            <w:tcBorders>
              <w:top w:val="nil"/>
              <w:left w:val="nil"/>
              <w:bottom w:val="single" w:sz="4" w:space="0" w:color="auto"/>
              <w:right w:val="single" w:sz="4" w:space="0" w:color="auto"/>
            </w:tcBorders>
            <w:shd w:val="clear" w:color="000000" w:fill="FFF2CC"/>
            <w:vAlign w:val="center"/>
            <w:hideMark/>
          </w:tcPr>
          <w:p w14:paraId="343A1DF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1153" w:type="dxa"/>
            <w:tcBorders>
              <w:top w:val="nil"/>
              <w:left w:val="nil"/>
              <w:bottom w:val="single" w:sz="4" w:space="0" w:color="auto"/>
              <w:right w:val="single" w:sz="4" w:space="0" w:color="auto"/>
            </w:tcBorders>
            <w:shd w:val="clear" w:color="auto" w:fill="auto"/>
            <w:vAlign w:val="center"/>
            <w:hideMark/>
          </w:tcPr>
          <w:p w14:paraId="349C7A6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64,71%</w:t>
            </w:r>
          </w:p>
        </w:tc>
        <w:tc>
          <w:tcPr>
            <w:tcW w:w="869" w:type="dxa"/>
            <w:tcBorders>
              <w:top w:val="nil"/>
              <w:left w:val="nil"/>
              <w:bottom w:val="single" w:sz="4" w:space="0" w:color="auto"/>
              <w:right w:val="single" w:sz="4" w:space="0" w:color="auto"/>
            </w:tcBorders>
            <w:shd w:val="clear" w:color="000000" w:fill="E2EFDA"/>
            <w:vAlign w:val="center"/>
            <w:hideMark/>
          </w:tcPr>
          <w:p w14:paraId="72117E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10" w:type="dxa"/>
            <w:tcBorders>
              <w:top w:val="nil"/>
              <w:left w:val="nil"/>
              <w:bottom w:val="single" w:sz="4" w:space="0" w:color="auto"/>
              <w:right w:val="single" w:sz="4" w:space="0" w:color="auto"/>
            </w:tcBorders>
            <w:shd w:val="clear" w:color="auto" w:fill="auto"/>
            <w:vAlign w:val="center"/>
            <w:hideMark/>
          </w:tcPr>
          <w:p w14:paraId="242C7C8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28</w:t>
            </w:r>
          </w:p>
        </w:tc>
        <w:tc>
          <w:tcPr>
            <w:tcW w:w="1146" w:type="dxa"/>
            <w:tcBorders>
              <w:top w:val="nil"/>
              <w:left w:val="nil"/>
              <w:bottom w:val="single" w:sz="4" w:space="0" w:color="auto"/>
              <w:right w:val="single" w:sz="4" w:space="0" w:color="auto"/>
            </w:tcBorders>
            <w:shd w:val="clear" w:color="auto" w:fill="auto"/>
            <w:vAlign w:val="center"/>
            <w:hideMark/>
          </w:tcPr>
          <w:p w14:paraId="59B2525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21,43%</w:t>
            </w:r>
          </w:p>
        </w:tc>
        <w:tc>
          <w:tcPr>
            <w:tcW w:w="1183" w:type="dxa"/>
            <w:tcBorders>
              <w:top w:val="nil"/>
              <w:left w:val="nil"/>
              <w:bottom w:val="single" w:sz="4" w:space="0" w:color="auto"/>
              <w:right w:val="single" w:sz="4" w:space="0" w:color="auto"/>
            </w:tcBorders>
            <w:shd w:val="clear" w:color="000000" w:fill="EDEDED"/>
            <w:vAlign w:val="center"/>
            <w:hideMark/>
          </w:tcPr>
          <w:p w14:paraId="290D7A6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r>
      <w:tr w:rsidR="004D1E58" w:rsidRPr="004D1E58" w14:paraId="5E6956B0"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735D35D6"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MARTINIQUE</w:t>
            </w:r>
          </w:p>
        </w:tc>
        <w:tc>
          <w:tcPr>
            <w:tcW w:w="1175" w:type="dxa"/>
            <w:tcBorders>
              <w:top w:val="nil"/>
              <w:left w:val="nil"/>
              <w:bottom w:val="single" w:sz="4" w:space="0" w:color="auto"/>
              <w:right w:val="single" w:sz="4" w:space="0" w:color="auto"/>
            </w:tcBorders>
            <w:shd w:val="clear" w:color="auto" w:fill="auto"/>
            <w:vAlign w:val="center"/>
            <w:hideMark/>
          </w:tcPr>
          <w:p w14:paraId="59E754B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217" w:type="dxa"/>
            <w:tcBorders>
              <w:top w:val="nil"/>
              <w:left w:val="nil"/>
              <w:bottom w:val="single" w:sz="4" w:space="0" w:color="auto"/>
              <w:right w:val="single" w:sz="4" w:space="0" w:color="auto"/>
            </w:tcBorders>
            <w:shd w:val="clear" w:color="000000" w:fill="D9E1F2"/>
            <w:vAlign w:val="center"/>
            <w:hideMark/>
          </w:tcPr>
          <w:p w14:paraId="1AAADC8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877" w:type="dxa"/>
            <w:tcBorders>
              <w:top w:val="nil"/>
              <w:left w:val="nil"/>
              <w:bottom w:val="single" w:sz="4" w:space="0" w:color="auto"/>
              <w:right w:val="single" w:sz="4" w:space="0" w:color="auto"/>
            </w:tcBorders>
            <w:shd w:val="clear" w:color="000000" w:fill="FFF2CC"/>
            <w:vAlign w:val="center"/>
            <w:hideMark/>
          </w:tcPr>
          <w:p w14:paraId="27DC242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1153" w:type="dxa"/>
            <w:tcBorders>
              <w:top w:val="nil"/>
              <w:left w:val="nil"/>
              <w:bottom w:val="single" w:sz="4" w:space="0" w:color="auto"/>
              <w:right w:val="single" w:sz="4" w:space="0" w:color="auto"/>
            </w:tcBorders>
            <w:shd w:val="clear" w:color="auto" w:fill="auto"/>
            <w:vAlign w:val="center"/>
            <w:hideMark/>
          </w:tcPr>
          <w:p w14:paraId="4362D91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100,00%</w:t>
            </w:r>
          </w:p>
        </w:tc>
        <w:tc>
          <w:tcPr>
            <w:tcW w:w="869" w:type="dxa"/>
            <w:tcBorders>
              <w:top w:val="nil"/>
              <w:left w:val="nil"/>
              <w:bottom w:val="single" w:sz="4" w:space="0" w:color="auto"/>
              <w:right w:val="single" w:sz="4" w:space="0" w:color="auto"/>
            </w:tcBorders>
            <w:shd w:val="clear" w:color="000000" w:fill="E2EFDA"/>
            <w:vAlign w:val="center"/>
            <w:hideMark/>
          </w:tcPr>
          <w:p w14:paraId="422EE55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c>
          <w:tcPr>
            <w:tcW w:w="1110" w:type="dxa"/>
            <w:tcBorders>
              <w:top w:val="nil"/>
              <w:left w:val="nil"/>
              <w:bottom w:val="single" w:sz="4" w:space="0" w:color="auto"/>
              <w:right w:val="single" w:sz="4" w:space="0" w:color="auto"/>
            </w:tcBorders>
            <w:shd w:val="clear" w:color="auto" w:fill="auto"/>
            <w:vAlign w:val="center"/>
            <w:hideMark/>
          </w:tcPr>
          <w:p w14:paraId="1C20942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w:t>
            </w:r>
          </w:p>
        </w:tc>
        <w:tc>
          <w:tcPr>
            <w:tcW w:w="1146" w:type="dxa"/>
            <w:tcBorders>
              <w:top w:val="nil"/>
              <w:left w:val="nil"/>
              <w:bottom w:val="single" w:sz="4" w:space="0" w:color="auto"/>
              <w:right w:val="single" w:sz="4" w:space="0" w:color="auto"/>
            </w:tcBorders>
            <w:shd w:val="clear" w:color="auto" w:fill="auto"/>
            <w:vAlign w:val="center"/>
            <w:hideMark/>
          </w:tcPr>
          <w:p w14:paraId="28E1087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42,86%</w:t>
            </w:r>
          </w:p>
        </w:tc>
        <w:tc>
          <w:tcPr>
            <w:tcW w:w="1183" w:type="dxa"/>
            <w:tcBorders>
              <w:top w:val="nil"/>
              <w:left w:val="nil"/>
              <w:bottom w:val="single" w:sz="4" w:space="0" w:color="auto"/>
              <w:right w:val="single" w:sz="4" w:space="0" w:color="auto"/>
            </w:tcBorders>
            <w:shd w:val="clear" w:color="000000" w:fill="EDEDED"/>
            <w:vAlign w:val="center"/>
            <w:hideMark/>
          </w:tcPr>
          <w:p w14:paraId="5C0F9F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r>
      <w:tr w:rsidR="004D1E58" w:rsidRPr="004D1E58" w14:paraId="3715A8E9"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A2F960D"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MAYOTTE</w:t>
            </w:r>
          </w:p>
        </w:tc>
        <w:tc>
          <w:tcPr>
            <w:tcW w:w="1175" w:type="dxa"/>
            <w:tcBorders>
              <w:top w:val="nil"/>
              <w:left w:val="nil"/>
              <w:bottom w:val="single" w:sz="4" w:space="0" w:color="auto"/>
              <w:right w:val="single" w:sz="4" w:space="0" w:color="auto"/>
            </w:tcBorders>
            <w:shd w:val="clear" w:color="auto" w:fill="auto"/>
            <w:vAlign w:val="center"/>
            <w:hideMark/>
          </w:tcPr>
          <w:p w14:paraId="5E9C2AB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217" w:type="dxa"/>
            <w:tcBorders>
              <w:top w:val="nil"/>
              <w:left w:val="nil"/>
              <w:bottom w:val="single" w:sz="4" w:space="0" w:color="auto"/>
              <w:right w:val="single" w:sz="4" w:space="0" w:color="auto"/>
            </w:tcBorders>
            <w:shd w:val="clear" w:color="000000" w:fill="D9E1F2"/>
            <w:vAlign w:val="center"/>
            <w:hideMark/>
          </w:tcPr>
          <w:p w14:paraId="281F9EF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77" w:type="dxa"/>
            <w:tcBorders>
              <w:top w:val="nil"/>
              <w:left w:val="nil"/>
              <w:bottom w:val="single" w:sz="4" w:space="0" w:color="auto"/>
              <w:right w:val="single" w:sz="4" w:space="0" w:color="auto"/>
            </w:tcBorders>
            <w:shd w:val="clear" w:color="000000" w:fill="FFF2CC"/>
            <w:vAlign w:val="center"/>
            <w:hideMark/>
          </w:tcPr>
          <w:p w14:paraId="60219C6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53" w:type="dxa"/>
            <w:tcBorders>
              <w:top w:val="nil"/>
              <w:left w:val="nil"/>
              <w:bottom w:val="single" w:sz="4" w:space="0" w:color="auto"/>
              <w:right w:val="single" w:sz="4" w:space="0" w:color="auto"/>
            </w:tcBorders>
            <w:shd w:val="clear" w:color="auto" w:fill="auto"/>
            <w:vAlign w:val="center"/>
            <w:hideMark/>
          </w:tcPr>
          <w:p w14:paraId="047A0A3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50,00%</w:t>
            </w:r>
          </w:p>
        </w:tc>
        <w:tc>
          <w:tcPr>
            <w:tcW w:w="869" w:type="dxa"/>
            <w:tcBorders>
              <w:top w:val="nil"/>
              <w:left w:val="nil"/>
              <w:bottom w:val="single" w:sz="4" w:space="0" w:color="auto"/>
              <w:right w:val="single" w:sz="4" w:space="0" w:color="auto"/>
            </w:tcBorders>
            <w:shd w:val="clear" w:color="000000" w:fill="E2EFDA"/>
            <w:vAlign w:val="center"/>
            <w:hideMark/>
          </w:tcPr>
          <w:p w14:paraId="58E792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110" w:type="dxa"/>
            <w:tcBorders>
              <w:top w:val="nil"/>
              <w:left w:val="nil"/>
              <w:bottom w:val="single" w:sz="4" w:space="0" w:color="auto"/>
              <w:right w:val="single" w:sz="4" w:space="0" w:color="auto"/>
            </w:tcBorders>
            <w:shd w:val="clear" w:color="auto" w:fill="auto"/>
            <w:vAlign w:val="center"/>
            <w:hideMark/>
          </w:tcPr>
          <w:p w14:paraId="46E9A914"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11</w:t>
            </w:r>
          </w:p>
        </w:tc>
        <w:tc>
          <w:tcPr>
            <w:tcW w:w="1146" w:type="dxa"/>
            <w:tcBorders>
              <w:top w:val="nil"/>
              <w:left w:val="nil"/>
              <w:bottom w:val="single" w:sz="4" w:space="0" w:color="auto"/>
              <w:right w:val="single" w:sz="4" w:space="0" w:color="auto"/>
            </w:tcBorders>
            <w:shd w:val="clear" w:color="auto" w:fill="auto"/>
            <w:vAlign w:val="center"/>
            <w:hideMark/>
          </w:tcPr>
          <w:p w14:paraId="0D084EA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81,82%</w:t>
            </w:r>
          </w:p>
        </w:tc>
        <w:tc>
          <w:tcPr>
            <w:tcW w:w="1183" w:type="dxa"/>
            <w:tcBorders>
              <w:top w:val="nil"/>
              <w:left w:val="nil"/>
              <w:bottom w:val="single" w:sz="4" w:space="0" w:color="auto"/>
              <w:right w:val="single" w:sz="4" w:space="0" w:color="auto"/>
            </w:tcBorders>
            <w:shd w:val="clear" w:color="000000" w:fill="EDEDED"/>
            <w:vAlign w:val="center"/>
            <w:hideMark/>
          </w:tcPr>
          <w:p w14:paraId="12BEA6E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r>
      <w:tr w:rsidR="004D1E58" w:rsidRPr="004D1E58" w14:paraId="32861BEF"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4FDC6F0"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MONTPELLIER</w:t>
            </w:r>
          </w:p>
        </w:tc>
        <w:tc>
          <w:tcPr>
            <w:tcW w:w="1175" w:type="dxa"/>
            <w:tcBorders>
              <w:top w:val="nil"/>
              <w:left w:val="nil"/>
              <w:bottom w:val="single" w:sz="4" w:space="0" w:color="auto"/>
              <w:right w:val="single" w:sz="4" w:space="0" w:color="auto"/>
            </w:tcBorders>
            <w:shd w:val="clear" w:color="auto" w:fill="auto"/>
            <w:vAlign w:val="center"/>
            <w:hideMark/>
          </w:tcPr>
          <w:p w14:paraId="26C5CC4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1217" w:type="dxa"/>
            <w:tcBorders>
              <w:top w:val="nil"/>
              <w:left w:val="nil"/>
              <w:bottom w:val="single" w:sz="4" w:space="0" w:color="auto"/>
              <w:right w:val="single" w:sz="4" w:space="0" w:color="auto"/>
            </w:tcBorders>
            <w:shd w:val="clear" w:color="000000" w:fill="D9E1F2"/>
            <w:vAlign w:val="center"/>
            <w:hideMark/>
          </w:tcPr>
          <w:p w14:paraId="0D3B0A5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c>
          <w:tcPr>
            <w:tcW w:w="877" w:type="dxa"/>
            <w:tcBorders>
              <w:top w:val="nil"/>
              <w:left w:val="nil"/>
              <w:bottom w:val="single" w:sz="4" w:space="0" w:color="auto"/>
              <w:right w:val="single" w:sz="4" w:space="0" w:color="auto"/>
            </w:tcBorders>
            <w:shd w:val="clear" w:color="000000" w:fill="FFF2CC"/>
            <w:vAlign w:val="center"/>
            <w:hideMark/>
          </w:tcPr>
          <w:p w14:paraId="2D07EB0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153" w:type="dxa"/>
            <w:tcBorders>
              <w:top w:val="nil"/>
              <w:left w:val="nil"/>
              <w:bottom w:val="single" w:sz="4" w:space="0" w:color="auto"/>
              <w:right w:val="single" w:sz="4" w:space="0" w:color="auto"/>
            </w:tcBorders>
            <w:shd w:val="clear" w:color="auto" w:fill="auto"/>
            <w:vAlign w:val="center"/>
            <w:hideMark/>
          </w:tcPr>
          <w:p w14:paraId="23CFE2A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75,00%</w:t>
            </w:r>
          </w:p>
        </w:tc>
        <w:tc>
          <w:tcPr>
            <w:tcW w:w="869" w:type="dxa"/>
            <w:tcBorders>
              <w:top w:val="nil"/>
              <w:left w:val="nil"/>
              <w:bottom w:val="single" w:sz="4" w:space="0" w:color="auto"/>
              <w:right w:val="single" w:sz="4" w:space="0" w:color="auto"/>
            </w:tcBorders>
            <w:shd w:val="clear" w:color="000000" w:fill="E2EFDA"/>
            <w:vAlign w:val="center"/>
            <w:hideMark/>
          </w:tcPr>
          <w:p w14:paraId="7935FCB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1110" w:type="dxa"/>
            <w:tcBorders>
              <w:top w:val="nil"/>
              <w:left w:val="nil"/>
              <w:bottom w:val="single" w:sz="4" w:space="0" w:color="auto"/>
              <w:right w:val="single" w:sz="4" w:space="0" w:color="auto"/>
            </w:tcBorders>
            <w:shd w:val="clear" w:color="auto" w:fill="auto"/>
            <w:vAlign w:val="center"/>
            <w:hideMark/>
          </w:tcPr>
          <w:p w14:paraId="272D34E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32</w:t>
            </w:r>
          </w:p>
        </w:tc>
        <w:tc>
          <w:tcPr>
            <w:tcW w:w="1146" w:type="dxa"/>
            <w:tcBorders>
              <w:top w:val="nil"/>
              <w:left w:val="nil"/>
              <w:bottom w:val="single" w:sz="4" w:space="0" w:color="auto"/>
              <w:right w:val="single" w:sz="4" w:space="0" w:color="auto"/>
            </w:tcBorders>
            <w:shd w:val="clear" w:color="auto" w:fill="auto"/>
            <w:vAlign w:val="center"/>
            <w:hideMark/>
          </w:tcPr>
          <w:p w14:paraId="0C543B5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53,13%</w:t>
            </w:r>
          </w:p>
        </w:tc>
        <w:tc>
          <w:tcPr>
            <w:tcW w:w="1183" w:type="dxa"/>
            <w:tcBorders>
              <w:top w:val="nil"/>
              <w:left w:val="nil"/>
              <w:bottom w:val="single" w:sz="4" w:space="0" w:color="auto"/>
              <w:right w:val="single" w:sz="4" w:space="0" w:color="auto"/>
            </w:tcBorders>
            <w:shd w:val="clear" w:color="000000" w:fill="EDEDED"/>
            <w:vAlign w:val="center"/>
            <w:hideMark/>
          </w:tcPr>
          <w:p w14:paraId="1675713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r>
      <w:tr w:rsidR="004D1E58" w:rsidRPr="004D1E58" w14:paraId="78AFB16D"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DEA7371"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NANCY-METZ</w:t>
            </w:r>
          </w:p>
        </w:tc>
        <w:tc>
          <w:tcPr>
            <w:tcW w:w="1175" w:type="dxa"/>
            <w:tcBorders>
              <w:top w:val="nil"/>
              <w:left w:val="nil"/>
              <w:bottom w:val="single" w:sz="4" w:space="0" w:color="auto"/>
              <w:right w:val="single" w:sz="4" w:space="0" w:color="auto"/>
            </w:tcBorders>
            <w:shd w:val="clear" w:color="auto" w:fill="auto"/>
            <w:vAlign w:val="center"/>
            <w:hideMark/>
          </w:tcPr>
          <w:p w14:paraId="065BAB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w:t>
            </w:r>
          </w:p>
        </w:tc>
        <w:tc>
          <w:tcPr>
            <w:tcW w:w="1217" w:type="dxa"/>
            <w:tcBorders>
              <w:top w:val="nil"/>
              <w:left w:val="nil"/>
              <w:bottom w:val="single" w:sz="4" w:space="0" w:color="auto"/>
              <w:right w:val="single" w:sz="4" w:space="0" w:color="auto"/>
            </w:tcBorders>
            <w:shd w:val="clear" w:color="000000" w:fill="D9E1F2"/>
            <w:vAlign w:val="center"/>
            <w:hideMark/>
          </w:tcPr>
          <w:p w14:paraId="05C2406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c>
          <w:tcPr>
            <w:tcW w:w="877" w:type="dxa"/>
            <w:tcBorders>
              <w:top w:val="nil"/>
              <w:left w:val="nil"/>
              <w:bottom w:val="single" w:sz="4" w:space="0" w:color="auto"/>
              <w:right w:val="single" w:sz="4" w:space="0" w:color="auto"/>
            </w:tcBorders>
            <w:shd w:val="clear" w:color="000000" w:fill="FFF2CC"/>
            <w:vAlign w:val="center"/>
            <w:hideMark/>
          </w:tcPr>
          <w:p w14:paraId="082E6B1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153" w:type="dxa"/>
            <w:tcBorders>
              <w:top w:val="nil"/>
              <w:left w:val="nil"/>
              <w:bottom w:val="single" w:sz="4" w:space="0" w:color="auto"/>
              <w:right w:val="single" w:sz="4" w:space="0" w:color="auto"/>
            </w:tcBorders>
            <w:shd w:val="clear" w:color="auto" w:fill="auto"/>
            <w:vAlign w:val="center"/>
            <w:hideMark/>
          </w:tcPr>
          <w:p w14:paraId="77CF34D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68,00%</w:t>
            </w:r>
          </w:p>
        </w:tc>
        <w:tc>
          <w:tcPr>
            <w:tcW w:w="869" w:type="dxa"/>
            <w:tcBorders>
              <w:top w:val="nil"/>
              <w:left w:val="nil"/>
              <w:bottom w:val="single" w:sz="4" w:space="0" w:color="auto"/>
              <w:right w:val="single" w:sz="4" w:space="0" w:color="auto"/>
            </w:tcBorders>
            <w:shd w:val="clear" w:color="000000" w:fill="E2EFDA"/>
            <w:vAlign w:val="center"/>
            <w:hideMark/>
          </w:tcPr>
          <w:p w14:paraId="632BBE2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1110" w:type="dxa"/>
            <w:tcBorders>
              <w:top w:val="nil"/>
              <w:left w:val="nil"/>
              <w:bottom w:val="single" w:sz="4" w:space="0" w:color="auto"/>
              <w:right w:val="single" w:sz="4" w:space="0" w:color="auto"/>
            </w:tcBorders>
            <w:shd w:val="clear" w:color="auto" w:fill="auto"/>
            <w:vAlign w:val="center"/>
            <w:hideMark/>
          </w:tcPr>
          <w:p w14:paraId="202ABD1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17</w:t>
            </w:r>
          </w:p>
        </w:tc>
        <w:tc>
          <w:tcPr>
            <w:tcW w:w="1146" w:type="dxa"/>
            <w:tcBorders>
              <w:top w:val="nil"/>
              <w:left w:val="nil"/>
              <w:bottom w:val="single" w:sz="4" w:space="0" w:color="auto"/>
              <w:right w:val="single" w:sz="4" w:space="0" w:color="auto"/>
            </w:tcBorders>
            <w:shd w:val="clear" w:color="auto" w:fill="auto"/>
            <w:vAlign w:val="center"/>
            <w:hideMark/>
          </w:tcPr>
          <w:p w14:paraId="22A56D9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0,00%</w:t>
            </w:r>
          </w:p>
        </w:tc>
        <w:tc>
          <w:tcPr>
            <w:tcW w:w="1183" w:type="dxa"/>
            <w:tcBorders>
              <w:top w:val="nil"/>
              <w:left w:val="nil"/>
              <w:bottom w:val="single" w:sz="4" w:space="0" w:color="auto"/>
              <w:right w:val="single" w:sz="4" w:space="0" w:color="auto"/>
            </w:tcBorders>
            <w:shd w:val="clear" w:color="000000" w:fill="EDEDED"/>
            <w:vAlign w:val="center"/>
            <w:hideMark/>
          </w:tcPr>
          <w:p w14:paraId="3F6AA10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r>
      <w:tr w:rsidR="004D1E58" w:rsidRPr="004D1E58" w14:paraId="46831C1D"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7368B6D"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NANTES</w:t>
            </w:r>
          </w:p>
        </w:tc>
        <w:tc>
          <w:tcPr>
            <w:tcW w:w="1175" w:type="dxa"/>
            <w:tcBorders>
              <w:top w:val="nil"/>
              <w:left w:val="nil"/>
              <w:bottom w:val="single" w:sz="4" w:space="0" w:color="auto"/>
              <w:right w:val="single" w:sz="4" w:space="0" w:color="auto"/>
            </w:tcBorders>
            <w:shd w:val="clear" w:color="auto" w:fill="auto"/>
            <w:vAlign w:val="center"/>
            <w:hideMark/>
          </w:tcPr>
          <w:p w14:paraId="528F8C9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c>
          <w:tcPr>
            <w:tcW w:w="1217" w:type="dxa"/>
            <w:tcBorders>
              <w:top w:val="nil"/>
              <w:left w:val="nil"/>
              <w:bottom w:val="single" w:sz="4" w:space="0" w:color="auto"/>
              <w:right w:val="single" w:sz="4" w:space="0" w:color="auto"/>
            </w:tcBorders>
            <w:shd w:val="clear" w:color="000000" w:fill="D9E1F2"/>
            <w:vAlign w:val="center"/>
            <w:hideMark/>
          </w:tcPr>
          <w:p w14:paraId="68108AD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877" w:type="dxa"/>
            <w:tcBorders>
              <w:top w:val="nil"/>
              <w:left w:val="nil"/>
              <w:bottom w:val="single" w:sz="4" w:space="0" w:color="auto"/>
              <w:right w:val="single" w:sz="4" w:space="0" w:color="auto"/>
            </w:tcBorders>
            <w:shd w:val="clear" w:color="000000" w:fill="FFF2CC"/>
            <w:vAlign w:val="center"/>
            <w:hideMark/>
          </w:tcPr>
          <w:p w14:paraId="5DAA3C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153" w:type="dxa"/>
            <w:tcBorders>
              <w:top w:val="nil"/>
              <w:left w:val="nil"/>
              <w:bottom w:val="single" w:sz="4" w:space="0" w:color="auto"/>
              <w:right w:val="single" w:sz="4" w:space="0" w:color="auto"/>
            </w:tcBorders>
            <w:shd w:val="clear" w:color="auto" w:fill="auto"/>
            <w:vAlign w:val="center"/>
            <w:hideMark/>
          </w:tcPr>
          <w:p w14:paraId="66D5882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83,33%</w:t>
            </w:r>
          </w:p>
        </w:tc>
        <w:tc>
          <w:tcPr>
            <w:tcW w:w="869" w:type="dxa"/>
            <w:tcBorders>
              <w:top w:val="nil"/>
              <w:left w:val="nil"/>
              <w:bottom w:val="single" w:sz="4" w:space="0" w:color="auto"/>
              <w:right w:val="single" w:sz="4" w:space="0" w:color="auto"/>
            </w:tcBorders>
            <w:shd w:val="clear" w:color="000000" w:fill="E2EFDA"/>
            <w:vAlign w:val="center"/>
            <w:hideMark/>
          </w:tcPr>
          <w:p w14:paraId="28D4855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1110" w:type="dxa"/>
            <w:tcBorders>
              <w:top w:val="nil"/>
              <w:left w:val="nil"/>
              <w:bottom w:val="single" w:sz="4" w:space="0" w:color="auto"/>
              <w:right w:val="single" w:sz="4" w:space="0" w:color="auto"/>
            </w:tcBorders>
            <w:shd w:val="clear" w:color="auto" w:fill="auto"/>
            <w:vAlign w:val="center"/>
            <w:hideMark/>
          </w:tcPr>
          <w:p w14:paraId="7C0C90F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33</w:t>
            </w:r>
          </w:p>
        </w:tc>
        <w:tc>
          <w:tcPr>
            <w:tcW w:w="1146" w:type="dxa"/>
            <w:tcBorders>
              <w:top w:val="nil"/>
              <w:left w:val="nil"/>
              <w:bottom w:val="single" w:sz="4" w:space="0" w:color="auto"/>
              <w:right w:val="single" w:sz="4" w:space="0" w:color="auto"/>
            </w:tcBorders>
            <w:shd w:val="clear" w:color="auto" w:fill="auto"/>
            <w:vAlign w:val="center"/>
            <w:hideMark/>
          </w:tcPr>
          <w:p w14:paraId="0922CB5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39,39%</w:t>
            </w:r>
          </w:p>
        </w:tc>
        <w:tc>
          <w:tcPr>
            <w:tcW w:w="1183" w:type="dxa"/>
            <w:tcBorders>
              <w:top w:val="nil"/>
              <w:left w:val="nil"/>
              <w:bottom w:val="single" w:sz="4" w:space="0" w:color="auto"/>
              <w:right w:val="single" w:sz="4" w:space="0" w:color="auto"/>
            </w:tcBorders>
            <w:shd w:val="clear" w:color="000000" w:fill="EDEDED"/>
            <w:vAlign w:val="center"/>
            <w:hideMark/>
          </w:tcPr>
          <w:p w14:paraId="16E0BB6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r>
      <w:tr w:rsidR="004D1E58" w:rsidRPr="004D1E58" w14:paraId="21974F96"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EDA645F"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NICE</w:t>
            </w:r>
          </w:p>
        </w:tc>
        <w:tc>
          <w:tcPr>
            <w:tcW w:w="1175" w:type="dxa"/>
            <w:tcBorders>
              <w:top w:val="nil"/>
              <w:left w:val="nil"/>
              <w:bottom w:val="single" w:sz="4" w:space="0" w:color="auto"/>
              <w:right w:val="single" w:sz="4" w:space="0" w:color="auto"/>
            </w:tcBorders>
            <w:shd w:val="clear" w:color="auto" w:fill="auto"/>
            <w:vAlign w:val="center"/>
            <w:hideMark/>
          </w:tcPr>
          <w:p w14:paraId="0B49503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1217" w:type="dxa"/>
            <w:tcBorders>
              <w:top w:val="nil"/>
              <w:left w:val="nil"/>
              <w:bottom w:val="single" w:sz="4" w:space="0" w:color="auto"/>
              <w:right w:val="single" w:sz="4" w:space="0" w:color="auto"/>
            </w:tcBorders>
            <w:shd w:val="clear" w:color="000000" w:fill="D9E1F2"/>
            <w:vAlign w:val="center"/>
            <w:hideMark/>
          </w:tcPr>
          <w:p w14:paraId="16969D8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877" w:type="dxa"/>
            <w:tcBorders>
              <w:top w:val="nil"/>
              <w:left w:val="nil"/>
              <w:bottom w:val="single" w:sz="4" w:space="0" w:color="auto"/>
              <w:right w:val="single" w:sz="4" w:space="0" w:color="auto"/>
            </w:tcBorders>
            <w:shd w:val="clear" w:color="000000" w:fill="FFF2CC"/>
            <w:vAlign w:val="center"/>
            <w:hideMark/>
          </w:tcPr>
          <w:p w14:paraId="2B2523B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153" w:type="dxa"/>
            <w:tcBorders>
              <w:top w:val="nil"/>
              <w:left w:val="nil"/>
              <w:bottom w:val="single" w:sz="4" w:space="0" w:color="auto"/>
              <w:right w:val="single" w:sz="4" w:space="0" w:color="auto"/>
            </w:tcBorders>
            <w:shd w:val="clear" w:color="auto" w:fill="auto"/>
            <w:vAlign w:val="center"/>
            <w:hideMark/>
          </w:tcPr>
          <w:p w14:paraId="4AD7489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81,82%</w:t>
            </w:r>
          </w:p>
        </w:tc>
        <w:tc>
          <w:tcPr>
            <w:tcW w:w="869" w:type="dxa"/>
            <w:tcBorders>
              <w:top w:val="nil"/>
              <w:left w:val="nil"/>
              <w:bottom w:val="single" w:sz="4" w:space="0" w:color="auto"/>
              <w:right w:val="single" w:sz="4" w:space="0" w:color="auto"/>
            </w:tcBorders>
            <w:shd w:val="clear" w:color="000000" w:fill="E2EFDA"/>
            <w:vAlign w:val="center"/>
            <w:hideMark/>
          </w:tcPr>
          <w:p w14:paraId="4008BC6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1110" w:type="dxa"/>
            <w:tcBorders>
              <w:top w:val="nil"/>
              <w:left w:val="nil"/>
              <w:bottom w:val="single" w:sz="4" w:space="0" w:color="auto"/>
              <w:right w:val="single" w:sz="4" w:space="0" w:color="auto"/>
            </w:tcBorders>
            <w:shd w:val="clear" w:color="auto" w:fill="auto"/>
            <w:vAlign w:val="center"/>
            <w:hideMark/>
          </w:tcPr>
          <w:p w14:paraId="2A304BFB"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34</w:t>
            </w:r>
          </w:p>
        </w:tc>
        <w:tc>
          <w:tcPr>
            <w:tcW w:w="1146" w:type="dxa"/>
            <w:tcBorders>
              <w:top w:val="nil"/>
              <w:left w:val="nil"/>
              <w:bottom w:val="single" w:sz="4" w:space="0" w:color="auto"/>
              <w:right w:val="single" w:sz="4" w:space="0" w:color="auto"/>
            </w:tcBorders>
            <w:shd w:val="clear" w:color="auto" w:fill="auto"/>
            <w:vAlign w:val="center"/>
            <w:hideMark/>
          </w:tcPr>
          <w:p w14:paraId="19DF952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47,06%</w:t>
            </w:r>
          </w:p>
        </w:tc>
        <w:tc>
          <w:tcPr>
            <w:tcW w:w="1183" w:type="dxa"/>
            <w:tcBorders>
              <w:top w:val="nil"/>
              <w:left w:val="nil"/>
              <w:bottom w:val="single" w:sz="4" w:space="0" w:color="auto"/>
              <w:right w:val="single" w:sz="4" w:space="0" w:color="auto"/>
            </w:tcBorders>
            <w:shd w:val="clear" w:color="000000" w:fill="EDEDED"/>
            <w:vAlign w:val="center"/>
            <w:hideMark/>
          </w:tcPr>
          <w:p w14:paraId="3168EEA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r>
      <w:tr w:rsidR="004D1E58" w:rsidRPr="004D1E58" w14:paraId="369929AE"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4D4F0B4"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NORMANDIE</w:t>
            </w:r>
          </w:p>
        </w:tc>
        <w:tc>
          <w:tcPr>
            <w:tcW w:w="1175" w:type="dxa"/>
            <w:tcBorders>
              <w:top w:val="nil"/>
              <w:left w:val="nil"/>
              <w:bottom w:val="single" w:sz="4" w:space="0" w:color="auto"/>
              <w:right w:val="single" w:sz="4" w:space="0" w:color="auto"/>
            </w:tcBorders>
            <w:shd w:val="clear" w:color="auto" w:fill="auto"/>
            <w:vAlign w:val="center"/>
            <w:hideMark/>
          </w:tcPr>
          <w:p w14:paraId="3823009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44</w:t>
            </w:r>
          </w:p>
        </w:tc>
        <w:tc>
          <w:tcPr>
            <w:tcW w:w="1217" w:type="dxa"/>
            <w:tcBorders>
              <w:top w:val="nil"/>
              <w:left w:val="nil"/>
              <w:bottom w:val="single" w:sz="4" w:space="0" w:color="auto"/>
              <w:right w:val="single" w:sz="4" w:space="0" w:color="auto"/>
            </w:tcBorders>
            <w:shd w:val="clear" w:color="000000" w:fill="D9E1F2"/>
            <w:vAlign w:val="center"/>
            <w:hideMark/>
          </w:tcPr>
          <w:p w14:paraId="31DB24A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w:t>
            </w:r>
          </w:p>
        </w:tc>
        <w:tc>
          <w:tcPr>
            <w:tcW w:w="877" w:type="dxa"/>
            <w:tcBorders>
              <w:top w:val="nil"/>
              <w:left w:val="nil"/>
              <w:bottom w:val="single" w:sz="4" w:space="0" w:color="auto"/>
              <w:right w:val="single" w:sz="4" w:space="0" w:color="auto"/>
            </w:tcBorders>
            <w:shd w:val="clear" w:color="000000" w:fill="FFF2CC"/>
            <w:vAlign w:val="center"/>
            <w:hideMark/>
          </w:tcPr>
          <w:p w14:paraId="3F192B0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1153" w:type="dxa"/>
            <w:tcBorders>
              <w:top w:val="nil"/>
              <w:left w:val="nil"/>
              <w:bottom w:val="single" w:sz="4" w:space="0" w:color="auto"/>
              <w:right w:val="single" w:sz="4" w:space="0" w:color="auto"/>
            </w:tcBorders>
            <w:shd w:val="clear" w:color="auto" w:fill="auto"/>
            <w:vAlign w:val="center"/>
            <w:hideMark/>
          </w:tcPr>
          <w:p w14:paraId="43946CA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72,73%</w:t>
            </w:r>
          </w:p>
        </w:tc>
        <w:tc>
          <w:tcPr>
            <w:tcW w:w="869" w:type="dxa"/>
            <w:tcBorders>
              <w:top w:val="nil"/>
              <w:left w:val="nil"/>
              <w:bottom w:val="single" w:sz="4" w:space="0" w:color="auto"/>
              <w:right w:val="single" w:sz="4" w:space="0" w:color="auto"/>
            </w:tcBorders>
            <w:shd w:val="clear" w:color="000000" w:fill="E2EFDA"/>
            <w:vAlign w:val="center"/>
            <w:hideMark/>
          </w:tcPr>
          <w:p w14:paraId="30193CF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110" w:type="dxa"/>
            <w:tcBorders>
              <w:top w:val="nil"/>
              <w:left w:val="nil"/>
              <w:bottom w:val="single" w:sz="4" w:space="0" w:color="auto"/>
              <w:right w:val="single" w:sz="4" w:space="0" w:color="auto"/>
            </w:tcBorders>
            <w:shd w:val="clear" w:color="auto" w:fill="auto"/>
            <w:vAlign w:val="center"/>
            <w:hideMark/>
          </w:tcPr>
          <w:p w14:paraId="534420E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37</w:t>
            </w:r>
          </w:p>
        </w:tc>
        <w:tc>
          <w:tcPr>
            <w:tcW w:w="1146" w:type="dxa"/>
            <w:tcBorders>
              <w:top w:val="nil"/>
              <w:left w:val="nil"/>
              <w:bottom w:val="single" w:sz="4" w:space="0" w:color="auto"/>
              <w:right w:val="single" w:sz="4" w:space="0" w:color="auto"/>
            </w:tcBorders>
            <w:shd w:val="clear" w:color="auto" w:fill="auto"/>
            <w:vAlign w:val="center"/>
            <w:hideMark/>
          </w:tcPr>
          <w:p w14:paraId="77AF039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13,51%</w:t>
            </w:r>
          </w:p>
        </w:tc>
        <w:tc>
          <w:tcPr>
            <w:tcW w:w="1183" w:type="dxa"/>
            <w:tcBorders>
              <w:top w:val="nil"/>
              <w:left w:val="nil"/>
              <w:bottom w:val="single" w:sz="4" w:space="0" w:color="auto"/>
              <w:right w:val="single" w:sz="4" w:space="0" w:color="auto"/>
            </w:tcBorders>
            <w:shd w:val="clear" w:color="000000" w:fill="EDEDED"/>
            <w:vAlign w:val="center"/>
            <w:hideMark/>
          </w:tcPr>
          <w:p w14:paraId="102A01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r>
      <w:tr w:rsidR="004D1E58" w:rsidRPr="004D1E58" w14:paraId="1BADA65B"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CE0DBB8"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ORLEANS-TOURS</w:t>
            </w:r>
          </w:p>
        </w:tc>
        <w:tc>
          <w:tcPr>
            <w:tcW w:w="1175" w:type="dxa"/>
            <w:tcBorders>
              <w:top w:val="nil"/>
              <w:left w:val="nil"/>
              <w:bottom w:val="single" w:sz="4" w:space="0" w:color="auto"/>
              <w:right w:val="single" w:sz="4" w:space="0" w:color="auto"/>
            </w:tcBorders>
            <w:shd w:val="clear" w:color="auto" w:fill="auto"/>
            <w:vAlign w:val="center"/>
            <w:hideMark/>
          </w:tcPr>
          <w:p w14:paraId="4959DDB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50</w:t>
            </w:r>
          </w:p>
        </w:tc>
        <w:tc>
          <w:tcPr>
            <w:tcW w:w="1217" w:type="dxa"/>
            <w:tcBorders>
              <w:top w:val="nil"/>
              <w:left w:val="nil"/>
              <w:bottom w:val="single" w:sz="4" w:space="0" w:color="auto"/>
              <w:right w:val="single" w:sz="4" w:space="0" w:color="auto"/>
            </w:tcBorders>
            <w:shd w:val="clear" w:color="000000" w:fill="D9E1F2"/>
            <w:vAlign w:val="center"/>
            <w:hideMark/>
          </w:tcPr>
          <w:p w14:paraId="179B6DF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w:t>
            </w:r>
          </w:p>
        </w:tc>
        <w:tc>
          <w:tcPr>
            <w:tcW w:w="877" w:type="dxa"/>
            <w:tcBorders>
              <w:top w:val="nil"/>
              <w:left w:val="nil"/>
              <w:bottom w:val="single" w:sz="4" w:space="0" w:color="auto"/>
              <w:right w:val="single" w:sz="4" w:space="0" w:color="auto"/>
            </w:tcBorders>
            <w:shd w:val="clear" w:color="000000" w:fill="FFF2CC"/>
            <w:vAlign w:val="center"/>
            <w:hideMark/>
          </w:tcPr>
          <w:p w14:paraId="40D6E80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1153" w:type="dxa"/>
            <w:tcBorders>
              <w:top w:val="nil"/>
              <w:left w:val="nil"/>
              <w:bottom w:val="single" w:sz="4" w:space="0" w:color="auto"/>
              <w:right w:val="single" w:sz="4" w:space="0" w:color="auto"/>
            </w:tcBorders>
            <w:shd w:val="clear" w:color="auto" w:fill="auto"/>
            <w:vAlign w:val="center"/>
            <w:hideMark/>
          </w:tcPr>
          <w:p w14:paraId="0F8F8CE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56,00%</w:t>
            </w:r>
          </w:p>
        </w:tc>
        <w:tc>
          <w:tcPr>
            <w:tcW w:w="869" w:type="dxa"/>
            <w:tcBorders>
              <w:top w:val="nil"/>
              <w:left w:val="nil"/>
              <w:bottom w:val="single" w:sz="4" w:space="0" w:color="auto"/>
              <w:right w:val="single" w:sz="4" w:space="0" w:color="auto"/>
            </w:tcBorders>
            <w:shd w:val="clear" w:color="000000" w:fill="E2EFDA"/>
            <w:vAlign w:val="center"/>
            <w:hideMark/>
          </w:tcPr>
          <w:p w14:paraId="111DADF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110" w:type="dxa"/>
            <w:tcBorders>
              <w:top w:val="nil"/>
              <w:left w:val="nil"/>
              <w:bottom w:val="single" w:sz="4" w:space="0" w:color="auto"/>
              <w:right w:val="single" w:sz="4" w:space="0" w:color="auto"/>
            </w:tcBorders>
            <w:shd w:val="clear" w:color="auto" w:fill="auto"/>
            <w:vAlign w:val="center"/>
            <w:hideMark/>
          </w:tcPr>
          <w:p w14:paraId="3AA7EF7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36</w:t>
            </w:r>
          </w:p>
        </w:tc>
        <w:tc>
          <w:tcPr>
            <w:tcW w:w="1146" w:type="dxa"/>
            <w:tcBorders>
              <w:top w:val="nil"/>
              <w:left w:val="nil"/>
              <w:bottom w:val="single" w:sz="4" w:space="0" w:color="auto"/>
              <w:right w:val="single" w:sz="4" w:space="0" w:color="auto"/>
            </w:tcBorders>
            <w:shd w:val="clear" w:color="auto" w:fill="auto"/>
            <w:vAlign w:val="center"/>
            <w:hideMark/>
          </w:tcPr>
          <w:p w14:paraId="57998E8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22,22%</w:t>
            </w:r>
          </w:p>
        </w:tc>
        <w:tc>
          <w:tcPr>
            <w:tcW w:w="1183" w:type="dxa"/>
            <w:tcBorders>
              <w:top w:val="nil"/>
              <w:left w:val="nil"/>
              <w:bottom w:val="single" w:sz="4" w:space="0" w:color="auto"/>
              <w:right w:val="single" w:sz="4" w:space="0" w:color="auto"/>
            </w:tcBorders>
            <w:shd w:val="clear" w:color="000000" w:fill="EDEDED"/>
            <w:vAlign w:val="center"/>
            <w:hideMark/>
          </w:tcPr>
          <w:p w14:paraId="38FEA28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-14</w:t>
            </w:r>
          </w:p>
        </w:tc>
      </w:tr>
      <w:tr w:rsidR="004D1E58" w:rsidRPr="004D1E58" w14:paraId="494462CE"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FD3A2F5"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PARIS</w:t>
            </w:r>
          </w:p>
        </w:tc>
        <w:tc>
          <w:tcPr>
            <w:tcW w:w="1175" w:type="dxa"/>
            <w:tcBorders>
              <w:top w:val="nil"/>
              <w:left w:val="nil"/>
              <w:bottom w:val="single" w:sz="4" w:space="0" w:color="auto"/>
              <w:right w:val="single" w:sz="4" w:space="0" w:color="auto"/>
            </w:tcBorders>
            <w:shd w:val="clear" w:color="auto" w:fill="auto"/>
            <w:vAlign w:val="center"/>
            <w:hideMark/>
          </w:tcPr>
          <w:p w14:paraId="251F902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w:t>
            </w:r>
          </w:p>
        </w:tc>
        <w:tc>
          <w:tcPr>
            <w:tcW w:w="1217" w:type="dxa"/>
            <w:tcBorders>
              <w:top w:val="nil"/>
              <w:left w:val="nil"/>
              <w:bottom w:val="single" w:sz="4" w:space="0" w:color="auto"/>
              <w:right w:val="single" w:sz="4" w:space="0" w:color="auto"/>
            </w:tcBorders>
            <w:shd w:val="clear" w:color="000000" w:fill="D9E1F2"/>
            <w:vAlign w:val="center"/>
            <w:hideMark/>
          </w:tcPr>
          <w:p w14:paraId="46EA31D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877" w:type="dxa"/>
            <w:tcBorders>
              <w:top w:val="nil"/>
              <w:left w:val="nil"/>
              <w:bottom w:val="single" w:sz="4" w:space="0" w:color="auto"/>
              <w:right w:val="single" w:sz="4" w:space="0" w:color="auto"/>
            </w:tcBorders>
            <w:shd w:val="clear" w:color="000000" w:fill="FFF2CC"/>
            <w:vAlign w:val="center"/>
            <w:hideMark/>
          </w:tcPr>
          <w:p w14:paraId="2185C5E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153" w:type="dxa"/>
            <w:tcBorders>
              <w:top w:val="nil"/>
              <w:left w:val="nil"/>
              <w:bottom w:val="single" w:sz="4" w:space="0" w:color="auto"/>
              <w:right w:val="single" w:sz="4" w:space="0" w:color="auto"/>
            </w:tcBorders>
            <w:shd w:val="clear" w:color="auto" w:fill="auto"/>
            <w:vAlign w:val="center"/>
            <w:hideMark/>
          </w:tcPr>
          <w:p w14:paraId="240580B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81,82%</w:t>
            </w:r>
          </w:p>
        </w:tc>
        <w:tc>
          <w:tcPr>
            <w:tcW w:w="869" w:type="dxa"/>
            <w:tcBorders>
              <w:top w:val="nil"/>
              <w:left w:val="nil"/>
              <w:bottom w:val="single" w:sz="4" w:space="0" w:color="auto"/>
              <w:right w:val="single" w:sz="4" w:space="0" w:color="auto"/>
            </w:tcBorders>
            <w:shd w:val="clear" w:color="000000" w:fill="E2EFDA"/>
            <w:vAlign w:val="center"/>
            <w:hideMark/>
          </w:tcPr>
          <w:p w14:paraId="0226B70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1110" w:type="dxa"/>
            <w:tcBorders>
              <w:top w:val="nil"/>
              <w:left w:val="nil"/>
              <w:bottom w:val="single" w:sz="4" w:space="0" w:color="auto"/>
              <w:right w:val="single" w:sz="4" w:space="0" w:color="auto"/>
            </w:tcBorders>
            <w:shd w:val="clear" w:color="auto" w:fill="auto"/>
            <w:vAlign w:val="center"/>
            <w:hideMark/>
          </w:tcPr>
          <w:p w14:paraId="22477DC1"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31</w:t>
            </w:r>
          </w:p>
        </w:tc>
        <w:tc>
          <w:tcPr>
            <w:tcW w:w="1146" w:type="dxa"/>
            <w:tcBorders>
              <w:top w:val="nil"/>
              <w:left w:val="nil"/>
              <w:bottom w:val="single" w:sz="4" w:space="0" w:color="auto"/>
              <w:right w:val="single" w:sz="4" w:space="0" w:color="auto"/>
            </w:tcBorders>
            <w:shd w:val="clear" w:color="auto" w:fill="auto"/>
            <w:vAlign w:val="center"/>
            <w:hideMark/>
          </w:tcPr>
          <w:p w14:paraId="2BB0072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41,94%</w:t>
            </w:r>
          </w:p>
        </w:tc>
        <w:tc>
          <w:tcPr>
            <w:tcW w:w="1183" w:type="dxa"/>
            <w:tcBorders>
              <w:top w:val="nil"/>
              <w:left w:val="nil"/>
              <w:bottom w:val="single" w:sz="4" w:space="0" w:color="auto"/>
              <w:right w:val="single" w:sz="4" w:space="0" w:color="auto"/>
            </w:tcBorders>
            <w:shd w:val="clear" w:color="000000" w:fill="EDEDED"/>
            <w:vAlign w:val="center"/>
            <w:hideMark/>
          </w:tcPr>
          <w:p w14:paraId="1B0FD3F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r>
      <w:tr w:rsidR="004D1E58" w:rsidRPr="004D1E58" w14:paraId="41C478F0"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F8F6721"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POITIERS</w:t>
            </w:r>
          </w:p>
        </w:tc>
        <w:tc>
          <w:tcPr>
            <w:tcW w:w="1175" w:type="dxa"/>
            <w:tcBorders>
              <w:top w:val="nil"/>
              <w:left w:val="nil"/>
              <w:bottom w:val="single" w:sz="4" w:space="0" w:color="auto"/>
              <w:right w:val="single" w:sz="4" w:space="0" w:color="auto"/>
            </w:tcBorders>
            <w:shd w:val="clear" w:color="auto" w:fill="auto"/>
            <w:vAlign w:val="center"/>
            <w:hideMark/>
          </w:tcPr>
          <w:p w14:paraId="1B74453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12</w:t>
            </w:r>
          </w:p>
        </w:tc>
        <w:tc>
          <w:tcPr>
            <w:tcW w:w="1217" w:type="dxa"/>
            <w:tcBorders>
              <w:top w:val="nil"/>
              <w:left w:val="nil"/>
              <w:bottom w:val="single" w:sz="4" w:space="0" w:color="auto"/>
              <w:right w:val="single" w:sz="4" w:space="0" w:color="auto"/>
            </w:tcBorders>
            <w:shd w:val="clear" w:color="000000" w:fill="D9E1F2"/>
            <w:vAlign w:val="center"/>
            <w:hideMark/>
          </w:tcPr>
          <w:p w14:paraId="56901BD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877" w:type="dxa"/>
            <w:tcBorders>
              <w:top w:val="nil"/>
              <w:left w:val="nil"/>
              <w:bottom w:val="single" w:sz="4" w:space="0" w:color="auto"/>
              <w:right w:val="single" w:sz="4" w:space="0" w:color="auto"/>
            </w:tcBorders>
            <w:shd w:val="clear" w:color="000000" w:fill="FFF2CC"/>
            <w:vAlign w:val="center"/>
            <w:hideMark/>
          </w:tcPr>
          <w:p w14:paraId="71898855"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153" w:type="dxa"/>
            <w:tcBorders>
              <w:top w:val="nil"/>
              <w:left w:val="nil"/>
              <w:bottom w:val="single" w:sz="4" w:space="0" w:color="auto"/>
              <w:right w:val="single" w:sz="4" w:space="0" w:color="auto"/>
            </w:tcBorders>
            <w:shd w:val="clear" w:color="auto" w:fill="auto"/>
            <w:vAlign w:val="center"/>
            <w:hideMark/>
          </w:tcPr>
          <w:p w14:paraId="444014A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41,67%</w:t>
            </w:r>
          </w:p>
        </w:tc>
        <w:tc>
          <w:tcPr>
            <w:tcW w:w="869" w:type="dxa"/>
            <w:tcBorders>
              <w:top w:val="nil"/>
              <w:left w:val="nil"/>
              <w:bottom w:val="single" w:sz="4" w:space="0" w:color="auto"/>
              <w:right w:val="single" w:sz="4" w:space="0" w:color="auto"/>
            </w:tcBorders>
            <w:shd w:val="clear" w:color="000000" w:fill="E2EFDA"/>
            <w:vAlign w:val="center"/>
            <w:hideMark/>
          </w:tcPr>
          <w:p w14:paraId="6965E4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w:t>
            </w:r>
          </w:p>
        </w:tc>
        <w:tc>
          <w:tcPr>
            <w:tcW w:w="1110" w:type="dxa"/>
            <w:tcBorders>
              <w:top w:val="nil"/>
              <w:left w:val="nil"/>
              <w:bottom w:val="single" w:sz="4" w:space="0" w:color="auto"/>
              <w:right w:val="single" w:sz="4" w:space="0" w:color="auto"/>
            </w:tcBorders>
            <w:shd w:val="clear" w:color="auto" w:fill="auto"/>
            <w:vAlign w:val="center"/>
            <w:hideMark/>
          </w:tcPr>
          <w:p w14:paraId="05009550"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11</w:t>
            </w:r>
          </w:p>
        </w:tc>
        <w:tc>
          <w:tcPr>
            <w:tcW w:w="1146" w:type="dxa"/>
            <w:tcBorders>
              <w:top w:val="nil"/>
              <w:left w:val="nil"/>
              <w:bottom w:val="single" w:sz="4" w:space="0" w:color="auto"/>
              <w:right w:val="single" w:sz="4" w:space="0" w:color="auto"/>
            </w:tcBorders>
            <w:shd w:val="clear" w:color="auto" w:fill="auto"/>
            <w:vAlign w:val="center"/>
            <w:hideMark/>
          </w:tcPr>
          <w:p w14:paraId="026CC09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54,55%</w:t>
            </w:r>
          </w:p>
        </w:tc>
        <w:tc>
          <w:tcPr>
            <w:tcW w:w="1183" w:type="dxa"/>
            <w:tcBorders>
              <w:top w:val="nil"/>
              <w:left w:val="nil"/>
              <w:bottom w:val="single" w:sz="4" w:space="0" w:color="auto"/>
              <w:right w:val="single" w:sz="4" w:space="0" w:color="auto"/>
            </w:tcBorders>
            <w:shd w:val="clear" w:color="000000" w:fill="EDEDED"/>
            <w:vAlign w:val="center"/>
            <w:hideMark/>
          </w:tcPr>
          <w:p w14:paraId="2125CA0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w:t>
            </w:r>
          </w:p>
        </w:tc>
      </w:tr>
      <w:tr w:rsidR="004D1E58" w:rsidRPr="004D1E58" w14:paraId="71EFF1DB"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9606C7A"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REIMS</w:t>
            </w:r>
          </w:p>
        </w:tc>
        <w:tc>
          <w:tcPr>
            <w:tcW w:w="1175" w:type="dxa"/>
            <w:tcBorders>
              <w:top w:val="nil"/>
              <w:left w:val="nil"/>
              <w:bottom w:val="single" w:sz="4" w:space="0" w:color="auto"/>
              <w:right w:val="single" w:sz="4" w:space="0" w:color="auto"/>
            </w:tcBorders>
            <w:shd w:val="clear" w:color="auto" w:fill="auto"/>
            <w:vAlign w:val="center"/>
            <w:hideMark/>
          </w:tcPr>
          <w:p w14:paraId="732E3D4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w:t>
            </w:r>
          </w:p>
        </w:tc>
        <w:tc>
          <w:tcPr>
            <w:tcW w:w="1217" w:type="dxa"/>
            <w:tcBorders>
              <w:top w:val="nil"/>
              <w:left w:val="nil"/>
              <w:bottom w:val="single" w:sz="4" w:space="0" w:color="auto"/>
              <w:right w:val="single" w:sz="4" w:space="0" w:color="auto"/>
            </w:tcBorders>
            <w:shd w:val="clear" w:color="000000" w:fill="D9E1F2"/>
            <w:vAlign w:val="center"/>
            <w:hideMark/>
          </w:tcPr>
          <w:p w14:paraId="4FF1355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877" w:type="dxa"/>
            <w:tcBorders>
              <w:top w:val="nil"/>
              <w:left w:val="nil"/>
              <w:bottom w:val="single" w:sz="4" w:space="0" w:color="auto"/>
              <w:right w:val="single" w:sz="4" w:space="0" w:color="auto"/>
            </w:tcBorders>
            <w:shd w:val="clear" w:color="000000" w:fill="FFF2CC"/>
            <w:vAlign w:val="center"/>
            <w:hideMark/>
          </w:tcPr>
          <w:p w14:paraId="73982A2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153" w:type="dxa"/>
            <w:tcBorders>
              <w:top w:val="nil"/>
              <w:left w:val="nil"/>
              <w:bottom w:val="single" w:sz="4" w:space="0" w:color="auto"/>
              <w:right w:val="single" w:sz="4" w:space="0" w:color="auto"/>
            </w:tcBorders>
            <w:shd w:val="clear" w:color="auto" w:fill="auto"/>
            <w:vAlign w:val="center"/>
            <w:hideMark/>
          </w:tcPr>
          <w:p w14:paraId="2F95714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22,22%</w:t>
            </w:r>
          </w:p>
        </w:tc>
        <w:tc>
          <w:tcPr>
            <w:tcW w:w="869" w:type="dxa"/>
            <w:tcBorders>
              <w:top w:val="nil"/>
              <w:left w:val="nil"/>
              <w:bottom w:val="single" w:sz="4" w:space="0" w:color="auto"/>
              <w:right w:val="single" w:sz="4" w:space="0" w:color="auto"/>
            </w:tcBorders>
            <w:shd w:val="clear" w:color="000000" w:fill="E2EFDA"/>
            <w:vAlign w:val="center"/>
            <w:hideMark/>
          </w:tcPr>
          <w:p w14:paraId="1326C43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w:t>
            </w:r>
          </w:p>
        </w:tc>
        <w:tc>
          <w:tcPr>
            <w:tcW w:w="1110" w:type="dxa"/>
            <w:tcBorders>
              <w:top w:val="nil"/>
              <w:left w:val="nil"/>
              <w:bottom w:val="single" w:sz="4" w:space="0" w:color="auto"/>
              <w:right w:val="single" w:sz="4" w:space="0" w:color="auto"/>
            </w:tcBorders>
            <w:shd w:val="clear" w:color="auto" w:fill="auto"/>
            <w:vAlign w:val="center"/>
            <w:hideMark/>
          </w:tcPr>
          <w:p w14:paraId="514290F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6</w:t>
            </w:r>
          </w:p>
        </w:tc>
        <w:tc>
          <w:tcPr>
            <w:tcW w:w="1146" w:type="dxa"/>
            <w:tcBorders>
              <w:top w:val="nil"/>
              <w:left w:val="nil"/>
              <w:bottom w:val="single" w:sz="4" w:space="0" w:color="auto"/>
              <w:right w:val="single" w:sz="4" w:space="0" w:color="auto"/>
            </w:tcBorders>
            <w:shd w:val="clear" w:color="auto" w:fill="auto"/>
            <w:vAlign w:val="center"/>
            <w:hideMark/>
          </w:tcPr>
          <w:p w14:paraId="01C0B19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66,67%</w:t>
            </w:r>
          </w:p>
        </w:tc>
        <w:tc>
          <w:tcPr>
            <w:tcW w:w="1183" w:type="dxa"/>
            <w:tcBorders>
              <w:top w:val="nil"/>
              <w:left w:val="nil"/>
              <w:bottom w:val="single" w:sz="4" w:space="0" w:color="auto"/>
              <w:right w:val="single" w:sz="4" w:space="0" w:color="auto"/>
            </w:tcBorders>
            <w:shd w:val="clear" w:color="000000" w:fill="EDEDED"/>
            <w:vAlign w:val="center"/>
            <w:hideMark/>
          </w:tcPr>
          <w:p w14:paraId="5869E7D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r>
      <w:tr w:rsidR="004D1E58" w:rsidRPr="004D1E58" w14:paraId="022246CF"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1D1E4BBB"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RENNES</w:t>
            </w:r>
          </w:p>
        </w:tc>
        <w:tc>
          <w:tcPr>
            <w:tcW w:w="1175" w:type="dxa"/>
            <w:tcBorders>
              <w:top w:val="nil"/>
              <w:left w:val="nil"/>
              <w:bottom w:val="single" w:sz="4" w:space="0" w:color="auto"/>
              <w:right w:val="single" w:sz="4" w:space="0" w:color="auto"/>
            </w:tcBorders>
            <w:shd w:val="clear" w:color="auto" w:fill="auto"/>
            <w:vAlign w:val="center"/>
            <w:hideMark/>
          </w:tcPr>
          <w:p w14:paraId="2E4C11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c>
          <w:tcPr>
            <w:tcW w:w="1217" w:type="dxa"/>
            <w:tcBorders>
              <w:top w:val="nil"/>
              <w:left w:val="nil"/>
              <w:bottom w:val="single" w:sz="4" w:space="0" w:color="auto"/>
              <w:right w:val="single" w:sz="4" w:space="0" w:color="auto"/>
            </w:tcBorders>
            <w:shd w:val="clear" w:color="000000" w:fill="D9E1F2"/>
            <w:vAlign w:val="center"/>
            <w:hideMark/>
          </w:tcPr>
          <w:p w14:paraId="3745BA9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c>
          <w:tcPr>
            <w:tcW w:w="877" w:type="dxa"/>
            <w:tcBorders>
              <w:top w:val="nil"/>
              <w:left w:val="nil"/>
              <w:bottom w:val="single" w:sz="4" w:space="0" w:color="auto"/>
              <w:right w:val="single" w:sz="4" w:space="0" w:color="auto"/>
            </w:tcBorders>
            <w:shd w:val="clear" w:color="000000" w:fill="FFF2CC"/>
            <w:vAlign w:val="center"/>
            <w:hideMark/>
          </w:tcPr>
          <w:p w14:paraId="091543C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153" w:type="dxa"/>
            <w:tcBorders>
              <w:top w:val="nil"/>
              <w:left w:val="nil"/>
              <w:bottom w:val="single" w:sz="4" w:space="0" w:color="auto"/>
              <w:right w:val="single" w:sz="4" w:space="0" w:color="auto"/>
            </w:tcBorders>
            <w:shd w:val="clear" w:color="auto" w:fill="auto"/>
            <w:vAlign w:val="center"/>
            <w:hideMark/>
          </w:tcPr>
          <w:p w14:paraId="0FD6C16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79,17%</w:t>
            </w:r>
          </w:p>
        </w:tc>
        <w:tc>
          <w:tcPr>
            <w:tcW w:w="869" w:type="dxa"/>
            <w:tcBorders>
              <w:top w:val="nil"/>
              <w:left w:val="nil"/>
              <w:bottom w:val="single" w:sz="4" w:space="0" w:color="auto"/>
              <w:right w:val="single" w:sz="4" w:space="0" w:color="auto"/>
            </w:tcBorders>
            <w:shd w:val="clear" w:color="000000" w:fill="E2EFDA"/>
            <w:vAlign w:val="center"/>
            <w:hideMark/>
          </w:tcPr>
          <w:p w14:paraId="3CC558A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w:t>
            </w:r>
          </w:p>
        </w:tc>
        <w:tc>
          <w:tcPr>
            <w:tcW w:w="1110" w:type="dxa"/>
            <w:tcBorders>
              <w:top w:val="nil"/>
              <w:left w:val="nil"/>
              <w:bottom w:val="single" w:sz="4" w:space="0" w:color="auto"/>
              <w:right w:val="single" w:sz="4" w:space="0" w:color="auto"/>
            </w:tcBorders>
            <w:shd w:val="clear" w:color="auto" w:fill="auto"/>
            <w:vAlign w:val="center"/>
            <w:hideMark/>
          </w:tcPr>
          <w:p w14:paraId="79E754F6"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40</w:t>
            </w:r>
          </w:p>
        </w:tc>
        <w:tc>
          <w:tcPr>
            <w:tcW w:w="1146" w:type="dxa"/>
            <w:tcBorders>
              <w:top w:val="nil"/>
              <w:left w:val="nil"/>
              <w:bottom w:val="single" w:sz="4" w:space="0" w:color="auto"/>
              <w:right w:val="single" w:sz="4" w:space="0" w:color="auto"/>
            </w:tcBorders>
            <w:shd w:val="clear" w:color="auto" w:fill="auto"/>
            <w:vAlign w:val="center"/>
            <w:hideMark/>
          </w:tcPr>
          <w:p w14:paraId="3AB34E1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52,50%</w:t>
            </w:r>
          </w:p>
        </w:tc>
        <w:tc>
          <w:tcPr>
            <w:tcW w:w="1183" w:type="dxa"/>
            <w:tcBorders>
              <w:top w:val="nil"/>
              <w:left w:val="nil"/>
              <w:bottom w:val="single" w:sz="4" w:space="0" w:color="auto"/>
              <w:right w:val="single" w:sz="4" w:space="0" w:color="auto"/>
            </w:tcBorders>
            <w:shd w:val="clear" w:color="000000" w:fill="EDEDED"/>
            <w:vAlign w:val="center"/>
            <w:hideMark/>
          </w:tcPr>
          <w:p w14:paraId="0BC7916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r>
      <w:tr w:rsidR="004D1E58" w:rsidRPr="004D1E58" w14:paraId="509D9731"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7803289F"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REUNION</w:t>
            </w:r>
          </w:p>
        </w:tc>
        <w:tc>
          <w:tcPr>
            <w:tcW w:w="1175" w:type="dxa"/>
            <w:tcBorders>
              <w:top w:val="nil"/>
              <w:left w:val="nil"/>
              <w:bottom w:val="single" w:sz="4" w:space="0" w:color="auto"/>
              <w:right w:val="single" w:sz="4" w:space="0" w:color="auto"/>
            </w:tcBorders>
            <w:shd w:val="clear" w:color="auto" w:fill="auto"/>
            <w:vAlign w:val="center"/>
            <w:hideMark/>
          </w:tcPr>
          <w:p w14:paraId="2C3A492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1217" w:type="dxa"/>
            <w:tcBorders>
              <w:top w:val="nil"/>
              <w:left w:val="nil"/>
              <w:bottom w:val="single" w:sz="4" w:space="0" w:color="auto"/>
              <w:right w:val="single" w:sz="4" w:space="0" w:color="auto"/>
            </w:tcBorders>
            <w:shd w:val="clear" w:color="000000" w:fill="D9E1F2"/>
            <w:vAlign w:val="center"/>
            <w:hideMark/>
          </w:tcPr>
          <w:p w14:paraId="53157B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w:t>
            </w:r>
          </w:p>
        </w:tc>
        <w:tc>
          <w:tcPr>
            <w:tcW w:w="877" w:type="dxa"/>
            <w:tcBorders>
              <w:top w:val="nil"/>
              <w:left w:val="nil"/>
              <w:bottom w:val="single" w:sz="4" w:space="0" w:color="auto"/>
              <w:right w:val="single" w:sz="4" w:space="0" w:color="auto"/>
            </w:tcBorders>
            <w:shd w:val="clear" w:color="000000" w:fill="FFF2CC"/>
            <w:vAlign w:val="center"/>
            <w:hideMark/>
          </w:tcPr>
          <w:p w14:paraId="7A40A26A"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1153" w:type="dxa"/>
            <w:tcBorders>
              <w:top w:val="nil"/>
              <w:left w:val="nil"/>
              <w:bottom w:val="single" w:sz="4" w:space="0" w:color="auto"/>
              <w:right w:val="single" w:sz="4" w:space="0" w:color="auto"/>
            </w:tcBorders>
            <w:shd w:val="clear" w:color="auto" w:fill="auto"/>
            <w:vAlign w:val="center"/>
            <w:hideMark/>
          </w:tcPr>
          <w:p w14:paraId="1CA3C2D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100,00%</w:t>
            </w:r>
          </w:p>
        </w:tc>
        <w:tc>
          <w:tcPr>
            <w:tcW w:w="869" w:type="dxa"/>
            <w:tcBorders>
              <w:top w:val="nil"/>
              <w:left w:val="nil"/>
              <w:bottom w:val="single" w:sz="4" w:space="0" w:color="auto"/>
              <w:right w:val="single" w:sz="4" w:space="0" w:color="auto"/>
            </w:tcBorders>
            <w:shd w:val="clear" w:color="000000" w:fill="E2EFDA"/>
            <w:vAlign w:val="center"/>
            <w:hideMark/>
          </w:tcPr>
          <w:p w14:paraId="5177194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c>
          <w:tcPr>
            <w:tcW w:w="1110" w:type="dxa"/>
            <w:tcBorders>
              <w:top w:val="nil"/>
              <w:left w:val="nil"/>
              <w:bottom w:val="single" w:sz="4" w:space="0" w:color="auto"/>
              <w:right w:val="single" w:sz="4" w:space="0" w:color="auto"/>
            </w:tcBorders>
            <w:shd w:val="clear" w:color="auto" w:fill="auto"/>
            <w:vAlign w:val="center"/>
            <w:hideMark/>
          </w:tcPr>
          <w:p w14:paraId="6110E0AD"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26</w:t>
            </w:r>
          </w:p>
        </w:tc>
        <w:tc>
          <w:tcPr>
            <w:tcW w:w="1146" w:type="dxa"/>
            <w:tcBorders>
              <w:top w:val="nil"/>
              <w:left w:val="nil"/>
              <w:bottom w:val="single" w:sz="4" w:space="0" w:color="auto"/>
              <w:right w:val="single" w:sz="4" w:space="0" w:color="auto"/>
            </w:tcBorders>
            <w:shd w:val="clear" w:color="auto" w:fill="auto"/>
            <w:vAlign w:val="center"/>
            <w:hideMark/>
          </w:tcPr>
          <w:p w14:paraId="5F8835A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73,08%</w:t>
            </w:r>
          </w:p>
        </w:tc>
        <w:tc>
          <w:tcPr>
            <w:tcW w:w="1183" w:type="dxa"/>
            <w:tcBorders>
              <w:top w:val="nil"/>
              <w:left w:val="nil"/>
              <w:bottom w:val="single" w:sz="4" w:space="0" w:color="auto"/>
              <w:right w:val="single" w:sz="4" w:space="0" w:color="auto"/>
            </w:tcBorders>
            <w:shd w:val="clear" w:color="000000" w:fill="EDEDED"/>
            <w:vAlign w:val="center"/>
            <w:hideMark/>
          </w:tcPr>
          <w:p w14:paraId="077FE5B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19</w:t>
            </w:r>
          </w:p>
        </w:tc>
      </w:tr>
      <w:tr w:rsidR="004D1E58" w:rsidRPr="004D1E58" w14:paraId="3960DB11"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8BE2597"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STRASBOURG</w:t>
            </w:r>
          </w:p>
        </w:tc>
        <w:tc>
          <w:tcPr>
            <w:tcW w:w="1175" w:type="dxa"/>
            <w:tcBorders>
              <w:top w:val="nil"/>
              <w:left w:val="nil"/>
              <w:bottom w:val="single" w:sz="4" w:space="0" w:color="auto"/>
              <w:right w:val="single" w:sz="4" w:space="0" w:color="auto"/>
            </w:tcBorders>
            <w:shd w:val="clear" w:color="auto" w:fill="auto"/>
            <w:vAlign w:val="center"/>
            <w:hideMark/>
          </w:tcPr>
          <w:p w14:paraId="41B4F6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20</w:t>
            </w:r>
          </w:p>
        </w:tc>
        <w:tc>
          <w:tcPr>
            <w:tcW w:w="1217" w:type="dxa"/>
            <w:tcBorders>
              <w:top w:val="nil"/>
              <w:left w:val="nil"/>
              <w:bottom w:val="single" w:sz="4" w:space="0" w:color="auto"/>
              <w:right w:val="single" w:sz="4" w:space="0" w:color="auto"/>
            </w:tcBorders>
            <w:shd w:val="clear" w:color="000000" w:fill="D9E1F2"/>
            <w:vAlign w:val="center"/>
            <w:hideMark/>
          </w:tcPr>
          <w:p w14:paraId="56554B3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18</w:t>
            </w:r>
          </w:p>
        </w:tc>
        <w:tc>
          <w:tcPr>
            <w:tcW w:w="877" w:type="dxa"/>
            <w:tcBorders>
              <w:top w:val="nil"/>
              <w:left w:val="nil"/>
              <w:bottom w:val="single" w:sz="4" w:space="0" w:color="auto"/>
              <w:right w:val="single" w:sz="4" w:space="0" w:color="auto"/>
            </w:tcBorders>
            <w:shd w:val="clear" w:color="000000" w:fill="FFF2CC"/>
            <w:vAlign w:val="center"/>
            <w:hideMark/>
          </w:tcPr>
          <w:p w14:paraId="2133EE5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c>
          <w:tcPr>
            <w:tcW w:w="1153" w:type="dxa"/>
            <w:tcBorders>
              <w:top w:val="nil"/>
              <w:left w:val="nil"/>
              <w:bottom w:val="single" w:sz="4" w:space="0" w:color="auto"/>
              <w:right w:val="single" w:sz="4" w:space="0" w:color="auto"/>
            </w:tcBorders>
            <w:shd w:val="clear" w:color="auto" w:fill="auto"/>
            <w:vAlign w:val="center"/>
            <w:hideMark/>
          </w:tcPr>
          <w:p w14:paraId="604AC27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90,00%</w:t>
            </w:r>
          </w:p>
        </w:tc>
        <w:tc>
          <w:tcPr>
            <w:tcW w:w="869" w:type="dxa"/>
            <w:tcBorders>
              <w:top w:val="nil"/>
              <w:left w:val="nil"/>
              <w:bottom w:val="single" w:sz="4" w:space="0" w:color="auto"/>
              <w:right w:val="single" w:sz="4" w:space="0" w:color="auto"/>
            </w:tcBorders>
            <w:shd w:val="clear" w:color="000000" w:fill="E2EFDA"/>
            <w:vAlign w:val="center"/>
            <w:hideMark/>
          </w:tcPr>
          <w:p w14:paraId="2F1320A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w:t>
            </w:r>
          </w:p>
        </w:tc>
        <w:tc>
          <w:tcPr>
            <w:tcW w:w="1110" w:type="dxa"/>
            <w:tcBorders>
              <w:top w:val="nil"/>
              <w:left w:val="nil"/>
              <w:bottom w:val="single" w:sz="4" w:space="0" w:color="auto"/>
              <w:right w:val="single" w:sz="4" w:space="0" w:color="auto"/>
            </w:tcBorders>
            <w:shd w:val="clear" w:color="auto" w:fill="auto"/>
            <w:vAlign w:val="center"/>
            <w:hideMark/>
          </w:tcPr>
          <w:p w14:paraId="0BD977B3"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23</w:t>
            </w:r>
          </w:p>
        </w:tc>
        <w:tc>
          <w:tcPr>
            <w:tcW w:w="1146" w:type="dxa"/>
            <w:tcBorders>
              <w:top w:val="nil"/>
              <w:left w:val="nil"/>
              <w:bottom w:val="single" w:sz="4" w:space="0" w:color="auto"/>
              <w:right w:val="single" w:sz="4" w:space="0" w:color="auto"/>
            </w:tcBorders>
            <w:shd w:val="clear" w:color="auto" w:fill="auto"/>
            <w:vAlign w:val="center"/>
            <w:hideMark/>
          </w:tcPr>
          <w:p w14:paraId="30D1C24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21,74%</w:t>
            </w:r>
          </w:p>
        </w:tc>
        <w:tc>
          <w:tcPr>
            <w:tcW w:w="1183" w:type="dxa"/>
            <w:tcBorders>
              <w:top w:val="nil"/>
              <w:left w:val="nil"/>
              <w:bottom w:val="single" w:sz="4" w:space="0" w:color="auto"/>
              <w:right w:val="single" w:sz="4" w:space="0" w:color="auto"/>
            </w:tcBorders>
            <w:shd w:val="clear" w:color="000000" w:fill="EDEDED"/>
            <w:vAlign w:val="center"/>
            <w:hideMark/>
          </w:tcPr>
          <w:p w14:paraId="7A16023D"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w:t>
            </w:r>
          </w:p>
        </w:tc>
      </w:tr>
      <w:tr w:rsidR="004D1E58" w:rsidRPr="004D1E58" w14:paraId="4849E6AB"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3C0ED39"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TOULOUSE</w:t>
            </w:r>
          </w:p>
        </w:tc>
        <w:tc>
          <w:tcPr>
            <w:tcW w:w="1175" w:type="dxa"/>
            <w:tcBorders>
              <w:top w:val="nil"/>
              <w:left w:val="nil"/>
              <w:bottom w:val="single" w:sz="4" w:space="0" w:color="auto"/>
              <w:right w:val="single" w:sz="4" w:space="0" w:color="auto"/>
            </w:tcBorders>
            <w:shd w:val="clear" w:color="auto" w:fill="auto"/>
            <w:vAlign w:val="center"/>
            <w:hideMark/>
          </w:tcPr>
          <w:p w14:paraId="2B59799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24</w:t>
            </w:r>
          </w:p>
        </w:tc>
        <w:tc>
          <w:tcPr>
            <w:tcW w:w="1217" w:type="dxa"/>
            <w:tcBorders>
              <w:top w:val="nil"/>
              <w:left w:val="nil"/>
              <w:bottom w:val="single" w:sz="4" w:space="0" w:color="auto"/>
              <w:right w:val="single" w:sz="4" w:space="0" w:color="auto"/>
            </w:tcBorders>
            <w:shd w:val="clear" w:color="000000" w:fill="D9E1F2"/>
            <w:vAlign w:val="center"/>
            <w:hideMark/>
          </w:tcPr>
          <w:p w14:paraId="2299DC6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16</w:t>
            </w:r>
          </w:p>
        </w:tc>
        <w:tc>
          <w:tcPr>
            <w:tcW w:w="877" w:type="dxa"/>
            <w:tcBorders>
              <w:top w:val="nil"/>
              <w:left w:val="nil"/>
              <w:bottom w:val="single" w:sz="4" w:space="0" w:color="auto"/>
              <w:right w:val="single" w:sz="4" w:space="0" w:color="auto"/>
            </w:tcBorders>
            <w:shd w:val="clear" w:color="000000" w:fill="FFF2CC"/>
            <w:vAlign w:val="center"/>
            <w:hideMark/>
          </w:tcPr>
          <w:p w14:paraId="03A88F9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8</w:t>
            </w:r>
          </w:p>
        </w:tc>
        <w:tc>
          <w:tcPr>
            <w:tcW w:w="1153" w:type="dxa"/>
            <w:tcBorders>
              <w:top w:val="nil"/>
              <w:left w:val="nil"/>
              <w:bottom w:val="single" w:sz="4" w:space="0" w:color="auto"/>
              <w:right w:val="single" w:sz="4" w:space="0" w:color="auto"/>
            </w:tcBorders>
            <w:shd w:val="clear" w:color="auto" w:fill="auto"/>
            <w:vAlign w:val="center"/>
            <w:hideMark/>
          </w:tcPr>
          <w:p w14:paraId="7499749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66,67%</w:t>
            </w:r>
          </w:p>
        </w:tc>
        <w:tc>
          <w:tcPr>
            <w:tcW w:w="869" w:type="dxa"/>
            <w:tcBorders>
              <w:top w:val="nil"/>
              <w:left w:val="nil"/>
              <w:bottom w:val="single" w:sz="4" w:space="0" w:color="auto"/>
              <w:right w:val="single" w:sz="4" w:space="0" w:color="auto"/>
            </w:tcBorders>
            <w:shd w:val="clear" w:color="000000" w:fill="E2EFDA"/>
            <w:vAlign w:val="center"/>
            <w:hideMark/>
          </w:tcPr>
          <w:p w14:paraId="3E1A8B7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10</w:t>
            </w:r>
          </w:p>
        </w:tc>
        <w:tc>
          <w:tcPr>
            <w:tcW w:w="1110" w:type="dxa"/>
            <w:tcBorders>
              <w:top w:val="nil"/>
              <w:left w:val="nil"/>
              <w:bottom w:val="single" w:sz="4" w:space="0" w:color="auto"/>
              <w:right w:val="single" w:sz="4" w:space="0" w:color="auto"/>
            </w:tcBorders>
            <w:shd w:val="clear" w:color="auto" w:fill="auto"/>
            <w:vAlign w:val="center"/>
            <w:hideMark/>
          </w:tcPr>
          <w:p w14:paraId="1B6425B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26</w:t>
            </w:r>
          </w:p>
        </w:tc>
        <w:tc>
          <w:tcPr>
            <w:tcW w:w="1146" w:type="dxa"/>
            <w:tcBorders>
              <w:top w:val="nil"/>
              <w:left w:val="nil"/>
              <w:bottom w:val="single" w:sz="4" w:space="0" w:color="auto"/>
              <w:right w:val="single" w:sz="4" w:space="0" w:color="auto"/>
            </w:tcBorders>
            <w:shd w:val="clear" w:color="auto" w:fill="auto"/>
            <w:vAlign w:val="center"/>
            <w:hideMark/>
          </w:tcPr>
          <w:p w14:paraId="6C080278"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38,46%</w:t>
            </w:r>
          </w:p>
        </w:tc>
        <w:tc>
          <w:tcPr>
            <w:tcW w:w="1183" w:type="dxa"/>
            <w:tcBorders>
              <w:top w:val="nil"/>
              <w:left w:val="nil"/>
              <w:bottom w:val="single" w:sz="4" w:space="0" w:color="auto"/>
              <w:right w:val="single" w:sz="4" w:space="0" w:color="auto"/>
            </w:tcBorders>
            <w:shd w:val="clear" w:color="000000" w:fill="EDEDED"/>
            <w:vAlign w:val="center"/>
            <w:hideMark/>
          </w:tcPr>
          <w:p w14:paraId="0A53B4C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1832980E"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622FB72"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VERSAILLES</w:t>
            </w:r>
          </w:p>
        </w:tc>
        <w:tc>
          <w:tcPr>
            <w:tcW w:w="1175" w:type="dxa"/>
            <w:tcBorders>
              <w:top w:val="nil"/>
              <w:left w:val="nil"/>
              <w:bottom w:val="single" w:sz="4" w:space="0" w:color="auto"/>
              <w:right w:val="single" w:sz="4" w:space="0" w:color="auto"/>
            </w:tcBorders>
            <w:shd w:val="clear" w:color="auto" w:fill="auto"/>
            <w:vAlign w:val="center"/>
            <w:hideMark/>
          </w:tcPr>
          <w:p w14:paraId="17152FA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70</w:t>
            </w:r>
          </w:p>
        </w:tc>
        <w:tc>
          <w:tcPr>
            <w:tcW w:w="1217" w:type="dxa"/>
            <w:tcBorders>
              <w:top w:val="nil"/>
              <w:left w:val="nil"/>
              <w:bottom w:val="single" w:sz="4" w:space="0" w:color="auto"/>
              <w:right w:val="single" w:sz="4" w:space="0" w:color="auto"/>
            </w:tcBorders>
            <w:shd w:val="clear" w:color="000000" w:fill="D9E1F2"/>
            <w:vAlign w:val="center"/>
            <w:hideMark/>
          </w:tcPr>
          <w:p w14:paraId="22D1574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38</w:t>
            </w:r>
          </w:p>
        </w:tc>
        <w:tc>
          <w:tcPr>
            <w:tcW w:w="877" w:type="dxa"/>
            <w:tcBorders>
              <w:top w:val="nil"/>
              <w:left w:val="nil"/>
              <w:bottom w:val="single" w:sz="4" w:space="0" w:color="auto"/>
              <w:right w:val="single" w:sz="4" w:space="0" w:color="auto"/>
            </w:tcBorders>
            <w:shd w:val="clear" w:color="000000" w:fill="FFF2CC"/>
            <w:vAlign w:val="center"/>
            <w:hideMark/>
          </w:tcPr>
          <w:p w14:paraId="540E418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32</w:t>
            </w:r>
          </w:p>
        </w:tc>
        <w:tc>
          <w:tcPr>
            <w:tcW w:w="1153" w:type="dxa"/>
            <w:tcBorders>
              <w:top w:val="nil"/>
              <w:left w:val="nil"/>
              <w:bottom w:val="single" w:sz="4" w:space="0" w:color="auto"/>
              <w:right w:val="single" w:sz="4" w:space="0" w:color="auto"/>
            </w:tcBorders>
            <w:shd w:val="clear" w:color="auto" w:fill="auto"/>
            <w:vAlign w:val="center"/>
            <w:hideMark/>
          </w:tcPr>
          <w:p w14:paraId="41F549E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54,29%</w:t>
            </w:r>
          </w:p>
        </w:tc>
        <w:tc>
          <w:tcPr>
            <w:tcW w:w="869" w:type="dxa"/>
            <w:tcBorders>
              <w:top w:val="nil"/>
              <w:left w:val="nil"/>
              <w:bottom w:val="single" w:sz="4" w:space="0" w:color="auto"/>
              <w:right w:val="single" w:sz="4" w:space="0" w:color="auto"/>
            </w:tcBorders>
            <w:shd w:val="clear" w:color="000000" w:fill="E2EFDA"/>
            <w:vAlign w:val="center"/>
            <w:hideMark/>
          </w:tcPr>
          <w:p w14:paraId="7A21565E"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c>
          <w:tcPr>
            <w:tcW w:w="1110" w:type="dxa"/>
            <w:tcBorders>
              <w:top w:val="nil"/>
              <w:left w:val="nil"/>
              <w:bottom w:val="single" w:sz="4" w:space="0" w:color="auto"/>
              <w:right w:val="single" w:sz="4" w:space="0" w:color="auto"/>
            </w:tcBorders>
            <w:shd w:val="clear" w:color="auto" w:fill="auto"/>
            <w:vAlign w:val="center"/>
            <w:hideMark/>
          </w:tcPr>
          <w:p w14:paraId="6BFB5579"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53</w:t>
            </w:r>
          </w:p>
        </w:tc>
        <w:tc>
          <w:tcPr>
            <w:tcW w:w="1146" w:type="dxa"/>
            <w:tcBorders>
              <w:top w:val="nil"/>
              <w:left w:val="nil"/>
              <w:bottom w:val="single" w:sz="4" w:space="0" w:color="auto"/>
              <w:right w:val="single" w:sz="4" w:space="0" w:color="auto"/>
            </w:tcBorders>
            <w:shd w:val="clear" w:color="auto" w:fill="auto"/>
            <w:vAlign w:val="center"/>
            <w:hideMark/>
          </w:tcPr>
          <w:p w14:paraId="240AF094"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28,30%</w:t>
            </w:r>
          </w:p>
        </w:tc>
        <w:tc>
          <w:tcPr>
            <w:tcW w:w="1183" w:type="dxa"/>
            <w:tcBorders>
              <w:top w:val="nil"/>
              <w:left w:val="nil"/>
              <w:bottom w:val="single" w:sz="4" w:space="0" w:color="auto"/>
              <w:right w:val="single" w:sz="4" w:space="0" w:color="auto"/>
            </w:tcBorders>
            <w:shd w:val="clear" w:color="000000" w:fill="EDEDED"/>
            <w:vAlign w:val="center"/>
            <w:hideMark/>
          </w:tcPr>
          <w:p w14:paraId="52BC2DB7"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-17</w:t>
            </w:r>
          </w:p>
        </w:tc>
      </w:tr>
      <w:tr w:rsidR="004D1E58" w:rsidRPr="004D1E58" w14:paraId="0B1DC4DB"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8000B01"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HORS ACADEMIE</w:t>
            </w:r>
          </w:p>
        </w:tc>
        <w:tc>
          <w:tcPr>
            <w:tcW w:w="1175" w:type="dxa"/>
            <w:tcBorders>
              <w:top w:val="nil"/>
              <w:left w:val="nil"/>
              <w:bottom w:val="single" w:sz="4" w:space="0" w:color="auto"/>
              <w:right w:val="single" w:sz="4" w:space="0" w:color="auto"/>
            </w:tcBorders>
            <w:shd w:val="clear" w:color="auto" w:fill="auto"/>
            <w:vAlign w:val="center"/>
            <w:hideMark/>
          </w:tcPr>
          <w:p w14:paraId="64B30EDC"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c>
          <w:tcPr>
            <w:tcW w:w="1217" w:type="dxa"/>
            <w:tcBorders>
              <w:top w:val="nil"/>
              <w:left w:val="nil"/>
              <w:bottom w:val="single" w:sz="4" w:space="0" w:color="auto"/>
              <w:right w:val="single" w:sz="4" w:space="0" w:color="auto"/>
            </w:tcBorders>
            <w:shd w:val="clear" w:color="000000" w:fill="D9E1F2"/>
            <w:vAlign w:val="center"/>
            <w:hideMark/>
          </w:tcPr>
          <w:p w14:paraId="444E048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w:t>
            </w:r>
          </w:p>
        </w:tc>
        <w:tc>
          <w:tcPr>
            <w:tcW w:w="877" w:type="dxa"/>
            <w:tcBorders>
              <w:top w:val="nil"/>
              <w:left w:val="nil"/>
              <w:bottom w:val="single" w:sz="4" w:space="0" w:color="auto"/>
              <w:right w:val="single" w:sz="4" w:space="0" w:color="auto"/>
            </w:tcBorders>
            <w:shd w:val="clear" w:color="000000" w:fill="FFF2CC"/>
            <w:vAlign w:val="center"/>
            <w:hideMark/>
          </w:tcPr>
          <w:p w14:paraId="0010C3DB"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15</w:t>
            </w:r>
          </w:p>
        </w:tc>
        <w:tc>
          <w:tcPr>
            <w:tcW w:w="1153" w:type="dxa"/>
            <w:tcBorders>
              <w:top w:val="nil"/>
              <w:left w:val="nil"/>
              <w:bottom w:val="single" w:sz="4" w:space="0" w:color="auto"/>
              <w:right w:val="single" w:sz="4" w:space="0" w:color="auto"/>
            </w:tcBorders>
            <w:shd w:val="clear" w:color="auto" w:fill="auto"/>
            <w:vAlign w:val="center"/>
            <w:hideMark/>
          </w:tcPr>
          <w:p w14:paraId="1E3651F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0,00%</w:t>
            </w:r>
          </w:p>
        </w:tc>
        <w:tc>
          <w:tcPr>
            <w:tcW w:w="869" w:type="dxa"/>
            <w:tcBorders>
              <w:top w:val="nil"/>
              <w:left w:val="nil"/>
              <w:bottom w:val="single" w:sz="4" w:space="0" w:color="auto"/>
              <w:right w:val="single" w:sz="4" w:space="0" w:color="auto"/>
            </w:tcBorders>
            <w:shd w:val="clear" w:color="000000" w:fill="E2EFDA"/>
            <w:vAlign w:val="center"/>
            <w:hideMark/>
          </w:tcPr>
          <w:p w14:paraId="24F46846"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13</w:t>
            </w:r>
          </w:p>
        </w:tc>
        <w:tc>
          <w:tcPr>
            <w:tcW w:w="1110" w:type="dxa"/>
            <w:tcBorders>
              <w:top w:val="nil"/>
              <w:left w:val="nil"/>
              <w:bottom w:val="single" w:sz="4" w:space="0" w:color="auto"/>
              <w:right w:val="single" w:sz="4" w:space="0" w:color="auto"/>
            </w:tcBorders>
            <w:shd w:val="clear" w:color="auto" w:fill="auto"/>
            <w:vAlign w:val="center"/>
            <w:hideMark/>
          </w:tcPr>
          <w:p w14:paraId="4F51153A"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13</w:t>
            </w:r>
          </w:p>
        </w:tc>
        <w:tc>
          <w:tcPr>
            <w:tcW w:w="1146" w:type="dxa"/>
            <w:tcBorders>
              <w:top w:val="nil"/>
              <w:left w:val="nil"/>
              <w:bottom w:val="single" w:sz="4" w:space="0" w:color="auto"/>
              <w:right w:val="single" w:sz="4" w:space="0" w:color="auto"/>
            </w:tcBorders>
            <w:shd w:val="clear" w:color="auto" w:fill="auto"/>
            <w:vAlign w:val="center"/>
            <w:hideMark/>
          </w:tcPr>
          <w:p w14:paraId="74A83D1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0,00%</w:t>
            </w:r>
          </w:p>
        </w:tc>
        <w:tc>
          <w:tcPr>
            <w:tcW w:w="1183" w:type="dxa"/>
            <w:tcBorders>
              <w:top w:val="nil"/>
              <w:left w:val="nil"/>
              <w:bottom w:val="single" w:sz="4" w:space="0" w:color="auto"/>
              <w:right w:val="single" w:sz="4" w:space="0" w:color="auto"/>
            </w:tcBorders>
            <w:shd w:val="clear" w:color="000000" w:fill="EDEDED"/>
            <w:vAlign w:val="center"/>
            <w:hideMark/>
          </w:tcPr>
          <w:p w14:paraId="753B9DB3"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w:t>
            </w:r>
          </w:p>
        </w:tc>
      </w:tr>
      <w:tr w:rsidR="004D1E58" w:rsidRPr="004D1E58" w14:paraId="113DF2AC" w14:textId="77777777" w:rsidTr="005916E9">
        <w:trPr>
          <w:trHeight w:val="34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1015BD89" w14:textId="77777777" w:rsidR="004D1E58" w:rsidRPr="005916E9" w:rsidRDefault="004D1E58" w:rsidP="00F932B8">
            <w:pPr>
              <w:spacing w:after="0" w:line="240" w:lineRule="auto"/>
              <w:rPr>
                <w:rFonts w:ascii="Marianne" w:eastAsia="Times New Roman" w:hAnsi="Marianne" w:cs="Arial"/>
                <w:b/>
                <w:bCs/>
                <w:color w:val="000000"/>
                <w:sz w:val="18"/>
                <w:szCs w:val="20"/>
                <w:lang w:eastAsia="fr-FR"/>
              </w:rPr>
            </w:pPr>
            <w:r w:rsidRPr="005916E9">
              <w:rPr>
                <w:rFonts w:ascii="Marianne" w:eastAsia="Times New Roman" w:hAnsi="Marianne" w:cs="Arial"/>
                <w:b/>
                <w:bCs/>
                <w:color w:val="000000"/>
                <w:sz w:val="18"/>
                <w:szCs w:val="20"/>
                <w:lang w:eastAsia="fr-FR"/>
              </w:rPr>
              <w:t>TOTAL</w:t>
            </w:r>
          </w:p>
        </w:tc>
        <w:tc>
          <w:tcPr>
            <w:tcW w:w="1175" w:type="dxa"/>
            <w:tcBorders>
              <w:top w:val="nil"/>
              <w:left w:val="nil"/>
              <w:bottom w:val="single" w:sz="4" w:space="0" w:color="auto"/>
              <w:right w:val="single" w:sz="4" w:space="0" w:color="auto"/>
            </w:tcBorders>
            <w:shd w:val="clear" w:color="auto" w:fill="auto"/>
            <w:vAlign w:val="center"/>
            <w:hideMark/>
          </w:tcPr>
          <w:p w14:paraId="2D14D82F"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732</w:t>
            </w:r>
          </w:p>
        </w:tc>
        <w:tc>
          <w:tcPr>
            <w:tcW w:w="1217" w:type="dxa"/>
            <w:tcBorders>
              <w:top w:val="nil"/>
              <w:left w:val="nil"/>
              <w:bottom w:val="single" w:sz="4" w:space="0" w:color="auto"/>
              <w:right w:val="single" w:sz="4" w:space="0" w:color="auto"/>
            </w:tcBorders>
            <w:shd w:val="clear" w:color="000000" w:fill="D9E1F2"/>
            <w:vAlign w:val="center"/>
            <w:hideMark/>
          </w:tcPr>
          <w:p w14:paraId="13B64B62"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475</w:t>
            </w:r>
          </w:p>
        </w:tc>
        <w:tc>
          <w:tcPr>
            <w:tcW w:w="877" w:type="dxa"/>
            <w:tcBorders>
              <w:top w:val="nil"/>
              <w:left w:val="nil"/>
              <w:bottom w:val="single" w:sz="4" w:space="0" w:color="auto"/>
              <w:right w:val="single" w:sz="4" w:space="0" w:color="auto"/>
            </w:tcBorders>
            <w:shd w:val="clear" w:color="000000" w:fill="FFF2CC"/>
            <w:vAlign w:val="center"/>
            <w:hideMark/>
          </w:tcPr>
          <w:p w14:paraId="5376ACF1"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257</w:t>
            </w:r>
          </w:p>
        </w:tc>
        <w:tc>
          <w:tcPr>
            <w:tcW w:w="1153" w:type="dxa"/>
            <w:tcBorders>
              <w:top w:val="nil"/>
              <w:left w:val="nil"/>
              <w:bottom w:val="single" w:sz="4" w:space="0" w:color="auto"/>
              <w:right w:val="single" w:sz="4" w:space="0" w:color="auto"/>
            </w:tcBorders>
            <w:shd w:val="clear" w:color="auto" w:fill="auto"/>
            <w:vAlign w:val="center"/>
            <w:hideMark/>
          </w:tcPr>
          <w:p w14:paraId="0AD57830"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64,89%</w:t>
            </w:r>
          </w:p>
        </w:tc>
        <w:tc>
          <w:tcPr>
            <w:tcW w:w="869" w:type="dxa"/>
            <w:tcBorders>
              <w:top w:val="nil"/>
              <w:left w:val="nil"/>
              <w:bottom w:val="single" w:sz="4" w:space="0" w:color="auto"/>
              <w:right w:val="single" w:sz="4" w:space="0" w:color="auto"/>
            </w:tcBorders>
            <w:shd w:val="clear" w:color="000000" w:fill="E2EFDA"/>
            <w:vAlign w:val="center"/>
            <w:hideMark/>
          </w:tcPr>
          <w:p w14:paraId="3A708CB9" w14:textId="77777777" w:rsidR="004D1E58" w:rsidRPr="004D1E58" w:rsidRDefault="004D1E58" w:rsidP="00F932B8">
            <w:pPr>
              <w:spacing w:after="0" w:line="240" w:lineRule="auto"/>
              <w:jc w:val="center"/>
              <w:rPr>
                <w:rFonts w:ascii="Marianne" w:eastAsia="Times New Roman" w:hAnsi="Marianne" w:cs="Arial"/>
                <w:color w:val="000000"/>
                <w:sz w:val="20"/>
                <w:szCs w:val="20"/>
                <w:lang w:eastAsia="fr-FR"/>
              </w:rPr>
            </w:pPr>
            <w:r w:rsidRPr="004D1E58">
              <w:rPr>
                <w:rFonts w:ascii="Marianne" w:eastAsia="Times New Roman" w:hAnsi="Marianne" w:cs="Arial"/>
                <w:color w:val="000000"/>
                <w:sz w:val="20"/>
                <w:szCs w:val="20"/>
                <w:lang w:eastAsia="fr-FR"/>
              </w:rPr>
              <w:t>257</w:t>
            </w:r>
          </w:p>
        </w:tc>
        <w:tc>
          <w:tcPr>
            <w:tcW w:w="1110" w:type="dxa"/>
            <w:tcBorders>
              <w:top w:val="nil"/>
              <w:left w:val="nil"/>
              <w:bottom w:val="single" w:sz="4" w:space="0" w:color="auto"/>
              <w:right w:val="single" w:sz="4" w:space="0" w:color="auto"/>
            </w:tcBorders>
            <w:shd w:val="clear" w:color="auto" w:fill="auto"/>
            <w:vAlign w:val="center"/>
            <w:hideMark/>
          </w:tcPr>
          <w:p w14:paraId="0AD3736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732</w:t>
            </w:r>
          </w:p>
        </w:tc>
        <w:tc>
          <w:tcPr>
            <w:tcW w:w="1146" w:type="dxa"/>
            <w:tcBorders>
              <w:top w:val="nil"/>
              <w:left w:val="nil"/>
              <w:bottom w:val="single" w:sz="4" w:space="0" w:color="auto"/>
              <w:right w:val="single" w:sz="4" w:space="0" w:color="auto"/>
            </w:tcBorders>
            <w:shd w:val="clear" w:color="auto" w:fill="auto"/>
            <w:vAlign w:val="center"/>
            <w:hideMark/>
          </w:tcPr>
          <w:p w14:paraId="6CFEA987"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35,11%</w:t>
            </w:r>
          </w:p>
        </w:tc>
        <w:tc>
          <w:tcPr>
            <w:tcW w:w="1183" w:type="dxa"/>
            <w:tcBorders>
              <w:top w:val="nil"/>
              <w:left w:val="nil"/>
              <w:bottom w:val="single" w:sz="4" w:space="0" w:color="auto"/>
              <w:right w:val="single" w:sz="4" w:space="0" w:color="auto"/>
            </w:tcBorders>
            <w:shd w:val="clear" w:color="auto" w:fill="auto"/>
            <w:vAlign w:val="center"/>
            <w:hideMark/>
          </w:tcPr>
          <w:p w14:paraId="00BA96F5" w14:textId="77777777" w:rsidR="004D1E58" w:rsidRPr="004D1E58" w:rsidRDefault="004D1E58" w:rsidP="00F932B8">
            <w:pPr>
              <w:spacing w:after="0" w:line="240" w:lineRule="auto"/>
              <w:jc w:val="center"/>
              <w:rPr>
                <w:rFonts w:ascii="Marianne" w:eastAsia="Times New Roman" w:hAnsi="Marianne" w:cs="Arial"/>
                <w:b/>
                <w:bCs/>
                <w:color w:val="000000"/>
                <w:sz w:val="20"/>
                <w:szCs w:val="20"/>
                <w:lang w:eastAsia="fr-FR"/>
              </w:rPr>
            </w:pPr>
            <w:r w:rsidRPr="004D1E58">
              <w:rPr>
                <w:rFonts w:ascii="Marianne" w:eastAsia="Times New Roman" w:hAnsi="Marianne" w:cs="Arial"/>
                <w:b/>
                <w:bCs/>
                <w:color w:val="000000"/>
                <w:sz w:val="20"/>
                <w:szCs w:val="20"/>
                <w:lang w:eastAsia="fr-FR"/>
              </w:rPr>
              <w:t> </w:t>
            </w:r>
          </w:p>
        </w:tc>
      </w:tr>
    </w:tbl>
    <w:p w14:paraId="109376C6" w14:textId="77777777" w:rsidR="004D1E58" w:rsidRPr="004D1E58" w:rsidRDefault="004D1E58" w:rsidP="004D1E58">
      <w:pPr>
        <w:spacing w:after="0" w:line="260" w:lineRule="exact"/>
        <w:rPr>
          <w:rFonts w:ascii="Marianne" w:hAnsi="Marianne" w:cs="Arial"/>
          <w:b/>
          <w:sz w:val="20"/>
          <w:u w:val="single"/>
        </w:rPr>
      </w:pPr>
    </w:p>
    <w:p w14:paraId="04403115" w14:textId="77777777" w:rsidR="004D1E58" w:rsidRPr="004D1E58" w:rsidRDefault="004D1E58" w:rsidP="004D1E58">
      <w:pPr>
        <w:spacing w:after="0" w:line="260" w:lineRule="exact"/>
        <w:rPr>
          <w:rFonts w:ascii="Marianne" w:hAnsi="Marianne" w:cs="Arial"/>
          <w:b/>
          <w:sz w:val="20"/>
          <w:u w:val="single"/>
        </w:rPr>
      </w:pPr>
    </w:p>
    <w:p w14:paraId="2DA7B5BB" w14:textId="77777777" w:rsidR="004D1E58" w:rsidRPr="004D1E58" w:rsidRDefault="004D1E58" w:rsidP="004D1E58">
      <w:pPr>
        <w:spacing w:after="0" w:line="260" w:lineRule="exact"/>
        <w:rPr>
          <w:rFonts w:ascii="Marianne" w:hAnsi="Marianne" w:cs="Arial"/>
          <w:b/>
          <w:sz w:val="20"/>
          <w:u w:val="single"/>
        </w:rPr>
      </w:pPr>
    </w:p>
    <w:p w14:paraId="15F38085" w14:textId="77777777" w:rsidR="004D1E58" w:rsidRPr="004D1E58" w:rsidRDefault="004D1E58" w:rsidP="004D1E58">
      <w:pPr>
        <w:jc w:val="left"/>
        <w:rPr>
          <w:rFonts w:ascii="Marianne" w:hAnsi="Marianne" w:cs="Arial"/>
          <w:b/>
          <w:sz w:val="20"/>
          <w:u w:val="single"/>
        </w:rPr>
      </w:pPr>
      <w:r w:rsidRPr="004D1E58">
        <w:rPr>
          <w:rFonts w:ascii="Marianne" w:hAnsi="Marianne" w:cs="Arial"/>
          <w:b/>
          <w:sz w:val="20"/>
          <w:u w:val="single"/>
        </w:rPr>
        <w:br w:type="page"/>
      </w:r>
    </w:p>
    <w:p w14:paraId="39962547" w14:textId="77777777" w:rsidR="004D1E58" w:rsidRPr="004D1E58" w:rsidRDefault="004D1E58" w:rsidP="004D1E58">
      <w:pPr>
        <w:spacing w:after="0" w:line="280" w:lineRule="exact"/>
        <w:jc w:val="left"/>
        <w:rPr>
          <w:rFonts w:ascii="Marianne" w:eastAsia="Times New Roman" w:hAnsi="Marianne" w:cs="Arial"/>
          <w:b/>
          <w:sz w:val="20"/>
          <w:szCs w:val="20"/>
          <w:lang w:eastAsia="fr-FR"/>
        </w:rPr>
      </w:pPr>
      <w:r w:rsidRPr="004D1E58">
        <w:rPr>
          <w:rFonts w:ascii="Marianne" w:eastAsia="Times New Roman" w:hAnsi="Marianne" w:cs="Arial"/>
          <w:b/>
          <w:szCs w:val="20"/>
          <w:lang w:eastAsia="fr-FR"/>
        </w:rPr>
        <w:lastRenderedPageBreak/>
        <w:t xml:space="preserve">5. Focus sur les personnels de direction affectés dans les collectivités d’outre-mer </w:t>
      </w:r>
    </w:p>
    <w:p w14:paraId="5020E467" w14:textId="49BCE806" w:rsidR="004D1E58" w:rsidRDefault="004D1E58" w:rsidP="004D1E58">
      <w:pPr>
        <w:spacing w:after="0" w:line="280" w:lineRule="exact"/>
        <w:ind w:left="1080"/>
        <w:jc w:val="left"/>
        <w:rPr>
          <w:rFonts w:ascii="Marianne" w:eastAsia="Times New Roman" w:hAnsi="Marianne" w:cs="Arial"/>
          <w:b/>
          <w:sz w:val="20"/>
          <w:szCs w:val="20"/>
          <w:lang w:eastAsia="fr-FR"/>
        </w:rPr>
      </w:pPr>
    </w:p>
    <w:p w14:paraId="6F1E0D69" w14:textId="3ECAF4B4" w:rsidR="001819B3" w:rsidRDefault="001819B3" w:rsidP="001819B3">
      <w:pPr>
        <w:spacing w:after="0" w:line="280" w:lineRule="exact"/>
        <w:jc w:val="left"/>
        <w:rPr>
          <w:rFonts w:ascii="Marianne" w:eastAsia="Times New Roman" w:hAnsi="Marianne" w:cs="Arial"/>
          <w:sz w:val="20"/>
          <w:szCs w:val="20"/>
          <w:lang w:eastAsia="fr-FR"/>
        </w:rPr>
      </w:pPr>
      <w:r w:rsidRPr="001819B3">
        <w:rPr>
          <w:rFonts w:ascii="Marianne" w:eastAsia="Times New Roman" w:hAnsi="Marianne" w:cs="Arial"/>
          <w:sz w:val="20"/>
          <w:szCs w:val="20"/>
          <w:lang w:eastAsia="fr-FR"/>
        </w:rPr>
        <w:t xml:space="preserve">Parmi les 2 416 mobilités, 34 personnels de direction ont obtenu une mutation dans une collectivité d’outre-mer </w:t>
      </w:r>
      <w:r>
        <w:rPr>
          <w:rFonts w:ascii="Marianne" w:eastAsia="Times New Roman" w:hAnsi="Marianne" w:cs="Arial"/>
          <w:sz w:val="20"/>
          <w:szCs w:val="20"/>
          <w:lang w:eastAsia="fr-FR"/>
        </w:rPr>
        <w:t xml:space="preserve">pour 134 demandes. </w:t>
      </w:r>
    </w:p>
    <w:p w14:paraId="0B1A8039" w14:textId="493E651F" w:rsidR="001819B3" w:rsidRPr="001819B3" w:rsidRDefault="001819B3" w:rsidP="001819B3">
      <w:pPr>
        <w:spacing w:after="0" w:line="280" w:lineRule="exact"/>
        <w:jc w:val="left"/>
        <w:rPr>
          <w:rFonts w:ascii="Marianne" w:eastAsia="Times New Roman" w:hAnsi="Marianne" w:cs="Arial"/>
          <w:sz w:val="20"/>
          <w:szCs w:val="20"/>
          <w:lang w:eastAsia="fr-FR"/>
        </w:rPr>
      </w:pPr>
      <w:r>
        <w:rPr>
          <w:rFonts w:ascii="Marianne" w:eastAsia="Times New Roman" w:hAnsi="Marianne" w:cs="Arial"/>
          <w:sz w:val="20"/>
          <w:szCs w:val="20"/>
          <w:lang w:eastAsia="fr-FR"/>
        </w:rPr>
        <w:t xml:space="preserve">Cette mobilité s’effectue sur profil après un entretien entre l’agent, la direction de l’encadrement, un représentant de l’éducation nationale de la collectivité concerné et un représentant du gouvernement local le cas échéant. </w:t>
      </w:r>
    </w:p>
    <w:p w14:paraId="0042036D" w14:textId="77777777" w:rsidR="001819B3" w:rsidRPr="004D1E58" w:rsidRDefault="001819B3" w:rsidP="001819B3">
      <w:pPr>
        <w:spacing w:after="0" w:line="280" w:lineRule="exact"/>
        <w:jc w:val="left"/>
        <w:rPr>
          <w:rFonts w:ascii="Marianne" w:eastAsia="Times New Roman" w:hAnsi="Marianne" w:cs="Arial"/>
          <w:b/>
          <w:sz w:val="20"/>
          <w:szCs w:val="20"/>
          <w:lang w:eastAsia="fr-FR"/>
        </w:rPr>
      </w:pPr>
    </w:p>
    <w:p w14:paraId="18E73037" w14:textId="77777777" w:rsidR="004D1E58" w:rsidRPr="004D1E58" w:rsidRDefault="004D1E58" w:rsidP="004D1E58">
      <w:pPr>
        <w:spacing w:after="0" w:line="280" w:lineRule="exact"/>
        <w:jc w:val="left"/>
        <w:rPr>
          <w:rFonts w:ascii="Marianne" w:eastAsia="Times New Roman" w:hAnsi="Marianne" w:cs="Arial"/>
          <w:b/>
          <w:sz w:val="20"/>
          <w:szCs w:val="20"/>
          <w:u w:val="single"/>
          <w:lang w:eastAsia="fr-FR"/>
        </w:rPr>
      </w:pPr>
      <w:r w:rsidRPr="004D1E58">
        <w:rPr>
          <w:rFonts w:ascii="Marianne" w:eastAsia="Times New Roman" w:hAnsi="Marianne" w:cs="Arial"/>
          <w:b/>
          <w:sz w:val="20"/>
          <w:szCs w:val="20"/>
          <w:u w:val="single"/>
          <w:lang w:eastAsia="fr-FR"/>
        </w:rPr>
        <w:t>5.1 Nombre d’établissement par collectivité</w:t>
      </w:r>
    </w:p>
    <w:p w14:paraId="78317DED" w14:textId="77777777" w:rsidR="004D1E58" w:rsidRPr="004D1E58" w:rsidRDefault="004D1E58" w:rsidP="004D1E58">
      <w:pPr>
        <w:spacing w:after="0" w:line="280" w:lineRule="exact"/>
        <w:ind w:left="1080"/>
        <w:jc w:val="left"/>
        <w:rPr>
          <w:rFonts w:ascii="Marianne" w:eastAsia="Times New Roman" w:hAnsi="Marianne" w:cs="Arial"/>
          <w:b/>
          <w:color w:val="00B050"/>
          <w:sz w:val="20"/>
          <w:szCs w:val="20"/>
          <w:lang w:eastAsia="fr-FR"/>
        </w:rPr>
      </w:pPr>
    </w:p>
    <w:tbl>
      <w:tblPr>
        <w:tblW w:w="7789" w:type="dxa"/>
        <w:jc w:val="center"/>
        <w:tblCellMar>
          <w:left w:w="70" w:type="dxa"/>
          <w:right w:w="70" w:type="dxa"/>
        </w:tblCellMar>
        <w:tblLook w:val="04A0" w:firstRow="1" w:lastRow="0" w:firstColumn="1" w:lastColumn="0" w:noHBand="0" w:noVBand="1"/>
      </w:tblPr>
      <w:tblGrid>
        <w:gridCol w:w="2689"/>
        <w:gridCol w:w="1020"/>
        <w:gridCol w:w="1020"/>
        <w:gridCol w:w="1020"/>
        <w:gridCol w:w="1020"/>
        <w:gridCol w:w="1020"/>
      </w:tblGrid>
      <w:tr w:rsidR="004D1E58" w:rsidRPr="004D1E58" w14:paraId="54E7E57C" w14:textId="77777777" w:rsidTr="00611512">
        <w:trPr>
          <w:trHeight w:val="312"/>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8E609" w14:textId="77777777" w:rsidR="004D1E58" w:rsidRPr="004D1E58" w:rsidRDefault="004D1E58" w:rsidP="00F932B8">
            <w:pPr>
              <w:spacing w:after="0" w:line="240" w:lineRule="auto"/>
              <w:jc w:val="left"/>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Nombre de collèges</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595DA156"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80357A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3347763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578F0B3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cat.4</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25AF65F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cat.4ex</w:t>
            </w:r>
          </w:p>
        </w:tc>
      </w:tr>
      <w:tr w:rsidR="004D1E58" w:rsidRPr="004D1E58" w14:paraId="0FFB3BED"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5BB2B1"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Nouvelle-Calédonie</w:t>
            </w:r>
          </w:p>
        </w:tc>
        <w:tc>
          <w:tcPr>
            <w:tcW w:w="1020" w:type="dxa"/>
            <w:tcBorders>
              <w:top w:val="nil"/>
              <w:left w:val="nil"/>
              <w:bottom w:val="single" w:sz="4" w:space="0" w:color="auto"/>
              <w:right w:val="single" w:sz="4" w:space="0" w:color="auto"/>
            </w:tcBorders>
            <w:shd w:val="clear" w:color="auto" w:fill="auto"/>
            <w:noWrap/>
            <w:vAlign w:val="center"/>
          </w:tcPr>
          <w:p w14:paraId="5BE318A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11</w:t>
            </w:r>
          </w:p>
        </w:tc>
        <w:tc>
          <w:tcPr>
            <w:tcW w:w="1020" w:type="dxa"/>
            <w:tcBorders>
              <w:top w:val="nil"/>
              <w:left w:val="nil"/>
              <w:bottom w:val="single" w:sz="4" w:space="0" w:color="auto"/>
              <w:right w:val="single" w:sz="4" w:space="0" w:color="auto"/>
            </w:tcBorders>
            <w:shd w:val="clear" w:color="auto" w:fill="auto"/>
            <w:noWrap/>
            <w:vAlign w:val="center"/>
          </w:tcPr>
          <w:p w14:paraId="32367FA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11</w:t>
            </w:r>
          </w:p>
        </w:tc>
        <w:tc>
          <w:tcPr>
            <w:tcW w:w="1020" w:type="dxa"/>
            <w:tcBorders>
              <w:top w:val="nil"/>
              <w:left w:val="nil"/>
              <w:bottom w:val="single" w:sz="4" w:space="0" w:color="auto"/>
              <w:right w:val="single" w:sz="4" w:space="0" w:color="auto"/>
            </w:tcBorders>
            <w:shd w:val="clear" w:color="auto" w:fill="auto"/>
            <w:noWrap/>
            <w:vAlign w:val="center"/>
          </w:tcPr>
          <w:p w14:paraId="6FCC55E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8</w:t>
            </w:r>
          </w:p>
        </w:tc>
        <w:tc>
          <w:tcPr>
            <w:tcW w:w="1020" w:type="dxa"/>
            <w:tcBorders>
              <w:top w:val="nil"/>
              <w:left w:val="nil"/>
              <w:bottom w:val="single" w:sz="4" w:space="0" w:color="auto"/>
              <w:right w:val="single" w:sz="4" w:space="0" w:color="auto"/>
            </w:tcBorders>
            <w:shd w:val="clear" w:color="auto" w:fill="auto"/>
            <w:noWrap/>
            <w:vAlign w:val="center"/>
          </w:tcPr>
          <w:p w14:paraId="0D0955A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1020" w:type="dxa"/>
            <w:tcBorders>
              <w:top w:val="nil"/>
              <w:left w:val="nil"/>
              <w:bottom w:val="single" w:sz="4" w:space="0" w:color="auto"/>
              <w:right w:val="single" w:sz="4" w:space="0" w:color="auto"/>
            </w:tcBorders>
            <w:shd w:val="clear" w:color="auto" w:fill="auto"/>
            <w:noWrap/>
            <w:vAlign w:val="center"/>
          </w:tcPr>
          <w:p w14:paraId="3A2747D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r>
      <w:tr w:rsidR="004D1E58" w:rsidRPr="004D1E58" w14:paraId="03315F83"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436B782"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Polynésie française</w:t>
            </w:r>
          </w:p>
        </w:tc>
        <w:tc>
          <w:tcPr>
            <w:tcW w:w="1020" w:type="dxa"/>
            <w:tcBorders>
              <w:top w:val="nil"/>
              <w:left w:val="nil"/>
              <w:bottom w:val="single" w:sz="4" w:space="0" w:color="auto"/>
              <w:right w:val="single" w:sz="4" w:space="0" w:color="auto"/>
            </w:tcBorders>
            <w:shd w:val="clear" w:color="auto" w:fill="auto"/>
            <w:noWrap/>
            <w:vAlign w:val="center"/>
          </w:tcPr>
          <w:p w14:paraId="322AC9D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2E8E5895"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9</w:t>
            </w:r>
          </w:p>
        </w:tc>
        <w:tc>
          <w:tcPr>
            <w:tcW w:w="1020" w:type="dxa"/>
            <w:tcBorders>
              <w:top w:val="nil"/>
              <w:left w:val="nil"/>
              <w:bottom w:val="single" w:sz="4" w:space="0" w:color="auto"/>
              <w:right w:val="single" w:sz="4" w:space="0" w:color="auto"/>
            </w:tcBorders>
            <w:shd w:val="clear" w:color="auto" w:fill="auto"/>
            <w:noWrap/>
            <w:vAlign w:val="center"/>
          </w:tcPr>
          <w:p w14:paraId="25E9224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10</w:t>
            </w:r>
          </w:p>
        </w:tc>
        <w:tc>
          <w:tcPr>
            <w:tcW w:w="1020" w:type="dxa"/>
            <w:tcBorders>
              <w:top w:val="nil"/>
              <w:left w:val="nil"/>
              <w:bottom w:val="single" w:sz="4" w:space="0" w:color="auto"/>
              <w:right w:val="single" w:sz="4" w:space="0" w:color="auto"/>
            </w:tcBorders>
            <w:shd w:val="clear" w:color="auto" w:fill="auto"/>
            <w:noWrap/>
            <w:vAlign w:val="center"/>
          </w:tcPr>
          <w:p w14:paraId="7BD5931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w:t>
            </w:r>
          </w:p>
        </w:tc>
        <w:tc>
          <w:tcPr>
            <w:tcW w:w="1020" w:type="dxa"/>
            <w:tcBorders>
              <w:top w:val="nil"/>
              <w:left w:val="nil"/>
              <w:bottom w:val="single" w:sz="4" w:space="0" w:color="auto"/>
              <w:right w:val="single" w:sz="4" w:space="0" w:color="auto"/>
            </w:tcBorders>
            <w:shd w:val="clear" w:color="auto" w:fill="auto"/>
            <w:noWrap/>
            <w:vAlign w:val="center"/>
          </w:tcPr>
          <w:p w14:paraId="4B792FF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r>
      <w:tr w:rsidR="004D1E58" w:rsidRPr="004D1E58" w14:paraId="7D9C8288"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29DD17"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Saint-Pierre et Miquelon</w:t>
            </w:r>
          </w:p>
        </w:tc>
        <w:tc>
          <w:tcPr>
            <w:tcW w:w="1020" w:type="dxa"/>
            <w:tcBorders>
              <w:top w:val="nil"/>
              <w:left w:val="nil"/>
              <w:bottom w:val="single" w:sz="4" w:space="0" w:color="auto"/>
              <w:right w:val="single" w:sz="4" w:space="0" w:color="auto"/>
            </w:tcBorders>
            <w:shd w:val="clear" w:color="auto" w:fill="auto"/>
            <w:noWrap/>
            <w:vAlign w:val="center"/>
          </w:tcPr>
          <w:p w14:paraId="19136D3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1020" w:type="dxa"/>
            <w:tcBorders>
              <w:top w:val="nil"/>
              <w:left w:val="nil"/>
              <w:bottom w:val="single" w:sz="4" w:space="0" w:color="auto"/>
              <w:right w:val="single" w:sz="4" w:space="0" w:color="auto"/>
            </w:tcBorders>
            <w:shd w:val="clear" w:color="auto" w:fill="auto"/>
            <w:noWrap/>
            <w:vAlign w:val="center"/>
          </w:tcPr>
          <w:p w14:paraId="19508CE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423A31D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4D95E5B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0A9B29B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r>
      <w:tr w:rsidR="004D1E58" w:rsidRPr="004D1E58" w14:paraId="06D1A8CF"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848A3EC"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Wallis et Futuna</w:t>
            </w:r>
          </w:p>
        </w:tc>
        <w:tc>
          <w:tcPr>
            <w:tcW w:w="1020" w:type="dxa"/>
            <w:tcBorders>
              <w:top w:val="nil"/>
              <w:left w:val="nil"/>
              <w:bottom w:val="single" w:sz="4" w:space="0" w:color="auto"/>
              <w:right w:val="single" w:sz="4" w:space="0" w:color="auto"/>
            </w:tcBorders>
            <w:shd w:val="clear" w:color="auto" w:fill="auto"/>
            <w:noWrap/>
            <w:vAlign w:val="center"/>
          </w:tcPr>
          <w:p w14:paraId="15C5932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c>
          <w:tcPr>
            <w:tcW w:w="1020" w:type="dxa"/>
            <w:tcBorders>
              <w:top w:val="nil"/>
              <w:left w:val="nil"/>
              <w:bottom w:val="single" w:sz="4" w:space="0" w:color="auto"/>
              <w:right w:val="single" w:sz="4" w:space="0" w:color="auto"/>
            </w:tcBorders>
            <w:shd w:val="clear" w:color="auto" w:fill="auto"/>
            <w:noWrap/>
            <w:vAlign w:val="center"/>
          </w:tcPr>
          <w:p w14:paraId="57AA900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1020" w:type="dxa"/>
            <w:tcBorders>
              <w:top w:val="nil"/>
              <w:left w:val="nil"/>
              <w:bottom w:val="single" w:sz="4" w:space="0" w:color="auto"/>
              <w:right w:val="single" w:sz="4" w:space="0" w:color="auto"/>
            </w:tcBorders>
            <w:shd w:val="clear" w:color="auto" w:fill="auto"/>
            <w:noWrap/>
            <w:vAlign w:val="center"/>
          </w:tcPr>
          <w:p w14:paraId="45649FC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4053895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5FC795F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r>
      <w:tr w:rsidR="004D1E58" w:rsidRPr="004D1E58" w14:paraId="3DC2CEAC"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445D2E2" w14:textId="77777777" w:rsidR="004D1E58" w:rsidRPr="004D1E58" w:rsidRDefault="004D1E58" w:rsidP="00F932B8">
            <w:pPr>
              <w:spacing w:after="0" w:line="240" w:lineRule="auto"/>
              <w:jc w:val="left"/>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Total COM</w:t>
            </w:r>
          </w:p>
        </w:tc>
        <w:tc>
          <w:tcPr>
            <w:tcW w:w="1020" w:type="dxa"/>
            <w:tcBorders>
              <w:top w:val="nil"/>
              <w:left w:val="nil"/>
              <w:bottom w:val="single" w:sz="4" w:space="0" w:color="auto"/>
              <w:right w:val="single" w:sz="4" w:space="0" w:color="auto"/>
            </w:tcBorders>
            <w:shd w:val="clear" w:color="auto" w:fill="auto"/>
            <w:noWrap/>
            <w:vAlign w:val="center"/>
          </w:tcPr>
          <w:p w14:paraId="75B7FF17"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17</w:t>
            </w:r>
          </w:p>
        </w:tc>
        <w:tc>
          <w:tcPr>
            <w:tcW w:w="1020" w:type="dxa"/>
            <w:tcBorders>
              <w:top w:val="nil"/>
              <w:left w:val="nil"/>
              <w:bottom w:val="single" w:sz="4" w:space="0" w:color="auto"/>
              <w:right w:val="single" w:sz="4" w:space="0" w:color="auto"/>
            </w:tcBorders>
            <w:shd w:val="clear" w:color="auto" w:fill="auto"/>
            <w:noWrap/>
            <w:vAlign w:val="center"/>
          </w:tcPr>
          <w:p w14:paraId="2EC2112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21</w:t>
            </w:r>
          </w:p>
        </w:tc>
        <w:tc>
          <w:tcPr>
            <w:tcW w:w="1020" w:type="dxa"/>
            <w:tcBorders>
              <w:top w:val="nil"/>
              <w:left w:val="nil"/>
              <w:bottom w:val="single" w:sz="4" w:space="0" w:color="auto"/>
              <w:right w:val="single" w:sz="4" w:space="0" w:color="auto"/>
            </w:tcBorders>
            <w:shd w:val="clear" w:color="auto" w:fill="auto"/>
            <w:noWrap/>
            <w:vAlign w:val="center"/>
          </w:tcPr>
          <w:p w14:paraId="66184840"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18</w:t>
            </w:r>
          </w:p>
        </w:tc>
        <w:tc>
          <w:tcPr>
            <w:tcW w:w="1020" w:type="dxa"/>
            <w:tcBorders>
              <w:top w:val="nil"/>
              <w:left w:val="nil"/>
              <w:bottom w:val="single" w:sz="4" w:space="0" w:color="auto"/>
              <w:right w:val="single" w:sz="4" w:space="0" w:color="auto"/>
            </w:tcBorders>
            <w:shd w:val="clear" w:color="auto" w:fill="auto"/>
            <w:noWrap/>
            <w:vAlign w:val="center"/>
          </w:tcPr>
          <w:p w14:paraId="4C98A59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10</w:t>
            </w:r>
          </w:p>
        </w:tc>
        <w:tc>
          <w:tcPr>
            <w:tcW w:w="1020" w:type="dxa"/>
            <w:tcBorders>
              <w:top w:val="nil"/>
              <w:left w:val="nil"/>
              <w:bottom w:val="single" w:sz="4" w:space="0" w:color="auto"/>
              <w:right w:val="single" w:sz="4" w:space="0" w:color="auto"/>
            </w:tcBorders>
            <w:shd w:val="clear" w:color="auto" w:fill="auto"/>
            <w:noWrap/>
            <w:vAlign w:val="center"/>
          </w:tcPr>
          <w:p w14:paraId="1715E36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0</w:t>
            </w:r>
          </w:p>
        </w:tc>
      </w:tr>
      <w:tr w:rsidR="004D1E58" w:rsidRPr="004D1E58" w14:paraId="21172084" w14:textId="77777777" w:rsidTr="00611512">
        <w:trPr>
          <w:trHeight w:val="312"/>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E0A19" w14:textId="77777777" w:rsidR="004D1E58" w:rsidRPr="004D1E58" w:rsidRDefault="004D1E58" w:rsidP="00611512">
            <w:pPr>
              <w:spacing w:after="0" w:line="240" w:lineRule="auto"/>
              <w:jc w:val="left"/>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Nombre de lycées</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766638D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cat.1</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4A9EC507"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cat.2</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47F9776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cat.3</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4865BC46"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cat.4</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01F4A2D3"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cat.4ex</w:t>
            </w:r>
          </w:p>
        </w:tc>
      </w:tr>
      <w:tr w:rsidR="004D1E58" w:rsidRPr="004D1E58" w14:paraId="7119844F"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F4733B6"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Nouvelle-Calédonie</w:t>
            </w:r>
          </w:p>
        </w:tc>
        <w:tc>
          <w:tcPr>
            <w:tcW w:w="1020" w:type="dxa"/>
            <w:tcBorders>
              <w:top w:val="nil"/>
              <w:left w:val="nil"/>
              <w:bottom w:val="single" w:sz="4" w:space="0" w:color="auto"/>
              <w:right w:val="single" w:sz="4" w:space="0" w:color="auto"/>
            </w:tcBorders>
            <w:shd w:val="clear" w:color="auto" w:fill="auto"/>
            <w:noWrap/>
            <w:vAlign w:val="center"/>
          </w:tcPr>
          <w:p w14:paraId="399789B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058BC91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1020" w:type="dxa"/>
            <w:tcBorders>
              <w:top w:val="nil"/>
              <w:left w:val="nil"/>
              <w:bottom w:val="single" w:sz="4" w:space="0" w:color="auto"/>
              <w:right w:val="single" w:sz="4" w:space="0" w:color="auto"/>
            </w:tcBorders>
            <w:shd w:val="clear" w:color="auto" w:fill="auto"/>
            <w:noWrap/>
            <w:vAlign w:val="center"/>
          </w:tcPr>
          <w:p w14:paraId="5EAF32E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023FB74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c>
          <w:tcPr>
            <w:tcW w:w="1020" w:type="dxa"/>
            <w:tcBorders>
              <w:top w:val="nil"/>
              <w:left w:val="nil"/>
              <w:bottom w:val="single" w:sz="4" w:space="0" w:color="auto"/>
              <w:right w:val="single" w:sz="4" w:space="0" w:color="auto"/>
            </w:tcBorders>
            <w:shd w:val="clear" w:color="auto" w:fill="auto"/>
            <w:noWrap/>
            <w:vAlign w:val="center"/>
          </w:tcPr>
          <w:p w14:paraId="616815C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r>
      <w:tr w:rsidR="004D1E58" w:rsidRPr="004D1E58" w14:paraId="62E7C518"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AF5C0EF"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Polynésie française</w:t>
            </w:r>
          </w:p>
        </w:tc>
        <w:tc>
          <w:tcPr>
            <w:tcW w:w="1020" w:type="dxa"/>
            <w:tcBorders>
              <w:top w:val="nil"/>
              <w:left w:val="nil"/>
              <w:bottom w:val="single" w:sz="4" w:space="0" w:color="auto"/>
              <w:right w:val="single" w:sz="4" w:space="0" w:color="auto"/>
            </w:tcBorders>
            <w:shd w:val="clear" w:color="auto" w:fill="auto"/>
            <w:noWrap/>
            <w:vAlign w:val="center"/>
          </w:tcPr>
          <w:p w14:paraId="40F782F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7267239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79CDB2C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63510CA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c>
          <w:tcPr>
            <w:tcW w:w="1020" w:type="dxa"/>
            <w:tcBorders>
              <w:top w:val="nil"/>
              <w:left w:val="nil"/>
              <w:bottom w:val="single" w:sz="4" w:space="0" w:color="auto"/>
              <w:right w:val="single" w:sz="4" w:space="0" w:color="auto"/>
            </w:tcBorders>
            <w:shd w:val="clear" w:color="auto" w:fill="auto"/>
            <w:noWrap/>
            <w:vAlign w:val="center"/>
          </w:tcPr>
          <w:p w14:paraId="375F6D1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r>
      <w:tr w:rsidR="004D1E58" w:rsidRPr="004D1E58" w14:paraId="6AE4E2D3"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0811217"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Saint-Pierre et Miquelon</w:t>
            </w:r>
          </w:p>
        </w:tc>
        <w:tc>
          <w:tcPr>
            <w:tcW w:w="1020" w:type="dxa"/>
            <w:tcBorders>
              <w:top w:val="nil"/>
              <w:left w:val="nil"/>
              <w:bottom w:val="single" w:sz="4" w:space="0" w:color="auto"/>
              <w:right w:val="single" w:sz="4" w:space="0" w:color="auto"/>
            </w:tcBorders>
            <w:shd w:val="clear" w:color="auto" w:fill="auto"/>
            <w:noWrap/>
            <w:vAlign w:val="center"/>
          </w:tcPr>
          <w:p w14:paraId="229FFD8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6ECE29F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1020" w:type="dxa"/>
            <w:tcBorders>
              <w:top w:val="nil"/>
              <w:left w:val="nil"/>
              <w:bottom w:val="single" w:sz="4" w:space="0" w:color="auto"/>
              <w:right w:val="single" w:sz="4" w:space="0" w:color="auto"/>
            </w:tcBorders>
            <w:shd w:val="clear" w:color="auto" w:fill="auto"/>
            <w:noWrap/>
            <w:vAlign w:val="center"/>
          </w:tcPr>
          <w:p w14:paraId="762BCCB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0959F52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5B1FB80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r>
      <w:tr w:rsidR="004D1E58" w:rsidRPr="004D1E58" w14:paraId="75C2B338"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9DEAE83"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Wallis et Futuna</w:t>
            </w:r>
          </w:p>
        </w:tc>
        <w:tc>
          <w:tcPr>
            <w:tcW w:w="1020" w:type="dxa"/>
            <w:tcBorders>
              <w:top w:val="nil"/>
              <w:left w:val="nil"/>
              <w:bottom w:val="single" w:sz="4" w:space="0" w:color="auto"/>
              <w:right w:val="single" w:sz="4" w:space="0" w:color="auto"/>
            </w:tcBorders>
            <w:shd w:val="clear" w:color="auto" w:fill="auto"/>
            <w:noWrap/>
            <w:vAlign w:val="center"/>
          </w:tcPr>
          <w:p w14:paraId="1ED9CD2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24A02AC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1020" w:type="dxa"/>
            <w:tcBorders>
              <w:top w:val="nil"/>
              <w:left w:val="nil"/>
              <w:bottom w:val="single" w:sz="4" w:space="0" w:color="auto"/>
              <w:right w:val="single" w:sz="4" w:space="0" w:color="auto"/>
            </w:tcBorders>
            <w:shd w:val="clear" w:color="auto" w:fill="auto"/>
            <w:noWrap/>
            <w:vAlign w:val="center"/>
          </w:tcPr>
          <w:p w14:paraId="2F961DC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2D018DC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2FA8B20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r>
      <w:tr w:rsidR="004D1E58" w:rsidRPr="004D1E58" w14:paraId="10539F99" w14:textId="77777777" w:rsidTr="00611512">
        <w:trPr>
          <w:trHeight w:val="312"/>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9627523" w14:textId="77777777" w:rsidR="004D1E58" w:rsidRPr="004D1E58" w:rsidRDefault="004D1E58" w:rsidP="00F932B8">
            <w:pPr>
              <w:spacing w:after="0" w:line="240" w:lineRule="auto"/>
              <w:jc w:val="left"/>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Total COM</w:t>
            </w:r>
          </w:p>
        </w:tc>
        <w:tc>
          <w:tcPr>
            <w:tcW w:w="1020" w:type="dxa"/>
            <w:tcBorders>
              <w:top w:val="nil"/>
              <w:left w:val="nil"/>
              <w:bottom w:val="single" w:sz="4" w:space="0" w:color="auto"/>
              <w:right w:val="single" w:sz="4" w:space="0" w:color="auto"/>
            </w:tcBorders>
            <w:shd w:val="clear" w:color="auto" w:fill="auto"/>
            <w:noWrap/>
            <w:vAlign w:val="center"/>
          </w:tcPr>
          <w:p w14:paraId="61349B0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3A2D2BA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4</w:t>
            </w:r>
          </w:p>
        </w:tc>
        <w:tc>
          <w:tcPr>
            <w:tcW w:w="1020" w:type="dxa"/>
            <w:tcBorders>
              <w:top w:val="nil"/>
              <w:left w:val="nil"/>
              <w:bottom w:val="single" w:sz="4" w:space="0" w:color="auto"/>
              <w:right w:val="single" w:sz="4" w:space="0" w:color="auto"/>
            </w:tcBorders>
            <w:shd w:val="clear" w:color="auto" w:fill="auto"/>
            <w:noWrap/>
            <w:vAlign w:val="center"/>
          </w:tcPr>
          <w:p w14:paraId="71F1392D"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0</w:t>
            </w:r>
          </w:p>
        </w:tc>
        <w:tc>
          <w:tcPr>
            <w:tcW w:w="1020" w:type="dxa"/>
            <w:tcBorders>
              <w:top w:val="nil"/>
              <w:left w:val="nil"/>
              <w:bottom w:val="single" w:sz="4" w:space="0" w:color="auto"/>
              <w:right w:val="single" w:sz="4" w:space="0" w:color="auto"/>
            </w:tcBorders>
            <w:shd w:val="clear" w:color="auto" w:fill="auto"/>
            <w:noWrap/>
            <w:vAlign w:val="center"/>
          </w:tcPr>
          <w:p w14:paraId="4E2B6F6E"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7</w:t>
            </w:r>
          </w:p>
        </w:tc>
        <w:tc>
          <w:tcPr>
            <w:tcW w:w="1020" w:type="dxa"/>
            <w:tcBorders>
              <w:top w:val="nil"/>
              <w:left w:val="nil"/>
              <w:bottom w:val="single" w:sz="4" w:space="0" w:color="auto"/>
              <w:right w:val="single" w:sz="4" w:space="0" w:color="auto"/>
            </w:tcBorders>
            <w:shd w:val="clear" w:color="auto" w:fill="auto"/>
            <w:noWrap/>
            <w:vAlign w:val="center"/>
          </w:tcPr>
          <w:p w14:paraId="735EA101"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w:t>
            </w:r>
          </w:p>
        </w:tc>
      </w:tr>
    </w:tbl>
    <w:p w14:paraId="731E6A59" w14:textId="77777777" w:rsidR="004D1E58" w:rsidRPr="004D1E58" w:rsidRDefault="004D1E58" w:rsidP="004D1E58">
      <w:pPr>
        <w:spacing w:after="0" w:line="280" w:lineRule="exact"/>
        <w:ind w:left="1440"/>
        <w:contextualSpacing/>
        <w:jc w:val="left"/>
        <w:rPr>
          <w:rFonts w:ascii="Marianne" w:eastAsia="Times New Roman" w:hAnsi="Marianne" w:cs="Arial"/>
          <w:b/>
          <w:color w:val="00B050"/>
          <w:sz w:val="20"/>
          <w:szCs w:val="20"/>
          <w:lang w:eastAsia="fr-FR"/>
        </w:rPr>
      </w:pPr>
    </w:p>
    <w:p w14:paraId="70E2DA41" w14:textId="4EA1187F" w:rsidR="004D1E58" w:rsidRPr="004D1E58" w:rsidRDefault="004D1E58" w:rsidP="004D1E58">
      <w:pPr>
        <w:spacing w:after="0" w:line="280" w:lineRule="exact"/>
        <w:jc w:val="left"/>
        <w:rPr>
          <w:rFonts w:ascii="Marianne" w:eastAsia="Times New Roman" w:hAnsi="Marianne" w:cs="Arial"/>
          <w:b/>
          <w:sz w:val="20"/>
          <w:szCs w:val="20"/>
          <w:u w:val="single"/>
          <w:lang w:eastAsia="fr-FR"/>
        </w:rPr>
      </w:pPr>
      <w:r w:rsidRPr="004D1E58">
        <w:rPr>
          <w:rFonts w:ascii="Marianne" w:eastAsia="Times New Roman" w:hAnsi="Marianne" w:cs="Arial"/>
          <w:b/>
          <w:sz w:val="20"/>
          <w:szCs w:val="20"/>
          <w:u w:val="single"/>
          <w:lang w:eastAsia="fr-FR"/>
        </w:rPr>
        <w:t>5.2 Répartition des effectifs par collectivité</w:t>
      </w:r>
      <w:r w:rsidR="00611512">
        <w:rPr>
          <w:rFonts w:ascii="Marianne" w:eastAsia="Times New Roman" w:hAnsi="Marianne" w:cs="Arial"/>
          <w:b/>
          <w:sz w:val="20"/>
          <w:szCs w:val="20"/>
          <w:u w:val="single"/>
          <w:lang w:eastAsia="fr-FR"/>
        </w:rPr>
        <w:t xml:space="preserve"> et par postes </w:t>
      </w:r>
    </w:p>
    <w:p w14:paraId="49DBEE9E" w14:textId="77777777" w:rsidR="004D1E58" w:rsidRPr="004D1E58" w:rsidRDefault="004D1E58" w:rsidP="004D1E58">
      <w:pPr>
        <w:spacing w:after="0" w:line="280" w:lineRule="exact"/>
        <w:ind w:left="1440"/>
        <w:contextualSpacing/>
        <w:jc w:val="center"/>
        <w:rPr>
          <w:rFonts w:ascii="Marianne" w:eastAsia="Times New Roman" w:hAnsi="Marianne" w:cs="Arial"/>
          <w:b/>
          <w:color w:val="00B050"/>
          <w:sz w:val="20"/>
          <w:szCs w:val="20"/>
          <w:lang w:eastAsia="fr-FR"/>
        </w:rPr>
      </w:pPr>
    </w:p>
    <w:tbl>
      <w:tblPr>
        <w:tblW w:w="3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1200"/>
      </w:tblGrid>
      <w:tr w:rsidR="004D1E58" w:rsidRPr="004D1E58" w14:paraId="49989954" w14:textId="77777777" w:rsidTr="00F932B8">
        <w:trPr>
          <w:trHeight w:val="312"/>
          <w:jc w:val="center"/>
        </w:trPr>
        <w:tc>
          <w:tcPr>
            <w:tcW w:w="2700" w:type="dxa"/>
            <w:shd w:val="clear" w:color="auto" w:fill="auto"/>
            <w:vAlign w:val="center"/>
            <w:hideMark/>
          </w:tcPr>
          <w:p w14:paraId="155DF8BF"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Nouvelle-Calédonie</w:t>
            </w:r>
          </w:p>
        </w:tc>
        <w:tc>
          <w:tcPr>
            <w:tcW w:w="1200" w:type="dxa"/>
            <w:shd w:val="clear" w:color="auto" w:fill="auto"/>
            <w:noWrap/>
            <w:vAlign w:val="center"/>
          </w:tcPr>
          <w:p w14:paraId="511C669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66</w:t>
            </w:r>
          </w:p>
        </w:tc>
      </w:tr>
      <w:tr w:rsidR="004D1E58" w:rsidRPr="004D1E58" w14:paraId="4FD6842A" w14:textId="77777777" w:rsidTr="00F932B8">
        <w:trPr>
          <w:trHeight w:val="312"/>
          <w:jc w:val="center"/>
        </w:trPr>
        <w:tc>
          <w:tcPr>
            <w:tcW w:w="2700" w:type="dxa"/>
            <w:shd w:val="clear" w:color="auto" w:fill="auto"/>
            <w:vAlign w:val="center"/>
            <w:hideMark/>
          </w:tcPr>
          <w:p w14:paraId="7E3F099F"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Polynésie française</w:t>
            </w:r>
          </w:p>
        </w:tc>
        <w:tc>
          <w:tcPr>
            <w:tcW w:w="1200" w:type="dxa"/>
            <w:shd w:val="clear" w:color="auto" w:fill="auto"/>
            <w:noWrap/>
            <w:vAlign w:val="center"/>
          </w:tcPr>
          <w:p w14:paraId="53611E5C"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59</w:t>
            </w:r>
          </w:p>
        </w:tc>
      </w:tr>
      <w:tr w:rsidR="004D1E58" w:rsidRPr="004D1E58" w14:paraId="668DF432" w14:textId="77777777" w:rsidTr="00F932B8">
        <w:trPr>
          <w:trHeight w:val="312"/>
          <w:jc w:val="center"/>
        </w:trPr>
        <w:tc>
          <w:tcPr>
            <w:tcW w:w="2700" w:type="dxa"/>
            <w:shd w:val="clear" w:color="auto" w:fill="auto"/>
            <w:vAlign w:val="center"/>
            <w:hideMark/>
          </w:tcPr>
          <w:p w14:paraId="739929CE"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Saint-Pierre et Miquelon</w:t>
            </w:r>
          </w:p>
        </w:tc>
        <w:tc>
          <w:tcPr>
            <w:tcW w:w="1200" w:type="dxa"/>
            <w:shd w:val="clear" w:color="auto" w:fill="auto"/>
            <w:noWrap/>
            <w:vAlign w:val="center"/>
          </w:tcPr>
          <w:p w14:paraId="55E5A8E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r>
      <w:tr w:rsidR="004D1E58" w:rsidRPr="004D1E58" w14:paraId="4CE52590" w14:textId="77777777" w:rsidTr="00F932B8">
        <w:trPr>
          <w:trHeight w:val="312"/>
          <w:jc w:val="center"/>
        </w:trPr>
        <w:tc>
          <w:tcPr>
            <w:tcW w:w="2700" w:type="dxa"/>
            <w:shd w:val="clear" w:color="auto" w:fill="auto"/>
            <w:vAlign w:val="center"/>
            <w:hideMark/>
          </w:tcPr>
          <w:p w14:paraId="6EDDFE2C"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Wallis et Futuna</w:t>
            </w:r>
          </w:p>
        </w:tc>
        <w:tc>
          <w:tcPr>
            <w:tcW w:w="1200" w:type="dxa"/>
            <w:shd w:val="clear" w:color="auto" w:fill="auto"/>
            <w:noWrap/>
            <w:vAlign w:val="center"/>
          </w:tcPr>
          <w:p w14:paraId="556CE04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7</w:t>
            </w:r>
          </w:p>
        </w:tc>
      </w:tr>
      <w:tr w:rsidR="004D1E58" w:rsidRPr="004D1E58" w14:paraId="467EE26B" w14:textId="77777777" w:rsidTr="00F932B8">
        <w:trPr>
          <w:trHeight w:val="312"/>
          <w:jc w:val="center"/>
        </w:trPr>
        <w:tc>
          <w:tcPr>
            <w:tcW w:w="2700" w:type="dxa"/>
            <w:shd w:val="clear" w:color="auto" w:fill="auto"/>
            <w:vAlign w:val="center"/>
            <w:hideMark/>
          </w:tcPr>
          <w:p w14:paraId="0DDEE560" w14:textId="77777777" w:rsidR="004D1E58" w:rsidRPr="004D1E58" w:rsidRDefault="004D1E58" w:rsidP="00F932B8">
            <w:pPr>
              <w:spacing w:after="0" w:line="240" w:lineRule="auto"/>
              <w:jc w:val="left"/>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TOTAL COM</w:t>
            </w:r>
          </w:p>
        </w:tc>
        <w:tc>
          <w:tcPr>
            <w:tcW w:w="1200" w:type="dxa"/>
            <w:shd w:val="clear" w:color="auto" w:fill="auto"/>
            <w:noWrap/>
            <w:vAlign w:val="center"/>
          </w:tcPr>
          <w:p w14:paraId="3B12421B"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134</w:t>
            </w:r>
          </w:p>
        </w:tc>
      </w:tr>
    </w:tbl>
    <w:p w14:paraId="63D807F2" w14:textId="77777777" w:rsidR="00611512" w:rsidRDefault="00611512" w:rsidP="004D1E58">
      <w:pPr>
        <w:spacing w:after="0" w:line="280" w:lineRule="exact"/>
        <w:rPr>
          <w:rFonts w:ascii="Marianne" w:eastAsia="Times New Roman" w:hAnsi="Marianne" w:cs="Arial"/>
          <w:sz w:val="20"/>
          <w:szCs w:val="20"/>
          <w:lang w:eastAsia="fr-FR"/>
        </w:rPr>
      </w:pPr>
    </w:p>
    <w:p w14:paraId="1057F9E5" w14:textId="35FDC76A" w:rsidR="004D1E58" w:rsidRPr="004D1E58" w:rsidRDefault="004D1E58" w:rsidP="004D1E58">
      <w:pPr>
        <w:spacing w:after="0" w:line="280" w:lineRule="exac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En Nouvelle-Calédonie, le proviseur du lycée de Pouembout relève du ministère en charge de l’agriculture.</w:t>
      </w:r>
    </w:p>
    <w:p w14:paraId="1A1A86EF" w14:textId="4DA17A67" w:rsidR="004D1E58" w:rsidRDefault="004D1E58" w:rsidP="004D1E58">
      <w:pPr>
        <w:spacing w:after="0" w:line="280" w:lineRule="exact"/>
        <w:jc w:val="left"/>
        <w:rPr>
          <w:rFonts w:ascii="Marianne" w:eastAsia="Times New Roman" w:hAnsi="Marianne" w:cs="Arial"/>
          <w:b/>
          <w:sz w:val="20"/>
          <w:szCs w:val="20"/>
          <w:lang w:eastAsia="fr-FR"/>
        </w:rPr>
      </w:pPr>
    </w:p>
    <w:p w14:paraId="06B72FE8" w14:textId="6009B7CC" w:rsidR="004D1E58" w:rsidRPr="004D1E58" w:rsidRDefault="004D1E58" w:rsidP="004D1E58">
      <w:pPr>
        <w:spacing w:after="0" w:line="280" w:lineRule="exact"/>
        <w:jc w:val="left"/>
        <w:rPr>
          <w:rFonts w:ascii="Marianne" w:eastAsia="Times New Roman" w:hAnsi="Marianne" w:cs="Arial"/>
          <w:b/>
          <w:sz w:val="20"/>
          <w:szCs w:val="20"/>
          <w:u w:val="single"/>
          <w:lang w:eastAsia="fr-FR"/>
        </w:rPr>
      </w:pPr>
      <w:r w:rsidRPr="004D1E58">
        <w:rPr>
          <w:rFonts w:ascii="Marianne" w:eastAsia="Times New Roman" w:hAnsi="Marianne" w:cs="Arial"/>
          <w:b/>
          <w:sz w:val="20"/>
          <w:szCs w:val="20"/>
          <w:u w:val="single"/>
          <w:lang w:eastAsia="fr-FR"/>
        </w:rPr>
        <w:t>5.</w:t>
      </w:r>
      <w:r w:rsidR="00611512">
        <w:rPr>
          <w:rFonts w:ascii="Marianne" w:eastAsia="Times New Roman" w:hAnsi="Marianne" w:cs="Arial"/>
          <w:b/>
          <w:sz w:val="20"/>
          <w:szCs w:val="20"/>
          <w:u w:val="single"/>
          <w:lang w:eastAsia="fr-FR"/>
        </w:rPr>
        <w:t>3</w:t>
      </w:r>
      <w:r w:rsidRPr="004D1E58">
        <w:rPr>
          <w:rFonts w:ascii="Marianne" w:eastAsia="Times New Roman" w:hAnsi="Marianne" w:cs="Arial"/>
          <w:b/>
          <w:sz w:val="20"/>
          <w:szCs w:val="20"/>
          <w:u w:val="single"/>
          <w:lang w:eastAsia="fr-FR"/>
        </w:rPr>
        <w:t xml:space="preserve"> Répartition par genre</w:t>
      </w:r>
    </w:p>
    <w:p w14:paraId="3CB589C9" w14:textId="77777777" w:rsidR="004D1E58" w:rsidRPr="004D1E58" w:rsidRDefault="004D1E58" w:rsidP="004D1E58">
      <w:pPr>
        <w:spacing w:after="0" w:line="280" w:lineRule="exact"/>
        <w:ind w:left="1440"/>
        <w:contextualSpacing/>
        <w:jc w:val="left"/>
        <w:rPr>
          <w:rFonts w:ascii="Marianne" w:eastAsia="Times New Roman" w:hAnsi="Marianne" w:cs="Arial"/>
          <w:b/>
          <w:color w:val="00B050"/>
          <w:sz w:val="20"/>
          <w:szCs w:val="20"/>
          <w:lang w:eastAsia="fr-FR"/>
        </w:rPr>
      </w:pPr>
    </w:p>
    <w:tbl>
      <w:tblPr>
        <w:tblW w:w="7000" w:type="dxa"/>
        <w:jc w:val="center"/>
        <w:tblCellMar>
          <w:left w:w="70" w:type="dxa"/>
          <w:right w:w="70" w:type="dxa"/>
        </w:tblCellMar>
        <w:tblLook w:val="04A0" w:firstRow="1" w:lastRow="0" w:firstColumn="1" w:lastColumn="0" w:noHBand="0" w:noVBand="1"/>
      </w:tblPr>
      <w:tblGrid>
        <w:gridCol w:w="3400"/>
        <w:gridCol w:w="1200"/>
        <w:gridCol w:w="1200"/>
        <w:gridCol w:w="1200"/>
      </w:tblGrid>
      <w:tr w:rsidR="004D1E58" w:rsidRPr="004D1E58" w14:paraId="47FE7CD3" w14:textId="77777777" w:rsidTr="00F932B8">
        <w:trPr>
          <w:trHeight w:val="312"/>
          <w:jc w:val="center"/>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3A7D5"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Collectivité</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EFA589E"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Femmes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5266EC1"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Hommes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E73B548"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 femmes</w:t>
            </w:r>
          </w:p>
        </w:tc>
      </w:tr>
      <w:tr w:rsidR="004D1E58" w:rsidRPr="004D1E58" w14:paraId="29699512" w14:textId="77777777" w:rsidTr="00F932B8">
        <w:trPr>
          <w:trHeight w:val="312"/>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09077330"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Nouvelle-Calédonie</w:t>
            </w:r>
          </w:p>
        </w:tc>
        <w:tc>
          <w:tcPr>
            <w:tcW w:w="1200" w:type="dxa"/>
            <w:tcBorders>
              <w:top w:val="nil"/>
              <w:left w:val="nil"/>
              <w:bottom w:val="single" w:sz="4" w:space="0" w:color="auto"/>
              <w:right w:val="single" w:sz="4" w:space="0" w:color="auto"/>
            </w:tcBorders>
            <w:shd w:val="clear" w:color="auto" w:fill="auto"/>
            <w:noWrap/>
            <w:vAlign w:val="center"/>
          </w:tcPr>
          <w:p w14:paraId="7DDAA55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24</w:t>
            </w:r>
          </w:p>
        </w:tc>
        <w:tc>
          <w:tcPr>
            <w:tcW w:w="1200" w:type="dxa"/>
            <w:tcBorders>
              <w:top w:val="nil"/>
              <w:left w:val="nil"/>
              <w:bottom w:val="single" w:sz="4" w:space="0" w:color="auto"/>
              <w:right w:val="single" w:sz="4" w:space="0" w:color="auto"/>
            </w:tcBorders>
            <w:shd w:val="clear" w:color="auto" w:fill="auto"/>
            <w:noWrap/>
            <w:vAlign w:val="center"/>
          </w:tcPr>
          <w:p w14:paraId="48050D0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42</w:t>
            </w:r>
          </w:p>
        </w:tc>
        <w:tc>
          <w:tcPr>
            <w:tcW w:w="1200" w:type="dxa"/>
            <w:tcBorders>
              <w:top w:val="nil"/>
              <w:left w:val="nil"/>
              <w:bottom w:val="single" w:sz="4" w:space="0" w:color="auto"/>
              <w:right w:val="single" w:sz="4" w:space="0" w:color="auto"/>
            </w:tcBorders>
            <w:shd w:val="clear" w:color="auto" w:fill="auto"/>
            <w:noWrap/>
            <w:vAlign w:val="center"/>
          </w:tcPr>
          <w:p w14:paraId="04D2E36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37,5%</w:t>
            </w:r>
          </w:p>
        </w:tc>
      </w:tr>
      <w:tr w:rsidR="004D1E58" w:rsidRPr="004D1E58" w14:paraId="4632D4B0" w14:textId="77777777" w:rsidTr="00F932B8">
        <w:trPr>
          <w:trHeight w:val="312"/>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2889A0C"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Polynésie française</w:t>
            </w:r>
          </w:p>
        </w:tc>
        <w:tc>
          <w:tcPr>
            <w:tcW w:w="1200" w:type="dxa"/>
            <w:tcBorders>
              <w:top w:val="nil"/>
              <w:left w:val="nil"/>
              <w:bottom w:val="single" w:sz="4" w:space="0" w:color="auto"/>
              <w:right w:val="single" w:sz="4" w:space="0" w:color="auto"/>
            </w:tcBorders>
            <w:shd w:val="clear" w:color="auto" w:fill="auto"/>
            <w:noWrap/>
            <w:vAlign w:val="center"/>
          </w:tcPr>
          <w:p w14:paraId="5D8A954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26</w:t>
            </w:r>
          </w:p>
        </w:tc>
        <w:tc>
          <w:tcPr>
            <w:tcW w:w="1200" w:type="dxa"/>
            <w:tcBorders>
              <w:top w:val="nil"/>
              <w:left w:val="nil"/>
              <w:bottom w:val="single" w:sz="4" w:space="0" w:color="auto"/>
              <w:right w:val="single" w:sz="4" w:space="0" w:color="auto"/>
            </w:tcBorders>
            <w:shd w:val="clear" w:color="auto" w:fill="auto"/>
            <w:noWrap/>
            <w:vAlign w:val="center"/>
          </w:tcPr>
          <w:p w14:paraId="288D933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33</w:t>
            </w:r>
          </w:p>
        </w:tc>
        <w:tc>
          <w:tcPr>
            <w:tcW w:w="1200" w:type="dxa"/>
            <w:tcBorders>
              <w:top w:val="nil"/>
              <w:left w:val="nil"/>
              <w:bottom w:val="single" w:sz="4" w:space="0" w:color="auto"/>
              <w:right w:val="single" w:sz="4" w:space="0" w:color="auto"/>
            </w:tcBorders>
            <w:shd w:val="clear" w:color="auto" w:fill="auto"/>
            <w:noWrap/>
            <w:vAlign w:val="center"/>
          </w:tcPr>
          <w:p w14:paraId="5A56922E"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44,10%</w:t>
            </w:r>
          </w:p>
        </w:tc>
      </w:tr>
      <w:tr w:rsidR="004D1E58" w:rsidRPr="004D1E58" w14:paraId="13338263" w14:textId="77777777" w:rsidTr="00F932B8">
        <w:trPr>
          <w:trHeight w:val="312"/>
          <w:jc w:val="center"/>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645F2"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Saint-Pierre et Miquelon</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61ED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B0F3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30E9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50%</w:t>
            </w:r>
          </w:p>
        </w:tc>
      </w:tr>
      <w:tr w:rsidR="004D1E58" w:rsidRPr="004D1E58" w14:paraId="090BB6AB" w14:textId="77777777" w:rsidTr="00F932B8">
        <w:trPr>
          <w:trHeight w:val="312"/>
          <w:jc w:val="center"/>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DC70A"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Wallis et Futuna</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369918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400485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39E45E8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57,14%</w:t>
            </w:r>
          </w:p>
        </w:tc>
      </w:tr>
      <w:tr w:rsidR="004D1E58" w:rsidRPr="004D1E58" w14:paraId="178331AD" w14:textId="77777777" w:rsidTr="00F932B8">
        <w:trPr>
          <w:trHeight w:val="312"/>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216B6C21" w14:textId="77777777" w:rsidR="004D1E58" w:rsidRPr="004D1E58" w:rsidRDefault="004D1E58" w:rsidP="00F932B8">
            <w:pPr>
              <w:spacing w:after="0" w:line="240" w:lineRule="auto"/>
              <w:jc w:val="left"/>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TOTAL COM</w:t>
            </w:r>
          </w:p>
        </w:tc>
        <w:tc>
          <w:tcPr>
            <w:tcW w:w="1200" w:type="dxa"/>
            <w:tcBorders>
              <w:top w:val="nil"/>
              <w:left w:val="nil"/>
              <w:bottom w:val="single" w:sz="4" w:space="0" w:color="auto"/>
              <w:right w:val="single" w:sz="4" w:space="0" w:color="auto"/>
            </w:tcBorders>
            <w:shd w:val="clear" w:color="auto" w:fill="auto"/>
            <w:noWrap/>
            <w:vAlign w:val="center"/>
          </w:tcPr>
          <w:p w14:paraId="311FF5B2"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55</w:t>
            </w:r>
          </w:p>
        </w:tc>
        <w:tc>
          <w:tcPr>
            <w:tcW w:w="1200" w:type="dxa"/>
            <w:tcBorders>
              <w:top w:val="nil"/>
              <w:left w:val="nil"/>
              <w:bottom w:val="single" w:sz="4" w:space="0" w:color="auto"/>
              <w:right w:val="single" w:sz="4" w:space="0" w:color="auto"/>
            </w:tcBorders>
            <w:shd w:val="clear" w:color="auto" w:fill="auto"/>
            <w:noWrap/>
            <w:vAlign w:val="center"/>
          </w:tcPr>
          <w:p w14:paraId="322180F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79</w:t>
            </w:r>
          </w:p>
        </w:tc>
        <w:tc>
          <w:tcPr>
            <w:tcW w:w="1200" w:type="dxa"/>
            <w:tcBorders>
              <w:top w:val="nil"/>
              <w:left w:val="nil"/>
              <w:bottom w:val="single" w:sz="4" w:space="0" w:color="auto"/>
              <w:right w:val="single" w:sz="4" w:space="0" w:color="auto"/>
            </w:tcBorders>
            <w:shd w:val="clear" w:color="auto" w:fill="auto"/>
            <w:noWrap/>
            <w:vAlign w:val="center"/>
          </w:tcPr>
          <w:p w14:paraId="4A5E1CC9"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41,00%</w:t>
            </w:r>
          </w:p>
        </w:tc>
      </w:tr>
    </w:tbl>
    <w:p w14:paraId="2D29C668" w14:textId="4462E987" w:rsidR="00611512" w:rsidRDefault="00611512" w:rsidP="004D1E58">
      <w:pPr>
        <w:spacing w:after="0" w:line="280" w:lineRule="exact"/>
        <w:jc w:val="left"/>
        <w:rPr>
          <w:rFonts w:ascii="Marianne" w:eastAsia="Times New Roman" w:hAnsi="Marianne" w:cs="Arial"/>
          <w:b/>
          <w:color w:val="00B050"/>
          <w:sz w:val="20"/>
          <w:szCs w:val="20"/>
          <w:lang w:eastAsia="fr-FR"/>
        </w:rPr>
      </w:pPr>
    </w:p>
    <w:p w14:paraId="21A5AA99" w14:textId="77777777" w:rsidR="00611512" w:rsidRDefault="00611512">
      <w:pPr>
        <w:jc w:val="left"/>
        <w:rPr>
          <w:rFonts w:ascii="Marianne" w:eastAsia="Times New Roman" w:hAnsi="Marianne" w:cs="Arial"/>
          <w:b/>
          <w:color w:val="00B050"/>
          <w:sz w:val="20"/>
          <w:szCs w:val="20"/>
          <w:lang w:eastAsia="fr-FR"/>
        </w:rPr>
      </w:pPr>
      <w:r>
        <w:rPr>
          <w:rFonts w:ascii="Marianne" w:eastAsia="Times New Roman" w:hAnsi="Marianne" w:cs="Arial"/>
          <w:b/>
          <w:color w:val="00B050"/>
          <w:sz w:val="20"/>
          <w:szCs w:val="20"/>
          <w:lang w:eastAsia="fr-FR"/>
        </w:rPr>
        <w:br w:type="page"/>
      </w:r>
    </w:p>
    <w:p w14:paraId="36AD55AE" w14:textId="3E726552" w:rsidR="004D1E58" w:rsidRPr="004D1E58" w:rsidRDefault="00611512" w:rsidP="004D1E58">
      <w:pPr>
        <w:spacing w:after="0" w:line="280" w:lineRule="exact"/>
        <w:jc w:val="left"/>
        <w:rPr>
          <w:rFonts w:ascii="Marianne" w:eastAsia="Times New Roman" w:hAnsi="Marianne" w:cs="Arial"/>
          <w:b/>
          <w:sz w:val="20"/>
          <w:szCs w:val="20"/>
          <w:u w:val="single"/>
          <w:lang w:eastAsia="fr-FR"/>
        </w:rPr>
      </w:pPr>
      <w:r>
        <w:rPr>
          <w:rFonts w:ascii="Marianne" w:eastAsia="Times New Roman" w:hAnsi="Marianne" w:cs="Arial"/>
          <w:b/>
          <w:sz w:val="20"/>
          <w:szCs w:val="20"/>
          <w:u w:val="single"/>
          <w:lang w:eastAsia="fr-FR"/>
        </w:rPr>
        <w:lastRenderedPageBreak/>
        <w:t>5.4</w:t>
      </w:r>
      <w:r w:rsidR="004D1E58" w:rsidRPr="004D1E58">
        <w:rPr>
          <w:rFonts w:ascii="Marianne" w:eastAsia="Times New Roman" w:hAnsi="Marianne" w:cs="Arial"/>
          <w:b/>
          <w:sz w:val="20"/>
          <w:szCs w:val="20"/>
          <w:u w:val="single"/>
          <w:lang w:eastAsia="fr-FR"/>
        </w:rPr>
        <w:t xml:space="preserve"> Bilan du recrutement dans les collectivités d’outre-mer</w:t>
      </w:r>
    </w:p>
    <w:p w14:paraId="32BCBC25" w14:textId="77777777" w:rsidR="004D1E58" w:rsidRPr="004D1E58" w:rsidRDefault="004D1E58" w:rsidP="004D1E58">
      <w:pPr>
        <w:spacing w:after="0" w:line="280" w:lineRule="exact"/>
        <w:ind w:left="1440"/>
        <w:contextualSpacing/>
        <w:jc w:val="left"/>
        <w:rPr>
          <w:rFonts w:ascii="Marianne" w:eastAsia="Times New Roman" w:hAnsi="Marianne" w:cs="Arial"/>
          <w:b/>
          <w:sz w:val="20"/>
          <w:szCs w:val="20"/>
          <w:lang w:eastAsia="fr-FR"/>
        </w:rPr>
      </w:pPr>
    </w:p>
    <w:p w14:paraId="0D8A994F" w14:textId="5446AED3" w:rsidR="004D1E58" w:rsidRPr="00611512" w:rsidRDefault="00611512" w:rsidP="004D1E58">
      <w:pPr>
        <w:spacing w:after="0" w:line="280" w:lineRule="exact"/>
        <w:jc w:val="left"/>
        <w:rPr>
          <w:rFonts w:ascii="Marianne" w:eastAsia="Times New Roman" w:hAnsi="Marianne" w:cs="Arial"/>
          <w:b/>
          <w:sz w:val="20"/>
          <w:szCs w:val="20"/>
          <w:lang w:eastAsia="fr-FR"/>
        </w:rPr>
      </w:pPr>
      <w:r w:rsidRPr="00611512">
        <w:rPr>
          <w:rFonts w:ascii="Marianne" w:eastAsia="Times New Roman" w:hAnsi="Marianne" w:cs="Arial"/>
          <w:b/>
          <w:sz w:val="20"/>
          <w:szCs w:val="20"/>
          <w:lang w:eastAsia="fr-FR"/>
        </w:rPr>
        <w:t>5.4</w:t>
      </w:r>
      <w:r w:rsidR="004D1E58" w:rsidRPr="00611512">
        <w:rPr>
          <w:rFonts w:ascii="Marianne" w:eastAsia="Times New Roman" w:hAnsi="Marianne" w:cs="Arial"/>
          <w:b/>
          <w:sz w:val="20"/>
          <w:szCs w:val="20"/>
          <w:lang w:eastAsia="fr-FR"/>
        </w:rPr>
        <w:t>.1 Nombre de participants aux opérations d’affectation</w:t>
      </w:r>
    </w:p>
    <w:p w14:paraId="19281237" w14:textId="77777777" w:rsidR="004D1E58" w:rsidRPr="004D1E58" w:rsidRDefault="004D1E58" w:rsidP="004D1E58">
      <w:pPr>
        <w:spacing w:after="0" w:line="280" w:lineRule="exact"/>
        <w:ind w:left="1440"/>
        <w:contextualSpacing/>
        <w:jc w:val="left"/>
        <w:rPr>
          <w:rFonts w:ascii="Marianne" w:eastAsia="Times New Roman" w:hAnsi="Marianne" w:cs="Arial"/>
          <w:b/>
          <w:color w:val="00B050"/>
          <w:sz w:val="20"/>
          <w:szCs w:val="20"/>
          <w:lang w:eastAsia="fr-FR"/>
        </w:rPr>
      </w:pPr>
    </w:p>
    <w:tbl>
      <w:tblPr>
        <w:tblW w:w="8360" w:type="dxa"/>
        <w:jc w:val="center"/>
        <w:tblCellMar>
          <w:left w:w="70" w:type="dxa"/>
          <w:right w:w="70" w:type="dxa"/>
        </w:tblCellMar>
        <w:tblLook w:val="04A0" w:firstRow="1" w:lastRow="0" w:firstColumn="1" w:lastColumn="0" w:noHBand="0" w:noVBand="1"/>
      </w:tblPr>
      <w:tblGrid>
        <w:gridCol w:w="3560"/>
        <w:gridCol w:w="1200"/>
        <w:gridCol w:w="1200"/>
        <w:gridCol w:w="1200"/>
        <w:gridCol w:w="1200"/>
      </w:tblGrid>
      <w:tr w:rsidR="004D1E58" w:rsidRPr="004D1E58" w14:paraId="1B6DC8EC" w14:textId="77777777" w:rsidTr="00F932B8">
        <w:trPr>
          <w:trHeight w:val="312"/>
          <w:jc w:val="center"/>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F8965"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Collectivité</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356B11F"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2020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FD5CC67"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2021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80F529B"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2022</w:t>
            </w:r>
          </w:p>
        </w:tc>
        <w:tc>
          <w:tcPr>
            <w:tcW w:w="1200" w:type="dxa"/>
            <w:tcBorders>
              <w:top w:val="single" w:sz="4" w:space="0" w:color="auto"/>
              <w:left w:val="nil"/>
              <w:bottom w:val="single" w:sz="4" w:space="0" w:color="auto"/>
              <w:right w:val="single" w:sz="4" w:space="0" w:color="auto"/>
            </w:tcBorders>
            <w:vAlign w:val="center"/>
          </w:tcPr>
          <w:p w14:paraId="4EE0A6D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2023</w:t>
            </w:r>
          </w:p>
        </w:tc>
      </w:tr>
      <w:tr w:rsidR="004D1E58" w:rsidRPr="004D1E58" w14:paraId="6B060929" w14:textId="77777777" w:rsidTr="00F932B8">
        <w:trPr>
          <w:trHeight w:val="312"/>
          <w:jc w:val="center"/>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14:paraId="5DC1C366" w14:textId="77777777" w:rsidR="004D1E58" w:rsidRPr="004D1E58" w:rsidRDefault="004D1E58" w:rsidP="00F932B8">
            <w:pPr>
              <w:spacing w:after="0" w:line="240" w:lineRule="auto"/>
              <w:jc w:val="left"/>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Nouvelle-Calédonie</w:t>
            </w:r>
          </w:p>
        </w:tc>
        <w:tc>
          <w:tcPr>
            <w:tcW w:w="1200" w:type="dxa"/>
            <w:tcBorders>
              <w:top w:val="nil"/>
              <w:left w:val="nil"/>
              <w:bottom w:val="single" w:sz="4" w:space="0" w:color="auto"/>
              <w:right w:val="single" w:sz="4" w:space="0" w:color="auto"/>
            </w:tcBorders>
            <w:shd w:val="clear" w:color="auto" w:fill="auto"/>
            <w:noWrap/>
            <w:vAlign w:val="center"/>
          </w:tcPr>
          <w:p w14:paraId="6D720CB3"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121</w:t>
            </w:r>
          </w:p>
        </w:tc>
        <w:tc>
          <w:tcPr>
            <w:tcW w:w="1200" w:type="dxa"/>
            <w:tcBorders>
              <w:top w:val="nil"/>
              <w:left w:val="nil"/>
              <w:bottom w:val="single" w:sz="4" w:space="0" w:color="auto"/>
              <w:right w:val="single" w:sz="4" w:space="0" w:color="auto"/>
            </w:tcBorders>
            <w:shd w:val="clear" w:color="auto" w:fill="auto"/>
            <w:noWrap/>
            <w:vAlign w:val="center"/>
          </w:tcPr>
          <w:p w14:paraId="4B5E1767" w14:textId="77777777" w:rsidR="004D1E58" w:rsidRPr="004D1E58" w:rsidRDefault="004D1E58" w:rsidP="00F932B8">
            <w:pPr>
              <w:spacing w:after="0" w:line="240" w:lineRule="auto"/>
              <w:jc w:val="center"/>
              <w:rPr>
                <w:rFonts w:ascii="Marianne" w:eastAsia="Times New Roman" w:hAnsi="Marianne" w:cs="Arial"/>
                <w:bCs/>
                <w:color w:val="FF0000"/>
                <w:sz w:val="20"/>
                <w:szCs w:val="20"/>
                <w:lang w:eastAsia="fr-FR"/>
              </w:rPr>
            </w:pPr>
            <w:r w:rsidRPr="004D1E58">
              <w:rPr>
                <w:rFonts w:ascii="Marianne" w:eastAsia="Times New Roman" w:hAnsi="Marianne" w:cs="Arial"/>
                <w:bCs/>
                <w:sz w:val="20"/>
                <w:szCs w:val="20"/>
                <w:lang w:eastAsia="fr-FR"/>
              </w:rPr>
              <w:t>108</w:t>
            </w:r>
          </w:p>
        </w:tc>
        <w:tc>
          <w:tcPr>
            <w:tcW w:w="1200" w:type="dxa"/>
            <w:tcBorders>
              <w:top w:val="nil"/>
              <w:left w:val="nil"/>
              <w:bottom w:val="single" w:sz="4" w:space="0" w:color="auto"/>
              <w:right w:val="single" w:sz="4" w:space="0" w:color="auto"/>
            </w:tcBorders>
            <w:shd w:val="clear" w:color="auto" w:fill="auto"/>
            <w:noWrap/>
            <w:vAlign w:val="center"/>
          </w:tcPr>
          <w:p w14:paraId="73B4A54E"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113</w:t>
            </w:r>
          </w:p>
        </w:tc>
        <w:tc>
          <w:tcPr>
            <w:tcW w:w="1200" w:type="dxa"/>
            <w:tcBorders>
              <w:top w:val="nil"/>
              <w:left w:val="nil"/>
              <w:bottom w:val="single" w:sz="4" w:space="0" w:color="auto"/>
              <w:right w:val="single" w:sz="4" w:space="0" w:color="auto"/>
            </w:tcBorders>
            <w:vAlign w:val="center"/>
          </w:tcPr>
          <w:p w14:paraId="743687D6"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80</w:t>
            </w:r>
          </w:p>
        </w:tc>
      </w:tr>
      <w:tr w:rsidR="004D1E58" w:rsidRPr="004D1E58" w14:paraId="36DB2108" w14:textId="77777777" w:rsidTr="00F932B8">
        <w:trPr>
          <w:trHeight w:val="312"/>
          <w:jc w:val="center"/>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14:paraId="619A63CD" w14:textId="77777777" w:rsidR="004D1E58" w:rsidRPr="004D1E58" w:rsidRDefault="004D1E58" w:rsidP="00F932B8">
            <w:pPr>
              <w:spacing w:after="0" w:line="240" w:lineRule="auto"/>
              <w:jc w:val="left"/>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Polynésie française</w:t>
            </w:r>
          </w:p>
        </w:tc>
        <w:tc>
          <w:tcPr>
            <w:tcW w:w="1200" w:type="dxa"/>
            <w:tcBorders>
              <w:top w:val="nil"/>
              <w:left w:val="nil"/>
              <w:bottom w:val="single" w:sz="4" w:space="0" w:color="auto"/>
              <w:right w:val="single" w:sz="4" w:space="0" w:color="auto"/>
            </w:tcBorders>
            <w:shd w:val="clear" w:color="auto" w:fill="auto"/>
            <w:noWrap/>
            <w:vAlign w:val="center"/>
          </w:tcPr>
          <w:p w14:paraId="7AF39DB0"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140</w:t>
            </w:r>
          </w:p>
        </w:tc>
        <w:tc>
          <w:tcPr>
            <w:tcW w:w="1200" w:type="dxa"/>
            <w:tcBorders>
              <w:top w:val="nil"/>
              <w:left w:val="nil"/>
              <w:bottom w:val="single" w:sz="4" w:space="0" w:color="auto"/>
              <w:right w:val="single" w:sz="4" w:space="0" w:color="auto"/>
            </w:tcBorders>
            <w:shd w:val="clear" w:color="auto" w:fill="auto"/>
            <w:noWrap/>
            <w:vAlign w:val="center"/>
          </w:tcPr>
          <w:p w14:paraId="6EF5708E" w14:textId="77777777" w:rsidR="004D1E58" w:rsidRPr="004D1E58" w:rsidRDefault="004D1E58" w:rsidP="00F932B8">
            <w:pPr>
              <w:spacing w:after="0" w:line="240" w:lineRule="auto"/>
              <w:jc w:val="center"/>
              <w:rPr>
                <w:rFonts w:ascii="Marianne" w:eastAsia="Times New Roman" w:hAnsi="Marianne" w:cs="Arial"/>
                <w:bCs/>
                <w:color w:val="FF0000"/>
                <w:sz w:val="20"/>
                <w:szCs w:val="20"/>
                <w:lang w:eastAsia="fr-FR"/>
              </w:rPr>
            </w:pPr>
            <w:r w:rsidRPr="004D1E58">
              <w:rPr>
                <w:rFonts w:ascii="Marianne" w:eastAsia="Times New Roman" w:hAnsi="Marianne" w:cs="Arial"/>
                <w:bCs/>
                <w:sz w:val="20"/>
                <w:szCs w:val="20"/>
                <w:lang w:eastAsia="fr-FR"/>
              </w:rPr>
              <w:t>164</w:t>
            </w:r>
          </w:p>
        </w:tc>
        <w:tc>
          <w:tcPr>
            <w:tcW w:w="1200" w:type="dxa"/>
            <w:tcBorders>
              <w:top w:val="nil"/>
              <w:left w:val="nil"/>
              <w:bottom w:val="single" w:sz="4" w:space="0" w:color="auto"/>
              <w:right w:val="single" w:sz="4" w:space="0" w:color="auto"/>
            </w:tcBorders>
            <w:shd w:val="clear" w:color="auto" w:fill="auto"/>
            <w:noWrap/>
            <w:vAlign w:val="center"/>
          </w:tcPr>
          <w:p w14:paraId="58EBEF18"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121</w:t>
            </w:r>
          </w:p>
        </w:tc>
        <w:tc>
          <w:tcPr>
            <w:tcW w:w="1200" w:type="dxa"/>
            <w:tcBorders>
              <w:top w:val="nil"/>
              <w:left w:val="nil"/>
              <w:bottom w:val="single" w:sz="4" w:space="0" w:color="auto"/>
              <w:right w:val="single" w:sz="4" w:space="0" w:color="auto"/>
            </w:tcBorders>
            <w:vAlign w:val="center"/>
          </w:tcPr>
          <w:p w14:paraId="6E406121"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123</w:t>
            </w:r>
          </w:p>
        </w:tc>
      </w:tr>
      <w:tr w:rsidR="004D1E58" w:rsidRPr="004D1E58" w14:paraId="4EC8868B" w14:textId="77777777" w:rsidTr="00F932B8">
        <w:trPr>
          <w:trHeight w:val="312"/>
          <w:jc w:val="center"/>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14:paraId="0F8EF511" w14:textId="77777777" w:rsidR="004D1E58" w:rsidRPr="004D1E58" w:rsidRDefault="004D1E58" w:rsidP="00F932B8">
            <w:pPr>
              <w:spacing w:after="0" w:line="240" w:lineRule="auto"/>
              <w:jc w:val="left"/>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Saint-Pierre et Miquelon</w:t>
            </w:r>
          </w:p>
        </w:tc>
        <w:tc>
          <w:tcPr>
            <w:tcW w:w="1200" w:type="dxa"/>
            <w:tcBorders>
              <w:top w:val="nil"/>
              <w:left w:val="nil"/>
              <w:bottom w:val="single" w:sz="4" w:space="0" w:color="auto"/>
              <w:right w:val="single" w:sz="4" w:space="0" w:color="auto"/>
            </w:tcBorders>
            <w:shd w:val="clear" w:color="auto" w:fill="auto"/>
            <w:noWrap/>
            <w:vAlign w:val="center"/>
          </w:tcPr>
          <w:p w14:paraId="7A5C59C0"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6</w:t>
            </w:r>
          </w:p>
        </w:tc>
        <w:tc>
          <w:tcPr>
            <w:tcW w:w="1200" w:type="dxa"/>
            <w:tcBorders>
              <w:top w:val="nil"/>
              <w:left w:val="nil"/>
              <w:bottom w:val="single" w:sz="4" w:space="0" w:color="auto"/>
              <w:right w:val="single" w:sz="4" w:space="0" w:color="auto"/>
            </w:tcBorders>
            <w:shd w:val="clear" w:color="auto" w:fill="auto"/>
            <w:noWrap/>
            <w:vAlign w:val="center"/>
          </w:tcPr>
          <w:p w14:paraId="43EC0D04" w14:textId="77777777" w:rsidR="004D1E58" w:rsidRPr="004D1E58" w:rsidRDefault="004D1E58" w:rsidP="00F932B8">
            <w:pPr>
              <w:spacing w:after="0" w:line="240" w:lineRule="auto"/>
              <w:jc w:val="center"/>
              <w:rPr>
                <w:rFonts w:ascii="Marianne" w:eastAsia="Times New Roman" w:hAnsi="Marianne" w:cs="Arial"/>
                <w:bCs/>
                <w:color w:val="FF0000"/>
                <w:sz w:val="20"/>
                <w:szCs w:val="20"/>
                <w:lang w:eastAsia="fr-FR"/>
              </w:rPr>
            </w:pPr>
            <w:r w:rsidRPr="004D1E58">
              <w:rPr>
                <w:rFonts w:ascii="Marianne" w:eastAsia="Times New Roman" w:hAnsi="Marianne" w:cs="Arial"/>
                <w:bCs/>
                <w:sz w:val="20"/>
                <w:szCs w:val="20"/>
                <w:lang w:eastAsia="fr-FR"/>
              </w:rPr>
              <w:t>6</w:t>
            </w:r>
          </w:p>
        </w:tc>
        <w:tc>
          <w:tcPr>
            <w:tcW w:w="1200" w:type="dxa"/>
            <w:tcBorders>
              <w:top w:val="nil"/>
              <w:left w:val="nil"/>
              <w:bottom w:val="single" w:sz="4" w:space="0" w:color="auto"/>
              <w:right w:val="single" w:sz="4" w:space="0" w:color="auto"/>
            </w:tcBorders>
            <w:shd w:val="clear" w:color="auto" w:fill="auto"/>
            <w:noWrap/>
            <w:vAlign w:val="center"/>
          </w:tcPr>
          <w:p w14:paraId="51BC2C71"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9</w:t>
            </w:r>
          </w:p>
        </w:tc>
        <w:tc>
          <w:tcPr>
            <w:tcW w:w="1200" w:type="dxa"/>
            <w:tcBorders>
              <w:top w:val="nil"/>
              <w:left w:val="nil"/>
              <w:bottom w:val="single" w:sz="4" w:space="0" w:color="auto"/>
              <w:right w:val="single" w:sz="4" w:space="0" w:color="auto"/>
            </w:tcBorders>
            <w:vAlign w:val="center"/>
          </w:tcPr>
          <w:p w14:paraId="3B01CAA9"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4</w:t>
            </w:r>
          </w:p>
        </w:tc>
      </w:tr>
      <w:tr w:rsidR="004D1E58" w:rsidRPr="004D1E58" w14:paraId="49DB0364" w14:textId="77777777" w:rsidTr="00F932B8">
        <w:trPr>
          <w:trHeight w:val="312"/>
          <w:jc w:val="center"/>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14:paraId="7DDE5178" w14:textId="77777777" w:rsidR="004D1E58" w:rsidRPr="004D1E58" w:rsidRDefault="004D1E58" w:rsidP="00F932B8">
            <w:pPr>
              <w:spacing w:after="0" w:line="240" w:lineRule="auto"/>
              <w:jc w:val="left"/>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Wallis et Futuna</w:t>
            </w:r>
          </w:p>
        </w:tc>
        <w:tc>
          <w:tcPr>
            <w:tcW w:w="1200" w:type="dxa"/>
            <w:tcBorders>
              <w:top w:val="nil"/>
              <w:left w:val="nil"/>
              <w:bottom w:val="single" w:sz="4" w:space="0" w:color="auto"/>
              <w:right w:val="single" w:sz="4" w:space="0" w:color="auto"/>
            </w:tcBorders>
            <w:shd w:val="clear" w:color="auto" w:fill="auto"/>
            <w:noWrap/>
            <w:vAlign w:val="center"/>
          </w:tcPr>
          <w:p w14:paraId="54E853AA"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36</w:t>
            </w:r>
          </w:p>
        </w:tc>
        <w:tc>
          <w:tcPr>
            <w:tcW w:w="1200" w:type="dxa"/>
            <w:tcBorders>
              <w:top w:val="nil"/>
              <w:left w:val="nil"/>
              <w:bottom w:val="single" w:sz="4" w:space="0" w:color="auto"/>
              <w:right w:val="single" w:sz="4" w:space="0" w:color="auto"/>
            </w:tcBorders>
            <w:shd w:val="clear" w:color="auto" w:fill="auto"/>
            <w:noWrap/>
            <w:vAlign w:val="center"/>
          </w:tcPr>
          <w:p w14:paraId="6FDE9053" w14:textId="77777777" w:rsidR="004D1E58" w:rsidRPr="004D1E58" w:rsidRDefault="004D1E58" w:rsidP="00F932B8">
            <w:pPr>
              <w:spacing w:after="0" w:line="240" w:lineRule="auto"/>
              <w:jc w:val="center"/>
              <w:rPr>
                <w:rFonts w:ascii="Marianne" w:eastAsia="Times New Roman" w:hAnsi="Marianne" w:cs="Arial"/>
                <w:bCs/>
                <w:color w:val="FF0000"/>
                <w:sz w:val="20"/>
                <w:szCs w:val="20"/>
                <w:lang w:eastAsia="fr-FR"/>
              </w:rPr>
            </w:pPr>
            <w:r w:rsidRPr="004D1E58">
              <w:rPr>
                <w:rFonts w:ascii="Marianne" w:eastAsia="Times New Roman" w:hAnsi="Marianne" w:cs="Arial"/>
                <w:bCs/>
                <w:sz w:val="20"/>
                <w:szCs w:val="20"/>
                <w:lang w:eastAsia="fr-FR"/>
              </w:rPr>
              <w:t>48</w:t>
            </w:r>
          </w:p>
        </w:tc>
        <w:tc>
          <w:tcPr>
            <w:tcW w:w="1200" w:type="dxa"/>
            <w:tcBorders>
              <w:top w:val="nil"/>
              <w:left w:val="nil"/>
              <w:bottom w:val="single" w:sz="4" w:space="0" w:color="auto"/>
              <w:right w:val="single" w:sz="4" w:space="0" w:color="auto"/>
            </w:tcBorders>
            <w:shd w:val="clear" w:color="auto" w:fill="auto"/>
            <w:noWrap/>
            <w:vAlign w:val="center"/>
          </w:tcPr>
          <w:p w14:paraId="4853ABC0"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34</w:t>
            </w:r>
          </w:p>
        </w:tc>
        <w:tc>
          <w:tcPr>
            <w:tcW w:w="1200" w:type="dxa"/>
            <w:tcBorders>
              <w:top w:val="nil"/>
              <w:left w:val="nil"/>
              <w:bottom w:val="single" w:sz="4" w:space="0" w:color="auto"/>
              <w:right w:val="single" w:sz="4" w:space="0" w:color="auto"/>
            </w:tcBorders>
            <w:vAlign w:val="center"/>
          </w:tcPr>
          <w:p w14:paraId="4CF0B84B" w14:textId="77777777" w:rsidR="004D1E58" w:rsidRPr="004D1E58" w:rsidRDefault="004D1E58" w:rsidP="00F932B8">
            <w:pPr>
              <w:spacing w:after="0" w:line="240" w:lineRule="auto"/>
              <w:jc w:val="center"/>
              <w:rPr>
                <w:rFonts w:ascii="Marianne" w:eastAsia="Times New Roman" w:hAnsi="Marianne" w:cs="Arial"/>
                <w:bCs/>
                <w:sz w:val="20"/>
                <w:szCs w:val="20"/>
                <w:lang w:eastAsia="fr-FR"/>
              </w:rPr>
            </w:pPr>
            <w:r w:rsidRPr="004D1E58">
              <w:rPr>
                <w:rFonts w:ascii="Marianne" w:eastAsia="Times New Roman" w:hAnsi="Marianne" w:cs="Arial"/>
                <w:bCs/>
                <w:sz w:val="20"/>
                <w:szCs w:val="20"/>
                <w:lang w:eastAsia="fr-FR"/>
              </w:rPr>
              <w:t>32</w:t>
            </w:r>
          </w:p>
        </w:tc>
      </w:tr>
      <w:tr w:rsidR="004D1E58" w:rsidRPr="004D1E58" w14:paraId="4F937777" w14:textId="77777777" w:rsidTr="00F932B8">
        <w:trPr>
          <w:trHeight w:val="312"/>
          <w:jc w:val="center"/>
        </w:trPr>
        <w:tc>
          <w:tcPr>
            <w:tcW w:w="3560" w:type="dxa"/>
            <w:tcBorders>
              <w:top w:val="nil"/>
              <w:left w:val="single" w:sz="4" w:space="0" w:color="auto"/>
              <w:bottom w:val="single" w:sz="4" w:space="0" w:color="auto"/>
              <w:right w:val="single" w:sz="4" w:space="0" w:color="auto"/>
            </w:tcBorders>
            <w:shd w:val="clear" w:color="auto" w:fill="auto"/>
            <w:noWrap/>
            <w:vAlign w:val="center"/>
            <w:hideMark/>
          </w:tcPr>
          <w:p w14:paraId="721DED9D" w14:textId="77777777" w:rsidR="004D1E58" w:rsidRPr="004D1E58" w:rsidRDefault="004D1E58" w:rsidP="001819B3">
            <w:pPr>
              <w:spacing w:after="0" w:line="240" w:lineRule="auto"/>
              <w:jc w:val="left"/>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total de candidats</w:t>
            </w:r>
          </w:p>
        </w:tc>
        <w:tc>
          <w:tcPr>
            <w:tcW w:w="1200" w:type="dxa"/>
            <w:tcBorders>
              <w:top w:val="nil"/>
              <w:left w:val="nil"/>
              <w:bottom w:val="single" w:sz="4" w:space="0" w:color="auto"/>
              <w:right w:val="single" w:sz="4" w:space="0" w:color="auto"/>
            </w:tcBorders>
            <w:shd w:val="clear" w:color="auto" w:fill="auto"/>
            <w:noWrap/>
            <w:vAlign w:val="center"/>
          </w:tcPr>
          <w:p w14:paraId="01319B85" w14:textId="77777777" w:rsidR="004D1E58" w:rsidRPr="004D1E58" w:rsidRDefault="004D1E58" w:rsidP="00F932B8">
            <w:pPr>
              <w:spacing w:after="0" w:line="240" w:lineRule="auto"/>
              <w:jc w:val="center"/>
              <w:rPr>
                <w:rFonts w:ascii="Marianne" w:eastAsia="Times New Roman" w:hAnsi="Marianne" w:cs="Arial"/>
                <w:b/>
                <w:bCs/>
                <w:color w:val="00B050"/>
                <w:sz w:val="20"/>
                <w:szCs w:val="20"/>
                <w:lang w:eastAsia="fr-FR"/>
              </w:rPr>
            </w:pPr>
            <w:r w:rsidRPr="004D1E58">
              <w:rPr>
                <w:rFonts w:ascii="Marianne" w:eastAsia="Times New Roman" w:hAnsi="Marianne" w:cs="Arial"/>
                <w:b/>
                <w:bCs/>
                <w:sz w:val="20"/>
                <w:szCs w:val="20"/>
                <w:lang w:eastAsia="fr-FR"/>
              </w:rPr>
              <w:t>169</w:t>
            </w:r>
          </w:p>
        </w:tc>
        <w:tc>
          <w:tcPr>
            <w:tcW w:w="1200" w:type="dxa"/>
            <w:tcBorders>
              <w:top w:val="nil"/>
              <w:left w:val="nil"/>
              <w:bottom w:val="single" w:sz="4" w:space="0" w:color="auto"/>
              <w:right w:val="single" w:sz="4" w:space="0" w:color="auto"/>
            </w:tcBorders>
            <w:shd w:val="clear" w:color="auto" w:fill="auto"/>
            <w:noWrap/>
            <w:vAlign w:val="center"/>
          </w:tcPr>
          <w:p w14:paraId="6727FDFA" w14:textId="77777777" w:rsidR="004D1E58" w:rsidRPr="004D1E58" w:rsidRDefault="004D1E58" w:rsidP="00F932B8">
            <w:pPr>
              <w:spacing w:after="0" w:line="240" w:lineRule="auto"/>
              <w:jc w:val="center"/>
              <w:rPr>
                <w:rFonts w:ascii="Marianne" w:eastAsia="Times New Roman" w:hAnsi="Marianne" w:cs="Arial"/>
                <w:b/>
                <w:bCs/>
                <w:color w:val="00B050"/>
                <w:sz w:val="20"/>
                <w:szCs w:val="20"/>
                <w:lang w:eastAsia="fr-FR"/>
              </w:rPr>
            </w:pPr>
            <w:r w:rsidRPr="004D1E58">
              <w:rPr>
                <w:rFonts w:ascii="Marianne" w:eastAsia="Times New Roman" w:hAnsi="Marianne" w:cs="Arial"/>
                <w:b/>
                <w:bCs/>
                <w:sz w:val="20"/>
                <w:szCs w:val="20"/>
                <w:lang w:eastAsia="fr-FR"/>
              </w:rPr>
              <w:t>181</w:t>
            </w:r>
          </w:p>
        </w:tc>
        <w:tc>
          <w:tcPr>
            <w:tcW w:w="1200" w:type="dxa"/>
            <w:tcBorders>
              <w:top w:val="nil"/>
              <w:left w:val="nil"/>
              <w:bottom w:val="single" w:sz="4" w:space="0" w:color="auto"/>
              <w:right w:val="single" w:sz="4" w:space="0" w:color="auto"/>
            </w:tcBorders>
            <w:shd w:val="clear" w:color="auto" w:fill="auto"/>
            <w:noWrap/>
            <w:vAlign w:val="center"/>
          </w:tcPr>
          <w:p w14:paraId="044756A9"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138</w:t>
            </w:r>
          </w:p>
        </w:tc>
        <w:tc>
          <w:tcPr>
            <w:tcW w:w="1200" w:type="dxa"/>
            <w:tcBorders>
              <w:top w:val="nil"/>
              <w:left w:val="nil"/>
              <w:bottom w:val="single" w:sz="4" w:space="0" w:color="auto"/>
              <w:right w:val="single" w:sz="4" w:space="0" w:color="auto"/>
            </w:tcBorders>
            <w:vAlign w:val="center"/>
          </w:tcPr>
          <w:p w14:paraId="3FD4537B"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148</w:t>
            </w:r>
          </w:p>
        </w:tc>
      </w:tr>
    </w:tbl>
    <w:p w14:paraId="675AEBA4" w14:textId="77777777" w:rsidR="004D1E58" w:rsidRPr="004D1E58" w:rsidRDefault="004D1E58" w:rsidP="004D1E58">
      <w:pPr>
        <w:spacing w:after="0" w:line="280" w:lineRule="exact"/>
        <w:jc w:val="left"/>
        <w:rPr>
          <w:rFonts w:ascii="Marianne" w:eastAsia="Times New Roman" w:hAnsi="Marianne" w:cs="Arial"/>
          <w:b/>
          <w:color w:val="00B050"/>
          <w:sz w:val="20"/>
          <w:szCs w:val="20"/>
          <w:lang w:eastAsia="fr-FR"/>
        </w:rPr>
      </w:pPr>
    </w:p>
    <w:p w14:paraId="260EE37F" w14:textId="7E62781C" w:rsidR="004D1E58" w:rsidRPr="00611512" w:rsidRDefault="004D1E58" w:rsidP="004D1E58">
      <w:pPr>
        <w:spacing w:after="0" w:line="280" w:lineRule="exact"/>
        <w:jc w:val="left"/>
        <w:rPr>
          <w:rFonts w:ascii="Marianne" w:eastAsia="Times New Roman" w:hAnsi="Marianne" w:cs="Arial"/>
          <w:b/>
          <w:sz w:val="20"/>
          <w:szCs w:val="20"/>
          <w:lang w:eastAsia="fr-FR"/>
        </w:rPr>
      </w:pPr>
      <w:r w:rsidRPr="00611512">
        <w:rPr>
          <w:rFonts w:ascii="Marianne" w:eastAsia="Times New Roman" w:hAnsi="Marianne" w:cs="Arial"/>
          <w:b/>
          <w:sz w:val="20"/>
          <w:szCs w:val="20"/>
          <w:lang w:eastAsia="fr-FR"/>
        </w:rPr>
        <w:t>5</w:t>
      </w:r>
      <w:r w:rsidR="00611512" w:rsidRPr="00611512">
        <w:rPr>
          <w:rFonts w:ascii="Marianne" w:eastAsia="Times New Roman" w:hAnsi="Marianne" w:cs="Arial"/>
          <w:b/>
          <w:sz w:val="20"/>
          <w:szCs w:val="20"/>
          <w:lang w:eastAsia="fr-FR"/>
        </w:rPr>
        <w:t>.4</w:t>
      </w:r>
      <w:r w:rsidRPr="00611512">
        <w:rPr>
          <w:rFonts w:ascii="Marianne" w:eastAsia="Times New Roman" w:hAnsi="Marianne" w:cs="Arial"/>
          <w:b/>
          <w:sz w:val="20"/>
          <w:szCs w:val="20"/>
          <w:lang w:eastAsia="fr-FR"/>
        </w:rPr>
        <w:t>.2 Les résultats du mouvement par collectivité</w:t>
      </w:r>
    </w:p>
    <w:p w14:paraId="243A4EB6" w14:textId="77777777" w:rsidR="004D1E58" w:rsidRPr="004D1E58" w:rsidRDefault="004D1E58" w:rsidP="004D1E58">
      <w:pPr>
        <w:spacing w:after="0" w:line="280" w:lineRule="exact"/>
        <w:ind w:left="1440"/>
        <w:contextualSpacing/>
        <w:jc w:val="left"/>
        <w:rPr>
          <w:rFonts w:ascii="Marianne" w:eastAsia="Times New Roman" w:hAnsi="Marianne" w:cs="Arial"/>
          <w:b/>
          <w:color w:val="00B050"/>
          <w:sz w:val="20"/>
          <w:szCs w:val="20"/>
          <w:lang w:eastAsia="fr-FR"/>
        </w:rPr>
      </w:pPr>
    </w:p>
    <w:tbl>
      <w:tblPr>
        <w:tblW w:w="6188" w:type="dxa"/>
        <w:jc w:val="center"/>
        <w:tblCellMar>
          <w:left w:w="70" w:type="dxa"/>
          <w:right w:w="70" w:type="dxa"/>
        </w:tblCellMar>
        <w:tblLook w:val="04A0" w:firstRow="1" w:lastRow="0" w:firstColumn="1" w:lastColumn="0" w:noHBand="0" w:noVBand="1"/>
      </w:tblPr>
      <w:tblGrid>
        <w:gridCol w:w="3400"/>
        <w:gridCol w:w="2788"/>
      </w:tblGrid>
      <w:tr w:rsidR="004D1E58" w:rsidRPr="004D1E58" w14:paraId="6B0B5CB4" w14:textId="77777777" w:rsidTr="00F932B8">
        <w:trPr>
          <w:trHeight w:val="312"/>
          <w:jc w:val="center"/>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A7235"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Collectivité</w:t>
            </w:r>
          </w:p>
        </w:tc>
        <w:tc>
          <w:tcPr>
            <w:tcW w:w="2788" w:type="dxa"/>
            <w:tcBorders>
              <w:top w:val="single" w:sz="4" w:space="0" w:color="auto"/>
              <w:left w:val="nil"/>
              <w:bottom w:val="single" w:sz="4" w:space="0" w:color="auto"/>
              <w:right w:val="single" w:sz="4" w:space="0" w:color="auto"/>
            </w:tcBorders>
            <w:shd w:val="clear" w:color="auto" w:fill="auto"/>
            <w:vAlign w:val="center"/>
            <w:hideMark/>
          </w:tcPr>
          <w:p w14:paraId="1C2C5025"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Nombre d’arrivées</w:t>
            </w:r>
          </w:p>
        </w:tc>
      </w:tr>
      <w:tr w:rsidR="004D1E58" w:rsidRPr="004D1E58" w14:paraId="319DC33E" w14:textId="77777777" w:rsidTr="00F932B8">
        <w:trPr>
          <w:trHeight w:val="312"/>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2DF04740"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Nouvelle-Calédonie</w:t>
            </w:r>
          </w:p>
        </w:tc>
        <w:tc>
          <w:tcPr>
            <w:tcW w:w="2788" w:type="dxa"/>
            <w:tcBorders>
              <w:top w:val="nil"/>
              <w:left w:val="nil"/>
              <w:bottom w:val="single" w:sz="4" w:space="0" w:color="auto"/>
              <w:right w:val="single" w:sz="4" w:space="0" w:color="auto"/>
            </w:tcBorders>
            <w:shd w:val="clear" w:color="auto" w:fill="auto"/>
            <w:noWrap/>
            <w:vAlign w:val="center"/>
          </w:tcPr>
          <w:p w14:paraId="75EA1E6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12</w:t>
            </w:r>
          </w:p>
        </w:tc>
      </w:tr>
      <w:tr w:rsidR="004D1E58" w:rsidRPr="004D1E58" w14:paraId="74DC4C22" w14:textId="77777777" w:rsidTr="00F932B8">
        <w:trPr>
          <w:trHeight w:val="312"/>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0C57E962"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Polynésie française</w:t>
            </w:r>
          </w:p>
        </w:tc>
        <w:tc>
          <w:tcPr>
            <w:tcW w:w="2788" w:type="dxa"/>
            <w:tcBorders>
              <w:top w:val="nil"/>
              <w:left w:val="nil"/>
              <w:bottom w:val="single" w:sz="4" w:space="0" w:color="auto"/>
              <w:right w:val="single" w:sz="4" w:space="0" w:color="auto"/>
            </w:tcBorders>
            <w:shd w:val="clear" w:color="auto" w:fill="auto"/>
            <w:noWrap/>
            <w:vAlign w:val="center"/>
          </w:tcPr>
          <w:p w14:paraId="23A10F7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17</w:t>
            </w:r>
          </w:p>
        </w:tc>
      </w:tr>
      <w:tr w:rsidR="004D1E58" w:rsidRPr="004D1E58" w14:paraId="7DBF3C8E" w14:textId="77777777" w:rsidTr="00F932B8">
        <w:trPr>
          <w:trHeight w:val="312"/>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42619BC1"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Saint-Pierre et Miquelon</w:t>
            </w:r>
          </w:p>
        </w:tc>
        <w:tc>
          <w:tcPr>
            <w:tcW w:w="2788" w:type="dxa"/>
            <w:tcBorders>
              <w:top w:val="nil"/>
              <w:left w:val="nil"/>
              <w:bottom w:val="single" w:sz="4" w:space="0" w:color="auto"/>
              <w:right w:val="single" w:sz="4" w:space="0" w:color="auto"/>
            </w:tcBorders>
            <w:shd w:val="clear" w:color="auto" w:fill="auto"/>
            <w:noWrap/>
            <w:vAlign w:val="center"/>
          </w:tcPr>
          <w:p w14:paraId="35A1081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0</w:t>
            </w:r>
          </w:p>
        </w:tc>
      </w:tr>
      <w:tr w:rsidR="004D1E58" w:rsidRPr="004D1E58" w14:paraId="3CB6C24E" w14:textId="77777777" w:rsidTr="00F932B8">
        <w:trPr>
          <w:trHeight w:val="312"/>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2C82FF42"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Wallis et Futuna</w:t>
            </w:r>
          </w:p>
        </w:tc>
        <w:tc>
          <w:tcPr>
            <w:tcW w:w="2788" w:type="dxa"/>
            <w:tcBorders>
              <w:top w:val="nil"/>
              <w:left w:val="nil"/>
              <w:bottom w:val="single" w:sz="4" w:space="0" w:color="auto"/>
              <w:right w:val="single" w:sz="4" w:space="0" w:color="auto"/>
            </w:tcBorders>
            <w:shd w:val="clear" w:color="auto" w:fill="auto"/>
            <w:noWrap/>
            <w:vAlign w:val="center"/>
          </w:tcPr>
          <w:p w14:paraId="3887619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5</w:t>
            </w:r>
          </w:p>
        </w:tc>
      </w:tr>
      <w:tr w:rsidR="004D1E58" w:rsidRPr="004D1E58" w14:paraId="1BB6DA05" w14:textId="77777777" w:rsidTr="00F932B8">
        <w:trPr>
          <w:trHeight w:val="312"/>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4A4900E1" w14:textId="77777777" w:rsidR="004D1E58" w:rsidRPr="004D1E58" w:rsidRDefault="004D1E58" w:rsidP="00F932B8">
            <w:pPr>
              <w:spacing w:after="0" w:line="240" w:lineRule="auto"/>
              <w:jc w:val="left"/>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Total COM</w:t>
            </w:r>
          </w:p>
        </w:tc>
        <w:tc>
          <w:tcPr>
            <w:tcW w:w="2788" w:type="dxa"/>
            <w:tcBorders>
              <w:top w:val="nil"/>
              <w:left w:val="nil"/>
              <w:bottom w:val="single" w:sz="4" w:space="0" w:color="auto"/>
              <w:right w:val="single" w:sz="4" w:space="0" w:color="auto"/>
            </w:tcBorders>
            <w:shd w:val="clear" w:color="auto" w:fill="auto"/>
            <w:noWrap/>
            <w:vAlign w:val="center"/>
          </w:tcPr>
          <w:p w14:paraId="6DB389B5"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34</w:t>
            </w:r>
          </w:p>
        </w:tc>
      </w:tr>
    </w:tbl>
    <w:p w14:paraId="50D6AFA2" w14:textId="77777777" w:rsidR="004D1E58" w:rsidRPr="004D1E58" w:rsidRDefault="004D1E58" w:rsidP="004D1E58">
      <w:pPr>
        <w:spacing w:after="0" w:line="280" w:lineRule="exact"/>
        <w:ind w:left="1440"/>
        <w:contextualSpacing/>
        <w:jc w:val="left"/>
        <w:rPr>
          <w:rFonts w:ascii="Marianne" w:eastAsia="Times New Roman" w:hAnsi="Marianne" w:cs="Arial"/>
          <w:b/>
          <w:color w:val="00B050"/>
          <w:sz w:val="20"/>
          <w:szCs w:val="20"/>
          <w:lang w:eastAsia="fr-FR"/>
        </w:rPr>
      </w:pPr>
    </w:p>
    <w:p w14:paraId="571CAE12" w14:textId="3BC3AFCB" w:rsidR="004D1E58" w:rsidRPr="004D1E58" w:rsidRDefault="00611512" w:rsidP="004D1E58">
      <w:pPr>
        <w:spacing w:after="0" w:line="280" w:lineRule="exact"/>
        <w:jc w:val="left"/>
        <w:rPr>
          <w:rFonts w:ascii="Marianne" w:eastAsia="Times New Roman" w:hAnsi="Marianne" w:cs="Arial"/>
          <w:b/>
          <w:sz w:val="20"/>
          <w:szCs w:val="20"/>
          <w:u w:val="single"/>
          <w:lang w:eastAsia="fr-FR"/>
        </w:rPr>
      </w:pPr>
      <w:r>
        <w:rPr>
          <w:rFonts w:ascii="Marianne" w:eastAsia="Times New Roman" w:hAnsi="Marianne" w:cs="Arial"/>
          <w:b/>
          <w:sz w:val="20"/>
          <w:szCs w:val="20"/>
          <w:u w:val="single"/>
          <w:lang w:eastAsia="fr-FR"/>
        </w:rPr>
        <w:t>5.5</w:t>
      </w:r>
      <w:r w:rsidR="004D1E58" w:rsidRPr="004D1E58">
        <w:rPr>
          <w:rFonts w:ascii="Marianne" w:eastAsia="Times New Roman" w:hAnsi="Marianne" w:cs="Arial"/>
          <w:b/>
          <w:sz w:val="20"/>
          <w:szCs w:val="20"/>
          <w:u w:val="single"/>
          <w:lang w:eastAsia="fr-FR"/>
        </w:rPr>
        <w:t xml:space="preserve"> Les réintégrations par académie</w:t>
      </w:r>
    </w:p>
    <w:p w14:paraId="024EC8AD" w14:textId="77777777" w:rsidR="004D1E58" w:rsidRPr="004D1E58" w:rsidRDefault="004D1E58" w:rsidP="004D1E58">
      <w:pPr>
        <w:spacing w:after="0" w:line="240" w:lineRule="auto"/>
        <w:jc w:val="left"/>
        <w:rPr>
          <w:rFonts w:ascii="Marianne" w:eastAsia="Times New Roman" w:hAnsi="Marianne" w:cs="Arial"/>
          <w:sz w:val="24"/>
          <w:szCs w:val="24"/>
          <w:lang w:eastAsia="fr-FR"/>
        </w:rPr>
      </w:pPr>
    </w:p>
    <w:tbl>
      <w:tblPr>
        <w:tblW w:w="4662" w:type="dxa"/>
        <w:jc w:val="center"/>
        <w:tblCellMar>
          <w:left w:w="70" w:type="dxa"/>
          <w:right w:w="70" w:type="dxa"/>
        </w:tblCellMar>
        <w:tblLook w:val="04A0" w:firstRow="1" w:lastRow="0" w:firstColumn="1" w:lastColumn="0" w:noHBand="0" w:noVBand="1"/>
      </w:tblPr>
      <w:tblGrid>
        <w:gridCol w:w="2429"/>
        <w:gridCol w:w="2233"/>
      </w:tblGrid>
      <w:tr w:rsidR="004D1E58" w:rsidRPr="004D1E58" w14:paraId="40903788" w14:textId="77777777" w:rsidTr="00F932B8">
        <w:trPr>
          <w:trHeight w:val="585"/>
          <w:jc w:val="center"/>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54A0C"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Académie</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65A686DA" w14:textId="77777777" w:rsidR="004D1E58" w:rsidRPr="004D1E58" w:rsidRDefault="004D1E58" w:rsidP="00F932B8">
            <w:pPr>
              <w:spacing w:after="0" w:line="240" w:lineRule="auto"/>
              <w:jc w:val="center"/>
              <w:rPr>
                <w:rFonts w:ascii="Marianne" w:eastAsia="Times New Roman" w:hAnsi="Marianne" w:cs="Arial"/>
                <w:b/>
                <w:bCs/>
                <w:sz w:val="20"/>
                <w:szCs w:val="20"/>
                <w:lang w:eastAsia="fr-FR"/>
              </w:rPr>
            </w:pPr>
            <w:r w:rsidRPr="004D1E58">
              <w:rPr>
                <w:rFonts w:ascii="Marianne" w:eastAsia="Times New Roman" w:hAnsi="Marianne" w:cs="Arial"/>
                <w:b/>
                <w:bCs/>
                <w:sz w:val="20"/>
                <w:szCs w:val="20"/>
                <w:lang w:eastAsia="fr-FR"/>
              </w:rPr>
              <w:t>Nombre de réintégrations</w:t>
            </w:r>
          </w:p>
        </w:tc>
      </w:tr>
      <w:tr w:rsidR="004D1E58" w:rsidRPr="004D1E58" w14:paraId="032B0F05"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77AF2A2E" w14:textId="77777777" w:rsidR="004D1E58" w:rsidRPr="004D1E58" w:rsidRDefault="004D1E58" w:rsidP="00F932B8">
            <w:pPr>
              <w:spacing w:after="0" w:line="240" w:lineRule="auto"/>
              <w:jc w:val="left"/>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AIX-MARSEILLE</w:t>
            </w:r>
          </w:p>
        </w:tc>
        <w:tc>
          <w:tcPr>
            <w:tcW w:w="2233" w:type="dxa"/>
            <w:tcBorders>
              <w:top w:val="nil"/>
              <w:left w:val="nil"/>
              <w:bottom w:val="single" w:sz="4" w:space="0" w:color="auto"/>
              <w:right w:val="single" w:sz="4" w:space="0" w:color="auto"/>
            </w:tcBorders>
            <w:shd w:val="clear" w:color="auto" w:fill="auto"/>
            <w:noWrap/>
            <w:vAlign w:val="bottom"/>
          </w:tcPr>
          <w:p w14:paraId="15F21562"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r>
      <w:tr w:rsidR="004D1E58" w:rsidRPr="004D1E58" w14:paraId="2F35C499"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25EBF20F"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Bordeaux</w:t>
            </w:r>
          </w:p>
        </w:tc>
        <w:tc>
          <w:tcPr>
            <w:tcW w:w="2233" w:type="dxa"/>
            <w:tcBorders>
              <w:top w:val="nil"/>
              <w:left w:val="nil"/>
              <w:bottom w:val="single" w:sz="4" w:space="0" w:color="auto"/>
              <w:right w:val="single" w:sz="4" w:space="0" w:color="auto"/>
            </w:tcBorders>
            <w:shd w:val="clear" w:color="auto" w:fill="auto"/>
            <w:noWrap/>
            <w:vAlign w:val="bottom"/>
          </w:tcPr>
          <w:p w14:paraId="67B1E89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23147300"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3CC3FB32"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Clermont-FerranD</w:t>
            </w:r>
          </w:p>
        </w:tc>
        <w:tc>
          <w:tcPr>
            <w:tcW w:w="2233" w:type="dxa"/>
            <w:tcBorders>
              <w:top w:val="nil"/>
              <w:left w:val="nil"/>
              <w:bottom w:val="single" w:sz="4" w:space="0" w:color="auto"/>
              <w:right w:val="single" w:sz="4" w:space="0" w:color="auto"/>
            </w:tcBorders>
            <w:shd w:val="clear" w:color="auto" w:fill="auto"/>
            <w:noWrap/>
            <w:vAlign w:val="bottom"/>
          </w:tcPr>
          <w:p w14:paraId="4588904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01A43F46" w14:textId="77777777" w:rsidTr="00F932B8">
        <w:trPr>
          <w:trHeight w:val="255"/>
          <w:jc w:val="center"/>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C9419"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Créteil</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1A7FC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34E45D75" w14:textId="77777777" w:rsidTr="00F932B8">
        <w:trPr>
          <w:trHeight w:val="255"/>
          <w:jc w:val="center"/>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C1555"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DIJON</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B1A7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47A50614" w14:textId="77777777" w:rsidTr="00F932B8">
        <w:trPr>
          <w:trHeight w:val="270"/>
          <w:jc w:val="center"/>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20F2C"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Grenoble</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CD14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1776DA8C" w14:textId="77777777" w:rsidTr="00F932B8">
        <w:trPr>
          <w:trHeight w:val="270"/>
          <w:jc w:val="center"/>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E70828"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GUADELOUPE</w:t>
            </w:r>
          </w:p>
        </w:tc>
        <w:tc>
          <w:tcPr>
            <w:tcW w:w="2233" w:type="dxa"/>
            <w:tcBorders>
              <w:top w:val="single" w:sz="4" w:space="0" w:color="auto"/>
              <w:left w:val="nil"/>
              <w:bottom w:val="single" w:sz="4" w:space="0" w:color="auto"/>
              <w:right w:val="single" w:sz="4" w:space="0" w:color="auto"/>
            </w:tcBorders>
            <w:shd w:val="clear" w:color="auto" w:fill="auto"/>
            <w:noWrap/>
            <w:vAlign w:val="bottom"/>
          </w:tcPr>
          <w:p w14:paraId="5A30A6A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216705B1" w14:textId="77777777" w:rsidTr="00F932B8">
        <w:trPr>
          <w:trHeight w:val="270"/>
          <w:jc w:val="center"/>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AAD9F7"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GUYANE</w:t>
            </w:r>
          </w:p>
        </w:tc>
        <w:tc>
          <w:tcPr>
            <w:tcW w:w="2233" w:type="dxa"/>
            <w:tcBorders>
              <w:top w:val="single" w:sz="4" w:space="0" w:color="auto"/>
              <w:left w:val="nil"/>
              <w:bottom w:val="single" w:sz="4" w:space="0" w:color="auto"/>
              <w:right w:val="single" w:sz="4" w:space="0" w:color="auto"/>
            </w:tcBorders>
            <w:shd w:val="clear" w:color="auto" w:fill="auto"/>
            <w:noWrap/>
            <w:vAlign w:val="bottom"/>
          </w:tcPr>
          <w:p w14:paraId="4678BFE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2</w:t>
            </w:r>
          </w:p>
        </w:tc>
      </w:tr>
      <w:tr w:rsidR="004D1E58" w:rsidRPr="004D1E58" w14:paraId="1FCC9594" w14:textId="77777777" w:rsidTr="00F932B8">
        <w:trPr>
          <w:trHeight w:val="270"/>
          <w:jc w:val="center"/>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22C0C"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LILLE</w:t>
            </w:r>
          </w:p>
        </w:tc>
        <w:tc>
          <w:tcPr>
            <w:tcW w:w="2233" w:type="dxa"/>
            <w:tcBorders>
              <w:top w:val="single" w:sz="4" w:space="0" w:color="auto"/>
              <w:left w:val="nil"/>
              <w:bottom w:val="single" w:sz="4" w:space="0" w:color="auto"/>
              <w:right w:val="single" w:sz="4" w:space="0" w:color="auto"/>
            </w:tcBorders>
            <w:shd w:val="clear" w:color="auto" w:fill="auto"/>
            <w:noWrap/>
            <w:vAlign w:val="bottom"/>
          </w:tcPr>
          <w:p w14:paraId="53708C8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3CD81DB2" w14:textId="77777777" w:rsidTr="00F932B8">
        <w:trPr>
          <w:trHeight w:val="270"/>
          <w:jc w:val="center"/>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930385"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LIMOGES</w:t>
            </w:r>
          </w:p>
        </w:tc>
        <w:tc>
          <w:tcPr>
            <w:tcW w:w="2233" w:type="dxa"/>
            <w:tcBorders>
              <w:top w:val="single" w:sz="4" w:space="0" w:color="auto"/>
              <w:left w:val="nil"/>
              <w:bottom w:val="single" w:sz="4" w:space="0" w:color="auto"/>
              <w:right w:val="single" w:sz="4" w:space="0" w:color="auto"/>
            </w:tcBorders>
            <w:shd w:val="clear" w:color="auto" w:fill="auto"/>
            <w:noWrap/>
            <w:vAlign w:val="bottom"/>
          </w:tcPr>
          <w:p w14:paraId="50FAB3FF"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7C0901CF"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49F80A42"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LYON</w:t>
            </w:r>
          </w:p>
        </w:tc>
        <w:tc>
          <w:tcPr>
            <w:tcW w:w="2233" w:type="dxa"/>
            <w:tcBorders>
              <w:top w:val="nil"/>
              <w:left w:val="nil"/>
              <w:bottom w:val="single" w:sz="4" w:space="0" w:color="auto"/>
              <w:right w:val="single" w:sz="4" w:space="0" w:color="auto"/>
            </w:tcBorders>
            <w:shd w:val="clear" w:color="auto" w:fill="auto"/>
            <w:noWrap/>
            <w:vAlign w:val="bottom"/>
          </w:tcPr>
          <w:p w14:paraId="4BAE629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02227FBA"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009762EE"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MAYOTTE</w:t>
            </w:r>
          </w:p>
        </w:tc>
        <w:tc>
          <w:tcPr>
            <w:tcW w:w="2233" w:type="dxa"/>
            <w:tcBorders>
              <w:top w:val="nil"/>
              <w:left w:val="nil"/>
              <w:bottom w:val="single" w:sz="4" w:space="0" w:color="auto"/>
              <w:right w:val="single" w:sz="4" w:space="0" w:color="auto"/>
            </w:tcBorders>
            <w:shd w:val="clear" w:color="auto" w:fill="auto"/>
            <w:noWrap/>
            <w:vAlign w:val="bottom"/>
          </w:tcPr>
          <w:p w14:paraId="4ABAFA56"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0EEA95B7"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008AB048"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Montpellier</w:t>
            </w:r>
          </w:p>
        </w:tc>
        <w:tc>
          <w:tcPr>
            <w:tcW w:w="2233" w:type="dxa"/>
            <w:tcBorders>
              <w:top w:val="nil"/>
              <w:left w:val="nil"/>
              <w:bottom w:val="single" w:sz="4" w:space="0" w:color="auto"/>
              <w:right w:val="single" w:sz="4" w:space="0" w:color="auto"/>
            </w:tcBorders>
            <w:shd w:val="clear" w:color="auto" w:fill="auto"/>
            <w:noWrap/>
            <w:vAlign w:val="bottom"/>
          </w:tcPr>
          <w:p w14:paraId="639965F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r>
      <w:tr w:rsidR="004D1E58" w:rsidRPr="004D1E58" w14:paraId="4C6A1A6E"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587E490C"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Nantes</w:t>
            </w:r>
          </w:p>
        </w:tc>
        <w:tc>
          <w:tcPr>
            <w:tcW w:w="2233" w:type="dxa"/>
            <w:tcBorders>
              <w:top w:val="nil"/>
              <w:left w:val="nil"/>
              <w:bottom w:val="single" w:sz="4" w:space="0" w:color="auto"/>
              <w:right w:val="single" w:sz="4" w:space="0" w:color="auto"/>
            </w:tcBorders>
            <w:shd w:val="clear" w:color="auto" w:fill="auto"/>
            <w:noWrap/>
            <w:vAlign w:val="bottom"/>
          </w:tcPr>
          <w:p w14:paraId="7FC53AB4"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56E2A79B"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1D84BE5D"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Nice</w:t>
            </w:r>
          </w:p>
        </w:tc>
        <w:tc>
          <w:tcPr>
            <w:tcW w:w="2233" w:type="dxa"/>
            <w:tcBorders>
              <w:top w:val="nil"/>
              <w:left w:val="nil"/>
              <w:bottom w:val="single" w:sz="4" w:space="0" w:color="auto"/>
              <w:right w:val="single" w:sz="4" w:space="0" w:color="auto"/>
            </w:tcBorders>
            <w:shd w:val="clear" w:color="auto" w:fill="auto"/>
            <w:noWrap/>
            <w:vAlign w:val="bottom"/>
          </w:tcPr>
          <w:p w14:paraId="0887A571"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6C048B93"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tcPr>
          <w:p w14:paraId="5044D10E"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NORMANDIE</w:t>
            </w:r>
          </w:p>
        </w:tc>
        <w:tc>
          <w:tcPr>
            <w:tcW w:w="2233" w:type="dxa"/>
            <w:tcBorders>
              <w:top w:val="nil"/>
              <w:left w:val="nil"/>
              <w:bottom w:val="single" w:sz="4" w:space="0" w:color="auto"/>
              <w:right w:val="single" w:sz="4" w:space="0" w:color="auto"/>
            </w:tcBorders>
            <w:shd w:val="clear" w:color="auto" w:fill="auto"/>
            <w:noWrap/>
            <w:vAlign w:val="bottom"/>
          </w:tcPr>
          <w:p w14:paraId="7B14E79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52B029B2"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056B87CF"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Orléans-Tours</w:t>
            </w:r>
          </w:p>
        </w:tc>
        <w:tc>
          <w:tcPr>
            <w:tcW w:w="2233" w:type="dxa"/>
            <w:tcBorders>
              <w:top w:val="nil"/>
              <w:left w:val="nil"/>
              <w:bottom w:val="single" w:sz="4" w:space="0" w:color="auto"/>
              <w:right w:val="single" w:sz="4" w:space="0" w:color="auto"/>
            </w:tcBorders>
            <w:shd w:val="clear" w:color="auto" w:fill="auto"/>
            <w:noWrap/>
            <w:vAlign w:val="bottom"/>
          </w:tcPr>
          <w:p w14:paraId="0945B7FD"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3E206C60"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4B3C61C3"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Paris</w:t>
            </w:r>
          </w:p>
        </w:tc>
        <w:tc>
          <w:tcPr>
            <w:tcW w:w="2233" w:type="dxa"/>
            <w:tcBorders>
              <w:top w:val="nil"/>
              <w:left w:val="nil"/>
              <w:bottom w:val="single" w:sz="4" w:space="0" w:color="auto"/>
              <w:right w:val="single" w:sz="4" w:space="0" w:color="auto"/>
            </w:tcBorders>
            <w:shd w:val="clear" w:color="auto" w:fill="auto"/>
            <w:noWrap/>
            <w:vAlign w:val="bottom"/>
          </w:tcPr>
          <w:p w14:paraId="667F5658"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71FE3DAA"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7CEA62C2"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Poitiers</w:t>
            </w:r>
          </w:p>
        </w:tc>
        <w:tc>
          <w:tcPr>
            <w:tcW w:w="2233" w:type="dxa"/>
            <w:tcBorders>
              <w:top w:val="nil"/>
              <w:left w:val="nil"/>
              <w:bottom w:val="single" w:sz="4" w:space="0" w:color="auto"/>
              <w:right w:val="single" w:sz="4" w:space="0" w:color="auto"/>
            </w:tcBorders>
            <w:shd w:val="clear" w:color="auto" w:fill="auto"/>
            <w:noWrap/>
            <w:vAlign w:val="bottom"/>
          </w:tcPr>
          <w:p w14:paraId="46DB9C0B"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r>
      <w:tr w:rsidR="004D1E58" w:rsidRPr="004D1E58" w14:paraId="5CB7D709"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4190A3A2"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Rennes</w:t>
            </w:r>
          </w:p>
        </w:tc>
        <w:tc>
          <w:tcPr>
            <w:tcW w:w="2233" w:type="dxa"/>
            <w:tcBorders>
              <w:top w:val="nil"/>
              <w:left w:val="nil"/>
              <w:bottom w:val="single" w:sz="4" w:space="0" w:color="auto"/>
              <w:right w:val="single" w:sz="4" w:space="0" w:color="auto"/>
            </w:tcBorders>
            <w:shd w:val="clear" w:color="auto" w:fill="auto"/>
            <w:noWrap/>
            <w:vAlign w:val="bottom"/>
          </w:tcPr>
          <w:p w14:paraId="64E267E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r>
      <w:tr w:rsidR="004D1E58" w:rsidRPr="004D1E58" w14:paraId="0CBBD4E9"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tcPr>
          <w:p w14:paraId="13C16C3C"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REUNION</w:t>
            </w:r>
          </w:p>
        </w:tc>
        <w:tc>
          <w:tcPr>
            <w:tcW w:w="2233" w:type="dxa"/>
            <w:tcBorders>
              <w:top w:val="nil"/>
              <w:left w:val="nil"/>
              <w:bottom w:val="single" w:sz="4" w:space="0" w:color="auto"/>
              <w:right w:val="single" w:sz="4" w:space="0" w:color="auto"/>
            </w:tcBorders>
            <w:shd w:val="clear" w:color="auto" w:fill="auto"/>
            <w:noWrap/>
            <w:vAlign w:val="bottom"/>
          </w:tcPr>
          <w:p w14:paraId="7E61E5D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6E914F34"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1CE393BD"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Strasbourg</w:t>
            </w:r>
          </w:p>
        </w:tc>
        <w:tc>
          <w:tcPr>
            <w:tcW w:w="2233" w:type="dxa"/>
            <w:tcBorders>
              <w:top w:val="nil"/>
              <w:left w:val="nil"/>
              <w:bottom w:val="single" w:sz="4" w:space="0" w:color="auto"/>
              <w:right w:val="single" w:sz="4" w:space="0" w:color="auto"/>
            </w:tcBorders>
            <w:shd w:val="clear" w:color="auto" w:fill="auto"/>
            <w:noWrap/>
            <w:vAlign w:val="bottom"/>
          </w:tcPr>
          <w:p w14:paraId="61A769C3"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p>
        </w:tc>
      </w:tr>
      <w:tr w:rsidR="004D1E58" w:rsidRPr="004D1E58" w14:paraId="0A87A1AC"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tcPr>
          <w:p w14:paraId="57987746"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TOULOUSE</w:t>
            </w:r>
          </w:p>
        </w:tc>
        <w:tc>
          <w:tcPr>
            <w:tcW w:w="2233" w:type="dxa"/>
            <w:tcBorders>
              <w:top w:val="nil"/>
              <w:left w:val="nil"/>
              <w:bottom w:val="single" w:sz="4" w:space="0" w:color="auto"/>
              <w:right w:val="single" w:sz="4" w:space="0" w:color="auto"/>
            </w:tcBorders>
            <w:shd w:val="clear" w:color="auto" w:fill="auto"/>
            <w:noWrap/>
            <w:vAlign w:val="bottom"/>
          </w:tcPr>
          <w:p w14:paraId="0F249C2A"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4</w:t>
            </w:r>
          </w:p>
        </w:tc>
      </w:tr>
      <w:tr w:rsidR="004D1E58" w:rsidRPr="004D1E58" w14:paraId="021888BE"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1051EF9F"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Versailles</w:t>
            </w:r>
          </w:p>
        </w:tc>
        <w:tc>
          <w:tcPr>
            <w:tcW w:w="2233" w:type="dxa"/>
            <w:tcBorders>
              <w:top w:val="nil"/>
              <w:left w:val="nil"/>
              <w:bottom w:val="single" w:sz="4" w:space="0" w:color="auto"/>
              <w:right w:val="single" w:sz="4" w:space="0" w:color="auto"/>
            </w:tcBorders>
            <w:shd w:val="clear" w:color="auto" w:fill="auto"/>
            <w:noWrap/>
            <w:vAlign w:val="bottom"/>
          </w:tcPr>
          <w:p w14:paraId="326259B7"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1</w:t>
            </w:r>
          </w:p>
        </w:tc>
      </w:tr>
      <w:tr w:rsidR="004D1E58" w:rsidRPr="004D1E58" w14:paraId="44A8B8EA" w14:textId="77777777" w:rsidTr="00F932B8">
        <w:trPr>
          <w:trHeight w:val="255"/>
          <w:jc w:val="center"/>
        </w:trPr>
        <w:tc>
          <w:tcPr>
            <w:tcW w:w="2429" w:type="dxa"/>
            <w:tcBorders>
              <w:top w:val="nil"/>
              <w:left w:val="single" w:sz="4" w:space="0" w:color="auto"/>
              <w:bottom w:val="single" w:sz="4" w:space="0" w:color="auto"/>
              <w:right w:val="single" w:sz="4" w:space="0" w:color="auto"/>
            </w:tcBorders>
            <w:shd w:val="clear" w:color="auto" w:fill="auto"/>
            <w:noWrap/>
            <w:vAlign w:val="bottom"/>
          </w:tcPr>
          <w:p w14:paraId="02428A8A" w14:textId="77777777" w:rsidR="004D1E58" w:rsidRPr="004D1E58" w:rsidRDefault="004D1E58" w:rsidP="00F932B8">
            <w:pPr>
              <w:spacing w:after="0" w:line="240" w:lineRule="auto"/>
              <w:jc w:val="left"/>
              <w:rPr>
                <w:rFonts w:ascii="Marianne" w:eastAsia="Times New Roman" w:hAnsi="Marianne" w:cs="Arial"/>
                <w:caps/>
                <w:sz w:val="20"/>
                <w:szCs w:val="20"/>
                <w:lang w:eastAsia="fr-FR"/>
              </w:rPr>
            </w:pPr>
            <w:r w:rsidRPr="004D1E58">
              <w:rPr>
                <w:rFonts w:ascii="Marianne" w:eastAsia="Times New Roman" w:hAnsi="Marianne" w:cs="Arial"/>
                <w:caps/>
                <w:sz w:val="20"/>
                <w:szCs w:val="20"/>
                <w:lang w:eastAsia="fr-FR"/>
              </w:rPr>
              <w:t>HORS ACADEMIE</w:t>
            </w:r>
          </w:p>
        </w:tc>
        <w:tc>
          <w:tcPr>
            <w:tcW w:w="2233" w:type="dxa"/>
            <w:tcBorders>
              <w:top w:val="nil"/>
              <w:left w:val="nil"/>
              <w:bottom w:val="single" w:sz="4" w:space="0" w:color="auto"/>
              <w:right w:val="single" w:sz="4" w:space="0" w:color="auto"/>
            </w:tcBorders>
            <w:shd w:val="clear" w:color="auto" w:fill="auto"/>
            <w:noWrap/>
            <w:vAlign w:val="bottom"/>
          </w:tcPr>
          <w:p w14:paraId="4DC97560" w14:textId="77777777" w:rsidR="004D1E58" w:rsidRPr="004D1E58" w:rsidRDefault="004D1E58" w:rsidP="00F932B8">
            <w:pPr>
              <w:spacing w:after="0" w:line="240" w:lineRule="auto"/>
              <w:jc w:val="center"/>
              <w:rPr>
                <w:rFonts w:ascii="Marianne" w:eastAsia="Times New Roman" w:hAnsi="Marianne" w:cs="Arial"/>
                <w:sz w:val="20"/>
                <w:szCs w:val="20"/>
                <w:lang w:eastAsia="fr-FR"/>
              </w:rPr>
            </w:pPr>
            <w:r w:rsidRPr="004D1E58">
              <w:rPr>
                <w:rFonts w:ascii="Marianne" w:eastAsia="Times New Roman" w:hAnsi="Marianne" w:cs="Arial"/>
                <w:sz w:val="20"/>
                <w:szCs w:val="20"/>
                <w:lang w:eastAsia="fr-FR"/>
              </w:rPr>
              <w:t>3</w:t>
            </w:r>
          </w:p>
        </w:tc>
      </w:tr>
      <w:tr w:rsidR="004D1E58" w:rsidRPr="004D1E58" w14:paraId="238EE255" w14:textId="77777777" w:rsidTr="00F932B8">
        <w:trPr>
          <w:trHeight w:val="255"/>
          <w:jc w:val="center"/>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AC16D" w14:textId="77777777" w:rsidR="004D1E58" w:rsidRPr="004D1E58" w:rsidRDefault="004D1E58" w:rsidP="00F932B8">
            <w:pPr>
              <w:spacing w:after="0" w:line="240" w:lineRule="auto"/>
              <w:jc w:val="left"/>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TOTAL</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B32F6" w14:textId="77777777" w:rsidR="004D1E58" w:rsidRPr="004D1E58" w:rsidRDefault="004D1E58" w:rsidP="00F932B8">
            <w:pPr>
              <w:spacing w:after="0" w:line="240" w:lineRule="auto"/>
              <w:jc w:val="center"/>
              <w:rPr>
                <w:rFonts w:ascii="Marianne" w:eastAsia="Times New Roman" w:hAnsi="Marianne" w:cs="Arial"/>
                <w:b/>
                <w:sz w:val="20"/>
                <w:szCs w:val="20"/>
                <w:lang w:eastAsia="fr-FR"/>
              </w:rPr>
            </w:pPr>
            <w:r w:rsidRPr="004D1E58">
              <w:rPr>
                <w:rFonts w:ascii="Marianne" w:eastAsia="Times New Roman" w:hAnsi="Marianne" w:cs="Arial"/>
                <w:b/>
                <w:sz w:val="20"/>
                <w:szCs w:val="20"/>
                <w:lang w:eastAsia="fr-FR"/>
              </w:rPr>
              <w:t>33</w:t>
            </w:r>
          </w:p>
        </w:tc>
      </w:tr>
    </w:tbl>
    <w:p w14:paraId="7410BCAD" w14:textId="77777777" w:rsidR="004D1E58" w:rsidRPr="004D1E58" w:rsidRDefault="004D1E58" w:rsidP="004D1E58">
      <w:pPr>
        <w:spacing w:after="0" w:line="280" w:lineRule="exact"/>
        <w:rPr>
          <w:rFonts w:ascii="Marianne" w:hAnsi="Marianne" w:cs="Arial"/>
          <w:b/>
          <w:szCs w:val="20"/>
        </w:rPr>
      </w:pPr>
      <w:r w:rsidRPr="004D1E58">
        <w:rPr>
          <w:rFonts w:ascii="Marianne" w:hAnsi="Marianne" w:cs="Arial"/>
          <w:b/>
          <w:szCs w:val="20"/>
        </w:rPr>
        <w:lastRenderedPageBreak/>
        <w:t>6. Les recours</w:t>
      </w:r>
    </w:p>
    <w:p w14:paraId="41231C81" w14:textId="77777777" w:rsidR="004D1E58" w:rsidRPr="004D1E58" w:rsidRDefault="004D1E58" w:rsidP="004D1E58">
      <w:pPr>
        <w:spacing w:after="0" w:line="280" w:lineRule="exact"/>
        <w:rPr>
          <w:rFonts w:ascii="Marianne" w:hAnsi="Marianne" w:cs="Arial"/>
          <w:sz w:val="20"/>
          <w:szCs w:val="20"/>
        </w:rPr>
      </w:pPr>
    </w:p>
    <w:p w14:paraId="7B094AD0" w14:textId="77777777" w:rsidR="004D1E58" w:rsidRPr="004D1E58" w:rsidRDefault="004D1E58" w:rsidP="004D1E58">
      <w:pPr>
        <w:spacing w:after="0" w:line="260" w:lineRule="exact"/>
        <w:rPr>
          <w:rFonts w:ascii="Marianne" w:hAnsi="Marianne" w:cs="Arial"/>
          <w:sz w:val="20"/>
          <w:szCs w:val="20"/>
        </w:rPr>
      </w:pPr>
      <w:r w:rsidRPr="004D1E58">
        <w:rPr>
          <w:rFonts w:ascii="Marianne" w:hAnsi="Marianne" w:cs="Arial"/>
          <w:sz w:val="20"/>
          <w:szCs w:val="20"/>
        </w:rPr>
        <w:t xml:space="preserve">Le mouvement général des personnels de direction se déroule en 3 phases donnant chacune lieu à publication de résultats sur Colibris-mon portail RH. Conformément à la règlementation et comme décrit dans les lignes directrices de gestion ministérielles, les personnels de direction qui n’ont pas obtenu de nouvelle affectation conforme à leurs vœux peuvent formuler un recours sur l’application Colibris. Ces recours sont à différencier des demandes de révisions d’affectation, qui concernent majoritairement des agents en situation de réintégration qui souhaitent obtenir un meilleur vœu. </w:t>
      </w:r>
    </w:p>
    <w:p w14:paraId="2E88187B" w14:textId="77777777" w:rsidR="004D1E58" w:rsidRPr="004D1E58" w:rsidRDefault="004D1E58" w:rsidP="004D1E58">
      <w:pPr>
        <w:spacing w:after="0" w:line="260" w:lineRule="exact"/>
        <w:rPr>
          <w:rFonts w:ascii="Marianne" w:hAnsi="Marianne" w:cs="Arial"/>
          <w:sz w:val="20"/>
          <w:szCs w:val="20"/>
        </w:rPr>
      </w:pPr>
    </w:p>
    <w:p w14:paraId="361FF788" w14:textId="5EB362F5" w:rsidR="0080314B" w:rsidRDefault="004D1E58" w:rsidP="004D1E58">
      <w:pPr>
        <w:spacing w:after="0" w:line="260" w:lineRule="exact"/>
        <w:rPr>
          <w:rFonts w:ascii="Marianne" w:hAnsi="Marianne" w:cs="Arial"/>
          <w:sz w:val="20"/>
          <w:szCs w:val="20"/>
        </w:rPr>
      </w:pPr>
      <w:r w:rsidRPr="004D1E58">
        <w:rPr>
          <w:rFonts w:ascii="Marianne" w:hAnsi="Marianne" w:cs="Arial"/>
          <w:sz w:val="20"/>
          <w:szCs w:val="20"/>
        </w:rPr>
        <w:t>Lors de la campagne de mobilité pour la rentrée 2023, 198 recours ont été saisis sur Colibris contre 178 lors de la campagne de 2022.</w:t>
      </w:r>
      <w:r w:rsidRPr="004D1E58">
        <w:rPr>
          <w:rFonts w:ascii="Marianne" w:hAnsi="Marianne"/>
        </w:rPr>
        <w:t xml:space="preserve"> </w:t>
      </w:r>
      <w:r w:rsidRPr="004D1E58">
        <w:rPr>
          <w:rFonts w:ascii="Marianne" w:hAnsi="Marianne" w:cs="Arial"/>
          <w:sz w:val="20"/>
          <w:szCs w:val="20"/>
        </w:rPr>
        <w:t>A l’issue des opérations de mobilité,75 agents ont obtenu satisfaction à 38 % des agents ayant déposé un recours.</w:t>
      </w:r>
    </w:p>
    <w:p w14:paraId="22E841D9" w14:textId="77777777" w:rsidR="0080314B" w:rsidRDefault="0080314B">
      <w:pPr>
        <w:jc w:val="left"/>
        <w:rPr>
          <w:rFonts w:ascii="Marianne" w:hAnsi="Marianne" w:cs="Arial"/>
          <w:sz w:val="20"/>
          <w:szCs w:val="20"/>
        </w:rPr>
      </w:pPr>
      <w:r>
        <w:rPr>
          <w:rFonts w:ascii="Marianne" w:hAnsi="Marianne" w:cs="Arial"/>
          <w:sz w:val="20"/>
          <w:szCs w:val="20"/>
        </w:rPr>
        <w:br w:type="page"/>
      </w:r>
    </w:p>
    <w:p w14:paraId="510CC723" w14:textId="77777777" w:rsidR="0080314B" w:rsidRPr="00611512" w:rsidRDefault="0080314B" w:rsidP="0080314B">
      <w:pPr>
        <w:spacing w:after="0" w:line="260" w:lineRule="exact"/>
        <w:rPr>
          <w:rFonts w:ascii="Marianne" w:hAnsi="Marianne" w:cs="Arial"/>
          <w:b/>
          <w:szCs w:val="20"/>
        </w:rPr>
      </w:pPr>
      <w:r w:rsidRPr="00611512">
        <w:rPr>
          <w:rFonts w:ascii="Marianne" w:hAnsi="Marianne" w:cs="Arial"/>
          <w:b/>
          <w:szCs w:val="20"/>
        </w:rPr>
        <w:lastRenderedPageBreak/>
        <w:t xml:space="preserve">7. Accueil dans le corps des personnels de direction et départ en détachement </w:t>
      </w:r>
    </w:p>
    <w:p w14:paraId="2134B188" w14:textId="77777777" w:rsidR="0080314B" w:rsidRDefault="0080314B" w:rsidP="0080314B">
      <w:pPr>
        <w:spacing w:after="0" w:line="260" w:lineRule="exact"/>
        <w:rPr>
          <w:rFonts w:ascii="Marianne" w:hAnsi="Marianne" w:cs="Arial"/>
          <w:sz w:val="20"/>
          <w:szCs w:val="20"/>
        </w:rPr>
      </w:pPr>
    </w:p>
    <w:p w14:paraId="2B4F0F3A" w14:textId="43D34405"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La position de détachement revêt deux fonctions qui</w:t>
      </w:r>
      <w:r w:rsidR="00611512">
        <w:rPr>
          <w:rFonts w:ascii="Marianne" w:hAnsi="Marianne" w:cs="Arial"/>
          <w:sz w:val="20"/>
          <w:szCs w:val="20"/>
        </w:rPr>
        <w:t xml:space="preserve"> ont comme point commun de </w:t>
      </w:r>
      <w:r w:rsidRPr="0080314B">
        <w:rPr>
          <w:rFonts w:ascii="Marianne" w:hAnsi="Marianne" w:cs="Arial"/>
          <w:sz w:val="20"/>
          <w:szCs w:val="20"/>
        </w:rPr>
        <w:t>permet</w:t>
      </w:r>
      <w:r w:rsidR="00611512">
        <w:rPr>
          <w:rFonts w:ascii="Marianne" w:hAnsi="Marianne" w:cs="Arial"/>
          <w:sz w:val="20"/>
          <w:szCs w:val="20"/>
        </w:rPr>
        <w:t>tre</w:t>
      </w:r>
      <w:r w:rsidRPr="0080314B">
        <w:rPr>
          <w:rFonts w:ascii="Marianne" w:hAnsi="Marianne" w:cs="Arial"/>
          <w:sz w:val="20"/>
          <w:szCs w:val="20"/>
        </w:rPr>
        <w:t xml:space="preserve"> aux fonctionnaires titulaires de changer de corps au sein d’un même ministère, de changer de ministère, de fonction publique et concurremment d’obtenir une mobilité géographique. La première fonction est celle d’une voie de recrutement complémentaire dans le corps des personnels de direction (7.1) et la seconde une voie de mobilité notamment dans le réseau de l’EFE (7.2). </w:t>
      </w:r>
    </w:p>
    <w:p w14:paraId="045BE4EC" w14:textId="77777777" w:rsidR="0080314B" w:rsidRDefault="0080314B" w:rsidP="0080314B">
      <w:pPr>
        <w:spacing w:after="0" w:line="260" w:lineRule="exact"/>
        <w:rPr>
          <w:rFonts w:ascii="Marianne" w:hAnsi="Marianne" w:cs="Arial"/>
          <w:b/>
          <w:sz w:val="20"/>
          <w:szCs w:val="20"/>
        </w:rPr>
      </w:pPr>
    </w:p>
    <w:p w14:paraId="1307DCA5" w14:textId="19E853B0" w:rsidR="0080314B" w:rsidRDefault="0080314B" w:rsidP="0080314B">
      <w:pPr>
        <w:spacing w:after="0" w:line="260" w:lineRule="exact"/>
        <w:rPr>
          <w:rFonts w:ascii="Marianne" w:hAnsi="Marianne" w:cs="Arial"/>
          <w:b/>
          <w:sz w:val="20"/>
          <w:szCs w:val="20"/>
          <w:u w:val="single"/>
        </w:rPr>
      </w:pPr>
      <w:r w:rsidRPr="00611512">
        <w:rPr>
          <w:rFonts w:ascii="Marianne" w:hAnsi="Marianne" w:cs="Arial"/>
          <w:b/>
          <w:sz w:val="20"/>
          <w:szCs w:val="20"/>
          <w:u w:val="single"/>
        </w:rPr>
        <w:t xml:space="preserve">7.1 Accueil en détachement dans le corps des personnels de direction  </w:t>
      </w:r>
    </w:p>
    <w:p w14:paraId="00DF5880" w14:textId="77777777" w:rsidR="00611512" w:rsidRPr="00611512" w:rsidRDefault="00611512" w:rsidP="0080314B">
      <w:pPr>
        <w:spacing w:after="0" w:line="260" w:lineRule="exact"/>
        <w:rPr>
          <w:rFonts w:ascii="Marianne" w:hAnsi="Marianne" w:cs="Arial"/>
          <w:b/>
          <w:sz w:val="20"/>
          <w:szCs w:val="20"/>
          <w:u w:val="single"/>
        </w:rPr>
      </w:pPr>
    </w:p>
    <w:p w14:paraId="2FA85EBD"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Les deux voies d’accès privilégiés pour l’entrée dans le corps des personnels de direction sont le concours et la liste d’aptitude. L’accueil en détachement est donc une voie complémentaire et s’adresse à des agents avancés dans leur carrière d’origine ou à des profils interministériels. Ainsi, l’accueil en détachement permet de recruter directement au grade hors classe du corps des personnels de direction ce qui n’est statutairement pas possible pour l’accès par liste d’aptitude ou le concours. </w:t>
      </w:r>
    </w:p>
    <w:p w14:paraId="6947465C"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En 2023, afin de pouvoir attirer des profils même hors ministère de l’éducation nationale, le choix a été fait de publier sur « choisir le service public » 40 fiches de postes dans différentes académies dont celles traditionnellement indiquée comme attractive (Bordeaux, Rennes, Montpellier…).</w:t>
      </w:r>
    </w:p>
    <w:p w14:paraId="126FE602" w14:textId="77777777" w:rsidR="0080314B" w:rsidRDefault="0080314B" w:rsidP="0080314B">
      <w:pPr>
        <w:spacing w:after="0" w:line="260" w:lineRule="exact"/>
        <w:rPr>
          <w:rFonts w:ascii="Marianne" w:hAnsi="Marianne" w:cs="Arial"/>
          <w:b/>
          <w:sz w:val="20"/>
          <w:szCs w:val="20"/>
          <w:u w:val="single"/>
        </w:rPr>
      </w:pPr>
    </w:p>
    <w:p w14:paraId="6E631F1F" w14:textId="3D982FD5" w:rsidR="0080314B" w:rsidRPr="00611512" w:rsidRDefault="0080314B" w:rsidP="0080314B">
      <w:pPr>
        <w:spacing w:after="0" w:line="260" w:lineRule="exact"/>
        <w:rPr>
          <w:rFonts w:ascii="Marianne" w:hAnsi="Marianne" w:cs="Arial"/>
          <w:b/>
          <w:sz w:val="20"/>
          <w:szCs w:val="20"/>
        </w:rPr>
      </w:pPr>
      <w:r w:rsidRPr="00611512">
        <w:rPr>
          <w:rFonts w:ascii="Marianne" w:hAnsi="Marianne" w:cs="Arial"/>
          <w:b/>
          <w:sz w:val="20"/>
          <w:szCs w:val="20"/>
        </w:rPr>
        <w:t xml:space="preserve">7.1.1 Campagne de recrutement par détachement dans le corps des personnels de direction pour la rentrée 2023 </w:t>
      </w:r>
    </w:p>
    <w:p w14:paraId="6BADD116"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Sur les 40 postes offerts à l’accueil par voie de détachement dans le corps des personnels de direction, 39 recrutements ont été faits pour la rentrée scolaire 2023. Le recrutement profilé est réalisé sur postes précis publiés sur choisir le service public et sur Colibris. Les candidatures et la sélection des candidats se font via Colibris, en lien avec les services académiques. Cette campagne a suscité 326 candidatures dont 56.75% de femmes.</w:t>
      </w:r>
    </w:p>
    <w:p w14:paraId="5FF5C35E" w14:textId="77777777" w:rsidR="0080314B" w:rsidRDefault="0080314B" w:rsidP="0080314B">
      <w:pPr>
        <w:spacing w:after="0" w:line="260" w:lineRule="exact"/>
        <w:rPr>
          <w:rFonts w:ascii="Marianne" w:hAnsi="Marianne" w:cs="Arial"/>
          <w:b/>
          <w:sz w:val="20"/>
          <w:szCs w:val="20"/>
          <w:u w:val="single"/>
        </w:rPr>
      </w:pPr>
    </w:p>
    <w:p w14:paraId="063B1755" w14:textId="107B7477" w:rsidR="0080314B" w:rsidRDefault="0080314B" w:rsidP="0080314B">
      <w:pPr>
        <w:spacing w:after="0" w:line="260" w:lineRule="exact"/>
        <w:rPr>
          <w:rFonts w:ascii="Marianne" w:hAnsi="Marianne" w:cs="Arial"/>
          <w:b/>
          <w:sz w:val="20"/>
          <w:szCs w:val="20"/>
        </w:rPr>
      </w:pPr>
      <w:r w:rsidRPr="00611512">
        <w:rPr>
          <w:rFonts w:ascii="Marianne" w:hAnsi="Marianne" w:cs="Arial"/>
          <w:b/>
          <w:sz w:val="20"/>
          <w:szCs w:val="20"/>
        </w:rPr>
        <w:t xml:space="preserve">Détail des candidatures et des recrutements </w:t>
      </w:r>
    </w:p>
    <w:p w14:paraId="6B2FB638" w14:textId="77777777" w:rsidR="00611512" w:rsidRPr="00611512" w:rsidRDefault="00611512" w:rsidP="0080314B">
      <w:pPr>
        <w:spacing w:after="0" w:line="260" w:lineRule="exact"/>
        <w:rPr>
          <w:rFonts w:ascii="Marianne" w:hAnsi="Marianne" w:cs="Arial"/>
          <w:b/>
          <w:sz w:val="20"/>
          <w:szCs w:val="20"/>
        </w:rPr>
      </w:pPr>
    </w:p>
    <w:p w14:paraId="23FABF5E"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76.69% des candidats relèvent du ministère de l’éducation nationale et de la jeunesse. </w:t>
      </w:r>
    </w:p>
    <w:tbl>
      <w:tblPr>
        <w:tblW w:w="9068" w:type="dxa"/>
        <w:jc w:val="center"/>
        <w:tblCellMar>
          <w:left w:w="70" w:type="dxa"/>
          <w:right w:w="70" w:type="dxa"/>
        </w:tblCellMar>
        <w:tblLook w:val="04A0" w:firstRow="1" w:lastRow="0" w:firstColumn="1" w:lastColumn="0" w:noHBand="0" w:noVBand="1"/>
      </w:tblPr>
      <w:tblGrid>
        <w:gridCol w:w="6091"/>
        <w:gridCol w:w="1560"/>
        <w:gridCol w:w="1417"/>
      </w:tblGrid>
      <w:tr w:rsidR="0080314B" w:rsidRPr="0080314B" w14:paraId="643F55F3" w14:textId="77777777" w:rsidTr="0080314B">
        <w:trPr>
          <w:trHeight w:val="266"/>
          <w:jc w:val="center"/>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C486C" w14:textId="77777777" w:rsidR="0080314B" w:rsidRPr="0080314B" w:rsidRDefault="0080314B" w:rsidP="0080314B">
            <w:pPr>
              <w:spacing w:after="0" w:line="260" w:lineRule="exact"/>
              <w:rPr>
                <w:rFonts w:ascii="Marianne" w:hAnsi="Marianne" w:cs="Arial"/>
                <w:b/>
                <w:bCs/>
                <w:sz w:val="20"/>
                <w:szCs w:val="20"/>
              </w:rPr>
            </w:pPr>
            <w:r w:rsidRPr="0080314B">
              <w:rPr>
                <w:rFonts w:ascii="Marianne" w:hAnsi="Marianne" w:cs="Arial"/>
                <w:b/>
                <w:bCs/>
                <w:sz w:val="20"/>
                <w:szCs w:val="20"/>
              </w:rPr>
              <w:t>Corps d'origine</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1C337D1"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Nombre de candidats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412BEF"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Pourcentage</w:t>
            </w:r>
          </w:p>
        </w:tc>
      </w:tr>
      <w:tr w:rsidR="0080314B" w:rsidRPr="0080314B" w14:paraId="27EFB0E0"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CD13B38"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Assistant Service Social Cat A</w:t>
            </w:r>
          </w:p>
        </w:tc>
        <w:tc>
          <w:tcPr>
            <w:tcW w:w="1560" w:type="dxa"/>
            <w:tcBorders>
              <w:top w:val="nil"/>
              <w:left w:val="nil"/>
              <w:bottom w:val="single" w:sz="4" w:space="0" w:color="auto"/>
              <w:right w:val="single" w:sz="4" w:space="0" w:color="auto"/>
            </w:tcBorders>
            <w:shd w:val="clear" w:color="auto" w:fill="auto"/>
            <w:vAlign w:val="center"/>
            <w:hideMark/>
          </w:tcPr>
          <w:p w14:paraId="31D9BB6C"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14:paraId="08F7DD4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0,61%</w:t>
            </w:r>
          </w:p>
        </w:tc>
      </w:tr>
      <w:tr w:rsidR="0080314B" w:rsidRPr="0080314B" w14:paraId="76030229"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316145F0" w14:textId="63283E4E" w:rsidR="0080314B" w:rsidRPr="0080314B" w:rsidRDefault="00F66A8A" w:rsidP="0080314B">
            <w:pPr>
              <w:spacing w:after="0" w:line="260" w:lineRule="exact"/>
              <w:rPr>
                <w:rFonts w:ascii="Marianne" w:hAnsi="Marianne" w:cs="Arial"/>
                <w:sz w:val="20"/>
                <w:szCs w:val="20"/>
              </w:rPr>
            </w:pPr>
            <w:r>
              <w:rPr>
                <w:rFonts w:ascii="Marianne" w:hAnsi="Marianne" w:cs="Arial"/>
                <w:sz w:val="20"/>
                <w:szCs w:val="20"/>
              </w:rPr>
              <w:t>Attaché</w:t>
            </w:r>
            <w:r w:rsidR="00611512">
              <w:rPr>
                <w:rFonts w:ascii="Marianne" w:hAnsi="Marianne" w:cs="Arial"/>
                <w:sz w:val="20"/>
                <w:szCs w:val="20"/>
              </w:rPr>
              <w:t xml:space="preserve"> d</w:t>
            </w:r>
            <w:r w:rsidR="0080314B" w:rsidRPr="0080314B">
              <w:rPr>
                <w:rFonts w:ascii="Marianne" w:hAnsi="Marianne" w:cs="Arial"/>
                <w:sz w:val="20"/>
                <w:szCs w:val="20"/>
              </w:rPr>
              <w:t>'administration de L'Etat</w:t>
            </w:r>
          </w:p>
        </w:tc>
        <w:tc>
          <w:tcPr>
            <w:tcW w:w="1560" w:type="dxa"/>
            <w:tcBorders>
              <w:top w:val="nil"/>
              <w:left w:val="nil"/>
              <w:bottom w:val="single" w:sz="4" w:space="0" w:color="auto"/>
              <w:right w:val="single" w:sz="4" w:space="0" w:color="auto"/>
            </w:tcBorders>
            <w:shd w:val="clear" w:color="auto" w:fill="auto"/>
            <w:vAlign w:val="center"/>
            <w:hideMark/>
          </w:tcPr>
          <w:p w14:paraId="7BC4C36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4</w:t>
            </w:r>
          </w:p>
        </w:tc>
        <w:tc>
          <w:tcPr>
            <w:tcW w:w="1417" w:type="dxa"/>
            <w:tcBorders>
              <w:top w:val="nil"/>
              <w:left w:val="nil"/>
              <w:bottom w:val="single" w:sz="4" w:space="0" w:color="auto"/>
              <w:right w:val="single" w:sz="4" w:space="0" w:color="auto"/>
            </w:tcBorders>
            <w:shd w:val="clear" w:color="auto" w:fill="auto"/>
            <w:vAlign w:val="center"/>
            <w:hideMark/>
          </w:tcPr>
          <w:p w14:paraId="46884D1C"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1,23%</w:t>
            </w:r>
          </w:p>
        </w:tc>
      </w:tr>
      <w:tr w:rsidR="0080314B" w:rsidRPr="0080314B" w14:paraId="1DD28300"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C76DAAC" w14:textId="07EDBB2A" w:rsidR="0080314B" w:rsidRPr="0080314B" w:rsidRDefault="00F66A8A" w:rsidP="0080314B">
            <w:pPr>
              <w:spacing w:after="0" w:line="260" w:lineRule="exact"/>
              <w:rPr>
                <w:rFonts w:ascii="Marianne" w:hAnsi="Marianne" w:cs="Arial"/>
                <w:sz w:val="20"/>
                <w:szCs w:val="20"/>
              </w:rPr>
            </w:pPr>
            <w:r>
              <w:rPr>
                <w:rFonts w:ascii="Marianne" w:hAnsi="Marianne" w:cs="Arial"/>
                <w:sz w:val="20"/>
                <w:szCs w:val="20"/>
              </w:rPr>
              <w:t>Attaché</w:t>
            </w:r>
            <w:r w:rsidR="0080314B" w:rsidRPr="0080314B">
              <w:rPr>
                <w:rFonts w:ascii="Marianne" w:hAnsi="Marianne" w:cs="Arial"/>
                <w:sz w:val="20"/>
                <w:szCs w:val="20"/>
              </w:rPr>
              <w:t xml:space="preserve"> Territorial</w:t>
            </w:r>
          </w:p>
        </w:tc>
        <w:tc>
          <w:tcPr>
            <w:tcW w:w="1560" w:type="dxa"/>
            <w:tcBorders>
              <w:top w:val="nil"/>
              <w:left w:val="nil"/>
              <w:bottom w:val="single" w:sz="4" w:space="0" w:color="auto"/>
              <w:right w:val="single" w:sz="4" w:space="0" w:color="auto"/>
            </w:tcBorders>
            <w:shd w:val="clear" w:color="auto" w:fill="auto"/>
            <w:vAlign w:val="center"/>
            <w:hideMark/>
          </w:tcPr>
          <w:p w14:paraId="26AFFB6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484BC50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0,31%</w:t>
            </w:r>
          </w:p>
        </w:tc>
      </w:tr>
      <w:tr w:rsidR="0080314B" w:rsidRPr="0080314B" w14:paraId="77D299E6"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FF8483B" w14:textId="75E46BA8"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Conseiller Principal d'E</w:t>
            </w:r>
            <w:r w:rsidR="0080314B" w:rsidRPr="0080314B">
              <w:rPr>
                <w:rFonts w:ascii="Marianne" w:hAnsi="Marianne" w:cs="Arial"/>
                <w:sz w:val="20"/>
                <w:szCs w:val="20"/>
              </w:rPr>
              <w:t>ducation</w:t>
            </w:r>
          </w:p>
        </w:tc>
        <w:tc>
          <w:tcPr>
            <w:tcW w:w="1560" w:type="dxa"/>
            <w:tcBorders>
              <w:top w:val="nil"/>
              <w:left w:val="nil"/>
              <w:bottom w:val="single" w:sz="4" w:space="0" w:color="auto"/>
              <w:right w:val="single" w:sz="4" w:space="0" w:color="auto"/>
            </w:tcBorders>
            <w:shd w:val="clear" w:color="auto" w:fill="auto"/>
            <w:vAlign w:val="center"/>
            <w:hideMark/>
          </w:tcPr>
          <w:p w14:paraId="62F7BFD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42</w:t>
            </w:r>
          </w:p>
        </w:tc>
        <w:tc>
          <w:tcPr>
            <w:tcW w:w="1417" w:type="dxa"/>
            <w:tcBorders>
              <w:top w:val="nil"/>
              <w:left w:val="nil"/>
              <w:bottom w:val="single" w:sz="4" w:space="0" w:color="auto"/>
              <w:right w:val="single" w:sz="4" w:space="0" w:color="auto"/>
            </w:tcBorders>
            <w:shd w:val="clear" w:color="auto" w:fill="auto"/>
            <w:vAlign w:val="center"/>
            <w:hideMark/>
          </w:tcPr>
          <w:p w14:paraId="5588AFF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12,88%</w:t>
            </w:r>
          </w:p>
        </w:tc>
      </w:tr>
      <w:tr w:rsidR="0080314B" w:rsidRPr="0080314B" w14:paraId="51BA159C"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566F53A" w14:textId="55C30A09"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Directeur d</w:t>
            </w:r>
            <w:r w:rsidR="0080314B" w:rsidRPr="0080314B">
              <w:rPr>
                <w:rFonts w:ascii="Marianne" w:hAnsi="Marianne" w:cs="Arial"/>
                <w:sz w:val="20"/>
                <w:szCs w:val="20"/>
              </w:rPr>
              <w:t>e Services</w:t>
            </w:r>
          </w:p>
        </w:tc>
        <w:tc>
          <w:tcPr>
            <w:tcW w:w="1560" w:type="dxa"/>
            <w:tcBorders>
              <w:top w:val="nil"/>
              <w:left w:val="nil"/>
              <w:bottom w:val="single" w:sz="4" w:space="0" w:color="auto"/>
              <w:right w:val="single" w:sz="4" w:space="0" w:color="auto"/>
            </w:tcBorders>
            <w:shd w:val="clear" w:color="auto" w:fill="auto"/>
            <w:vAlign w:val="center"/>
            <w:hideMark/>
          </w:tcPr>
          <w:p w14:paraId="39DAA8D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148BC966"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0,31%</w:t>
            </w:r>
          </w:p>
        </w:tc>
      </w:tr>
      <w:tr w:rsidR="0080314B" w:rsidRPr="0080314B" w14:paraId="55319D7D"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ADBED6B" w14:textId="2A724449"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Directeur de Services PJJ</w:t>
            </w:r>
          </w:p>
        </w:tc>
        <w:tc>
          <w:tcPr>
            <w:tcW w:w="1560" w:type="dxa"/>
            <w:tcBorders>
              <w:top w:val="nil"/>
              <w:left w:val="nil"/>
              <w:bottom w:val="single" w:sz="4" w:space="0" w:color="auto"/>
              <w:right w:val="single" w:sz="4" w:space="0" w:color="auto"/>
            </w:tcBorders>
            <w:shd w:val="clear" w:color="auto" w:fill="auto"/>
            <w:vAlign w:val="center"/>
            <w:hideMark/>
          </w:tcPr>
          <w:p w14:paraId="1230035B"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56FD79AC"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0,31%</w:t>
            </w:r>
          </w:p>
        </w:tc>
      </w:tr>
      <w:tr w:rsidR="0080314B" w:rsidRPr="0080314B" w14:paraId="0F450F6D"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B73B4BA" w14:textId="6FC3533E"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Directeur d</w:t>
            </w:r>
            <w:r w:rsidR="0080314B" w:rsidRPr="0080314B">
              <w:rPr>
                <w:rFonts w:ascii="Marianne" w:hAnsi="Marianne" w:cs="Arial"/>
                <w:sz w:val="20"/>
                <w:szCs w:val="20"/>
              </w:rPr>
              <w:t xml:space="preserve">es Services </w:t>
            </w:r>
            <w:r w:rsidR="00F66A8A" w:rsidRPr="0080314B">
              <w:rPr>
                <w:rFonts w:ascii="Marianne" w:hAnsi="Marianne" w:cs="Arial"/>
                <w:sz w:val="20"/>
                <w:szCs w:val="20"/>
              </w:rPr>
              <w:t>Pénitentiaires</w:t>
            </w:r>
          </w:p>
        </w:tc>
        <w:tc>
          <w:tcPr>
            <w:tcW w:w="1560" w:type="dxa"/>
            <w:tcBorders>
              <w:top w:val="nil"/>
              <w:left w:val="nil"/>
              <w:bottom w:val="single" w:sz="4" w:space="0" w:color="auto"/>
              <w:right w:val="single" w:sz="4" w:space="0" w:color="auto"/>
            </w:tcBorders>
            <w:shd w:val="clear" w:color="auto" w:fill="auto"/>
            <w:vAlign w:val="center"/>
            <w:hideMark/>
          </w:tcPr>
          <w:p w14:paraId="50E9282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14:paraId="1BB5247A"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0,61%</w:t>
            </w:r>
          </w:p>
        </w:tc>
      </w:tr>
      <w:tr w:rsidR="0080314B" w:rsidRPr="0080314B" w14:paraId="3F6D137A"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76D776D" w14:textId="3F1B0113"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Educateur PJJ</w:t>
            </w:r>
          </w:p>
        </w:tc>
        <w:tc>
          <w:tcPr>
            <w:tcW w:w="1560" w:type="dxa"/>
            <w:tcBorders>
              <w:top w:val="nil"/>
              <w:left w:val="nil"/>
              <w:bottom w:val="single" w:sz="4" w:space="0" w:color="auto"/>
              <w:right w:val="single" w:sz="4" w:space="0" w:color="auto"/>
            </w:tcBorders>
            <w:shd w:val="clear" w:color="auto" w:fill="auto"/>
            <w:vAlign w:val="center"/>
            <w:hideMark/>
          </w:tcPr>
          <w:p w14:paraId="6D8B7E9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1B84599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0,31%</w:t>
            </w:r>
          </w:p>
        </w:tc>
      </w:tr>
      <w:tr w:rsidR="0080314B" w:rsidRPr="0080314B" w14:paraId="0C8A2E1B"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690F634" w14:textId="4D479D42"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IA-IPR</w:t>
            </w:r>
          </w:p>
        </w:tc>
        <w:tc>
          <w:tcPr>
            <w:tcW w:w="1560" w:type="dxa"/>
            <w:tcBorders>
              <w:top w:val="nil"/>
              <w:left w:val="nil"/>
              <w:bottom w:val="single" w:sz="4" w:space="0" w:color="auto"/>
              <w:right w:val="single" w:sz="4" w:space="0" w:color="auto"/>
            </w:tcBorders>
            <w:shd w:val="clear" w:color="auto" w:fill="auto"/>
            <w:vAlign w:val="center"/>
            <w:hideMark/>
          </w:tcPr>
          <w:p w14:paraId="1241FC4A" w14:textId="1457F3FB" w:rsidR="0080314B" w:rsidRPr="0080314B" w:rsidRDefault="00611512" w:rsidP="0080314B">
            <w:pPr>
              <w:spacing w:after="0" w:line="260" w:lineRule="exact"/>
              <w:jc w:val="center"/>
              <w:rPr>
                <w:rFonts w:ascii="Marianne" w:hAnsi="Marianne" w:cs="Arial"/>
                <w:sz w:val="20"/>
                <w:szCs w:val="20"/>
              </w:rPr>
            </w:pPr>
            <w:r>
              <w:rPr>
                <w:rFonts w:ascii="Marianne" w:hAnsi="Marianne" w:cs="Arial"/>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14:paraId="08785CBB" w14:textId="04C8878B" w:rsidR="0080314B" w:rsidRPr="0080314B" w:rsidRDefault="0080314B" w:rsidP="00611512">
            <w:pPr>
              <w:spacing w:after="0" w:line="260" w:lineRule="exact"/>
              <w:jc w:val="center"/>
              <w:rPr>
                <w:rFonts w:ascii="Marianne" w:hAnsi="Marianne" w:cs="Arial"/>
                <w:sz w:val="20"/>
                <w:szCs w:val="20"/>
              </w:rPr>
            </w:pPr>
            <w:r w:rsidRPr="0080314B">
              <w:rPr>
                <w:rFonts w:ascii="Marianne" w:hAnsi="Marianne" w:cs="Arial"/>
                <w:sz w:val="20"/>
                <w:szCs w:val="20"/>
              </w:rPr>
              <w:t>0,</w:t>
            </w:r>
            <w:r w:rsidR="00611512">
              <w:rPr>
                <w:rFonts w:ascii="Marianne" w:hAnsi="Marianne" w:cs="Arial"/>
                <w:sz w:val="20"/>
                <w:szCs w:val="20"/>
              </w:rPr>
              <w:t>62</w:t>
            </w:r>
            <w:r w:rsidRPr="0080314B">
              <w:rPr>
                <w:rFonts w:ascii="Marianne" w:hAnsi="Marianne" w:cs="Arial"/>
                <w:sz w:val="20"/>
                <w:szCs w:val="20"/>
              </w:rPr>
              <w:t>%</w:t>
            </w:r>
          </w:p>
        </w:tc>
      </w:tr>
      <w:tr w:rsidR="0080314B" w:rsidRPr="0080314B" w14:paraId="2CABAF3A"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C176FD1" w14:textId="00B78558" w:rsidR="0080314B" w:rsidRPr="0080314B" w:rsidRDefault="00F66A8A" w:rsidP="0080314B">
            <w:pPr>
              <w:spacing w:after="0" w:line="260" w:lineRule="exact"/>
              <w:rPr>
                <w:rFonts w:ascii="Marianne" w:hAnsi="Marianne" w:cs="Arial"/>
                <w:sz w:val="20"/>
                <w:szCs w:val="20"/>
              </w:rPr>
            </w:pPr>
            <w:r>
              <w:rPr>
                <w:rFonts w:ascii="Marianne" w:hAnsi="Marianne" w:cs="Arial"/>
                <w:sz w:val="20"/>
                <w:szCs w:val="20"/>
              </w:rPr>
              <w:t>Infirmiers Enes c</w:t>
            </w:r>
            <w:r w:rsidRPr="0080314B">
              <w:rPr>
                <w:rFonts w:ascii="Marianne" w:hAnsi="Marianne" w:cs="Arial"/>
                <w:sz w:val="20"/>
                <w:szCs w:val="20"/>
              </w:rPr>
              <w:t>atégorie</w:t>
            </w:r>
            <w:r w:rsidR="0080314B" w:rsidRPr="0080314B">
              <w:rPr>
                <w:rFonts w:ascii="Marianne" w:hAnsi="Marianne" w:cs="Arial"/>
                <w:sz w:val="20"/>
                <w:szCs w:val="20"/>
              </w:rPr>
              <w:t xml:space="preserve"> A</w:t>
            </w:r>
          </w:p>
        </w:tc>
        <w:tc>
          <w:tcPr>
            <w:tcW w:w="1560" w:type="dxa"/>
            <w:tcBorders>
              <w:top w:val="nil"/>
              <w:left w:val="nil"/>
              <w:bottom w:val="single" w:sz="4" w:space="0" w:color="auto"/>
              <w:right w:val="single" w:sz="4" w:space="0" w:color="auto"/>
            </w:tcBorders>
            <w:shd w:val="clear" w:color="auto" w:fill="auto"/>
            <w:vAlign w:val="center"/>
            <w:hideMark/>
          </w:tcPr>
          <w:p w14:paraId="1A296CA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14:paraId="4239562C"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0,61%</w:t>
            </w:r>
          </w:p>
        </w:tc>
      </w:tr>
      <w:tr w:rsidR="0080314B" w:rsidRPr="0080314B" w14:paraId="23160402"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16E045C" w14:textId="16F4BB0D" w:rsidR="0080314B" w:rsidRPr="0080314B" w:rsidRDefault="00611512" w:rsidP="00611512">
            <w:pPr>
              <w:spacing w:after="0" w:line="260" w:lineRule="exact"/>
              <w:rPr>
                <w:rFonts w:ascii="Marianne" w:hAnsi="Marianne" w:cs="Arial"/>
                <w:sz w:val="20"/>
                <w:szCs w:val="20"/>
              </w:rPr>
            </w:pPr>
            <w:r>
              <w:rPr>
                <w:rFonts w:ascii="Marianne" w:hAnsi="Marianne" w:cs="Arial"/>
                <w:sz w:val="20"/>
                <w:szCs w:val="20"/>
              </w:rPr>
              <w:t>Ingénieur Électronicien de la DGAC</w:t>
            </w:r>
          </w:p>
        </w:tc>
        <w:tc>
          <w:tcPr>
            <w:tcW w:w="1560" w:type="dxa"/>
            <w:tcBorders>
              <w:top w:val="nil"/>
              <w:left w:val="nil"/>
              <w:bottom w:val="single" w:sz="4" w:space="0" w:color="auto"/>
              <w:right w:val="single" w:sz="4" w:space="0" w:color="auto"/>
            </w:tcBorders>
            <w:shd w:val="clear" w:color="auto" w:fill="auto"/>
            <w:vAlign w:val="center"/>
            <w:hideMark/>
          </w:tcPr>
          <w:p w14:paraId="04AA116C"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0B6B011A"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0,31%</w:t>
            </w:r>
          </w:p>
        </w:tc>
      </w:tr>
      <w:tr w:rsidR="0080314B" w:rsidRPr="0080314B" w14:paraId="7D9E4FD6"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36CB12E7" w14:textId="348C7560" w:rsidR="0080314B" w:rsidRPr="0080314B" w:rsidRDefault="00F66A8A" w:rsidP="0080314B">
            <w:pPr>
              <w:spacing w:after="0" w:line="260" w:lineRule="exact"/>
              <w:rPr>
                <w:rFonts w:ascii="Marianne" w:hAnsi="Marianne" w:cs="Arial"/>
                <w:sz w:val="20"/>
                <w:szCs w:val="20"/>
              </w:rPr>
            </w:pPr>
            <w:r>
              <w:rPr>
                <w:rFonts w:ascii="Marianne" w:hAnsi="Marianne" w:cs="Arial"/>
                <w:sz w:val="20"/>
                <w:szCs w:val="20"/>
              </w:rPr>
              <w:t>Inspecteur de l'éducation n</w:t>
            </w:r>
            <w:r w:rsidR="0080314B" w:rsidRPr="0080314B">
              <w:rPr>
                <w:rFonts w:ascii="Marianne" w:hAnsi="Marianne" w:cs="Arial"/>
                <w:sz w:val="20"/>
                <w:szCs w:val="20"/>
              </w:rPr>
              <w:t>ationale</w:t>
            </w:r>
          </w:p>
        </w:tc>
        <w:tc>
          <w:tcPr>
            <w:tcW w:w="1560" w:type="dxa"/>
            <w:tcBorders>
              <w:top w:val="nil"/>
              <w:left w:val="nil"/>
              <w:bottom w:val="single" w:sz="4" w:space="0" w:color="auto"/>
              <w:right w:val="single" w:sz="4" w:space="0" w:color="auto"/>
            </w:tcBorders>
            <w:shd w:val="clear" w:color="auto" w:fill="auto"/>
            <w:vAlign w:val="center"/>
            <w:hideMark/>
          </w:tcPr>
          <w:p w14:paraId="27A0E95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63242B4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0,31%</w:t>
            </w:r>
          </w:p>
        </w:tc>
      </w:tr>
      <w:tr w:rsidR="0080314B" w:rsidRPr="0080314B" w14:paraId="7DE3F59E"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3D69B24A" w14:textId="476D6743"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Maitre d</w:t>
            </w:r>
            <w:r w:rsidR="0080314B" w:rsidRPr="0080314B">
              <w:rPr>
                <w:rFonts w:ascii="Marianne" w:hAnsi="Marianne" w:cs="Arial"/>
                <w:sz w:val="20"/>
                <w:szCs w:val="20"/>
              </w:rPr>
              <w:t xml:space="preserve">e </w:t>
            </w:r>
            <w:r>
              <w:rPr>
                <w:rFonts w:ascii="Marianne" w:hAnsi="Marianne" w:cs="Arial"/>
                <w:sz w:val="20"/>
                <w:szCs w:val="20"/>
              </w:rPr>
              <w:t>c</w:t>
            </w:r>
            <w:r w:rsidRPr="0080314B">
              <w:rPr>
                <w:rFonts w:ascii="Marianne" w:hAnsi="Marianne" w:cs="Arial"/>
                <w:sz w:val="20"/>
                <w:szCs w:val="20"/>
              </w:rPr>
              <w:t>onférences</w:t>
            </w:r>
          </w:p>
        </w:tc>
        <w:tc>
          <w:tcPr>
            <w:tcW w:w="1560" w:type="dxa"/>
            <w:tcBorders>
              <w:top w:val="nil"/>
              <w:left w:val="nil"/>
              <w:bottom w:val="single" w:sz="4" w:space="0" w:color="auto"/>
              <w:right w:val="single" w:sz="4" w:space="0" w:color="auto"/>
            </w:tcBorders>
            <w:shd w:val="clear" w:color="auto" w:fill="auto"/>
            <w:vAlign w:val="center"/>
            <w:hideMark/>
          </w:tcPr>
          <w:p w14:paraId="1AE989F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14:paraId="0C5D99DA"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0,61%</w:t>
            </w:r>
          </w:p>
        </w:tc>
      </w:tr>
      <w:tr w:rsidR="0080314B" w:rsidRPr="0080314B" w14:paraId="364E51B7"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D529BCC" w14:textId="267C9D06"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Chambre des métiers et d</w:t>
            </w:r>
            <w:r w:rsidR="0080314B" w:rsidRPr="0080314B">
              <w:rPr>
                <w:rFonts w:ascii="Marianne" w:hAnsi="Marianne" w:cs="Arial"/>
                <w:sz w:val="20"/>
                <w:szCs w:val="20"/>
              </w:rPr>
              <w:t>'artisanat</w:t>
            </w:r>
          </w:p>
        </w:tc>
        <w:tc>
          <w:tcPr>
            <w:tcW w:w="1560" w:type="dxa"/>
            <w:tcBorders>
              <w:top w:val="nil"/>
              <w:left w:val="nil"/>
              <w:bottom w:val="single" w:sz="4" w:space="0" w:color="auto"/>
              <w:right w:val="single" w:sz="4" w:space="0" w:color="auto"/>
            </w:tcBorders>
            <w:shd w:val="clear" w:color="auto" w:fill="auto"/>
            <w:vAlign w:val="center"/>
            <w:hideMark/>
          </w:tcPr>
          <w:p w14:paraId="552F9C14"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1E83833C"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0,31%</w:t>
            </w:r>
          </w:p>
        </w:tc>
      </w:tr>
      <w:tr w:rsidR="0080314B" w:rsidRPr="0080314B" w14:paraId="743E5A35"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75A1A6CE"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Professeur Agrégé</w:t>
            </w:r>
          </w:p>
        </w:tc>
        <w:tc>
          <w:tcPr>
            <w:tcW w:w="1560" w:type="dxa"/>
            <w:tcBorders>
              <w:top w:val="nil"/>
              <w:left w:val="nil"/>
              <w:bottom w:val="single" w:sz="4" w:space="0" w:color="auto"/>
              <w:right w:val="single" w:sz="4" w:space="0" w:color="auto"/>
            </w:tcBorders>
            <w:shd w:val="clear" w:color="auto" w:fill="auto"/>
            <w:vAlign w:val="center"/>
            <w:hideMark/>
          </w:tcPr>
          <w:p w14:paraId="5589180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16</w:t>
            </w:r>
          </w:p>
        </w:tc>
        <w:tc>
          <w:tcPr>
            <w:tcW w:w="1417" w:type="dxa"/>
            <w:tcBorders>
              <w:top w:val="nil"/>
              <w:left w:val="nil"/>
              <w:bottom w:val="single" w:sz="4" w:space="0" w:color="auto"/>
              <w:right w:val="single" w:sz="4" w:space="0" w:color="auto"/>
            </w:tcBorders>
            <w:shd w:val="clear" w:color="auto" w:fill="auto"/>
            <w:vAlign w:val="center"/>
            <w:hideMark/>
          </w:tcPr>
          <w:p w14:paraId="076CCE98"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4,91%</w:t>
            </w:r>
          </w:p>
        </w:tc>
      </w:tr>
      <w:tr w:rsidR="0080314B" w:rsidRPr="0080314B" w14:paraId="70FD0FC5"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17179DEA"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Professeur Certifie</w:t>
            </w:r>
          </w:p>
        </w:tc>
        <w:tc>
          <w:tcPr>
            <w:tcW w:w="1560" w:type="dxa"/>
            <w:tcBorders>
              <w:top w:val="nil"/>
              <w:left w:val="nil"/>
              <w:bottom w:val="single" w:sz="4" w:space="0" w:color="auto"/>
              <w:right w:val="single" w:sz="4" w:space="0" w:color="auto"/>
            </w:tcBorders>
            <w:shd w:val="clear" w:color="auto" w:fill="auto"/>
            <w:vAlign w:val="center"/>
            <w:hideMark/>
          </w:tcPr>
          <w:p w14:paraId="0011DAD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106</w:t>
            </w:r>
          </w:p>
        </w:tc>
        <w:tc>
          <w:tcPr>
            <w:tcW w:w="1417" w:type="dxa"/>
            <w:tcBorders>
              <w:top w:val="nil"/>
              <w:left w:val="nil"/>
              <w:bottom w:val="single" w:sz="4" w:space="0" w:color="auto"/>
              <w:right w:val="single" w:sz="4" w:space="0" w:color="auto"/>
            </w:tcBorders>
            <w:shd w:val="clear" w:color="auto" w:fill="auto"/>
            <w:vAlign w:val="center"/>
            <w:hideMark/>
          </w:tcPr>
          <w:p w14:paraId="480488B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32,52%</w:t>
            </w:r>
          </w:p>
        </w:tc>
      </w:tr>
      <w:tr w:rsidR="0080314B" w:rsidRPr="0080314B" w14:paraId="229F79C1"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3752F0C1" w14:textId="34BF6244"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Professeur de chaire s</w:t>
            </w:r>
            <w:r w:rsidR="0080314B" w:rsidRPr="0080314B">
              <w:rPr>
                <w:rFonts w:ascii="Marianne" w:hAnsi="Marianne" w:cs="Arial"/>
                <w:sz w:val="20"/>
                <w:szCs w:val="20"/>
              </w:rPr>
              <w:t>upérieure</w:t>
            </w:r>
          </w:p>
        </w:tc>
        <w:tc>
          <w:tcPr>
            <w:tcW w:w="1560" w:type="dxa"/>
            <w:tcBorders>
              <w:top w:val="nil"/>
              <w:left w:val="nil"/>
              <w:bottom w:val="single" w:sz="4" w:space="0" w:color="auto"/>
              <w:right w:val="single" w:sz="4" w:space="0" w:color="auto"/>
            </w:tcBorders>
            <w:shd w:val="clear" w:color="auto" w:fill="auto"/>
            <w:vAlign w:val="center"/>
            <w:hideMark/>
          </w:tcPr>
          <w:p w14:paraId="03EADD1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64300E3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0,31%</w:t>
            </w:r>
          </w:p>
        </w:tc>
      </w:tr>
      <w:tr w:rsidR="0080314B" w:rsidRPr="0080314B" w14:paraId="0E7619CC"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B0EA60C" w14:textId="34052EA5" w:rsidR="0080314B" w:rsidRPr="0080314B" w:rsidRDefault="00611512" w:rsidP="00611512">
            <w:pPr>
              <w:spacing w:after="0" w:line="260" w:lineRule="exact"/>
              <w:rPr>
                <w:rFonts w:ascii="Marianne" w:hAnsi="Marianne" w:cs="Arial"/>
                <w:sz w:val="20"/>
                <w:szCs w:val="20"/>
              </w:rPr>
            </w:pPr>
            <w:r>
              <w:rPr>
                <w:rFonts w:ascii="Marianne" w:hAnsi="Marianne" w:cs="Arial"/>
                <w:sz w:val="20"/>
                <w:szCs w:val="20"/>
              </w:rPr>
              <w:t>Professeur d'EPS</w:t>
            </w:r>
          </w:p>
        </w:tc>
        <w:tc>
          <w:tcPr>
            <w:tcW w:w="1560" w:type="dxa"/>
            <w:tcBorders>
              <w:top w:val="nil"/>
              <w:left w:val="nil"/>
              <w:bottom w:val="single" w:sz="4" w:space="0" w:color="auto"/>
              <w:right w:val="single" w:sz="4" w:space="0" w:color="auto"/>
            </w:tcBorders>
            <w:shd w:val="clear" w:color="auto" w:fill="auto"/>
            <w:vAlign w:val="center"/>
            <w:hideMark/>
          </w:tcPr>
          <w:p w14:paraId="5C04F86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11</w:t>
            </w:r>
          </w:p>
        </w:tc>
        <w:tc>
          <w:tcPr>
            <w:tcW w:w="1417" w:type="dxa"/>
            <w:tcBorders>
              <w:top w:val="nil"/>
              <w:left w:val="nil"/>
              <w:bottom w:val="single" w:sz="4" w:space="0" w:color="auto"/>
              <w:right w:val="single" w:sz="4" w:space="0" w:color="auto"/>
            </w:tcBorders>
            <w:shd w:val="clear" w:color="auto" w:fill="auto"/>
            <w:vAlign w:val="center"/>
            <w:hideMark/>
          </w:tcPr>
          <w:p w14:paraId="45BA12F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3,37%</w:t>
            </w:r>
          </w:p>
        </w:tc>
      </w:tr>
      <w:tr w:rsidR="0080314B" w:rsidRPr="0080314B" w14:paraId="1DC159E1"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3C863F3" w14:textId="4A83B87A"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Professeur des é</w:t>
            </w:r>
            <w:r w:rsidR="0080314B" w:rsidRPr="0080314B">
              <w:rPr>
                <w:rFonts w:ascii="Marianne" w:hAnsi="Marianne" w:cs="Arial"/>
                <w:sz w:val="20"/>
                <w:szCs w:val="20"/>
              </w:rPr>
              <w:t>coles</w:t>
            </w:r>
          </w:p>
        </w:tc>
        <w:tc>
          <w:tcPr>
            <w:tcW w:w="1560" w:type="dxa"/>
            <w:tcBorders>
              <w:top w:val="nil"/>
              <w:left w:val="nil"/>
              <w:bottom w:val="single" w:sz="4" w:space="0" w:color="auto"/>
              <w:right w:val="single" w:sz="4" w:space="0" w:color="auto"/>
            </w:tcBorders>
            <w:shd w:val="clear" w:color="auto" w:fill="auto"/>
            <w:vAlign w:val="center"/>
            <w:hideMark/>
          </w:tcPr>
          <w:p w14:paraId="19AF4E0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75</w:t>
            </w:r>
          </w:p>
        </w:tc>
        <w:tc>
          <w:tcPr>
            <w:tcW w:w="1417" w:type="dxa"/>
            <w:tcBorders>
              <w:top w:val="nil"/>
              <w:left w:val="nil"/>
              <w:bottom w:val="single" w:sz="4" w:space="0" w:color="auto"/>
              <w:right w:val="single" w:sz="4" w:space="0" w:color="auto"/>
            </w:tcBorders>
            <w:shd w:val="clear" w:color="auto" w:fill="auto"/>
            <w:vAlign w:val="center"/>
            <w:hideMark/>
          </w:tcPr>
          <w:p w14:paraId="75501EFA"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23,01%</w:t>
            </w:r>
          </w:p>
        </w:tc>
      </w:tr>
      <w:tr w:rsidR="0080314B" w:rsidRPr="0080314B" w14:paraId="5847A54D"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1DA1C65C" w14:textId="21498006" w:rsidR="0080314B" w:rsidRPr="0080314B" w:rsidRDefault="00611512" w:rsidP="0080314B">
            <w:pPr>
              <w:spacing w:after="0" w:line="260" w:lineRule="exact"/>
              <w:rPr>
                <w:rFonts w:ascii="Marianne" w:hAnsi="Marianne" w:cs="Arial"/>
                <w:sz w:val="20"/>
                <w:szCs w:val="20"/>
              </w:rPr>
            </w:pPr>
            <w:r>
              <w:rPr>
                <w:rFonts w:ascii="Marianne" w:hAnsi="Marianne" w:cs="Arial"/>
                <w:sz w:val="20"/>
                <w:szCs w:val="20"/>
              </w:rPr>
              <w:t>Professeur de Lycée</w:t>
            </w:r>
            <w:r w:rsidR="0080314B" w:rsidRPr="0080314B">
              <w:rPr>
                <w:rFonts w:ascii="Marianne" w:hAnsi="Marianne" w:cs="Arial"/>
                <w:sz w:val="20"/>
                <w:szCs w:val="20"/>
              </w:rPr>
              <w:t xml:space="preserve"> Profession</w:t>
            </w:r>
            <w:r>
              <w:rPr>
                <w:rFonts w:ascii="Marianne" w:hAnsi="Marianne" w:cs="Arial"/>
                <w:sz w:val="20"/>
                <w:szCs w:val="20"/>
              </w:rPr>
              <w:t>nel</w:t>
            </w:r>
          </w:p>
        </w:tc>
        <w:tc>
          <w:tcPr>
            <w:tcW w:w="1560" w:type="dxa"/>
            <w:tcBorders>
              <w:top w:val="nil"/>
              <w:left w:val="nil"/>
              <w:bottom w:val="single" w:sz="4" w:space="0" w:color="auto"/>
              <w:right w:val="single" w:sz="4" w:space="0" w:color="auto"/>
            </w:tcBorders>
            <w:shd w:val="clear" w:color="auto" w:fill="auto"/>
            <w:vAlign w:val="center"/>
            <w:hideMark/>
          </w:tcPr>
          <w:p w14:paraId="6243850C"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53</w:t>
            </w:r>
          </w:p>
        </w:tc>
        <w:tc>
          <w:tcPr>
            <w:tcW w:w="1417" w:type="dxa"/>
            <w:tcBorders>
              <w:top w:val="nil"/>
              <w:left w:val="nil"/>
              <w:bottom w:val="single" w:sz="4" w:space="0" w:color="auto"/>
              <w:right w:val="single" w:sz="4" w:space="0" w:color="auto"/>
            </w:tcBorders>
            <w:shd w:val="clear" w:color="auto" w:fill="auto"/>
            <w:vAlign w:val="center"/>
            <w:hideMark/>
          </w:tcPr>
          <w:p w14:paraId="5353FE1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16,26%</w:t>
            </w:r>
          </w:p>
        </w:tc>
      </w:tr>
      <w:tr w:rsidR="0080314B" w:rsidRPr="0080314B" w14:paraId="280B4E9D"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F9D58DB" w14:textId="5C2D4936" w:rsidR="0080314B" w:rsidRPr="0080314B" w:rsidRDefault="0080314B" w:rsidP="00F66A8A">
            <w:pPr>
              <w:spacing w:after="0" w:line="260" w:lineRule="exact"/>
              <w:rPr>
                <w:rFonts w:ascii="Marianne" w:hAnsi="Marianne" w:cs="Arial"/>
                <w:sz w:val="20"/>
                <w:szCs w:val="20"/>
              </w:rPr>
            </w:pPr>
            <w:r w:rsidRPr="0080314B">
              <w:rPr>
                <w:rFonts w:ascii="Marianne" w:hAnsi="Marianne" w:cs="Arial"/>
                <w:sz w:val="20"/>
                <w:szCs w:val="20"/>
              </w:rPr>
              <w:t xml:space="preserve">Psychologue </w:t>
            </w:r>
            <w:r w:rsidR="00F66A8A">
              <w:rPr>
                <w:rFonts w:ascii="Marianne" w:hAnsi="Marianne" w:cs="Arial"/>
                <w:sz w:val="20"/>
                <w:szCs w:val="20"/>
              </w:rPr>
              <w:t>de l’é</w:t>
            </w:r>
            <w:r w:rsidRPr="0080314B">
              <w:rPr>
                <w:rFonts w:ascii="Marianne" w:hAnsi="Marianne" w:cs="Arial"/>
                <w:sz w:val="20"/>
                <w:szCs w:val="20"/>
              </w:rPr>
              <w:t>duca</w:t>
            </w:r>
            <w:r w:rsidR="00F66A8A">
              <w:rPr>
                <w:rFonts w:ascii="Marianne" w:hAnsi="Marianne" w:cs="Arial"/>
                <w:sz w:val="20"/>
                <w:szCs w:val="20"/>
              </w:rPr>
              <w:t>tion n</w:t>
            </w:r>
            <w:r w:rsidRPr="0080314B">
              <w:rPr>
                <w:rFonts w:ascii="Marianne" w:hAnsi="Marianne" w:cs="Arial"/>
                <w:sz w:val="20"/>
                <w:szCs w:val="20"/>
              </w:rPr>
              <w:t>ationale</w:t>
            </w:r>
          </w:p>
        </w:tc>
        <w:tc>
          <w:tcPr>
            <w:tcW w:w="1560" w:type="dxa"/>
            <w:tcBorders>
              <w:top w:val="nil"/>
              <w:left w:val="nil"/>
              <w:bottom w:val="single" w:sz="4" w:space="0" w:color="auto"/>
              <w:right w:val="single" w:sz="4" w:space="0" w:color="auto"/>
            </w:tcBorders>
            <w:shd w:val="clear" w:color="auto" w:fill="auto"/>
            <w:vAlign w:val="center"/>
            <w:hideMark/>
          </w:tcPr>
          <w:p w14:paraId="6266BA4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1A040A49"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0,31%</w:t>
            </w:r>
          </w:p>
        </w:tc>
      </w:tr>
      <w:tr w:rsidR="0080314B" w:rsidRPr="0080314B" w14:paraId="7C52CC50" w14:textId="77777777" w:rsidTr="0080314B">
        <w:trPr>
          <w:trHeight w:val="20"/>
          <w:jc w:val="center"/>
        </w:trPr>
        <w:tc>
          <w:tcPr>
            <w:tcW w:w="6091"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54D3AA6F" w14:textId="77777777" w:rsidR="0080314B" w:rsidRPr="0080314B" w:rsidRDefault="0080314B" w:rsidP="0080314B">
            <w:pPr>
              <w:spacing w:after="0" w:line="260" w:lineRule="exact"/>
              <w:rPr>
                <w:rFonts w:ascii="Marianne" w:hAnsi="Marianne" w:cs="Arial"/>
                <w:b/>
                <w:bCs/>
                <w:sz w:val="20"/>
                <w:szCs w:val="20"/>
              </w:rPr>
            </w:pPr>
            <w:r w:rsidRPr="0080314B">
              <w:rPr>
                <w:rFonts w:ascii="Marianne" w:hAnsi="Marianne" w:cs="Arial"/>
                <w:b/>
                <w:bCs/>
                <w:sz w:val="20"/>
                <w:szCs w:val="20"/>
              </w:rPr>
              <w:t>Total général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573E5684"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326</w:t>
            </w:r>
          </w:p>
        </w:tc>
        <w:tc>
          <w:tcPr>
            <w:tcW w:w="1417" w:type="dxa"/>
            <w:tcBorders>
              <w:top w:val="nil"/>
              <w:left w:val="nil"/>
              <w:bottom w:val="single" w:sz="4" w:space="0" w:color="auto"/>
              <w:right w:val="single" w:sz="4" w:space="0" w:color="auto"/>
            </w:tcBorders>
            <w:shd w:val="clear" w:color="auto" w:fill="8DB3E2" w:themeFill="text2" w:themeFillTint="66"/>
            <w:vAlign w:val="center"/>
            <w:hideMark/>
          </w:tcPr>
          <w:p w14:paraId="0D89D8E7"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100,00%</w:t>
            </w:r>
          </w:p>
        </w:tc>
      </w:tr>
    </w:tbl>
    <w:p w14:paraId="5216697F" w14:textId="77777777" w:rsidR="00611512" w:rsidRDefault="00611512" w:rsidP="0080314B">
      <w:pPr>
        <w:spacing w:after="0" w:line="260" w:lineRule="exact"/>
        <w:rPr>
          <w:rFonts w:ascii="Marianne" w:hAnsi="Marianne" w:cs="Arial"/>
          <w:b/>
          <w:sz w:val="20"/>
          <w:szCs w:val="20"/>
          <w:u w:val="single"/>
        </w:rPr>
      </w:pPr>
    </w:p>
    <w:p w14:paraId="0F751453" w14:textId="55D47196" w:rsidR="0080314B" w:rsidRDefault="0080314B" w:rsidP="0080314B">
      <w:pPr>
        <w:spacing w:after="0" w:line="260" w:lineRule="exact"/>
        <w:rPr>
          <w:rFonts w:ascii="Marianne" w:hAnsi="Marianne" w:cs="Arial"/>
          <w:b/>
          <w:sz w:val="20"/>
          <w:szCs w:val="20"/>
          <w:u w:val="single"/>
        </w:rPr>
      </w:pPr>
      <w:r w:rsidRPr="0080314B">
        <w:rPr>
          <w:rFonts w:ascii="Marianne" w:hAnsi="Marianne" w:cs="Arial"/>
          <w:b/>
          <w:sz w:val="20"/>
          <w:szCs w:val="20"/>
          <w:u w:val="single"/>
        </w:rPr>
        <w:lastRenderedPageBreak/>
        <w:t>Détail des corps d’origine des agents recrutés</w:t>
      </w:r>
    </w:p>
    <w:p w14:paraId="19275024" w14:textId="77777777" w:rsidR="0080314B" w:rsidRPr="0080314B" w:rsidRDefault="0080314B" w:rsidP="0080314B">
      <w:pPr>
        <w:spacing w:after="0" w:line="260" w:lineRule="exact"/>
        <w:rPr>
          <w:rFonts w:ascii="Marianne" w:hAnsi="Marianne" w:cs="Arial"/>
          <w:b/>
          <w:sz w:val="20"/>
          <w:szCs w:val="20"/>
          <w:u w:val="single"/>
        </w:rPr>
      </w:pPr>
    </w:p>
    <w:tbl>
      <w:tblPr>
        <w:tblW w:w="8642" w:type="dxa"/>
        <w:tblCellMar>
          <w:left w:w="70" w:type="dxa"/>
          <w:right w:w="70" w:type="dxa"/>
        </w:tblCellMar>
        <w:tblLook w:val="04A0" w:firstRow="1" w:lastRow="0" w:firstColumn="1" w:lastColumn="0" w:noHBand="0" w:noVBand="1"/>
      </w:tblPr>
      <w:tblGrid>
        <w:gridCol w:w="4673"/>
        <w:gridCol w:w="1418"/>
        <w:gridCol w:w="1275"/>
        <w:gridCol w:w="1276"/>
      </w:tblGrid>
      <w:tr w:rsidR="0080314B" w:rsidRPr="0080314B" w14:paraId="77CDE080" w14:textId="77777777" w:rsidTr="0080314B">
        <w:trPr>
          <w:trHeight w:val="255"/>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995FFD" w14:textId="77777777" w:rsidR="0080314B" w:rsidRPr="0080314B" w:rsidRDefault="0080314B" w:rsidP="0080314B">
            <w:pPr>
              <w:spacing w:after="0" w:line="260" w:lineRule="exact"/>
              <w:rPr>
                <w:rFonts w:ascii="Marianne" w:hAnsi="Marianne" w:cs="Arial"/>
                <w:b/>
                <w:bCs/>
                <w:sz w:val="20"/>
                <w:szCs w:val="20"/>
              </w:rPr>
            </w:pPr>
            <w:r w:rsidRPr="0080314B">
              <w:rPr>
                <w:rFonts w:ascii="Marianne" w:hAnsi="Marianne" w:cs="Arial"/>
                <w:b/>
                <w:bCs/>
                <w:sz w:val="20"/>
                <w:szCs w:val="20"/>
              </w:rPr>
              <w:t>Corps d'origine</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C042A5A"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Femmes</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6D99670"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Hommes</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46D1510"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Total</w:t>
            </w:r>
          </w:p>
        </w:tc>
      </w:tr>
      <w:tr w:rsidR="0080314B" w:rsidRPr="0080314B" w14:paraId="7FA50DDE"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02A789A"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Attaché principal des administration de l'état</w:t>
            </w:r>
          </w:p>
        </w:tc>
        <w:tc>
          <w:tcPr>
            <w:tcW w:w="1418" w:type="dxa"/>
            <w:tcBorders>
              <w:top w:val="nil"/>
              <w:left w:val="nil"/>
              <w:bottom w:val="single" w:sz="4" w:space="0" w:color="auto"/>
              <w:right w:val="single" w:sz="4" w:space="0" w:color="auto"/>
            </w:tcBorders>
            <w:shd w:val="clear" w:color="auto" w:fill="auto"/>
            <w:noWrap/>
            <w:vAlign w:val="bottom"/>
            <w:hideMark/>
          </w:tcPr>
          <w:p w14:paraId="68616736" w14:textId="77777777" w:rsidR="0080314B" w:rsidRPr="0080314B" w:rsidRDefault="0080314B" w:rsidP="0080314B">
            <w:pPr>
              <w:spacing w:after="0" w:line="260" w:lineRule="exact"/>
              <w:jc w:val="center"/>
              <w:rPr>
                <w:rFonts w:ascii="Marianne" w:hAnsi="Marianne" w:cs="Arial"/>
                <w:sz w:val="20"/>
                <w:szCs w:val="20"/>
              </w:rPr>
            </w:pPr>
          </w:p>
        </w:tc>
        <w:tc>
          <w:tcPr>
            <w:tcW w:w="1275" w:type="dxa"/>
            <w:tcBorders>
              <w:top w:val="nil"/>
              <w:left w:val="nil"/>
              <w:bottom w:val="single" w:sz="4" w:space="0" w:color="auto"/>
              <w:right w:val="single" w:sz="4" w:space="0" w:color="auto"/>
            </w:tcBorders>
            <w:shd w:val="clear" w:color="auto" w:fill="auto"/>
            <w:noWrap/>
            <w:vAlign w:val="bottom"/>
            <w:hideMark/>
          </w:tcPr>
          <w:p w14:paraId="7BC17674"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14:paraId="47EA394D"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18C0EF1F"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A12081D"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Attaché territorial </w:t>
            </w:r>
          </w:p>
        </w:tc>
        <w:tc>
          <w:tcPr>
            <w:tcW w:w="1418" w:type="dxa"/>
            <w:tcBorders>
              <w:top w:val="nil"/>
              <w:left w:val="nil"/>
              <w:bottom w:val="single" w:sz="4" w:space="0" w:color="auto"/>
              <w:right w:val="single" w:sz="4" w:space="0" w:color="auto"/>
            </w:tcBorders>
            <w:shd w:val="clear" w:color="auto" w:fill="auto"/>
            <w:noWrap/>
            <w:vAlign w:val="bottom"/>
            <w:hideMark/>
          </w:tcPr>
          <w:p w14:paraId="20CE342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1B37A23" w14:textId="77777777" w:rsidR="0080314B" w:rsidRPr="0080314B" w:rsidRDefault="0080314B" w:rsidP="0080314B">
            <w:pPr>
              <w:spacing w:after="0" w:line="260" w:lineRule="exact"/>
              <w:jc w:val="center"/>
              <w:rPr>
                <w:rFonts w:ascii="Marianne" w:hAnsi="Marianne"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14:paraId="7D614C8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4FCFA98B"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CA22E49"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Conseillers principaux d'éducation </w:t>
            </w:r>
          </w:p>
        </w:tc>
        <w:tc>
          <w:tcPr>
            <w:tcW w:w="1418" w:type="dxa"/>
            <w:tcBorders>
              <w:top w:val="nil"/>
              <w:left w:val="nil"/>
              <w:bottom w:val="single" w:sz="4" w:space="0" w:color="auto"/>
              <w:right w:val="single" w:sz="4" w:space="0" w:color="auto"/>
            </w:tcBorders>
            <w:shd w:val="clear" w:color="auto" w:fill="auto"/>
            <w:noWrap/>
            <w:vAlign w:val="bottom"/>
            <w:hideMark/>
          </w:tcPr>
          <w:p w14:paraId="34D67EF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3D07D8E"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14:paraId="106D653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r>
      <w:tr w:rsidR="0080314B" w:rsidRPr="0080314B" w14:paraId="089C7A2B"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CA821CB"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IA-IPR </w:t>
            </w:r>
          </w:p>
        </w:tc>
        <w:tc>
          <w:tcPr>
            <w:tcW w:w="1418" w:type="dxa"/>
            <w:tcBorders>
              <w:top w:val="nil"/>
              <w:left w:val="nil"/>
              <w:bottom w:val="single" w:sz="4" w:space="0" w:color="auto"/>
              <w:right w:val="single" w:sz="4" w:space="0" w:color="auto"/>
            </w:tcBorders>
            <w:shd w:val="clear" w:color="auto" w:fill="auto"/>
            <w:noWrap/>
            <w:vAlign w:val="bottom"/>
            <w:hideMark/>
          </w:tcPr>
          <w:p w14:paraId="092562F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A520E5E" w14:textId="77777777" w:rsidR="0080314B" w:rsidRPr="0080314B" w:rsidRDefault="0080314B" w:rsidP="0080314B">
            <w:pPr>
              <w:spacing w:after="0" w:line="260" w:lineRule="exact"/>
              <w:jc w:val="center"/>
              <w:rPr>
                <w:rFonts w:ascii="Marianne" w:hAnsi="Marianne"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14:paraId="38FE2349"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55B49A0C"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6078482"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Professeurs agrégés </w:t>
            </w:r>
          </w:p>
        </w:tc>
        <w:tc>
          <w:tcPr>
            <w:tcW w:w="1418" w:type="dxa"/>
            <w:tcBorders>
              <w:top w:val="nil"/>
              <w:left w:val="nil"/>
              <w:bottom w:val="single" w:sz="4" w:space="0" w:color="auto"/>
              <w:right w:val="single" w:sz="4" w:space="0" w:color="auto"/>
            </w:tcBorders>
            <w:shd w:val="clear" w:color="auto" w:fill="auto"/>
            <w:noWrap/>
            <w:vAlign w:val="bottom"/>
            <w:hideMark/>
          </w:tcPr>
          <w:p w14:paraId="1973549B" w14:textId="77777777" w:rsidR="0080314B" w:rsidRPr="0080314B" w:rsidRDefault="0080314B" w:rsidP="0080314B">
            <w:pPr>
              <w:spacing w:after="0" w:line="260" w:lineRule="exact"/>
              <w:jc w:val="center"/>
              <w:rPr>
                <w:rFonts w:ascii="Marianne" w:hAnsi="Marianne" w:cs="Arial"/>
                <w:sz w:val="20"/>
                <w:szCs w:val="20"/>
              </w:rPr>
            </w:pPr>
          </w:p>
        </w:tc>
        <w:tc>
          <w:tcPr>
            <w:tcW w:w="1275" w:type="dxa"/>
            <w:tcBorders>
              <w:top w:val="nil"/>
              <w:left w:val="nil"/>
              <w:bottom w:val="single" w:sz="4" w:space="0" w:color="auto"/>
              <w:right w:val="single" w:sz="4" w:space="0" w:color="auto"/>
            </w:tcBorders>
            <w:shd w:val="clear" w:color="auto" w:fill="auto"/>
            <w:noWrap/>
            <w:vAlign w:val="bottom"/>
            <w:hideMark/>
          </w:tcPr>
          <w:p w14:paraId="78818F0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5</w:t>
            </w:r>
          </w:p>
        </w:tc>
        <w:tc>
          <w:tcPr>
            <w:tcW w:w="1276" w:type="dxa"/>
            <w:tcBorders>
              <w:top w:val="nil"/>
              <w:left w:val="nil"/>
              <w:bottom w:val="single" w:sz="4" w:space="0" w:color="auto"/>
              <w:right w:val="single" w:sz="4" w:space="0" w:color="auto"/>
            </w:tcBorders>
            <w:shd w:val="clear" w:color="auto" w:fill="auto"/>
            <w:noWrap/>
            <w:vAlign w:val="bottom"/>
            <w:hideMark/>
          </w:tcPr>
          <w:p w14:paraId="1D580B42"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5</w:t>
            </w:r>
          </w:p>
        </w:tc>
      </w:tr>
      <w:tr w:rsidR="0080314B" w:rsidRPr="0080314B" w14:paraId="1E0CF9E8"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0C86AB9C"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Professeurs certifiés enseignement agricole </w:t>
            </w:r>
          </w:p>
        </w:tc>
        <w:tc>
          <w:tcPr>
            <w:tcW w:w="1418" w:type="dxa"/>
            <w:tcBorders>
              <w:top w:val="nil"/>
              <w:left w:val="nil"/>
              <w:bottom w:val="single" w:sz="4" w:space="0" w:color="auto"/>
              <w:right w:val="single" w:sz="4" w:space="0" w:color="auto"/>
            </w:tcBorders>
            <w:shd w:val="clear" w:color="auto" w:fill="auto"/>
            <w:noWrap/>
            <w:vAlign w:val="bottom"/>
            <w:hideMark/>
          </w:tcPr>
          <w:p w14:paraId="25722CB5" w14:textId="77777777" w:rsidR="0080314B" w:rsidRPr="0080314B" w:rsidRDefault="0080314B" w:rsidP="0080314B">
            <w:pPr>
              <w:spacing w:after="0" w:line="260" w:lineRule="exact"/>
              <w:jc w:val="center"/>
              <w:rPr>
                <w:rFonts w:ascii="Marianne" w:hAnsi="Marianne" w:cs="Arial"/>
                <w:sz w:val="20"/>
                <w:szCs w:val="20"/>
              </w:rPr>
            </w:pPr>
          </w:p>
        </w:tc>
        <w:tc>
          <w:tcPr>
            <w:tcW w:w="1275" w:type="dxa"/>
            <w:tcBorders>
              <w:top w:val="nil"/>
              <w:left w:val="nil"/>
              <w:bottom w:val="single" w:sz="4" w:space="0" w:color="auto"/>
              <w:right w:val="single" w:sz="4" w:space="0" w:color="auto"/>
            </w:tcBorders>
            <w:shd w:val="clear" w:color="auto" w:fill="auto"/>
            <w:noWrap/>
            <w:vAlign w:val="bottom"/>
            <w:hideMark/>
          </w:tcPr>
          <w:p w14:paraId="2829D59A"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14:paraId="67F4311C"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0908AC95"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2DC00FC"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Professeurs certifiés</w:t>
            </w:r>
          </w:p>
        </w:tc>
        <w:tc>
          <w:tcPr>
            <w:tcW w:w="1418" w:type="dxa"/>
            <w:tcBorders>
              <w:top w:val="nil"/>
              <w:left w:val="nil"/>
              <w:bottom w:val="single" w:sz="4" w:space="0" w:color="auto"/>
              <w:right w:val="single" w:sz="4" w:space="0" w:color="auto"/>
            </w:tcBorders>
            <w:shd w:val="clear" w:color="auto" w:fill="auto"/>
            <w:noWrap/>
            <w:vAlign w:val="bottom"/>
            <w:hideMark/>
          </w:tcPr>
          <w:p w14:paraId="7D1EBD3A"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c>
          <w:tcPr>
            <w:tcW w:w="1275" w:type="dxa"/>
            <w:tcBorders>
              <w:top w:val="nil"/>
              <w:left w:val="nil"/>
              <w:bottom w:val="single" w:sz="4" w:space="0" w:color="auto"/>
              <w:right w:val="single" w:sz="4" w:space="0" w:color="auto"/>
            </w:tcBorders>
            <w:shd w:val="clear" w:color="auto" w:fill="auto"/>
            <w:noWrap/>
            <w:vAlign w:val="bottom"/>
            <w:hideMark/>
          </w:tcPr>
          <w:p w14:paraId="1F4E59AD"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9</w:t>
            </w:r>
          </w:p>
        </w:tc>
        <w:tc>
          <w:tcPr>
            <w:tcW w:w="1276" w:type="dxa"/>
            <w:tcBorders>
              <w:top w:val="nil"/>
              <w:left w:val="nil"/>
              <w:bottom w:val="single" w:sz="4" w:space="0" w:color="auto"/>
              <w:right w:val="single" w:sz="4" w:space="0" w:color="auto"/>
            </w:tcBorders>
            <w:shd w:val="clear" w:color="auto" w:fill="auto"/>
            <w:noWrap/>
            <w:vAlign w:val="bottom"/>
            <w:hideMark/>
          </w:tcPr>
          <w:p w14:paraId="1BD3023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12</w:t>
            </w:r>
          </w:p>
        </w:tc>
      </w:tr>
      <w:tr w:rsidR="0080314B" w:rsidRPr="0080314B" w14:paraId="14D367CB"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CD1973D"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Professeurs d'EPS </w:t>
            </w:r>
          </w:p>
        </w:tc>
        <w:tc>
          <w:tcPr>
            <w:tcW w:w="1418" w:type="dxa"/>
            <w:tcBorders>
              <w:top w:val="nil"/>
              <w:left w:val="nil"/>
              <w:bottom w:val="single" w:sz="4" w:space="0" w:color="auto"/>
              <w:right w:val="single" w:sz="4" w:space="0" w:color="auto"/>
            </w:tcBorders>
            <w:shd w:val="clear" w:color="auto" w:fill="auto"/>
            <w:noWrap/>
            <w:vAlign w:val="bottom"/>
            <w:hideMark/>
          </w:tcPr>
          <w:p w14:paraId="7FA3C118"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833AFED"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14:paraId="01F0FAD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r>
      <w:tr w:rsidR="0080314B" w:rsidRPr="0080314B" w14:paraId="7804D251"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0D4182E2"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Professeurs des écoles</w:t>
            </w:r>
          </w:p>
        </w:tc>
        <w:tc>
          <w:tcPr>
            <w:tcW w:w="1418" w:type="dxa"/>
            <w:tcBorders>
              <w:top w:val="nil"/>
              <w:left w:val="nil"/>
              <w:bottom w:val="single" w:sz="4" w:space="0" w:color="auto"/>
              <w:right w:val="single" w:sz="4" w:space="0" w:color="auto"/>
            </w:tcBorders>
            <w:shd w:val="clear" w:color="auto" w:fill="auto"/>
            <w:noWrap/>
            <w:vAlign w:val="bottom"/>
            <w:hideMark/>
          </w:tcPr>
          <w:p w14:paraId="2546E20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4</w:t>
            </w:r>
          </w:p>
        </w:tc>
        <w:tc>
          <w:tcPr>
            <w:tcW w:w="1275" w:type="dxa"/>
            <w:tcBorders>
              <w:top w:val="nil"/>
              <w:left w:val="nil"/>
              <w:bottom w:val="single" w:sz="4" w:space="0" w:color="auto"/>
              <w:right w:val="single" w:sz="4" w:space="0" w:color="auto"/>
            </w:tcBorders>
            <w:shd w:val="clear" w:color="auto" w:fill="auto"/>
            <w:noWrap/>
            <w:vAlign w:val="bottom"/>
            <w:hideMark/>
          </w:tcPr>
          <w:p w14:paraId="2B5B17A4"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6</w:t>
            </w:r>
          </w:p>
        </w:tc>
        <w:tc>
          <w:tcPr>
            <w:tcW w:w="1276" w:type="dxa"/>
            <w:tcBorders>
              <w:top w:val="nil"/>
              <w:left w:val="nil"/>
              <w:bottom w:val="single" w:sz="4" w:space="0" w:color="auto"/>
              <w:right w:val="single" w:sz="4" w:space="0" w:color="auto"/>
            </w:tcBorders>
            <w:shd w:val="clear" w:color="auto" w:fill="auto"/>
            <w:noWrap/>
            <w:vAlign w:val="bottom"/>
            <w:hideMark/>
          </w:tcPr>
          <w:p w14:paraId="60A6BF46"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10</w:t>
            </w:r>
          </w:p>
        </w:tc>
      </w:tr>
      <w:tr w:rsidR="0080314B" w:rsidRPr="0080314B" w14:paraId="4C39B1F2" w14:textId="77777777" w:rsidTr="0080314B">
        <w:trPr>
          <w:trHeight w:val="25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C057139"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Professeurs des lycées professionnels </w:t>
            </w:r>
          </w:p>
        </w:tc>
        <w:tc>
          <w:tcPr>
            <w:tcW w:w="1418" w:type="dxa"/>
            <w:tcBorders>
              <w:top w:val="nil"/>
              <w:left w:val="nil"/>
              <w:bottom w:val="single" w:sz="4" w:space="0" w:color="auto"/>
              <w:right w:val="single" w:sz="4" w:space="0" w:color="auto"/>
            </w:tcBorders>
            <w:shd w:val="clear" w:color="auto" w:fill="auto"/>
            <w:noWrap/>
            <w:vAlign w:val="bottom"/>
            <w:hideMark/>
          </w:tcPr>
          <w:p w14:paraId="27D5850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1275" w:type="dxa"/>
            <w:tcBorders>
              <w:top w:val="nil"/>
              <w:left w:val="nil"/>
              <w:bottom w:val="single" w:sz="4" w:space="0" w:color="auto"/>
              <w:right w:val="single" w:sz="4" w:space="0" w:color="auto"/>
            </w:tcBorders>
            <w:shd w:val="clear" w:color="auto" w:fill="auto"/>
            <w:noWrap/>
            <w:vAlign w:val="bottom"/>
            <w:hideMark/>
          </w:tcPr>
          <w:p w14:paraId="455D37FB"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14:paraId="24397B3E"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r>
      <w:tr w:rsidR="0080314B" w:rsidRPr="0080314B" w14:paraId="0A2A5DD5" w14:textId="77777777" w:rsidTr="0080314B">
        <w:trPr>
          <w:trHeight w:val="255"/>
        </w:trPr>
        <w:tc>
          <w:tcPr>
            <w:tcW w:w="4673" w:type="dxa"/>
            <w:tcBorders>
              <w:top w:val="nil"/>
              <w:left w:val="single" w:sz="4" w:space="0" w:color="auto"/>
              <w:bottom w:val="single" w:sz="4" w:space="0" w:color="auto"/>
              <w:right w:val="single" w:sz="4" w:space="0" w:color="auto"/>
            </w:tcBorders>
            <w:shd w:val="clear" w:color="DDEBF7" w:fill="DDEBF7"/>
            <w:noWrap/>
            <w:vAlign w:val="bottom"/>
            <w:hideMark/>
          </w:tcPr>
          <w:p w14:paraId="5C6C6223" w14:textId="77777777" w:rsidR="0080314B" w:rsidRPr="0080314B" w:rsidRDefault="0080314B" w:rsidP="0080314B">
            <w:pPr>
              <w:spacing w:after="0" w:line="260" w:lineRule="exact"/>
              <w:rPr>
                <w:rFonts w:ascii="Marianne" w:hAnsi="Marianne" w:cs="Arial"/>
                <w:b/>
                <w:bCs/>
                <w:sz w:val="20"/>
                <w:szCs w:val="20"/>
              </w:rPr>
            </w:pPr>
            <w:r w:rsidRPr="0080314B">
              <w:rPr>
                <w:rFonts w:ascii="Marianne" w:hAnsi="Marianne" w:cs="Arial"/>
                <w:b/>
                <w:bCs/>
                <w:sz w:val="20"/>
                <w:szCs w:val="20"/>
              </w:rPr>
              <w:t>Total général</w:t>
            </w:r>
          </w:p>
        </w:tc>
        <w:tc>
          <w:tcPr>
            <w:tcW w:w="1418" w:type="dxa"/>
            <w:tcBorders>
              <w:top w:val="nil"/>
              <w:left w:val="nil"/>
              <w:bottom w:val="single" w:sz="4" w:space="0" w:color="auto"/>
              <w:right w:val="single" w:sz="4" w:space="0" w:color="auto"/>
            </w:tcBorders>
            <w:shd w:val="clear" w:color="DDEBF7" w:fill="DDEBF7"/>
            <w:noWrap/>
            <w:vAlign w:val="bottom"/>
            <w:hideMark/>
          </w:tcPr>
          <w:p w14:paraId="44FDAEA8"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13</w:t>
            </w:r>
          </w:p>
        </w:tc>
        <w:tc>
          <w:tcPr>
            <w:tcW w:w="1275" w:type="dxa"/>
            <w:tcBorders>
              <w:top w:val="nil"/>
              <w:left w:val="nil"/>
              <w:bottom w:val="single" w:sz="4" w:space="0" w:color="auto"/>
              <w:right w:val="single" w:sz="4" w:space="0" w:color="auto"/>
            </w:tcBorders>
            <w:shd w:val="clear" w:color="DDEBF7" w:fill="DDEBF7"/>
            <w:noWrap/>
            <w:vAlign w:val="bottom"/>
            <w:hideMark/>
          </w:tcPr>
          <w:p w14:paraId="532249FB"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26</w:t>
            </w:r>
          </w:p>
        </w:tc>
        <w:tc>
          <w:tcPr>
            <w:tcW w:w="1276" w:type="dxa"/>
            <w:tcBorders>
              <w:top w:val="nil"/>
              <w:left w:val="nil"/>
              <w:bottom w:val="single" w:sz="4" w:space="0" w:color="auto"/>
              <w:right w:val="single" w:sz="4" w:space="0" w:color="auto"/>
            </w:tcBorders>
            <w:shd w:val="clear" w:color="DDEBF7" w:fill="DDEBF7"/>
            <w:noWrap/>
            <w:vAlign w:val="bottom"/>
            <w:hideMark/>
          </w:tcPr>
          <w:p w14:paraId="657D120D"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39</w:t>
            </w:r>
          </w:p>
        </w:tc>
      </w:tr>
    </w:tbl>
    <w:p w14:paraId="165E7771" w14:textId="77777777" w:rsidR="0080314B" w:rsidRPr="0080314B" w:rsidRDefault="0080314B" w:rsidP="0080314B">
      <w:pPr>
        <w:spacing w:after="0" w:line="260" w:lineRule="exact"/>
        <w:rPr>
          <w:rFonts w:ascii="Marianne" w:hAnsi="Marianne" w:cs="Arial"/>
          <w:b/>
          <w:sz w:val="20"/>
          <w:szCs w:val="20"/>
          <w:u w:val="single"/>
        </w:rPr>
      </w:pPr>
    </w:p>
    <w:p w14:paraId="4118F355" w14:textId="66168692" w:rsidR="0080314B" w:rsidRDefault="0080314B" w:rsidP="0080314B">
      <w:pPr>
        <w:spacing w:after="0" w:line="260" w:lineRule="exact"/>
        <w:rPr>
          <w:rFonts w:ascii="Marianne" w:hAnsi="Marianne" w:cs="Arial"/>
          <w:b/>
          <w:sz w:val="20"/>
          <w:szCs w:val="20"/>
          <w:u w:val="single"/>
        </w:rPr>
      </w:pPr>
      <w:r w:rsidRPr="0080314B">
        <w:rPr>
          <w:rFonts w:ascii="Marianne" w:hAnsi="Marianne" w:cs="Arial"/>
          <w:b/>
          <w:sz w:val="20"/>
          <w:szCs w:val="20"/>
          <w:u w:val="single"/>
        </w:rPr>
        <w:t>Académie d’affectation</w:t>
      </w:r>
    </w:p>
    <w:p w14:paraId="09356AFB" w14:textId="77777777" w:rsidR="0080314B" w:rsidRPr="0080314B" w:rsidRDefault="0080314B" w:rsidP="0080314B">
      <w:pPr>
        <w:spacing w:after="0" w:line="260" w:lineRule="exact"/>
        <w:rPr>
          <w:rFonts w:ascii="Marianne" w:hAnsi="Marianne" w:cs="Arial"/>
          <w:b/>
          <w:sz w:val="20"/>
          <w:szCs w:val="20"/>
          <w:u w:val="single"/>
        </w:rPr>
      </w:pPr>
    </w:p>
    <w:tbl>
      <w:tblPr>
        <w:tblW w:w="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0"/>
        <w:gridCol w:w="1353"/>
      </w:tblGrid>
      <w:tr w:rsidR="0080314B" w:rsidRPr="0080314B" w14:paraId="32BF323E" w14:textId="77777777" w:rsidTr="00611512">
        <w:trPr>
          <w:trHeight w:val="170"/>
          <w:jc w:val="center"/>
        </w:trPr>
        <w:tc>
          <w:tcPr>
            <w:tcW w:w="3320" w:type="dxa"/>
            <w:shd w:val="clear" w:color="auto" w:fill="auto"/>
            <w:noWrap/>
            <w:vAlign w:val="center"/>
          </w:tcPr>
          <w:p w14:paraId="753BD014" w14:textId="77777777" w:rsidR="0080314B" w:rsidRPr="0080314B" w:rsidRDefault="0080314B" w:rsidP="0080314B">
            <w:pPr>
              <w:spacing w:after="0" w:line="260" w:lineRule="exact"/>
              <w:rPr>
                <w:rFonts w:ascii="Marianne" w:hAnsi="Marianne" w:cs="Arial"/>
                <w:b/>
                <w:sz w:val="20"/>
                <w:szCs w:val="20"/>
              </w:rPr>
            </w:pPr>
            <w:r w:rsidRPr="0080314B">
              <w:rPr>
                <w:rFonts w:ascii="Marianne" w:hAnsi="Marianne" w:cs="Arial"/>
                <w:b/>
                <w:sz w:val="20"/>
                <w:szCs w:val="20"/>
              </w:rPr>
              <w:t>Académie d’affectation</w:t>
            </w:r>
          </w:p>
        </w:tc>
        <w:tc>
          <w:tcPr>
            <w:tcW w:w="1353" w:type="dxa"/>
            <w:shd w:val="clear" w:color="auto" w:fill="auto"/>
            <w:noWrap/>
            <w:vAlign w:val="center"/>
          </w:tcPr>
          <w:p w14:paraId="12AA850E" w14:textId="77777777" w:rsidR="0080314B" w:rsidRPr="0080314B" w:rsidRDefault="0080314B" w:rsidP="0080314B">
            <w:pPr>
              <w:spacing w:after="0" w:line="260" w:lineRule="exact"/>
              <w:jc w:val="center"/>
              <w:rPr>
                <w:rFonts w:ascii="Marianne" w:hAnsi="Marianne" w:cs="Arial"/>
                <w:b/>
                <w:sz w:val="20"/>
                <w:szCs w:val="20"/>
              </w:rPr>
            </w:pPr>
            <w:r w:rsidRPr="0080314B">
              <w:rPr>
                <w:rFonts w:ascii="Marianne" w:hAnsi="Marianne" w:cs="Arial"/>
                <w:b/>
                <w:sz w:val="20"/>
                <w:szCs w:val="20"/>
              </w:rPr>
              <w:t>Nb d’agents affectés</w:t>
            </w:r>
          </w:p>
        </w:tc>
      </w:tr>
      <w:tr w:rsidR="0080314B" w:rsidRPr="0080314B" w14:paraId="4EF7C773" w14:textId="77777777" w:rsidTr="00611512">
        <w:trPr>
          <w:trHeight w:val="170"/>
          <w:jc w:val="center"/>
        </w:trPr>
        <w:tc>
          <w:tcPr>
            <w:tcW w:w="3320" w:type="dxa"/>
            <w:shd w:val="clear" w:color="auto" w:fill="auto"/>
            <w:noWrap/>
            <w:vAlign w:val="bottom"/>
            <w:hideMark/>
          </w:tcPr>
          <w:p w14:paraId="6BF74B4A"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AIX-MARSEILLE</w:t>
            </w:r>
          </w:p>
        </w:tc>
        <w:tc>
          <w:tcPr>
            <w:tcW w:w="1353" w:type="dxa"/>
            <w:shd w:val="clear" w:color="auto" w:fill="auto"/>
            <w:noWrap/>
            <w:vAlign w:val="bottom"/>
            <w:hideMark/>
          </w:tcPr>
          <w:p w14:paraId="09103CC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39FD6624" w14:textId="77777777" w:rsidTr="00611512">
        <w:trPr>
          <w:trHeight w:val="170"/>
          <w:jc w:val="center"/>
        </w:trPr>
        <w:tc>
          <w:tcPr>
            <w:tcW w:w="3320" w:type="dxa"/>
            <w:shd w:val="clear" w:color="auto" w:fill="auto"/>
            <w:noWrap/>
            <w:vAlign w:val="bottom"/>
            <w:hideMark/>
          </w:tcPr>
          <w:p w14:paraId="12AB72FA"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AMIENS</w:t>
            </w:r>
          </w:p>
        </w:tc>
        <w:tc>
          <w:tcPr>
            <w:tcW w:w="1353" w:type="dxa"/>
            <w:shd w:val="clear" w:color="auto" w:fill="auto"/>
            <w:noWrap/>
            <w:vAlign w:val="bottom"/>
            <w:hideMark/>
          </w:tcPr>
          <w:p w14:paraId="56669F62"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5</w:t>
            </w:r>
          </w:p>
        </w:tc>
      </w:tr>
      <w:tr w:rsidR="0080314B" w:rsidRPr="0080314B" w14:paraId="143A775C" w14:textId="77777777" w:rsidTr="00611512">
        <w:trPr>
          <w:trHeight w:val="170"/>
          <w:jc w:val="center"/>
        </w:trPr>
        <w:tc>
          <w:tcPr>
            <w:tcW w:w="3320" w:type="dxa"/>
            <w:shd w:val="clear" w:color="auto" w:fill="auto"/>
            <w:noWrap/>
            <w:vAlign w:val="bottom"/>
            <w:hideMark/>
          </w:tcPr>
          <w:p w14:paraId="4944505D"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BESANCON</w:t>
            </w:r>
          </w:p>
        </w:tc>
        <w:tc>
          <w:tcPr>
            <w:tcW w:w="1353" w:type="dxa"/>
            <w:shd w:val="clear" w:color="auto" w:fill="auto"/>
            <w:noWrap/>
            <w:vAlign w:val="bottom"/>
            <w:hideMark/>
          </w:tcPr>
          <w:p w14:paraId="5CCBDF18"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4F2DC442" w14:textId="77777777" w:rsidTr="00611512">
        <w:trPr>
          <w:trHeight w:val="170"/>
          <w:jc w:val="center"/>
        </w:trPr>
        <w:tc>
          <w:tcPr>
            <w:tcW w:w="3320" w:type="dxa"/>
            <w:shd w:val="clear" w:color="auto" w:fill="auto"/>
            <w:noWrap/>
            <w:vAlign w:val="bottom"/>
            <w:hideMark/>
          </w:tcPr>
          <w:p w14:paraId="2201BD85"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BORDEAUX</w:t>
            </w:r>
          </w:p>
        </w:tc>
        <w:tc>
          <w:tcPr>
            <w:tcW w:w="1353" w:type="dxa"/>
            <w:shd w:val="clear" w:color="auto" w:fill="auto"/>
            <w:noWrap/>
            <w:vAlign w:val="bottom"/>
            <w:hideMark/>
          </w:tcPr>
          <w:p w14:paraId="37D05A8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3649B6EB" w14:textId="77777777" w:rsidTr="00611512">
        <w:trPr>
          <w:trHeight w:val="170"/>
          <w:jc w:val="center"/>
        </w:trPr>
        <w:tc>
          <w:tcPr>
            <w:tcW w:w="3320" w:type="dxa"/>
            <w:shd w:val="clear" w:color="auto" w:fill="auto"/>
            <w:noWrap/>
            <w:vAlign w:val="bottom"/>
            <w:hideMark/>
          </w:tcPr>
          <w:p w14:paraId="29CF024D"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CLERMONT-FERRAND</w:t>
            </w:r>
          </w:p>
        </w:tc>
        <w:tc>
          <w:tcPr>
            <w:tcW w:w="1353" w:type="dxa"/>
            <w:shd w:val="clear" w:color="auto" w:fill="auto"/>
            <w:noWrap/>
            <w:vAlign w:val="bottom"/>
            <w:hideMark/>
          </w:tcPr>
          <w:p w14:paraId="05981426"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r>
      <w:tr w:rsidR="0080314B" w:rsidRPr="0080314B" w14:paraId="3076CEE9" w14:textId="77777777" w:rsidTr="00611512">
        <w:trPr>
          <w:trHeight w:val="170"/>
          <w:jc w:val="center"/>
        </w:trPr>
        <w:tc>
          <w:tcPr>
            <w:tcW w:w="3320" w:type="dxa"/>
            <w:shd w:val="clear" w:color="auto" w:fill="auto"/>
            <w:noWrap/>
            <w:vAlign w:val="bottom"/>
            <w:hideMark/>
          </w:tcPr>
          <w:p w14:paraId="44FB294A"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CRETEIL</w:t>
            </w:r>
          </w:p>
        </w:tc>
        <w:tc>
          <w:tcPr>
            <w:tcW w:w="1353" w:type="dxa"/>
            <w:shd w:val="clear" w:color="auto" w:fill="auto"/>
            <w:noWrap/>
            <w:vAlign w:val="bottom"/>
            <w:hideMark/>
          </w:tcPr>
          <w:p w14:paraId="726BE68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r>
      <w:tr w:rsidR="0080314B" w:rsidRPr="0080314B" w14:paraId="0244802C" w14:textId="77777777" w:rsidTr="00611512">
        <w:trPr>
          <w:trHeight w:val="170"/>
          <w:jc w:val="center"/>
        </w:trPr>
        <w:tc>
          <w:tcPr>
            <w:tcW w:w="3320" w:type="dxa"/>
            <w:shd w:val="clear" w:color="auto" w:fill="auto"/>
            <w:noWrap/>
            <w:vAlign w:val="bottom"/>
            <w:hideMark/>
          </w:tcPr>
          <w:p w14:paraId="58EC97C9"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DIJON</w:t>
            </w:r>
          </w:p>
        </w:tc>
        <w:tc>
          <w:tcPr>
            <w:tcW w:w="1353" w:type="dxa"/>
            <w:shd w:val="clear" w:color="auto" w:fill="auto"/>
            <w:noWrap/>
            <w:vAlign w:val="bottom"/>
            <w:hideMark/>
          </w:tcPr>
          <w:p w14:paraId="0787DD6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3FC0B82C" w14:textId="77777777" w:rsidTr="00611512">
        <w:trPr>
          <w:trHeight w:val="170"/>
          <w:jc w:val="center"/>
        </w:trPr>
        <w:tc>
          <w:tcPr>
            <w:tcW w:w="3320" w:type="dxa"/>
            <w:shd w:val="clear" w:color="auto" w:fill="auto"/>
            <w:noWrap/>
            <w:vAlign w:val="bottom"/>
            <w:hideMark/>
          </w:tcPr>
          <w:p w14:paraId="18F5D8BA"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GRENOBLE</w:t>
            </w:r>
          </w:p>
        </w:tc>
        <w:tc>
          <w:tcPr>
            <w:tcW w:w="1353" w:type="dxa"/>
            <w:shd w:val="clear" w:color="auto" w:fill="auto"/>
            <w:noWrap/>
            <w:vAlign w:val="bottom"/>
            <w:hideMark/>
          </w:tcPr>
          <w:p w14:paraId="2A8808A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3DC069F0" w14:textId="77777777" w:rsidTr="00611512">
        <w:trPr>
          <w:trHeight w:val="170"/>
          <w:jc w:val="center"/>
        </w:trPr>
        <w:tc>
          <w:tcPr>
            <w:tcW w:w="3320" w:type="dxa"/>
            <w:shd w:val="clear" w:color="auto" w:fill="auto"/>
            <w:noWrap/>
            <w:vAlign w:val="bottom"/>
            <w:hideMark/>
          </w:tcPr>
          <w:p w14:paraId="5F665117"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LILLE</w:t>
            </w:r>
          </w:p>
        </w:tc>
        <w:tc>
          <w:tcPr>
            <w:tcW w:w="1353" w:type="dxa"/>
            <w:shd w:val="clear" w:color="auto" w:fill="auto"/>
            <w:noWrap/>
            <w:vAlign w:val="bottom"/>
            <w:hideMark/>
          </w:tcPr>
          <w:p w14:paraId="7341C8C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r>
      <w:tr w:rsidR="0080314B" w:rsidRPr="0080314B" w14:paraId="58FB6F0D" w14:textId="77777777" w:rsidTr="00611512">
        <w:trPr>
          <w:trHeight w:val="170"/>
          <w:jc w:val="center"/>
        </w:trPr>
        <w:tc>
          <w:tcPr>
            <w:tcW w:w="3320" w:type="dxa"/>
            <w:shd w:val="clear" w:color="auto" w:fill="auto"/>
            <w:noWrap/>
            <w:vAlign w:val="bottom"/>
            <w:hideMark/>
          </w:tcPr>
          <w:p w14:paraId="19ACE88B"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LIMOGES</w:t>
            </w:r>
          </w:p>
        </w:tc>
        <w:tc>
          <w:tcPr>
            <w:tcW w:w="1353" w:type="dxa"/>
            <w:shd w:val="clear" w:color="auto" w:fill="auto"/>
            <w:noWrap/>
            <w:vAlign w:val="bottom"/>
            <w:hideMark/>
          </w:tcPr>
          <w:p w14:paraId="1961D37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3F03D253" w14:textId="77777777" w:rsidTr="00611512">
        <w:trPr>
          <w:trHeight w:val="170"/>
          <w:jc w:val="center"/>
        </w:trPr>
        <w:tc>
          <w:tcPr>
            <w:tcW w:w="3320" w:type="dxa"/>
            <w:shd w:val="clear" w:color="auto" w:fill="auto"/>
            <w:noWrap/>
            <w:vAlign w:val="bottom"/>
            <w:hideMark/>
          </w:tcPr>
          <w:p w14:paraId="40E01D3D"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LYON</w:t>
            </w:r>
          </w:p>
        </w:tc>
        <w:tc>
          <w:tcPr>
            <w:tcW w:w="1353" w:type="dxa"/>
            <w:shd w:val="clear" w:color="auto" w:fill="auto"/>
            <w:noWrap/>
            <w:vAlign w:val="bottom"/>
            <w:hideMark/>
          </w:tcPr>
          <w:p w14:paraId="70CE8CFE"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r>
      <w:tr w:rsidR="0080314B" w:rsidRPr="0080314B" w14:paraId="2011A700" w14:textId="77777777" w:rsidTr="00611512">
        <w:trPr>
          <w:trHeight w:val="170"/>
          <w:jc w:val="center"/>
        </w:trPr>
        <w:tc>
          <w:tcPr>
            <w:tcW w:w="3320" w:type="dxa"/>
            <w:shd w:val="clear" w:color="auto" w:fill="auto"/>
            <w:noWrap/>
            <w:vAlign w:val="bottom"/>
            <w:hideMark/>
          </w:tcPr>
          <w:p w14:paraId="10A8A348"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MAYOTTE</w:t>
            </w:r>
          </w:p>
        </w:tc>
        <w:tc>
          <w:tcPr>
            <w:tcW w:w="1353" w:type="dxa"/>
            <w:shd w:val="clear" w:color="auto" w:fill="auto"/>
            <w:noWrap/>
            <w:vAlign w:val="bottom"/>
            <w:hideMark/>
          </w:tcPr>
          <w:p w14:paraId="308CAE9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5C3CD011" w14:textId="77777777" w:rsidTr="00611512">
        <w:trPr>
          <w:trHeight w:val="170"/>
          <w:jc w:val="center"/>
        </w:trPr>
        <w:tc>
          <w:tcPr>
            <w:tcW w:w="3320" w:type="dxa"/>
            <w:shd w:val="clear" w:color="auto" w:fill="auto"/>
            <w:noWrap/>
            <w:vAlign w:val="bottom"/>
            <w:hideMark/>
          </w:tcPr>
          <w:p w14:paraId="604078EC"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MONTPELLIER</w:t>
            </w:r>
          </w:p>
        </w:tc>
        <w:tc>
          <w:tcPr>
            <w:tcW w:w="1353" w:type="dxa"/>
            <w:shd w:val="clear" w:color="auto" w:fill="auto"/>
            <w:noWrap/>
            <w:vAlign w:val="bottom"/>
            <w:hideMark/>
          </w:tcPr>
          <w:p w14:paraId="246BF258"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444345EC" w14:textId="77777777" w:rsidTr="00611512">
        <w:trPr>
          <w:trHeight w:val="170"/>
          <w:jc w:val="center"/>
        </w:trPr>
        <w:tc>
          <w:tcPr>
            <w:tcW w:w="3320" w:type="dxa"/>
            <w:shd w:val="clear" w:color="auto" w:fill="auto"/>
            <w:noWrap/>
            <w:vAlign w:val="bottom"/>
            <w:hideMark/>
          </w:tcPr>
          <w:p w14:paraId="2406FB90"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Nancy-Metz</w:t>
            </w:r>
          </w:p>
        </w:tc>
        <w:tc>
          <w:tcPr>
            <w:tcW w:w="1353" w:type="dxa"/>
            <w:shd w:val="clear" w:color="auto" w:fill="auto"/>
            <w:noWrap/>
            <w:vAlign w:val="bottom"/>
            <w:hideMark/>
          </w:tcPr>
          <w:p w14:paraId="3AED7F8E"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r>
      <w:tr w:rsidR="0080314B" w:rsidRPr="0080314B" w14:paraId="7CBFFDC8" w14:textId="77777777" w:rsidTr="00611512">
        <w:trPr>
          <w:trHeight w:val="170"/>
          <w:jc w:val="center"/>
        </w:trPr>
        <w:tc>
          <w:tcPr>
            <w:tcW w:w="3320" w:type="dxa"/>
            <w:shd w:val="clear" w:color="auto" w:fill="auto"/>
            <w:noWrap/>
            <w:vAlign w:val="bottom"/>
            <w:hideMark/>
          </w:tcPr>
          <w:p w14:paraId="63DE58AE"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NANTES</w:t>
            </w:r>
          </w:p>
        </w:tc>
        <w:tc>
          <w:tcPr>
            <w:tcW w:w="1353" w:type="dxa"/>
            <w:shd w:val="clear" w:color="auto" w:fill="auto"/>
            <w:noWrap/>
            <w:vAlign w:val="bottom"/>
            <w:hideMark/>
          </w:tcPr>
          <w:p w14:paraId="63FD0544"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044029EE" w14:textId="77777777" w:rsidTr="00611512">
        <w:trPr>
          <w:trHeight w:val="170"/>
          <w:jc w:val="center"/>
        </w:trPr>
        <w:tc>
          <w:tcPr>
            <w:tcW w:w="3320" w:type="dxa"/>
            <w:shd w:val="clear" w:color="auto" w:fill="auto"/>
            <w:noWrap/>
            <w:vAlign w:val="bottom"/>
            <w:hideMark/>
          </w:tcPr>
          <w:p w14:paraId="6C77DA10"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NICE</w:t>
            </w:r>
          </w:p>
        </w:tc>
        <w:tc>
          <w:tcPr>
            <w:tcW w:w="1353" w:type="dxa"/>
            <w:shd w:val="clear" w:color="auto" w:fill="auto"/>
            <w:noWrap/>
            <w:vAlign w:val="bottom"/>
            <w:hideMark/>
          </w:tcPr>
          <w:p w14:paraId="4CF5941E"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521F96FA" w14:textId="77777777" w:rsidTr="00611512">
        <w:trPr>
          <w:trHeight w:val="170"/>
          <w:jc w:val="center"/>
        </w:trPr>
        <w:tc>
          <w:tcPr>
            <w:tcW w:w="3320" w:type="dxa"/>
            <w:shd w:val="clear" w:color="auto" w:fill="auto"/>
            <w:noWrap/>
            <w:vAlign w:val="bottom"/>
            <w:hideMark/>
          </w:tcPr>
          <w:p w14:paraId="2C953992"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NORMANDIE</w:t>
            </w:r>
          </w:p>
        </w:tc>
        <w:tc>
          <w:tcPr>
            <w:tcW w:w="1353" w:type="dxa"/>
            <w:shd w:val="clear" w:color="auto" w:fill="auto"/>
            <w:noWrap/>
            <w:vAlign w:val="bottom"/>
            <w:hideMark/>
          </w:tcPr>
          <w:p w14:paraId="73CE7306"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55E481E3" w14:textId="77777777" w:rsidTr="00611512">
        <w:trPr>
          <w:trHeight w:val="170"/>
          <w:jc w:val="center"/>
        </w:trPr>
        <w:tc>
          <w:tcPr>
            <w:tcW w:w="3320" w:type="dxa"/>
            <w:shd w:val="clear" w:color="auto" w:fill="auto"/>
            <w:noWrap/>
            <w:vAlign w:val="bottom"/>
            <w:hideMark/>
          </w:tcPr>
          <w:p w14:paraId="20EFE0F2"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ORLEANS-TOURS</w:t>
            </w:r>
          </w:p>
        </w:tc>
        <w:tc>
          <w:tcPr>
            <w:tcW w:w="1353" w:type="dxa"/>
            <w:shd w:val="clear" w:color="auto" w:fill="auto"/>
            <w:noWrap/>
            <w:vAlign w:val="bottom"/>
            <w:hideMark/>
          </w:tcPr>
          <w:p w14:paraId="2D955B8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587828A2" w14:textId="77777777" w:rsidTr="00611512">
        <w:trPr>
          <w:trHeight w:val="170"/>
          <w:jc w:val="center"/>
        </w:trPr>
        <w:tc>
          <w:tcPr>
            <w:tcW w:w="3320" w:type="dxa"/>
            <w:shd w:val="clear" w:color="auto" w:fill="auto"/>
            <w:noWrap/>
            <w:vAlign w:val="bottom"/>
            <w:hideMark/>
          </w:tcPr>
          <w:p w14:paraId="3A57BE60"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POITIERS</w:t>
            </w:r>
          </w:p>
        </w:tc>
        <w:tc>
          <w:tcPr>
            <w:tcW w:w="1353" w:type="dxa"/>
            <w:shd w:val="clear" w:color="auto" w:fill="auto"/>
            <w:noWrap/>
            <w:vAlign w:val="bottom"/>
            <w:hideMark/>
          </w:tcPr>
          <w:p w14:paraId="532F4BB4"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r>
      <w:tr w:rsidR="0080314B" w:rsidRPr="0080314B" w14:paraId="03865B62" w14:textId="77777777" w:rsidTr="00611512">
        <w:trPr>
          <w:trHeight w:val="170"/>
          <w:jc w:val="center"/>
        </w:trPr>
        <w:tc>
          <w:tcPr>
            <w:tcW w:w="3320" w:type="dxa"/>
            <w:shd w:val="clear" w:color="auto" w:fill="auto"/>
            <w:noWrap/>
            <w:vAlign w:val="bottom"/>
            <w:hideMark/>
          </w:tcPr>
          <w:p w14:paraId="14BBAC71"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REIMS</w:t>
            </w:r>
          </w:p>
        </w:tc>
        <w:tc>
          <w:tcPr>
            <w:tcW w:w="1353" w:type="dxa"/>
            <w:shd w:val="clear" w:color="auto" w:fill="auto"/>
            <w:noWrap/>
            <w:vAlign w:val="bottom"/>
            <w:hideMark/>
          </w:tcPr>
          <w:p w14:paraId="7ED3198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0A869816" w14:textId="77777777" w:rsidTr="00611512">
        <w:trPr>
          <w:trHeight w:val="170"/>
          <w:jc w:val="center"/>
        </w:trPr>
        <w:tc>
          <w:tcPr>
            <w:tcW w:w="3320" w:type="dxa"/>
            <w:shd w:val="clear" w:color="auto" w:fill="auto"/>
            <w:noWrap/>
            <w:vAlign w:val="bottom"/>
            <w:hideMark/>
          </w:tcPr>
          <w:p w14:paraId="546C7945"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RENNES</w:t>
            </w:r>
          </w:p>
        </w:tc>
        <w:tc>
          <w:tcPr>
            <w:tcW w:w="1353" w:type="dxa"/>
            <w:shd w:val="clear" w:color="auto" w:fill="auto"/>
            <w:noWrap/>
            <w:vAlign w:val="bottom"/>
            <w:hideMark/>
          </w:tcPr>
          <w:p w14:paraId="60752E8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6D795889" w14:textId="77777777" w:rsidTr="00611512">
        <w:trPr>
          <w:trHeight w:val="170"/>
          <w:jc w:val="center"/>
        </w:trPr>
        <w:tc>
          <w:tcPr>
            <w:tcW w:w="3320" w:type="dxa"/>
            <w:shd w:val="clear" w:color="auto" w:fill="auto"/>
            <w:noWrap/>
            <w:vAlign w:val="bottom"/>
            <w:hideMark/>
          </w:tcPr>
          <w:p w14:paraId="68852974"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STRASBOURG</w:t>
            </w:r>
          </w:p>
        </w:tc>
        <w:tc>
          <w:tcPr>
            <w:tcW w:w="1353" w:type="dxa"/>
            <w:shd w:val="clear" w:color="auto" w:fill="auto"/>
            <w:noWrap/>
            <w:vAlign w:val="bottom"/>
            <w:hideMark/>
          </w:tcPr>
          <w:p w14:paraId="5794407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3E4C6F77" w14:textId="77777777" w:rsidTr="00611512">
        <w:trPr>
          <w:trHeight w:val="170"/>
          <w:jc w:val="center"/>
        </w:trPr>
        <w:tc>
          <w:tcPr>
            <w:tcW w:w="3320" w:type="dxa"/>
            <w:shd w:val="clear" w:color="auto" w:fill="auto"/>
            <w:noWrap/>
            <w:vAlign w:val="bottom"/>
            <w:hideMark/>
          </w:tcPr>
          <w:p w14:paraId="63467B06"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TOULOUSE</w:t>
            </w:r>
          </w:p>
        </w:tc>
        <w:tc>
          <w:tcPr>
            <w:tcW w:w="1353" w:type="dxa"/>
            <w:shd w:val="clear" w:color="auto" w:fill="auto"/>
            <w:noWrap/>
            <w:vAlign w:val="bottom"/>
            <w:hideMark/>
          </w:tcPr>
          <w:p w14:paraId="21EA8DBE"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1C1CE212" w14:textId="77777777" w:rsidTr="00611512">
        <w:trPr>
          <w:trHeight w:val="170"/>
          <w:jc w:val="center"/>
        </w:trPr>
        <w:tc>
          <w:tcPr>
            <w:tcW w:w="3320" w:type="dxa"/>
            <w:shd w:val="clear" w:color="auto" w:fill="auto"/>
            <w:noWrap/>
            <w:vAlign w:val="bottom"/>
            <w:hideMark/>
          </w:tcPr>
          <w:p w14:paraId="155CFFF9"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VERSAILLES</w:t>
            </w:r>
          </w:p>
        </w:tc>
        <w:tc>
          <w:tcPr>
            <w:tcW w:w="1353" w:type="dxa"/>
            <w:shd w:val="clear" w:color="auto" w:fill="auto"/>
            <w:noWrap/>
            <w:vAlign w:val="bottom"/>
            <w:hideMark/>
          </w:tcPr>
          <w:p w14:paraId="2BD4C1D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r>
      <w:tr w:rsidR="0080314B" w:rsidRPr="0080314B" w14:paraId="0108C64B" w14:textId="77777777" w:rsidTr="00611512">
        <w:trPr>
          <w:trHeight w:val="170"/>
          <w:jc w:val="center"/>
        </w:trPr>
        <w:tc>
          <w:tcPr>
            <w:tcW w:w="3320" w:type="dxa"/>
            <w:shd w:val="clear" w:color="auto" w:fill="8DB3E2" w:themeFill="text2" w:themeFillTint="66"/>
            <w:noWrap/>
            <w:vAlign w:val="bottom"/>
            <w:hideMark/>
          </w:tcPr>
          <w:p w14:paraId="1B199047" w14:textId="77777777" w:rsidR="0080314B" w:rsidRPr="0080314B" w:rsidRDefault="0080314B" w:rsidP="0080314B">
            <w:pPr>
              <w:spacing w:after="0" w:line="260" w:lineRule="exact"/>
              <w:rPr>
                <w:rFonts w:ascii="Marianne" w:hAnsi="Marianne" w:cs="Arial"/>
                <w:b/>
                <w:bCs/>
                <w:sz w:val="20"/>
                <w:szCs w:val="20"/>
              </w:rPr>
            </w:pPr>
            <w:r w:rsidRPr="0080314B">
              <w:rPr>
                <w:rFonts w:ascii="Marianne" w:hAnsi="Marianne" w:cs="Arial"/>
                <w:b/>
                <w:bCs/>
                <w:sz w:val="20"/>
                <w:szCs w:val="20"/>
              </w:rPr>
              <w:t>Total général</w:t>
            </w:r>
          </w:p>
        </w:tc>
        <w:tc>
          <w:tcPr>
            <w:tcW w:w="1353" w:type="dxa"/>
            <w:shd w:val="clear" w:color="auto" w:fill="8DB3E2" w:themeFill="text2" w:themeFillTint="66"/>
            <w:noWrap/>
            <w:vAlign w:val="bottom"/>
            <w:hideMark/>
          </w:tcPr>
          <w:p w14:paraId="3EC0AF10"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39</w:t>
            </w:r>
          </w:p>
        </w:tc>
      </w:tr>
    </w:tbl>
    <w:p w14:paraId="48ABD7AE" w14:textId="77777777" w:rsidR="0080314B" w:rsidRPr="0080314B" w:rsidRDefault="0080314B" w:rsidP="0080314B">
      <w:pPr>
        <w:spacing w:after="0" w:line="260" w:lineRule="exact"/>
        <w:rPr>
          <w:rFonts w:ascii="Marianne" w:hAnsi="Marianne" w:cs="Arial"/>
          <w:b/>
          <w:sz w:val="20"/>
          <w:szCs w:val="20"/>
          <w:u w:val="single"/>
        </w:rPr>
      </w:pPr>
    </w:p>
    <w:p w14:paraId="037DFD0A" w14:textId="77777777" w:rsidR="0080314B" w:rsidRPr="00611512" w:rsidRDefault="0080314B" w:rsidP="0080314B">
      <w:pPr>
        <w:spacing w:after="0" w:line="260" w:lineRule="exact"/>
        <w:rPr>
          <w:rFonts w:ascii="Marianne" w:hAnsi="Marianne" w:cs="Arial"/>
          <w:b/>
          <w:sz w:val="20"/>
          <w:szCs w:val="20"/>
        </w:rPr>
      </w:pPr>
      <w:r w:rsidRPr="00611512">
        <w:rPr>
          <w:rFonts w:ascii="Marianne" w:hAnsi="Marianne" w:cs="Arial"/>
          <w:b/>
          <w:sz w:val="20"/>
          <w:szCs w:val="20"/>
        </w:rPr>
        <w:t>7.1.2 Accueil dans le corps des personnels de direction par voie de détachement et à titre dérogatoire de bénéficiaires de l’obligation d’emploi des travailleurs handicapés- Rentrée 2023</w:t>
      </w:r>
    </w:p>
    <w:p w14:paraId="4071F64C" w14:textId="77777777" w:rsidR="0080314B" w:rsidRDefault="0080314B" w:rsidP="0080314B">
      <w:pPr>
        <w:spacing w:after="0" w:line="260" w:lineRule="exact"/>
        <w:rPr>
          <w:rFonts w:ascii="Marianne" w:hAnsi="Marianne" w:cs="Arial"/>
          <w:sz w:val="20"/>
          <w:szCs w:val="20"/>
        </w:rPr>
      </w:pPr>
    </w:p>
    <w:p w14:paraId="13612ADF" w14:textId="4174FF46"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Pour la seconde année, 5 postes ont été proposés à l’accueil dans le corps des personnels de direction au titre du décret n°2020-569 du 13 mai 2020 fixant pour une période limitée les modalités dérogatoires d’accès par la voie du détachement à un corps ou cadre d’emplois de niveau supérieur ou de catégorie supérieure instituées en faveur des fonctionnaires bénéficiaires de l’obligation d’emploi des travailleurs handicapés. Cette campagne a suscité 34 candidatures.</w:t>
      </w:r>
    </w:p>
    <w:p w14:paraId="11B6765F" w14:textId="77777777" w:rsidR="0080314B" w:rsidRPr="0080314B" w:rsidRDefault="0080314B" w:rsidP="0080314B">
      <w:pPr>
        <w:spacing w:after="0" w:line="260" w:lineRule="exact"/>
        <w:rPr>
          <w:rFonts w:ascii="Marianne" w:hAnsi="Marianne" w:cs="Arial"/>
          <w:sz w:val="20"/>
          <w:szCs w:val="20"/>
        </w:rPr>
      </w:pPr>
    </w:p>
    <w:p w14:paraId="1FE7C752" w14:textId="77777777" w:rsidR="0080314B" w:rsidRPr="0080314B" w:rsidRDefault="0080314B" w:rsidP="0080314B">
      <w:pPr>
        <w:spacing w:after="0" w:line="260" w:lineRule="exact"/>
        <w:rPr>
          <w:rFonts w:ascii="Marianne" w:hAnsi="Marianne" w:cs="Arial"/>
          <w:sz w:val="20"/>
          <w:szCs w:val="20"/>
        </w:rPr>
      </w:pPr>
    </w:p>
    <w:p w14:paraId="19D66018" w14:textId="77777777" w:rsidR="0080314B" w:rsidRPr="0080314B" w:rsidRDefault="0080314B" w:rsidP="0080314B">
      <w:pPr>
        <w:spacing w:after="0" w:line="260" w:lineRule="exact"/>
        <w:rPr>
          <w:rFonts w:ascii="Marianne" w:hAnsi="Marianne" w:cs="Arial"/>
          <w:sz w:val="20"/>
          <w:szCs w:val="20"/>
        </w:rPr>
      </w:pPr>
    </w:p>
    <w:p w14:paraId="50314140" w14:textId="77777777" w:rsidR="0080314B" w:rsidRPr="0080314B" w:rsidRDefault="0080314B" w:rsidP="0080314B">
      <w:pPr>
        <w:spacing w:after="0" w:line="260" w:lineRule="exact"/>
        <w:rPr>
          <w:rFonts w:ascii="Marianne" w:hAnsi="Marianne" w:cs="Arial"/>
          <w:b/>
          <w:sz w:val="20"/>
          <w:szCs w:val="20"/>
          <w:u w:val="single"/>
        </w:rPr>
      </w:pPr>
      <w:r w:rsidRPr="0080314B">
        <w:rPr>
          <w:rFonts w:ascii="Marianne" w:hAnsi="Marianne" w:cs="Arial"/>
          <w:b/>
          <w:sz w:val="20"/>
          <w:szCs w:val="20"/>
          <w:u w:val="single"/>
        </w:rPr>
        <w:t>Détail des candidatures-corps d’origine</w:t>
      </w:r>
    </w:p>
    <w:p w14:paraId="0CA10780" w14:textId="77777777" w:rsidR="0080314B" w:rsidRPr="0080314B" w:rsidRDefault="0080314B" w:rsidP="0080314B">
      <w:pPr>
        <w:spacing w:after="0" w:line="260" w:lineRule="exact"/>
        <w:rPr>
          <w:rFonts w:ascii="Marianne" w:hAnsi="Marianne" w:cs="Arial"/>
          <w:b/>
          <w:sz w:val="20"/>
          <w:szCs w:val="20"/>
          <w:u w:val="single"/>
        </w:rPr>
      </w:pPr>
    </w:p>
    <w:tbl>
      <w:tblPr>
        <w:tblW w:w="7269" w:type="dxa"/>
        <w:jc w:val="center"/>
        <w:tblCellMar>
          <w:left w:w="70" w:type="dxa"/>
          <w:right w:w="70" w:type="dxa"/>
        </w:tblCellMar>
        <w:tblLook w:val="04A0" w:firstRow="1" w:lastRow="0" w:firstColumn="1" w:lastColumn="0" w:noHBand="0" w:noVBand="1"/>
      </w:tblPr>
      <w:tblGrid>
        <w:gridCol w:w="4289"/>
        <w:gridCol w:w="1040"/>
        <w:gridCol w:w="1040"/>
        <w:gridCol w:w="900"/>
      </w:tblGrid>
      <w:tr w:rsidR="0080314B" w:rsidRPr="0080314B" w14:paraId="5C49E49B" w14:textId="77777777" w:rsidTr="0080314B">
        <w:trPr>
          <w:trHeight w:val="255"/>
          <w:jc w:val="center"/>
        </w:trPr>
        <w:tc>
          <w:tcPr>
            <w:tcW w:w="42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96569" w14:textId="77777777" w:rsidR="0080314B" w:rsidRPr="0080314B" w:rsidRDefault="0080314B" w:rsidP="0080314B">
            <w:pPr>
              <w:spacing w:after="0" w:line="260" w:lineRule="exact"/>
              <w:rPr>
                <w:rFonts w:ascii="Marianne" w:hAnsi="Marianne" w:cs="Arial"/>
                <w:b/>
                <w:bCs/>
                <w:sz w:val="20"/>
                <w:szCs w:val="20"/>
              </w:rPr>
            </w:pPr>
            <w:r w:rsidRPr="0080314B">
              <w:rPr>
                <w:rFonts w:ascii="Marianne" w:hAnsi="Marianne" w:cs="Arial"/>
                <w:b/>
                <w:bCs/>
                <w:sz w:val="20"/>
                <w:szCs w:val="20"/>
              </w:rPr>
              <w:t>Corps d'origine</w:t>
            </w:r>
          </w:p>
        </w:tc>
        <w:tc>
          <w:tcPr>
            <w:tcW w:w="1040" w:type="dxa"/>
            <w:tcBorders>
              <w:top w:val="single" w:sz="4" w:space="0" w:color="auto"/>
              <w:left w:val="nil"/>
              <w:bottom w:val="single" w:sz="4" w:space="0" w:color="auto"/>
              <w:right w:val="nil"/>
            </w:tcBorders>
          </w:tcPr>
          <w:p w14:paraId="35A4318E"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Femmes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770DE834"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Hommes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6B920800"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Total</w:t>
            </w:r>
          </w:p>
        </w:tc>
      </w:tr>
      <w:tr w:rsidR="0080314B" w:rsidRPr="0080314B" w14:paraId="0F1D48E1"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19D3EAD9"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ADJAENES </w:t>
            </w:r>
          </w:p>
        </w:tc>
        <w:tc>
          <w:tcPr>
            <w:tcW w:w="1040" w:type="dxa"/>
            <w:tcBorders>
              <w:top w:val="nil"/>
              <w:left w:val="nil"/>
              <w:bottom w:val="single" w:sz="4" w:space="0" w:color="auto"/>
              <w:right w:val="single" w:sz="4" w:space="0" w:color="auto"/>
            </w:tcBorders>
            <w:shd w:val="clear" w:color="auto" w:fill="auto"/>
            <w:vAlign w:val="bottom"/>
          </w:tcPr>
          <w:p w14:paraId="71E546D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1040" w:type="dxa"/>
            <w:tcBorders>
              <w:top w:val="nil"/>
              <w:left w:val="nil"/>
              <w:bottom w:val="single" w:sz="4" w:space="0" w:color="auto"/>
              <w:right w:val="single" w:sz="4" w:space="0" w:color="auto"/>
            </w:tcBorders>
            <w:shd w:val="clear" w:color="auto" w:fill="auto"/>
            <w:noWrap/>
            <w:vAlign w:val="bottom"/>
            <w:hideMark/>
          </w:tcPr>
          <w:p w14:paraId="03DAC4C7" w14:textId="77777777" w:rsidR="0080314B" w:rsidRPr="0080314B" w:rsidRDefault="0080314B" w:rsidP="0080314B">
            <w:pPr>
              <w:spacing w:after="0" w:line="260" w:lineRule="exact"/>
              <w:jc w:val="center"/>
              <w:rPr>
                <w:rFonts w:ascii="Marianne" w:hAnsi="Marianne" w:cs="Arial"/>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14:paraId="7ABBBBB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r>
      <w:tr w:rsidR="0080314B" w:rsidRPr="0080314B" w14:paraId="0B199449"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71819AB4"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Assistante de service social</w:t>
            </w:r>
          </w:p>
        </w:tc>
        <w:tc>
          <w:tcPr>
            <w:tcW w:w="1040" w:type="dxa"/>
            <w:tcBorders>
              <w:top w:val="nil"/>
              <w:left w:val="nil"/>
              <w:bottom w:val="single" w:sz="4" w:space="0" w:color="auto"/>
              <w:right w:val="single" w:sz="4" w:space="0" w:color="auto"/>
            </w:tcBorders>
            <w:shd w:val="clear" w:color="auto" w:fill="auto"/>
            <w:vAlign w:val="bottom"/>
          </w:tcPr>
          <w:p w14:paraId="1418E9B9"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14:paraId="1ACB1B47" w14:textId="77777777" w:rsidR="0080314B" w:rsidRPr="0080314B" w:rsidRDefault="0080314B" w:rsidP="0080314B">
            <w:pPr>
              <w:spacing w:after="0" w:line="260" w:lineRule="exact"/>
              <w:jc w:val="center"/>
              <w:rPr>
                <w:rFonts w:ascii="Marianne" w:hAnsi="Marianne" w:cs="Arial"/>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14:paraId="7CE227B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2407CF29"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6F5A660B"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Attaché des administrations de l'état</w:t>
            </w:r>
          </w:p>
        </w:tc>
        <w:tc>
          <w:tcPr>
            <w:tcW w:w="1040" w:type="dxa"/>
            <w:tcBorders>
              <w:top w:val="nil"/>
              <w:left w:val="nil"/>
              <w:bottom w:val="single" w:sz="4" w:space="0" w:color="auto"/>
              <w:right w:val="single" w:sz="4" w:space="0" w:color="auto"/>
            </w:tcBorders>
            <w:shd w:val="clear" w:color="auto" w:fill="auto"/>
            <w:vAlign w:val="bottom"/>
          </w:tcPr>
          <w:p w14:paraId="7A09B6AB" w14:textId="77777777" w:rsidR="0080314B" w:rsidRPr="0080314B" w:rsidRDefault="0080314B" w:rsidP="0080314B">
            <w:pPr>
              <w:spacing w:after="0" w:line="260" w:lineRule="exact"/>
              <w:jc w:val="center"/>
              <w:rPr>
                <w:rFonts w:ascii="Marianne" w:hAnsi="Marianne" w:cs="Arial"/>
                <w:sz w:val="20"/>
                <w:szCs w:val="20"/>
              </w:rPr>
            </w:pPr>
          </w:p>
        </w:tc>
        <w:tc>
          <w:tcPr>
            <w:tcW w:w="1040" w:type="dxa"/>
            <w:tcBorders>
              <w:top w:val="nil"/>
              <w:left w:val="nil"/>
              <w:bottom w:val="single" w:sz="4" w:space="0" w:color="auto"/>
              <w:right w:val="single" w:sz="4" w:space="0" w:color="auto"/>
            </w:tcBorders>
            <w:shd w:val="clear" w:color="auto" w:fill="auto"/>
            <w:noWrap/>
            <w:vAlign w:val="bottom"/>
            <w:hideMark/>
          </w:tcPr>
          <w:p w14:paraId="61B1B5EE"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900" w:type="dxa"/>
            <w:tcBorders>
              <w:top w:val="nil"/>
              <w:left w:val="nil"/>
              <w:bottom w:val="single" w:sz="4" w:space="0" w:color="auto"/>
              <w:right w:val="single" w:sz="4" w:space="0" w:color="auto"/>
            </w:tcBorders>
            <w:shd w:val="clear" w:color="auto" w:fill="auto"/>
            <w:noWrap/>
            <w:vAlign w:val="bottom"/>
            <w:hideMark/>
          </w:tcPr>
          <w:p w14:paraId="799D566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5D3B2EB8"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5AA31E8D"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Conseiller technique de service social</w:t>
            </w:r>
          </w:p>
        </w:tc>
        <w:tc>
          <w:tcPr>
            <w:tcW w:w="1040" w:type="dxa"/>
            <w:tcBorders>
              <w:top w:val="nil"/>
              <w:left w:val="nil"/>
              <w:bottom w:val="single" w:sz="4" w:space="0" w:color="auto"/>
              <w:right w:val="single" w:sz="4" w:space="0" w:color="auto"/>
            </w:tcBorders>
            <w:shd w:val="clear" w:color="auto" w:fill="auto"/>
            <w:vAlign w:val="bottom"/>
          </w:tcPr>
          <w:p w14:paraId="3ED7EC14"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14:paraId="7C888178" w14:textId="77777777" w:rsidR="0080314B" w:rsidRPr="0080314B" w:rsidRDefault="0080314B" w:rsidP="0080314B">
            <w:pPr>
              <w:spacing w:after="0" w:line="260" w:lineRule="exact"/>
              <w:jc w:val="center"/>
              <w:rPr>
                <w:rFonts w:ascii="Marianne" w:hAnsi="Marianne" w:cs="Arial"/>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14:paraId="1BDBE05E"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459CC3C5"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427C2801"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Conseillers principaux d'éducation</w:t>
            </w:r>
          </w:p>
        </w:tc>
        <w:tc>
          <w:tcPr>
            <w:tcW w:w="1040" w:type="dxa"/>
            <w:tcBorders>
              <w:top w:val="nil"/>
              <w:left w:val="nil"/>
              <w:bottom w:val="single" w:sz="4" w:space="0" w:color="auto"/>
              <w:right w:val="single" w:sz="4" w:space="0" w:color="auto"/>
            </w:tcBorders>
            <w:shd w:val="clear" w:color="auto" w:fill="auto"/>
            <w:vAlign w:val="bottom"/>
          </w:tcPr>
          <w:p w14:paraId="30177C1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4</w:t>
            </w:r>
          </w:p>
        </w:tc>
        <w:tc>
          <w:tcPr>
            <w:tcW w:w="1040" w:type="dxa"/>
            <w:tcBorders>
              <w:top w:val="nil"/>
              <w:left w:val="nil"/>
              <w:bottom w:val="single" w:sz="4" w:space="0" w:color="auto"/>
              <w:right w:val="single" w:sz="4" w:space="0" w:color="auto"/>
            </w:tcBorders>
            <w:shd w:val="clear" w:color="auto" w:fill="auto"/>
            <w:noWrap/>
            <w:vAlign w:val="bottom"/>
            <w:hideMark/>
          </w:tcPr>
          <w:p w14:paraId="0FFF5984"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900" w:type="dxa"/>
            <w:tcBorders>
              <w:top w:val="nil"/>
              <w:left w:val="nil"/>
              <w:bottom w:val="single" w:sz="4" w:space="0" w:color="auto"/>
              <w:right w:val="single" w:sz="4" w:space="0" w:color="auto"/>
            </w:tcBorders>
            <w:shd w:val="clear" w:color="auto" w:fill="auto"/>
            <w:noWrap/>
            <w:vAlign w:val="bottom"/>
            <w:hideMark/>
          </w:tcPr>
          <w:p w14:paraId="5219DF6A"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6</w:t>
            </w:r>
          </w:p>
        </w:tc>
      </w:tr>
      <w:tr w:rsidR="0080314B" w:rsidRPr="0080314B" w14:paraId="430DE1E1"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2A0F2360" w14:textId="7CB56FE9" w:rsidR="0080314B" w:rsidRPr="0080314B" w:rsidRDefault="0080314B" w:rsidP="0080314B">
            <w:pPr>
              <w:spacing w:after="0" w:line="260" w:lineRule="exact"/>
              <w:rPr>
                <w:rFonts w:ascii="Marianne" w:hAnsi="Marianne" w:cs="Arial"/>
                <w:sz w:val="20"/>
                <w:szCs w:val="20"/>
              </w:rPr>
            </w:pPr>
            <w:r>
              <w:rPr>
                <w:rFonts w:ascii="Marianne" w:hAnsi="Marianne" w:cs="Arial"/>
                <w:sz w:val="20"/>
                <w:szCs w:val="20"/>
              </w:rPr>
              <w:t>Gestionnaire administratif -</w:t>
            </w:r>
            <w:r w:rsidRPr="0080314B">
              <w:rPr>
                <w:rFonts w:ascii="Marianne" w:hAnsi="Marianne" w:cs="Arial"/>
                <w:sz w:val="20"/>
                <w:szCs w:val="20"/>
              </w:rPr>
              <w:t xml:space="preserve"> technique ( C  )</w:t>
            </w:r>
          </w:p>
        </w:tc>
        <w:tc>
          <w:tcPr>
            <w:tcW w:w="1040" w:type="dxa"/>
            <w:tcBorders>
              <w:top w:val="nil"/>
              <w:left w:val="nil"/>
              <w:bottom w:val="single" w:sz="4" w:space="0" w:color="auto"/>
              <w:right w:val="single" w:sz="4" w:space="0" w:color="auto"/>
            </w:tcBorders>
            <w:shd w:val="clear" w:color="auto" w:fill="auto"/>
            <w:vAlign w:val="bottom"/>
          </w:tcPr>
          <w:p w14:paraId="21CCE64E" w14:textId="77777777" w:rsidR="0080314B" w:rsidRPr="0080314B" w:rsidRDefault="0080314B" w:rsidP="0080314B">
            <w:pPr>
              <w:spacing w:after="0" w:line="260" w:lineRule="exact"/>
              <w:jc w:val="center"/>
              <w:rPr>
                <w:rFonts w:ascii="Marianne" w:hAnsi="Marianne" w:cs="Arial"/>
                <w:sz w:val="20"/>
                <w:szCs w:val="20"/>
              </w:rPr>
            </w:pPr>
          </w:p>
        </w:tc>
        <w:tc>
          <w:tcPr>
            <w:tcW w:w="1040" w:type="dxa"/>
            <w:tcBorders>
              <w:top w:val="nil"/>
              <w:left w:val="nil"/>
              <w:bottom w:val="single" w:sz="4" w:space="0" w:color="auto"/>
              <w:right w:val="single" w:sz="4" w:space="0" w:color="auto"/>
            </w:tcBorders>
            <w:shd w:val="clear" w:color="auto" w:fill="auto"/>
            <w:noWrap/>
            <w:vAlign w:val="bottom"/>
            <w:hideMark/>
          </w:tcPr>
          <w:p w14:paraId="4CABFC4D"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900" w:type="dxa"/>
            <w:tcBorders>
              <w:top w:val="nil"/>
              <w:left w:val="nil"/>
              <w:bottom w:val="single" w:sz="4" w:space="0" w:color="auto"/>
              <w:right w:val="single" w:sz="4" w:space="0" w:color="auto"/>
            </w:tcBorders>
            <w:shd w:val="clear" w:color="auto" w:fill="auto"/>
            <w:noWrap/>
            <w:vAlign w:val="bottom"/>
            <w:hideMark/>
          </w:tcPr>
          <w:p w14:paraId="7CFAF82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7EDD9C11"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069F5121"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INFENES</w:t>
            </w:r>
          </w:p>
        </w:tc>
        <w:tc>
          <w:tcPr>
            <w:tcW w:w="1040" w:type="dxa"/>
            <w:tcBorders>
              <w:top w:val="nil"/>
              <w:left w:val="nil"/>
              <w:bottom w:val="single" w:sz="4" w:space="0" w:color="auto"/>
              <w:right w:val="single" w:sz="4" w:space="0" w:color="auto"/>
            </w:tcBorders>
            <w:shd w:val="clear" w:color="auto" w:fill="auto"/>
            <w:vAlign w:val="bottom"/>
          </w:tcPr>
          <w:p w14:paraId="28F8110B"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14:paraId="4FB2935C" w14:textId="77777777" w:rsidR="0080314B" w:rsidRPr="0080314B" w:rsidRDefault="0080314B" w:rsidP="0080314B">
            <w:pPr>
              <w:spacing w:after="0" w:line="260" w:lineRule="exact"/>
              <w:jc w:val="center"/>
              <w:rPr>
                <w:rFonts w:ascii="Marianne" w:hAnsi="Marianne" w:cs="Arial"/>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14:paraId="10CC0B6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071CBB1C"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16B946D8"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Ingénieur des travaux publics de l'Etat</w:t>
            </w:r>
          </w:p>
        </w:tc>
        <w:tc>
          <w:tcPr>
            <w:tcW w:w="1040" w:type="dxa"/>
            <w:tcBorders>
              <w:top w:val="nil"/>
              <w:left w:val="nil"/>
              <w:bottom w:val="single" w:sz="4" w:space="0" w:color="auto"/>
              <w:right w:val="single" w:sz="4" w:space="0" w:color="auto"/>
            </w:tcBorders>
            <w:shd w:val="clear" w:color="auto" w:fill="auto"/>
            <w:vAlign w:val="bottom"/>
          </w:tcPr>
          <w:p w14:paraId="5CDF79F3" w14:textId="77777777" w:rsidR="0080314B" w:rsidRPr="0080314B" w:rsidRDefault="0080314B" w:rsidP="0080314B">
            <w:pPr>
              <w:spacing w:after="0" w:line="260" w:lineRule="exact"/>
              <w:jc w:val="center"/>
              <w:rPr>
                <w:rFonts w:ascii="Marianne" w:hAnsi="Marianne" w:cs="Arial"/>
                <w:sz w:val="20"/>
                <w:szCs w:val="20"/>
              </w:rPr>
            </w:pPr>
          </w:p>
        </w:tc>
        <w:tc>
          <w:tcPr>
            <w:tcW w:w="1040" w:type="dxa"/>
            <w:tcBorders>
              <w:top w:val="nil"/>
              <w:left w:val="nil"/>
              <w:bottom w:val="single" w:sz="4" w:space="0" w:color="auto"/>
              <w:right w:val="single" w:sz="4" w:space="0" w:color="auto"/>
            </w:tcBorders>
            <w:shd w:val="clear" w:color="auto" w:fill="auto"/>
            <w:noWrap/>
            <w:vAlign w:val="bottom"/>
            <w:hideMark/>
          </w:tcPr>
          <w:p w14:paraId="045642F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900" w:type="dxa"/>
            <w:tcBorders>
              <w:top w:val="nil"/>
              <w:left w:val="nil"/>
              <w:bottom w:val="single" w:sz="4" w:space="0" w:color="auto"/>
              <w:right w:val="single" w:sz="4" w:space="0" w:color="auto"/>
            </w:tcBorders>
            <w:shd w:val="clear" w:color="auto" w:fill="auto"/>
            <w:noWrap/>
            <w:vAlign w:val="bottom"/>
            <w:hideMark/>
          </w:tcPr>
          <w:p w14:paraId="7C5294A0"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73356F92"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7442D3BF"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Ingénieurs d'études</w:t>
            </w:r>
          </w:p>
        </w:tc>
        <w:tc>
          <w:tcPr>
            <w:tcW w:w="1040" w:type="dxa"/>
            <w:tcBorders>
              <w:top w:val="nil"/>
              <w:left w:val="nil"/>
              <w:bottom w:val="single" w:sz="4" w:space="0" w:color="auto"/>
              <w:right w:val="single" w:sz="4" w:space="0" w:color="auto"/>
            </w:tcBorders>
            <w:shd w:val="clear" w:color="auto" w:fill="auto"/>
            <w:vAlign w:val="bottom"/>
          </w:tcPr>
          <w:p w14:paraId="42C2378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14:paraId="2FD91AAC" w14:textId="77777777" w:rsidR="0080314B" w:rsidRPr="0080314B" w:rsidRDefault="0080314B" w:rsidP="0080314B">
            <w:pPr>
              <w:spacing w:after="0" w:line="260" w:lineRule="exact"/>
              <w:jc w:val="center"/>
              <w:rPr>
                <w:rFonts w:ascii="Marianne" w:hAnsi="Marianne" w:cs="Arial"/>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14:paraId="36E1102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1E767DF3"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64063836"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Professeur certifié</w:t>
            </w:r>
          </w:p>
        </w:tc>
        <w:tc>
          <w:tcPr>
            <w:tcW w:w="1040" w:type="dxa"/>
            <w:tcBorders>
              <w:top w:val="nil"/>
              <w:left w:val="nil"/>
              <w:bottom w:val="single" w:sz="4" w:space="0" w:color="auto"/>
              <w:right w:val="single" w:sz="4" w:space="0" w:color="auto"/>
            </w:tcBorders>
            <w:shd w:val="clear" w:color="auto" w:fill="auto"/>
            <w:vAlign w:val="bottom"/>
          </w:tcPr>
          <w:p w14:paraId="5DA7595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1040" w:type="dxa"/>
            <w:tcBorders>
              <w:top w:val="nil"/>
              <w:left w:val="nil"/>
              <w:bottom w:val="single" w:sz="4" w:space="0" w:color="auto"/>
              <w:right w:val="single" w:sz="4" w:space="0" w:color="auto"/>
            </w:tcBorders>
            <w:shd w:val="clear" w:color="auto" w:fill="auto"/>
            <w:noWrap/>
            <w:vAlign w:val="bottom"/>
            <w:hideMark/>
          </w:tcPr>
          <w:p w14:paraId="781B43C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c>
          <w:tcPr>
            <w:tcW w:w="900" w:type="dxa"/>
            <w:tcBorders>
              <w:top w:val="nil"/>
              <w:left w:val="nil"/>
              <w:bottom w:val="single" w:sz="4" w:space="0" w:color="auto"/>
              <w:right w:val="single" w:sz="4" w:space="0" w:color="auto"/>
            </w:tcBorders>
            <w:shd w:val="clear" w:color="auto" w:fill="auto"/>
            <w:noWrap/>
            <w:vAlign w:val="bottom"/>
            <w:hideMark/>
          </w:tcPr>
          <w:p w14:paraId="49034B8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5</w:t>
            </w:r>
          </w:p>
        </w:tc>
      </w:tr>
      <w:tr w:rsidR="0080314B" w:rsidRPr="0080314B" w14:paraId="2441FECC"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42CA9451"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Professeur des lycées professionnels </w:t>
            </w:r>
          </w:p>
        </w:tc>
        <w:tc>
          <w:tcPr>
            <w:tcW w:w="1040" w:type="dxa"/>
            <w:tcBorders>
              <w:top w:val="nil"/>
              <w:left w:val="nil"/>
              <w:bottom w:val="single" w:sz="4" w:space="0" w:color="auto"/>
              <w:right w:val="single" w:sz="4" w:space="0" w:color="auto"/>
            </w:tcBorders>
            <w:shd w:val="clear" w:color="auto" w:fill="auto"/>
            <w:vAlign w:val="bottom"/>
          </w:tcPr>
          <w:p w14:paraId="70A8B460" w14:textId="77777777" w:rsidR="0080314B" w:rsidRPr="0080314B" w:rsidRDefault="0080314B" w:rsidP="0080314B">
            <w:pPr>
              <w:spacing w:after="0" w:line="260" w:lineRule="exact"/>
              <w:jc w:val="center"/>
              <w:rPr>
                <w:rFonts w:ascii="Marianne" w:hAnsi="Marianne" w:cs="Arial"/>
                <w:sz w:val="20"/>
                <w:szCs w:val="20"/>
              </w:rPr>
            </w:pPr>
          </w:p>
        </w:tc>
        <w:tc>
          <w:tcPr>
            <w:tcW w:w="1040" w:type="dxa"/>
            <w:tcBorders>
              <w:top w:val="nil"/>
              <w:left w:val="nil"/>
              <w:bottom w:val="single" w:sz="4" w:space="0" w:color="auto"/>
              <w:right w:val="single" w:sz="4" w:space="0" w:color="auto"/>
            </w:tcBorders>
            <w:shd w:val="clear" w:color="auto" w:fill="auto"/>
            <w:noWrap/>
            <w:vAlign w:val="bottom"/>
            <w:hideMark/>
          </w:tcPr>
          <w:p w14:paraId="131CB59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c>
          <w:tcPr>
            <w:tcW w:w="900" w:type="dxa"/>
            <w:tcBorders>
              <w:top w:val="nil"/>
              <w:left w:val="nil"/>
              <w:bottom w:val="single" w:sz="4" w:space="0" w:color="auto"/>
              <w:right w:val="single" w:sz="4" w:space="0" w:color="auto"/>
            </w:tcBorders>
            <w:shd w:val="clear" w:color="auto" w:fill="auto"/>
            <w:noWrap/>
            <w:vAlign w:val="bottom"/>
            <w:hideMark/>
          </w:tcPr>
          <w:p w14:paraId="4F705A38"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r>
      <w:tr w:rsidR="0080314B" w:rsidRPr="0080314B" w14:paraId="2FA0CB46"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12D89388"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Professeurs des écoles</w:t>
            </w:r>
          </w:p>
        </w:tc>
        <w:tc>
          <w:tcPr>
            <w:tcW w:w="1040" w:type="dxa"/>
            <w:tcBorders>
              <w:top w:val="nil"/>
              <w:left w:val="nil"/>
              <w:bottom w:val="single" w:sz="4" w:space="0" w:color="auto"/>
              <w:right w:val="single" w:sz="4" w:space="0" w:color="auto"/>
            </w:tcBorders>
            <w:shd w:val="clear" w:color="auto" w:fill="auto"/>
            <w:vAlign w:val="bottom"/>
          </w:tcPr>
          <w:p w14:paraId="19A07D7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3</w:t>
            </w:r>
          </w:p>
        </w:tc>
        <w:tc>
          <w:tcPr>
            <w:tcW w:w="1040" w:type="dxa"/>
            <w:tcBorders>
              <w:top w:val="nil"/>
              <w:left w:val="nil"/>
              <w:bottom w:val="single" w:sz="4" w:space="0" w:color="auto"/>
              <w:right w:val="single" w:sz="4" w:space="0" w:color="auto"/>
            </w:tcBorders>
            <w:shd w:val="clear" w:color="auto" w:fill="auto"/>
            <w:noWrap/>
            <w:vAlign w:val="bottom"/>
            <w:hideMark/>
          </w:tcPr>
          <w:p w14:paraId="3CF9BC0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900" w:type="dxa"/>
            <w:tcBorders>
              <w:top w:val="nil"/>
              <w:left w:val="nil"/>
              <w:bottom w:val="single" w:sz="4" w:space="0" w:color="auto"/>
              <w:right w:val="single" w:sz="4" w:space="0" w:color="auto"/>
            </w:tcBorders>
            <w:shd w:val="clear" w:color="auto" w:fill="auto"/>
            <w:noWrap/>
            <w:vAlign w:val="bottom"/>
            <w:hideMark/>
          </w:tcPr>
          <w:p w14:paraId="53B05B06"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4</w:t>
            </w:r>
          </w:p>
        </w:tc>
      </w:tr>
      <w:tr w:rsidR="0080314B" w:rsidRPr="0080314B" w14:paraId="63B5F70D"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46A30AF4"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Psychologues de l'éducation nationale</w:t>
            </w:r>
          </w:p>
        </w:tc>
        <w:tc>
          <w:tcPr>
            <w:tcW w:w="1040" w:type="dxa"/>
            <w:tcBorders>
              <w:top w:val="nil"/>
              <w:left w:val="nil"/>
              <w:bottom w:val="single" w:sz="4" w:space="0" w:color="auto"/>
              <w:right w:val="single" w:sz="4" w:space="0" w:color="auto"/>
            </w:tcBorders>
            <w:shd w:val="clear" w:color="auto" w:fill="auto"/>
            <w:vAlign w:val="bottom"/>
          </w:tcPr>
          <w:p w14:paraId="77E81A4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14:paraId="1E448490" w14:textId="77777777" w:rsidR="0080314B" w:rsidRPr="0080314B" w:rsidRDefault="0080314B" w:rsidP="0080314B">
            <w:pPr>
              <w:spacing w:after="0" w:line="260" w:lineRule="exact"/>
              <w:jc w:val="center"/>
              <w:rPr>
                <w:rFonts w:ascii="Marianne" w:hAnsi="Marianne" w:cs="Arial"/>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14:paraId="459E447B"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5634110A"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56D39BCB"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Rédacteur</w:t>
            </w:r>
          </w:p>
        </w:tc>
        <w:tc>
          <w:tcPr>
            <w:tcW w:w="1040" w:type="dxa"/>
            <w:tcBorders>
              <w:top w:val="nil"/>
              <w:left w:val="nil"/>
              <w:bottom w:val="single" w:sz="4" w:space="0" w:color="auto"/>
              <w:right w:val="single" w:sz="4" w:space="0" w:color="auto"/>
            </w:tcBorders>
            <w:shd w:val="clear" w:color="auto" w:fill="auto"/>
            <w:vAlign w:val="bottom"/>
          </w:tcPr>
          <w:p w14:paraId="0F0C8E12"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14:paraId="6FB2FB6A" w14:textId="77777777" w:rsidR="0080314B" w:rsidRPr="0080314B" w:rsidRDefault="0080314B" w:rsidP="0080314B">
            <w:pPr>
              <w:spacing w:after="0" w:line="260" w:lineRule="exact"/>
              <w:jc w:val="center"/>
              <w:rPr>
                <w:rFonts w:ascii="Marianne" w:hAnsi="Marianne" w:cs="Arial"/>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14:paraId="4063F829"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1DB3342A"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267E85CD"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SAENES</w:t>
            </w:r>
          </w:p>
        </w:tc>
        <w:tc>
          <w:tcPr>
            <w:tcW w:w="1040" w:type="dxa"/>
            <w:tcBorders>
              <w:top w:val="nil"/>
              <w:left w:val="nil"/>
              <w:bottom w:val="single" w:sz="4" w:space="0" w:color="auto"/>
              <w:right w:val="single" w:sz="4" w:space="0" w:color="auto"/>
            </w:tcBorders>
            <w:shd w:val="clear" w:color="auto" w:fill="auto"/>
            <w:vAlign w:val="bottom"/>
          </w:tcPr>
          <w:p w14:paraId="5EDFC2CB"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c>
          <w:tcPr>
            <w:tcW w:w="1040" w:type="dxa"/>
            <w:tcBorders>
              <w:top w:val="nil"/>
              <w:left w:val="nil"/>
              <w:bottom w:val="single" w:sz="4" w:space="0" w:color="auto"/>
              <w:right w:val="single" w:sz="4" w:space="0" w:color="auto"/>
            </w:tcBorders>
            <w:shd w:val="clear" w:color="auto" w:fill="auto"/>
            <w:noWrap/>
            <w:vAlign w:val="bottom"/>
            <w:hideMark/>
          </w:tcPr>
          <w:p w14:paraId="4940BDDD" w14:textId="77777777" w:rsidR="0080314B" w:rsidRPr="0080314B" w:rsidRDefault="0080314B" w:rsidP="0080314B">
            <w:pPr>
              <w:spacing w:after="0" w:line="260" w:lineRule="exact"/>
              <w:jc w:val="center"/>
              <w:rPr>
                <w:rFonts w:ascii="Marianne" w:hAnsi="Marianne" w:cs="Arial"/>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14:paraId="53C09223"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r>
      <w:tr w:rsidR="0080314B" w:rsidRPr="0080314B" w14:paraId="69F6A57A"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7EE4F4DD"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Secrétaire administratif (autres ministères)</w:t>
            </w:r>
          </w:p>
        </w:tc>
        <w:tc>
          <w:tcPr>
            <w:tcW w:w="1040" w:type="dxa"/>
            <w:tcBorders>
              <w:top w:val="nil"/>
              <w:left w:val="nil"/>
              <w:bottom w:val="single" w:sz="4" w:space="0" w:color="auto"/>
              <w:right w:val="single" w:sz="4" w:space="0" w:color="auto"/>
            </w:tcBorders>
            <w:shd w:val="clear" w:color="auto" w:fill="auto"/>
            <w:vAlign w:val="bottom"/>
          </w:tcPr>
          <w:p w14:paraId="3092B8AC"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14:paraId="07C37807" w14:textId="77777777" w:rsidR="0080314B" w:rsidRPr="0080314B" w:rsidRDefault="0080314B" w:rsidP="0080314B">
            <w:pPr>
              <w:spacing w:after="0" w:line="260" w:lineRule="exact"/>
              <w:jc w:val="center"/>
              <w:rPr>
                <w:rFonts w:ascii="Marianne" w:hAnsi="Marianne" w:cs="Arial"/>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14:paraId="70E05A5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r>
      <w:tr w:rsidR="0080314B" w:rsidRPr="0080314B" w14:paraId="1DFFACC4" w14:textId="77777777" w:rsidTr="0080314B">
        <w:trPr>
          <w:trHeight w:val="255"/>
          <w:jc w:val="center"/>
        </w:trPr>
        <w:tc>
          <w:tcPr>
            <w:tcW w:w="4289"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14:paraId="36372C7C" w14:textId="77777777" w:rsidR="0080314B" w:rsidRPr="0080314B" w:rsidRDefault="0080314B" w:rsidP="0080314B">
            <w:pPr>
              <w:spacing w:after="0" w:line="260" w:lineRule="exact"/>
              <w:rPr>
                <w:rFonts w:ascii="Marianne" w:hAnsi="Marianne" w:cs="Arial"/>
                <w:b/>
                <w:bCs/>
                <w:sz w:val="20"/>
                <w:szCs w:val="20"/>
              </w:rPr>
            </w:pPr>
            <w:r w:rsidRPr="0080314B">
              <w:rPr>
                <w:rFonts w:ascii="Marianne" w:hAnsi="Marianne" w:cs="Arial"/>
                <w:b/>
                <w:bCs/>
                <w:sz w:val="20"/>
                <w:szCs w:val="20"/>
              </w:rPr>
              <w:t>Total général</w:t>
            </w:r>
          </w:p>
        </w:tc>
        <w:tc>
          <w:tcPr>
            <w:tcW w:w="1040" w:type="dxa"/>
            <w:tcBorders>
              <w:top w:val="nil"/>
              <w:left w:val="nil"/>
              <w:bottom w:val="single" w:sz="4" w:space="0" w:color="auto"/>
              <w:right w:val="single" w:sz="4" w:space="0" w:color="auto"/>
            </w:tcBorders>
            <w:shd w:val="clear" w:color="auto" w:fill="8DB3E2" w:themeFill="text2" w:themeFillTint="66"/>
            <w:vAlign w:val="bottom"/>
          </w:tcPr>
          <w:p w14:paraId="7DB271DA"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20</w:t>
            </w:r>
          </w:p>
        </w:tc>
        <w:tc>
          <w:tcPr>
            <w:tcW w:w="1040" w:type="dxa"/>
            <w:tcBorders>
              <w:top w:val="nil"/>
              <w:left w:val="nil"/>
              <w:bottom w:val="single" w:sz="4" w:space="0" w:color="auto"/>
              <w:right w:val="single" w:sz="4" w:space="0" w:color="auto"/>
            </w:tcBorders>
            <w:shd w:val="clear" w:color="auto" w:fill="8DB3E2" w:themeFill="text2" w:themeFillTint="66"/>
            <w:noWrap/>
            <w:vAlign w:val="bottom"/>
            <w:hideMark/>
          </w:tcPr>
          <w:p w14:paraId="41C6AC1C"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12</w:t>
            </w:r>
          </w:p>
        </w:tc>
        <w:tc>
          <w:tcPr>
            <w:tcW w:w="900" w:type="dxa"/>
            <w:tcBorders>
              <w:top w:val="nil"/>
              <w:left w:val="nil"/>
              <w:bottom w:val="single" w:sz="4" w:space="0" w:color="auto"/>
              <w:right w:val="single" w:sz="4" w:space="0" w:color="auto"/>
            </w:tcBorders>
            <w:shd w:val="clear" w:color="auto" w:fill="8DB3E2" w:themeFill="text2" w:themeFillTint="66"/>
            <w:noWrap/>
            <w:vAlign w:val="bottom"/>
            <w:hideMark/>
          </w:tcPr>
          <w:p w14:paraId="7DC58802" w14:textId="77777777" w:rsidR="0080314B" w:rsidRPr="0080314B" w:rsidRDefault="0080314B" w:rsidP="0080314B">
            <w:pPr>
              <w:spacing w:after="0" w:line="260" w:lineRule="exact"/>
              <w:jc w:val="center"/>
              <w:rPr>
                <w:rFonts w:ascii="Marianne" w:hAnsi="Marianne" w:cs="Arial"/>
                <w:b/>
                <w:bCs/>
                <w:sz w:val="20"/>
                <w:szCs w:val="20"/>
              </w:rPr>
            </w:pPr>
            <w:r w:rsidRPr="0080314B">
              <w:rPr>
                <w:rFonts w:ascii="Marianne" w:hAnsi="Marianne" w:cs="Arial"/>
                <w:b/>
                <w:bCs/>
                <w:sz w:val="20"/>
                <w:szCs w:val="20"/>
              </w:rPr>
              <w:t>33</w:t>
            </w:r>
          </w:p>
        </w:tc>
      </w:tr>
    </w:tbl>
    <w:p w14:paraId="74938E60" w14:textId="77777777" w:rsidR="0080314B" w:rsidRPr="0080314B" w:rsidRDefault="0080314B" w:rsidP="0080314B">
      <w:pPr>
        <w:spacing w:after="0" w:line="260" w:lineRule="exact"/>
        <w:rPr>
          <w:rFonts w:ascii="Marianne" w:hAnsi="Marianne" w:cs="Arial"/>
          <w:sz w:val="20"/>
          <w:szCs w:val="20"/>
        </w:rPr>
      </w:pPr>
    </w:p>
    <w:p w14:paraId="5BC9FB66" w14:textId="3168ADFA" w:rsidR="0080314B" w:rsidRDefault="0080314B" w:rsidP="0080314B">
      <w:pPr>
        <w:spacing w:after="0" w:line="260" w:lineRule="exact"/>
        <w:rPr>
          <w:rFonts w:ascii="Marianne" w:hAnsi="Marianne" w:cs="Arial"/>
          <w:b/>
          <w:sz w:val="20"/>
          <w:szCs w:val="20"/>
          <w:u w:val="single"/>
        </w:rPr>
      </w:pPr>
      <w:r w:rsidRPr="0080314B">
        <w:rPr>
          <w:rFonts w:ascii="Marianne" w:hAnsi="Marianne" w:cs="Arial"/>
          <w:b/>
          <w:sz w:val="20"/>
          <w:szCs w:val="20"/>
          <w:u w:val="single"/>
        </w:rPr>
        <w:t>Détail des corps d’origine des agents recrutés</w:t>
      </w:r>
    </w:p>
    <w:p w14:paraId="17E72ACA" w14:textId="77777777" w:rsidR="0080314B" w:rsidRPr="0080314B" w:rsidRDefault="0080314B" w:rsidP="0080314B">
      <w:pPr>
        <w:spacing w:after="0" w:line="260" w:lineRule="exact"/>
        <w:rPr>
          <w:rFonts w:ascii="Marianne" w:hAnsi="Marianne" w:cs="Arial"/>
          <w:b/>
          <w:sz w:val="20"/>
          <w:szCs w:val="20"/>
          <w:u w:val="single"/>
        </w:rPr>
      </w:pPr>
    </w:p>
    <w:tbl>
      <w:tblPr>
        <w:tblW w:w="6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0"/>
        <w:gridCol w:w="1200"/>
        <w:gridCol w:w="1200"/>
        <w:gridCol w:w="1200"/>
      </w:tblGrid>
      <w:tr w:rsidR="0080314B" w:rsidRPr="0080314B" w14:paraId="380AD924" w14:textId="77777777" w:rsidTr="0080314B">
        <w:trPr>
          <w:trHeight w:val="525"/>
        </w:trPr>
        <w:tc>
          <w:tcPr>
            <w:tcW w:w="2680" w:type="dxa"/>
            <w:shd w:val="clear" w:color="auto" w:fill="auto"/>
            <w:vAlign w:val="center"/>
            <w:hideMark/>
          </w:tcPr>
          <w:p w14:paraId="6EBE6213" w14:textId="77777777" w:rsidR="0080314B" w:rsidRPr="0080314B" w:rsidRDefault="0080314B" w:rsidP="0080314B">
            <w:pPr>
              <w:spacing w:after="0" w:line="260" w:lineRule="exact"/>
              <w:rPr>
                <w:rFonts w:ascii="Marianne" w:hAnsi="Marianne" w:cs="Arial"/>
                <w:b/>
                <w:sz w:val="20"/>
                <w:szCs w:val="20"/>
              </w:rPr>
            </w:pPr>
            <w:r w:rsidRPr="0080314B">
              <w:rPr>
                <w:rFonts w:ascii="Marianne" w:hAnsi="Marianne" w:cs="Arial"/>
                <w:b/>
                <w:sz w:val="20"/>
                <w:szCs w:val="20"/>
              </w:rPr>
              <w:t>Corps d’origine</w:t>
            </w:r>
          </w:p>
        </w:tc>
        <w:tc>
          <w:tcPr>
            <w:tcW w:w="1200" w:type="dxa"/>
            <w:shd w:val="clear" w:color="auto" w:fill="auto"/>
            <w:vAlign w:val="center"/>
            <w:hideMark/>
          </w:tcPr>
          <w:p w14:paraId="18C573EE" w14:textId="77777777" w:rsidR="0080314B" w:rsidRPr="0080314B" w:rsidRDefault="0080314B" w:rsidP="0080314B">
            <w:pPr>
              <w:spacing w:after="0" w:line="260" w:lineRule="exact"/>
              <w:jc w:val="center"/>
              <w:rPr>
                <w:rFonts w:ascii="Marianne" w:hAnsi="Marianne" w:cs="Arial"/>
                <w:b/>
                <w:sz w:val="20"/>
                <w:szCs w:val="20"/>
              </w:rPr>
            </w:pPr>
            <w:r w:rsidRPr="0080314B">
              <w:rPr>
                <w:rFonts w:ascii="Marianne" w:hAnsi="Marianne" w:cs="Arial"/>
                <w:b/>
                <w:sz w:val="20"/>
                <w:szCs w:val="20"/>
              </w:rPr>
              <w:t>Femmes</w:t>
            </w:r>
          </w:p>
        </w:tc>
        <w:tc>
          <w:tcPr>
            <w:tcW w:w="1200" w:type="dxa"/>
            <w:shd w:val="clear" w:color="auto" w:fill="auto"/>
            <w:vAlign w:val="center"/>
            <w:hideMark/>
          </w:tcPr>
          <w:p w14:paraId="69FD4335" w14:textId="77777777" w:rsidR="0080314B" w:rsidRPr="0080314B" w:rsidRDefault="0080314B" w:rsidP="0080314B">
            <w:pPr>
              <w:spacing w:after="0" w:line="260" w:lineRule="exact"/>
              <w:jc w:val="center"/>
              <w:rPr>
                <w:rFonts w:ascii="Marianne" w:hAnsi="Marianne" w:cs="Arial"/>
                <w:b/>
                <w:sz w:val="20"/>
                <w:szCs w:val="20"/>
              </w:rPr>
            </w:pPr>
            <w:r w:rsidRPr="0080314B">
              <w:rPr>
                <w:rFonts w:ascii="Marianne" w:hAnsi="Marianne" w:cs="Arial"/>
                <w:b/>
                <w:sz w:val="20"/>
                <w:szCs w:val="20"/>
              </w:rPr>
              <w:t>Hommes</w:t>
            </w:r>
          </w:p>
        </w:tc>
        <w:tc>
          <w:tcPr>
            <w:tcW w:w="1200" w:type="dxa"/>
            <w:vAlign w:val="center"/>
          </w:tcPr>
          <w:p w14:paraId="3408289D" w14:textId="77777777" w:rsidR="0080314B" w:rsidRPr="0080314B" w:rsidRDefault="0080314B" w:rsidP="0080314B">
            <w:pPr>
              <w:spacing w:after="0" w:line="260" w:lineRule="exact"/>
              <w:jc w:val="center"/>
              <w:rPr>
                <w:rFonts w:ascii="Marianne" w:hAnsi="Marianne" w:cs="Arial"/>
                <w:b/>
                <w:sz w:val="20"/>
                <w:szCs w:val="20"/>
              </w:rPr>
            </w:pPr>
            <w:r w:rsidRPr="0080314B">
              <w:rPr>
                <w:rFonts w:ascii="Marianne" w:hAnsi="Marianne" w:cs="Arial"/>
                <w:b/>
                <w:sz w:val="20"/>
                <w:szCs w:val="20"/>
              </w:rPr>
              <w:t>Total</w:t>
            </w:r>
          </w:p>
        </w:tc>
      </w:tr>
      <w:tr w:rsidR="0080314B" w:rsidRPr="0080314B" w14:paraId="06D72A08" w14:textId="77777777" w:rsidTr="0080314B">
        <w:trPr>
          <w:trHeight w:val="270"/>
        </w:trPr>
        <w:tc>
          <w:tcPr>
            <w:tcW w:w="2680" w:type="dxa"/>
            <w:shd w:val="clear" w:color="auto" w:fill="auto"/>
            <w:vAlign w:val="center"/>
            <w:hideMark/>
          </w:tcPr>
          <w:p w14:paraId="13390635" w14:textId="77777777" w:rsidR="0080314B" w:rsidRPr="0080314B" w:rsidRDefault="0080314B" w:rsidP="0080314B">
            <w:pPr>
              <w:spacing w:after="0" w:line="260" w:lineRule="exact"/>
              <w:jc w:val="left"/>
              <w:rPr>
                <w:rFonts w:ascii="Marianne" w:hAnsi="Marianne" w:cs="Arial"/>
                <w:sz w:val="20"/>
                <w:szCs w:val="20"/>
              </w:rPr>
            </w:pPr>
            <w:r w:rsidRPr="0080314B">
              <w:rPr>
                <w:rFonts w:ascii="Marianne" w:hAnsi="Marianne" w:cs="Arial"/>
                <w:sz w:val="20"/>
                <w:szCs w:val="20"/>
              </w:rPr>
              <w:t>Conseiller principal d’éducation</w:t>
            </w:r>
          </w:p>
        </w:tc>
        <w:tc>
          <w:tcPr>
            <w:tcW w:w="1200" w:type="dxa"/>
            <w:shd w:val="clear" w:color="auto" w:fill="auto"/>
            <w:vAlign w:val="center"/>
            <w:hideMark/>
          </w:tcPr>
          <w:p w14:paraId="0DAFE7B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00" w:type="dxa"/>
            <w:shd w:val="clear" w:color="auto" w:fill="auto"/>
            <w:vAlign w:val="center"/>
            <w:hideMark/>
          </w:tcPr>
          <w:p w14:paraId="3058FD6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00" w:type="dxa"/>
            <w:vAlign w:val="center"/>
          </w:tcPr>
          <w:p w14:paraId="60FDE215"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r>
      <w:tr w:rsidR="0080314B" w:rsidRPr="0080314B" w14:paraId="710A6B6B" w14:textId="77777777" w:rsidTr="0080314B">
        <w:trPr>
          <w:trHeight w:val="415"/>
        </w:trPr>
        <w:tc>
          <w:tcPr>
            <w:tcW w:w="2680" w:type="dxa"/>
            <w:shd w:val="clear" w:color="auto" w:fill="auto"/>
            <w:vAlign w:val="center"/>
            <w:hideMark/>
          </w:tcPr>
          <w:p w14:paraId="077425B0"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Professeur des écoles</w:t>
            </w:r>
          </w:p>
        </w:tc>
        <w:tc>
          <w:tcPr>
            <w:tcW w:w="1200" w:type="dxa"/>
            <w:shd w:val="clear" w:color="auto" w:fill="auto"/>
            <w:vAlign w:val="center"/>
            <w:hideMark/>
          </w:tcPr>
          <w:p w14:paraId="0DD68DEF"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00" w:type="dxa"/>
            <w:shd w:val="clear" w:color="auto" w:fill="auto"/>
            <w:vAlign w:val="center"/>
            <w:hideMark/>
          </w:tcPr>
          <w:p w14:paraId="7B0FB7C1"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c>
          <w:tcPr>
            <w:tcW w:w="1200" w:type="dxa"/>
            <w:vAlign w:val="center"/>
          </w:tcPr>
          <w:p w14:paraId="25094E37" w14:textId="7777777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2</w:t>
            </w:r>
          </w:p>
        </w:tc>
      </w:tr>
      <w:tr w:rsidR="0080314B" w:rsidRPr="0080314B" w14:paraId="1D361BD2" w14:textId="77777777" w:rsidTr="0080314B">
        <w:trPr>
          <w:trHeight w:val="270"/>
        </w:trPr>
        <w:tc>
          <w:tcPr>
            <w:tcW w:w="2680" w:type="dxa"/>
            <w:shd w:val="clear" w:color="auto" w:fill="8DB3E2" w:themeFill="text2" w:themeFillTint="66"/>
            <w:vAlign w:val="center"/>
          </w:tcPr>
          <w:p w14:paraId="37C7E71A" w14:textId="77777777" w:rsidR="0080314B" w:rsidRPr="0080314B" w:rsidRDefault="0080314B" w:rsidP="0080314B">
            <w:pPr>
              <w:spacing w:after="0" w:line="260" w:lineRule="exact"/>
              <w:rPr>
                <w:rFonts w:ascii="Marianne" w:hAnsi="Marianne" w:cs="Arial"/>
                <w:b/>
                <w:sz w:val="20"/>
                <w:szCs w:val="20"/>
              </w:rPr>
            </w:pPr>
            <w:r w:rsidRPr="0080314B">
              <w:rPr>
                <w:rFonts w:ascii="Marianne" w:hAnsi="Marianne" w:cs="Arial"/>
                <w:b/>
                <w:sz w:val="20"/>
                <w:szCs w:val="20"/>
              </w:rPr>
              <w:t>Total</w:t>
            </w:r>
          </w:p>
        </w:tc>
        <w:tc>
          <w:tcPr>
            <w:tcW w:w="1200" w:type="dxa"/>
            <w:shd w:val="clear" w:color="auto" w:fill="8DB3E2" w:themeFill="text2" w:themeFillTint="66"/>
            <w:vAlign w:val="center"/>
          </w:tcPr>
          <w:p w14:paraId="0AF99469" w14:textId="77777777" w:rsidR="0080314B" w:rsidRPr="0080314B" w:rsidRDefault="0080314B" w:rsidP="0080314B">
            <w:pPr>
              <w:spacing w:after="0" w:line="260" w:lineRule="exact"/>
              <w:jc w:val="center"/>
              <w:rPr>
                <w:rFonts w:ascii="Marianne" w:hAnsi="Marianne" w:cs="Arial"/>
                <w:b/>
                <w:sz w:val="20"/>
                <w:szCs w:val="20"/>
              </w:rPr>
            </w:pPr>
            <w:r w:rsidRPr="0080314B">
              <w:rPr>
                <w:rFonts w:ascii="Marianne" w:hAnsi="Marianne" w:cs="Arial"/>
                <w:b/>
                <w:sz w:val="20"/>
                <w:szCs w:val="20"/>
              </w:rPr>
              <w:t>2</w:t>
            </w:r>
          </w:p>
        </w:tc>
        <w:tc>
          <w:tcPr>
            <w:tcW w:w="1200" w:type="dxa"/>
            <w:shd w:val="clear" w:color="auto" w:fill="8DB3E2" w:themeFill="text2" w:themeFillTint="66"/>
            <w:vAlign w:val="center"/>
          </w:tcPr>
          <w:p w14:paraId="23BF29F5" w14:textId="77777777" w:rsidR="0080314B" w:rsidRPr="0080314B" w:rsidRDefault="0080314B" w:rsidP="0080314B">
            <w:pPr>
              <w:spacing w:after="0" w:line="260" w:lineRule="exact"/>
              <w:jc w:val="center"/>
              <w:rPr>
                <w:rFonts w:ascii="Marianne" w:hAnsi="Marianne" w:cs="Arial"/>
                <w:b/>
                <w:sz w:val="20"/>
                <w:szCs w:val="20"/>
              </w:rPr>
            </w:pPr>
            <w:r w:rsidRPr="0080314B">
              <w:rPr>
                <w:rFonts w:ascii="Marianne" w:hAnsi="Marianne" w:cs="Arial"/>
                <w:b/>
                <w:sz w:val="20"/>
                <w:szCs w:val="20"/>
              </w:rPr>
              <w:t>2</w:t>
            </w:r>
          </w:p>
        </w:tc>
        <w:tc>
          <w:tcPr>
            <w:tcW w:w="1200" w:type="dxa"/>
            <w:shd w:val="clear" w:color="auto" w:fill="8DB3E2" w:themeFill="text2" w:themeFillTint="66"/>
            <w:vAlign w:val="center"/>
          </w:tcPr>
          <w:p w14:paraId="77B95D1D" w14:textId="77777777" w:rsidR="0080314B" w:rsidRPr="0080314B" w:rsidRDefault="0080314B" w:rsidP="0080314B">
            <w:pPr>
              <w:spacing w:after="0" w:line="260" w:lineRule="exact"/>
              <w:jc w:val="center"/>
              <w:rPr>
                <w:rFonts w:ascii="Marianne" w:hAnsi="Marianne" w:cs="Arial"/>
                <w:b/>
                <w:sz w:val="20"/>
                <w:szCs w:val="20"/>
              </w:rPr>
            </w:pPr>
            <w:r w:rsidRPr="0080314B">
              <w:rPr>
                <w:rFonts w:ascii="Marianne" w:hAnsi="Marianne" w:cs="Arial"/>
                <w:b/>
                <w:sz w:val="20"/>
                <w:szCs w:val="20"/>
              </w:rPr>
              <w:t>4</w:t>
            </w:r>
          </w:p>
        </w:tc>
      </w:tr>
    </w:tbl>
    <w:p w14:paraId="3FD60B8D" w14:textId="77777777" w:rsidR="0080314B" w:rsidRPr="0080314B" w:rsidRDefault="0080314B" w:rsidP="0080314B">
      <w:pPr>
        <w:spacing w:after="0" w:line="260" w:lineRule="exact"/>
        <w:rPr>
          <w:rFonts w:ascii="Marianne" w:hAnsi="Marianne" w:cs="Arial"/>
          <w:sz w:val="20"/>
          <w:szCs w:val="20"/>
        </w:rPr>
      </w:pPr>
    </w:p>
    <w:p w14:paraId="1185E5E9" w14:textId="3C0A09E6" w:rsidR="0080314B" w:rsidRDefault="0080314B" w:rsidP="0080314B">
      <w:pPr>
        <w:spacing w:after="0" w:line="260" w:lineRule="exact"/>
        <w:rPr>
          <w:rFonts w:ascii="Marianne" w:hAnsi="Marianne" w:cs="Arial"/>
          <w:b/>
          <w:sz w:val="20"/>
          <w:szCs w:val="20"/>
          <w:u w:val="single"/>
        </w:rPr>
      </w:pPr>
      <w:r w:rsidRPr="0080314B">
        <w:rPr>
          <w:rFonts w:ascii="Marianne" w:hAnsi="Marianne" w:cs="Arial"/>
          <w:b/>
          <w:sz w:val="20"/>
          <w:szCs w:val="20"/>
          <w:u w:val="single"/>
        </w:rPr>
        <w:t>Académie d’affectation</w:t>
      </w:r>
    </w:p>
    <w:p w14:paraId="682A889B" w14:textId="77777777" w:rsidR="00877B98" w:rsidRPr="0080314B" w:rsidRDefault="00877B98" w:rsidP="0080314B">
      <w:pPr>
        <w:spacing w:after="0" w:line="260" w:lineRule="exact"/>
        <w:rPr>
          <w:rFonts w:ascii="Marianne" w:hAnsi="Marianne" w:cs="Arial"/>
          <w:b/>
          <w:sz w:val="20"/>
          <w:szCs w:val="20"/>
          <w:u w:val="single"/>
        </w:rPr>
      </w:pPr>
    </w:p>
    <w:tbl>
      <w:tblPr>
        <w:tblW w:w="3251" w:type="dxa"/>
        <w:tblCellMar>
          <w:left w:w="70" w:type="dxa"/>
          <w:right w:w="70" w:type="dxa"/>
        </w:tblCellMar>
        <w:tblLook w:val="04A0" w:firstRow="1" w:lastRow="0" w:firstColumn="1" w:lastColumn="0" w:noHBand="0" w:noVBand="1"/>
      </w:tblPr>
      <w:tblGrid>
        <w:gridCol w:w="2349"/>
        <w:gridCol w:w="902"/>
      </w:tblGrid>
      <w:tr w:rsidR="0080314B" w:rsidRPr="0080314B" w14:paraId="3D27575E" w14:textId="77777777" w:rsidTr="0080314B">
        <w:trPr>
          <w:trHeight w:val="525"/>
        </w:trPr>
        <w:tc>
          <w:tcPr>
            <w:tcW w:w="23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D1CC46" w14:textId="77777777" w:rsidR="0080314B" w:rsidRPr="0080314B" w:rsidRDefault="0080314B" w:rsidP="0080314B">
            <w:pPr>
              <w:spacing w:after="0" w:line="260" w:lineRule="exact"/>
              <w:rPr>
                <w:rFonts w:ascii="Marianne" w:hAnsi="Marianne" w:cs="Arial"/>
                <w:b/>
                <w:sz w:val="20"/>
                <w:szCs w:val="20"/>
              </w:rPr>
            </w:pPr>
            <w:r w:rsidRPr="0080314B">
              <w:rPr>
                <w:rFonts w:ascii="Marianne" w:hAnsi="Marianne" w:cs="Arial"/>
                <w:b/>
                <w:sz w:val="20"/>
                <w:szCs w:val="20"/>
              </w:rPr>
              <w:t>Académie d’accueil</w:t>
            </w:r>
          </w:p>
        </w:tc>
        <w:tc>
          <w:tcPr>
            <w:tcW w:w="902" w:type="dxa"/>
            <w:tcBorders>
              <w:top w:val="single" w:sz="8" w:space="0" w:color="auto"/>
              <w:left w:val="nil"/>
              <w:bottom w:val="single" w:sz="8" w:space="0" w:color="auto"/>
              <w:right w:val="single" w:sz="8" w:space="0" w:color="auto"/>
            </w:tcBorders>
            <w:shd w:val="clear" w:color="auto" w:fill="auto"/>
            <w:vAlign w:val="center"/>
            <w:hideMark/>
          </w:tcPr>
          <w:p w14:paraId="03966EDA" w14:textId="2898D451" w:rsidR="0080314B" w:rsidRPr="0080314B" w:rsidRDefault="0080314B" w:rsidP="0080314B">
            <w:pPr>
              <w:spacing w:after="0" w:line="260" w:lineRule="exact"/>
              <w:jc w:val="center"/>
              <w:rPr>
                <w:rFonts w:ascii="Marianne" w:hAnsi="Marianne" w:cs="Arial"/>
                <w:b/>
                <w:sz w:val="20"/>
                <w:szCs w:val="20"/>
              </w:rPr>
            </w:pPr>
            <w:r w:rsidRPr="0080314B">
              <w:rPr>
                <w:rFonts w:ascii="Marianne" w:hAnsi="Marianne" w:cs="Arial"/>
                <w:b/>
                <w:sz w:val="20"/>
                <w:szCs w:val="20"/>
              </w:rPr>
              <w:t>Total</w:t>
            </w:r>
          </w:p>
        </w:tc>
      </w:tr>
      <w:tr w:rsidR="0080314B" w:rsidRPr="0080314B" w14:paraId="12978A43" w14:textId="77777777" w:rsidTr="0080314B">
        <w:trPr>
          <w:trHeight w:val="270"/>
        </w:trPr>
        <w:tc>
          <w:tcPr>
            <w:tcW w:w="2349" w:type="dxa"/>
            <w:tcBorders>
              <w:top w:val="nil"/>
              <w:left w:val="single" w:sz="8" w:space="0" w:color="auto"/>
              <w:bottom w:val="single" w:sz="8" w:space="0" w:color="auto"/>
              <w:right w:val="single" w:sz="8" w:space="0" w:color="auto"/>
            </w:tcBorders>
            <w:shd w:val="clear" w:color="auto" w:fill="auto"/>
            <w:vAlign w:val="center"/>
            <w:hideMark/>
          </w:tcPr>
          <w:p w14:paraId="294F9781"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Créteil</w:t>
            </w:r>
          </w:p>
        </w:tc>
        <w:tc>
          <w:tcPr>
            <w:tcW w:w="902" w:type="dxa"/>
            <w:tcBorders>
              <w:top w:val="nil"/>
              <w:left w:val="nil"/>
              <w:bottom w:val="single" w:sz="8" w:space="0" w:color="auto"/>
              <w:right w:val="single" w:sz="8" w:space="0" w:color="auto"/>
            </w:tcBorders>
            <w:shd w:val="clear" w:color="auto" w:fill="auto"/>
            <w:vAlign w:val="center"/>
            <w:hideMark/>
          </w:tcPr>
          <w:p w14:paraId="6D73E7FB" w14:textId="08AE85B7"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75BD129A" w14:textId="77777777" w:rsidTr="0080314B">
        <w:trPr>
          <w:trHeight w:val="270"/>
        </w:trPr>
        <w:tc>
          <w:tcPr>
            <w:tcW w:w="2349" w:type="dxa"/>
            <w:tcBorders>
              <w:top w:val="nil"/>
              <w:left w:val="single" w:sz="8" w:space="0" w:color="auto"/>
              <w:bottom w:val="single" w:sz="8" w:space="0" w:color="auto"/>
              <w:right w:val="single" w:sz="8" w:space="0" w:color="auto"/>
            </w:tcBorders>
            <w:shd w:val="clear" w:color="auto" w:fill="auto"/>
            <w:vAlign w:val="center"/>
            <w:hideMark/>
          </w:tcPr>
          <w:p w14:paraId="5A9FEC67"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Lille</w:t>
            </w:r>
          </w:p>
        </w:tc>
        <w:tc>
          <w:tcPr>
            <w:tcW w:w="902" w:type="dxa"/>
            <w:tcBorders>
              <w:top w:val="nil"/>
              <w:left w:val="nil"/>
              <w:bottom w:val="single" w:sz="8" w:space="0" w:color="auto"/>
              <w:right w:val="single" w:sz="8" w:space="0" w:color="auto"/>
            </w:tcBorders>
            <w:shd w:val="clear" w:color="auto" w:fill="auto"/>
            <w:vAlign w:val="center"/>
            <w:hideMark/>
          </w:tcPr>
          <w:p w14:paraId="443D10DF" w14:textId="2A4C7AA0"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5FE58DD9" w14:textId="77777777" w:rsidTr="0080314B">
        <w:trPr>
          <w:trHeight w:val="270"/>
        </w:trPr>
        <w:tc>
          <w:tcPr>
            <w:tcW w:w="2349" w:type="dxa"/>
            <w:tcBorders>
              <w:top w:val="nil"/>
              <w:left w:val="single" w:sz="8" w:space="0" w:color="auto"/>
              <w:bottom w:val="single" w:sz="8" w:space="0" w:color="auto"/>
              <w:right w:val="single" w:sz="8" w:space="0" w:color="auto"/>
            </w:tcBorders>
            <w:shd w:val="clear" w:color="auto" w:fill="auto"/>
            <w:vAlign w:val="center"/>
            <w:hideMark/>
          </w:tcPr>
          <w:p w14:paraId="717F84BF"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Nantes</w:t>
            </w:r>
          </w:p>
        </w:tc>
        <w:tc>
          <w:tcPr>
            <w:tcW w:w="902" w:type="dxa"/>
            <w:tcBorders>
              <w:top w:val="nil"/>
              <w:left w:val="nil"/>
              <w:bottom w:val="single" w:sz="8" w:space="0" w:color="auto"/>
              <w:right w:val="single" w:sz="8" w:space="0" w:color="auto"/>
            </w:tcBorders>
            <w:shd w:val="clear" w:color="auto" w:fill="auto"/>
            <w:vAlign w:val="center"/>
            <w:hideMark/>
          </w:tcPr>
          <w:p w14:paraId="44147551" w14:textId="530907FE"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705AFD1A" w14:textId="77777777" w:rsidTr="0080314B">
        <w:trPr>
          <w:trHeight w:val="270"/>
        </w:trPr>
        <w:tc>
          <w:tcPr>
            <w:tcW w:w="2349" w:type="dxa"/>
            <w:tcBorders>
              <w:top w:val="nil"/>
              <w:left w:val="single" w:sz="8" w:space="0" w:color="auto"/>
              <w:bottom w:val="single" w:sz="8" w:space="0" w:color="auto"/>
              <w:right w:val="single" w:sz="8" w:space="0" w:color="auto"/>
            </w:tcBorders>
            <w:shd w:val="clear" w:color="auto" w:fill="auto"/>
            <w:vAlign w:val="center"/>
            <w:hideMark/>
          </w:tcPr>
          <w:p w14:paraId="047FAD7B"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Toulouse</w:t>
            </w:r>
          </w:p>
        </w:tc>
        <w:tc>
          <w:tcPr>
            <w:tcW w:w="902" w:type="dxa"/>
            <w:tcBorders>
              <w:top w:val="nil"/>
              <w:left w:val="nil"/>
              <w:bottom w:val="single" w:sz="8" w:space="0" w:color="auto"/>
              <w:right w:val="single" w:sz="8" w:space="0" w:color="auto"/>
            </w:tcBorders>
            <w:shd w:val="clear" w:color="auto" w:fill="auto"/>
            <w:vAlign w:val="center"/>
            <w:hideMark/>
          </w:tcPr>
          <w:p w14:paraId="312EED86" w14:textId="1C847A23" w:rsidR="0080314B" w:rsidRPr="0080314B" w:rsidRDefault="0080314B" w:rsidP="0080314B">
            <w:pPr>
              <w:spacing w:after="0" w:line="260" w:lineRule="exact"/>
              <w:jc w:val="center"/>
              <w:rPr>
                <w:rFonts w:ascii="Marianne" w:hAnsi="Marianne" w:cs="Arial"/>
                <w:sz w:val="20"/>
                <w:szCs w:val="20"/>
              </w:rPr>
            </w:pPr>
            <w:r w:rsidRPr="0080314B">
              <w:rPr>
                <w:rFonts w:ascii="Marianne" w:hAnsi="Marianne" w:cs="Arial"/>
                <w:sz w:val="20"/>
                <w:szCs w:val="20"/>
              </w:rPr>
              <w:t>1</w:t>
            </w:r>
          </w:p>
        </w:tc>
      </w:tr>
      <w:tr w:rsidR="0080314B" w:rsidRPr="0080314B" w14:paraId="4A069CF5" w14:textId="77777777" w:rsidTr="0080314B">
        <w:trPr>
          <w:trHeight w:val="270"/>
        </w:trPr>
        <w:tc>
          <w:tcPr>
            <w:tcW w:w="2349" w:type="dxa"/>
            <w:tcBorders>
              <w:top w:val="nil"/>
              <w:left w:val="single" w:sz="8" w:space="0" w:color="auto"/>
              <w:bottom w:val="single" w:sz="8" w:space="0" w:color="auto"/>
              <w:right w:val="single" w:sz="8" w:space="0" w:color="auto"/>
            </w:tcBorders>
            <w:shd w:val="clear" w:color="auto" w:fill="8DB3E2" w:themeFill="text2" w:themeFillTint="66"/>
            <w:vAlign w:val="center"/>
            <w:hideMark/>
          </w:tcPr>
          <w:p w14:paraId="6DACBCF6" w14:textId="77777777" w:rsidR="0080314B" w:rsidRPr="0080314B" w:rsidRDefault="0080314B" w:rsidP="0080314B">
            <w:pPr>
              <w:spacing w:after="0" w:line="260" w:lineRule="exact"/>
              <w:rPr>
                <w:rFonts w:ascii="Marianne" w:hAnsi="Marianne" w:cs="Arial"/>
                <w:b/>
                <w:sz w:val="20"/>
                <w:szCs w:val="20"/>
              </w:rPr>
            </w:pPr>
            <w:r w:rsidRPr="0080314B">
              <w:rPr>
                <w:rFonts w:ascii="Marianne" w:hAnsi="Marianne" w:cs="Arial"/>
                <w:b/>
                <w:sz w:val="20"/>
                <w:szCs w:val="20"/>
              </w:rPr>
              <w:t>TOTAL</w:t>
            </w:r>
          </w:p>
        </w:tc>
        <w:tc>
          <w:tcPr>
            <w:tcW w:w="902" w:type="dxa"/>
            <w:tcBorders>
              <w:top w:val="nil"/>
              <w:left w:val="nil"/>
              <w:bottom w:val="single" w:sz="8" w:space="0" w:color="auto"/>
              <w:right w:val="single" w:sz="8" w:space="0" w:color="auto"/>
            </w:tcBorders>
            <w:shd w:val="clear" w:color="auto" w:fill="8DB3E2" w:themeFill="text2" w:themeFillTint="66"/>
            <w:noWrap/>
            <w:vAlign w:val="center"/>
            <w:hideMark/>
          </w:tcPr>
          <w:p w14:paraId="16DA2693" w14:textId="77777777" w:rsidR="0080314B" w:rsidRPr="0080314B" w:rsidRDefault="0080314B" w:rsidP="0080314B">
            <w:pPr>
              <w:spacing w:after="0" w:line="260" w:lineRule="exact"/>
              <w:jc w:val="center"/>
              <w:rPr>
                <w:rFonts w:ascii="Marianne" w:hAnsi="Marianne" w:cs="Arial"/>
                <w:b/>
                <w:sz w:val="20"/>
                <w:szCs w:val="20"/>
              </w:rPr>
            </w:pPr>
            <w:r w:rsidRPr="0080314B">
              <w:rPr>
                <w:rFonts w:ascii="Marianne" w:hAnsi="Marianne" w:cs="Arial"/>
                <w:b/>
                <w:sz w:val="20"/>
                <w:szCs w:val="20"/>
              </w:rPr>
              <w:t>4</w:t>
            </w:r>
          </w:p>
        </w:tc>
      </w:tr>
    </w:tbl>
    <w:p w14:paraId="7AC04EBF" w14:textId="77777777" w:rsidR="0080314B" w:rsidRPr="0080314B" w:rsidRDefault="0080314B" w:rsidP="0080314B">
      <w:pPr>
        <w:spacing w:after="0" w:line="260" w:lineRule="exact"/>
        <w:rPr>
          <w:rFonts w:ascii="Marianne" w:hAnsi="Marianne" w:cs="Arial"/>
          <w:sz w:val="20"/>
          <w:szCs w:val="20"/>
        </w:rPr>
      </w:pPr>
    </w:p>
    <w:p w14:paraId="3E99FD3B" w14:textId="77777777" w:rsidR="0080314B" w:rsidRPr="00611512" w:rsidRDefault="0080314B" w:rsidP="0080314B">
      <w:pPr>
        <w:spacing w:after="0" w:line="260" w:lineRule="exact"/>
        <w:rPr>
          <w:rFonts w:ascii="Marianne" w:hAnsi="Marianne" w:cs="Arial"/>
          <w:b/>
          <w:sz w:val="20"/>
          <w:szCs w:val="20"/>
        </w:rPr>
      </w:pPr>
      <w:r w:rsidRPr="00611512">
        <w:rPr>
          <w:rFonts w:ascii="Marianne" w:hAnsi="Marianne" w:cs="Arial"/>
          <w:b/>
          <w:sz w:val="20"/>
          <w:szCs w:val="20"/>
        </w:rPr>
        <w:t xml:space="preserve">7.1.3 Campagne de recrutement par détachement dans le corps des personnels de direction pour la rentrée 2023 au titre de l’article Article L.4139-2 du code de la défense </w:t>
      </w:r>
    </w:p>
    <w:p w14:paraId="42B46E6C" w14:textId="77777777" w:rsidR="00611512" w:rsidRDefault="00611512" w:rsidP="0080314B">
      <w:pPr>
        <w:spacing w:after="0" w:line="260" w:lineRule="exact"/>
        <w:rPr>
          <w:rFonts w:ascii="Marianne" w:hAnsi="Marianne" w:cs="Arial"/>
          <w:sz w:val="20"/>
          <w:szCs w:val="20"/>
        </w:rPr>
      </w:pPr>
    </w:p>
    <w:p w14:paraId="62CB8017" w14:textId="77777777" w:rsidR="00D35E01" w:rsidRDefault="00611512" w:rsidP="0080314B">
      <w:pPr>
        <w:spacing w:after="0" w:line="260" w:lineRule="exact"/>
        <w:rPr>
          <w:rFonts w:ascii="Marianne" w:hAnsi="Marianne" w:cs="Arial"/>
          <w:sz w:val="20"/>
          <w:szCs w:val="20"/>
        </w:rPr>
      </w:pPr>
      <w:r>
        <w:rPr>
          <w:rFonts w:ascii="Marianne" w:hAnsi="Marianne" w:cs="Arial"/>
          <w:sz w:val="20"/>
          <w:szCs w:val="20"/>
        </w:rPr>
        <w:t xml:space="preserve">Depuis 2017, le corps des personnels de direction est ouvert aux personnels des armées qui à l’issue de leur carrière </w:t>
      </w:r>
      <w:r w:rsidR="00D35E01">
        <w:rPr>
          <w:rFonts w:ascii="Marianne" w:hAnsi="Marianne" w:cs="Arial"/>
          <w:sz w:val="20"/>
          <w:szCs w:val="20"/>
        </w:rPr>
        <w:t xml:space="preserve">de militaire souhaite s’orienter dans une carrière civile. </w:t>
      </w:r>
    </w:p>
    <w:p w14:paraId="3494A669" w14:textId="50BFA28B"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Pour la rentrée 2023, trois recrutements ont été proposés. </w:t>
      </w:r>
    </w:p>
    <w:p w14:paraId="45C0EC27" w14:textId="344B63F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Deux candidatures ont été réceptionnées (dont une femme) donnant lieu au recrutement d’un commissaire des armées. La seconde candidate ayant retirée sa candidature.</w:t>
      </w:r>
    </w:p>
    <w:p w14:paraId="15305E20" w14:textId="77777777" w:rsidR="0080314B" w:rsidRPr="0080314B" w:rsidRDefault="0080314B" w:rsidP="0080314B">
      <w:pPr>
        <w:spacing w:after="0" w:line="260" w:lineRule="exact"/>
        <w:rPr>
          <w:rFonts w:ascii="Marianne" w:hAnsi="Marianne" w:cs="Arial"/>
          <w:sz w:val="20"/>
          <w:szCs w:val="20"/>
        </w:rPr>
      </w:pPr>
    </w:p>
    <w:p w14:paraId="7B97AFD0" w14:textId="3CC66D1C" w:rsidR="0080314B" w:rsidRDefault="0080314B" w:rsidP="0080314B">
      <w:pPr>
        <w:spacing w:after="0" w:line="260" w:lineRule="exact"/>
        <w:rPr>
          <w:rFonts w:ascii="Marianne" w:hAnsi="Marianne" w:cs="Arial"/>
          <w:sz w:val="20"/>
          <w:szCs w:val="20"/>
        </w:rPr>
      </w:pPr>
    </w:p>
    <w:p w14:paraId="2354AD2E" w14:textId="2CA695E6" w:rsidR="00877B98" w:rsidRDefault="00877B98" w:rsidP="0080314B">
      <w:pPr>
        <w:spacing w:after="0" w:line="260" w:lineRule="exact"/>
        <w:rPr>
          <w:rFonts w:ascii="Marianne" w:hAnsi="Marianne" w:cs="Arial"/>
          <w:sz w:val="20"/>
          <w:szCs w:val="20"/>
        </w:rPr>
      </w:pPr>
    </w:p>
    <w:p w14:paraId="0DD162D0" w14:textId="4CC12751" w:rsidR="00877B98" w:rsidRDefault="00877B98" w:rsidP="0080314B">
      <w:pPr>
        <w:spacing w:after="0" w:line="260" w:lineRule="exact"/>
        <w:rPr>
          <w:rFonts w:ascii="Marianne" w:hAnsi="Marianne" w:cs="Arial"/>
          <w:sz w:val="20"/>
          <w:szCs w:val="20"/>
        </w:rPr>
      </w:pPr>
    </w:p>
    <w:p w14:paraId="290E3E85" w14:textId="77777777" w:rsidR="00877B98" w:rsidRPr="0080314B" w:rsidRDefault="00877B98" w:rsidP="0080314B">
      <w:pPr>
        <w:spacing w:after="0" w:line="260" w:lineRule="exact"/>
        <w:rPr>
          <w:rFonts w:ascii="Marianne" w:hAnsi="Marianne" w:cs="Arial"/>
          <w:sz w:val="20"/>
          <w:szCs w:val="20"/>
        </w:rPr>
      </w:pPr>
    </w:p>
    <w:p w14:paraId="5D3171F9" w14:textId="1C0BCBE5" w:rsidR="0080314B" w:rsidRDefault="0080314B" w:rsidP="0080314B">
      <w:pPr>
        <w:spacing w:after="0" w:line="260" w:lineRule="exact"/>
        <w:rPr>
          <w:rFonts w:ascii="Marianne" w:hAnsi="Marianne" w:cs="Arial"/>
          <w:b/>
          <w:sz w:val="20"/>
          <w:szCs w:val="20"/>
        </w:rPr>
      </w:pPr>
      <w:r w:rsidRPr="0080314B">
        <w:rPr>
          <w:rFonts w:ascii="Marianne" w:hAnsi="Marianne" w:cs="Arial"/>
          <w:b/>
          <w:sz w:val="20"/>
          <w:szCs w:val="20"/>
        </w:rPr>
        <w:lastRenderedPageBreak/>
        <w:t xml:space="preserve">7.2 Départ en détachement des personnels de direction </w:t>
      </w:r>
    </w:p>
    <w:p w14:paraId="0B99DC8C" w14:textId="77777777" w:rsidR="00877B98" w:rsidRPr="0080314B" w:rsidRDefault="00877B98" w:rsidP="0080314B">
      <w:pPr>
        <w:spacing w:after="0" w:line="260" w:lineRule="exact"/>
        <w:rPr>
          <w:rFonts w:ascii="Marianne" w:hAnsi="Marianne" w:cs="Arial"/>
          <w:b/>
          <w:sz w:val="20"/>
          <w:szCs w:val="20"/>
        </w:rPr>
      </w:pPr>
    </w:p>
    <w:p w14:paraId="4CEE4695" w14:textId="58528D41" w:rsidR="0080314B" w:rsidRDefault="0080314B" w:rsidP="0080314B">
      <w:pPr>
        <w:spacing w:after="0" w:line="260" w:lineRule="exact"/>
        <w:rPr>
          <w:rFonts w:ascii="Marianne" w:hAnsi="Marianne" w:cs="Arial"/>
          <w:b/>
          <w:sz w:val="20"/>
          <w:szCs w:val="20"/>
        </w:rPr>
      </w:pPr>
      <w:r w:rsidRPr="0080314B">
        <w:rPr>
          <w:rFonts w:ascii="Marianne" w:hAnsi="Marianne" w:cs="Arial"/>
          <w:b/>
          <w:sz w:val="20"/>
          <w:szCs w:val="20"/>
        </w:rPr>
        <w:t>7.2.1 Evolution des agents en position de détachement </w:t>
      </w:r>
    </w:p>
    <w:p w14:paraId="7201D026" w14:textId="77777777" w:rsidR="00D35E01" w:rsidRPr="0080314B" w:rsidRDefault="00D35E01" w:rsidP="0080314B">
      <w:pPr>
        <w:spacing w:after="0" w:line="260" w:lineRule="exact"/>
        <w:rPr>
          <w:rFonts w:ascii="Marianne" w:hAnsi="Marianne" w:cs="Arial"/>
          <w:b/>
          <w:sz w:val="20"/>
          <w:szCs w:val="20"/>
        </w:rPr>
      </w:pPr>
    </w:p>
    <w:tbl>
      <w:tblPr>
        <w:tblW w:w="4106" w:type="dxa"/>
        <w:jc w:val="center"/>
        <w:tblCellMar>
          <w:left w:w="70" w:type="dxa"/>
          <w:right w:w="70" w:type="dxa"/>
        </w:tblCellMar>
        <w:tblLook w:val="04A0" w:firstRow="1" w:lastRow="0" w:firstColumn="1" w:lastColumn="0" w:noHBand="0" w:noVBand="1"/>
      </w:tblPr>
      <w:tblGrid>
        <w:gridCol w:w="1838"/>
        <w:gridCol w:w="2268"/>
      </w:tblGrid>
      <w:tr w:rsidR="0080314B" w:rsidRPr="0080314B" w14:paraId="367B9986" w14:textId="77777777" w:rsidTr="00191A35">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695E5"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Années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3981753E" w14:textId="77777777" w:rsidR="0080314B" w:rsidRPr="0080314B" w:rsidRDefault="0080314B" w:rsidP="00191A35">
            <w:pPr>
              <w:spacing w:after="0" w:line="260" w:lineRule="exact"/>
              <w:jc w:val="center"/>
              <w:rPr>
                <w:rFonts w:ascii="Marianne" w:hAnsi="Marianne" w:cs="Arial"/>
                <w:sz w:val="20"/>
                <w:szCs w:val="20"/>
              </w:rPr>
            </w:pPr>
            <w:r w:rsidRPr="0080314B">
              <w:rPr>
                <w:rFonts w:ascii="Marianne" w:hAnsi="Marianne" w:cs="Arial"/>
                <w:sz w:val="20"/>
                <w:szCs w:val="20"/>
              </w:rPr>
              <w:t>Effectifs</w:t>
            </w:r>
          </w:p>
        </w:tc>
      </w:tr>
      <w:tr w:rsidR="00191A35" w:rsidRPr="0080314B" w14:paraId="0465EBBC" w14:textId="77777777" w:rsidTr="003075E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D66440" w14:textId="77777777" w:rsidR="00191A35" w:rsidRPr="0080314B" w:rsidRDefault="00191A35" w:rsidP="003075EB">
            <w:pPr>
              <w:spacing w:after="0" w:line="260" w:lineRule="exact"/>
              <w:rPr>
                <w:rFonts w:ascii="Marianne" w:hAnsi="Marianne" w:cs="Arial"/>
                <w:sz w:val="20"/>
                <w:szCs w:val="20"/>
              </w:rPr>
            </w:pPr>
            <w:r w:rsidRPr="0080314B">
              <w:rPr>
                <w:rFonts w:ascii="Marianne" w:hAnsi="Marianne" w:cs="Arial"/>
                <w:sz w:val="20"/>
                <w:szCs w:val="20"/>
              </w:rPr>
              <w:t>2014</w:t>
            </w:r>
          </w:p>
        </w:tc>
        <w:tc>
          <w:tcPr>
            <w:tcW w:w="2268" w:type="dxa"/>
            <w:tcBorders>
              <w:top w:val="nil"/>
              <w:left w:val="nil"/>
              <w:bottom w:val="single" w:sz="4" w:space="0" w:color="auto"/>
              <w:right w:val="single" w:sz="4" w:space="0" w:color="auto"/>
            </w:tcBorders>
            <w:shd w:val="clear" w:color="auto" w:fill="auto"/>
            <w:noWrap/>
            <w:vAlign w:val="center"/>
            <w:hideMark/>
          </w:tcPr>
          <w:p w14:paraId="69D0A564" w14:textId="77777777" w:rsidR="00191A35" w:rsidRPr="0080314B" w:rsidRDefault="00191A35" w:rsidP="003075EB">
            <w:pPr>
              <w:spacing w:after="0" w:line="260" w:lineRule="exact"/>
              <w:jc w:val="center"/>
              <w:rPr>
                <w:rFonts w:ascii="Marianne" w:hAnsi="Marianne" w:cs="Arial"/>
                <w:sz w:val="20"/>
                <w:szCs w:val="20"/>
              </w:rPr>
            </w:pPr>
            <w:r w:rsidRPr="0080314B">
              <w:rPr>
                <w:rFonts w:ascii="Marianne" w:hAnsi="Marianne" w:cs="Arial"/>
                <w:sz w:val="20"/>
                <w:szCs w:val="20"/>
              </w:rPr>
              <w:t>427</w:t>
            </w:r>
          </w:p>
        </w:tc>
      </w:tr>
      <w:tr w:rsidR="00191A35" w:rsidRPr="0080314B" w14:paraId="3DF791AC" w14:textId="77777777" w:rsidTr="003075E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F5F468" w14:textId="77777777" w:rsidR="00191A35" w:rsidRPr="0080314B" w:rsidRDefault="00191A35" w:rsidP="003075EB">
            <w:pPr>
              <w:spacing w:after="0" w:line="260" w:lineRule="exact"/>
              <w:rPr>
                <w:rFonts w:ascii="Marianne" w:hAnsi="Marianne" w:cs="Arial"/>
                <w:sz w:val="20"/>
                <w:szCs w:val="20"/>
              </w:rPr>
            </w:pPr>
            <w:r w:rsidRPr="0080314B">
              <w:rPr>
                <w:rFonts w:ascii="Marianne" w:hAnsi="Marianne" w:cs="Arial"/>
                <w:sz w:val="20"/>
                <w:szCs w:val="20"/>
              </w:rPr>
              <w:t>2015</w:t>
            </w:r>
          </w:p>
        </w:tc>
        <w:tc>
          <w:tcPr>
            <w:tcW w:w="2268" w:type="dxa"/>
            <w:tcBorders>
              <w:top w:val="nil"/>
              <w:left w:val="nil"/>
              <w:bottom w:val="single" w:sz="4" w:space="0" w:color="auto"/>
              <w:right w:val="single" w:sz="4" w:space="0" w:color="auto"/>
            </w:tcBorders>
            <w:shd w:val="clear" w:color="auto" w:fill="auto"/>
            <w:noWrap/>
            <w:vAlign w:val="center"/>
            <w:hideMark/>
          </w:tcPr>
          <w:p w14:paraId="5BAE04B6" w14:textId="77777777" w:rsidR="00191A35" w:rsidRPr="0080314B" w:rsidRDefault="00191A35" w:rsidP="003075EB">
            <w:pPr>
              <w:spacing w:after="0" w:line="260" w:lineRule="exact"/>
              <w:jc w:val="center"/>
              <w:rPr>
                <w:rFonts w:ascii="Marianne" w:hAnsi="Marianne" w:cs="Arial"/>
                <w:sz w:val="20"/>
                <w:szCs w:val="20"/>
              </w:rPr>
            </w:pPr>
            <w:r w:rsidRPr="0080314B">
              <w:rPr>
                <w:rFonts w:ascii="Marianne" w:hAnsi="Marianne" w:cs="Arial"/>
                <w:sz w:val="20"/>
                <w:szCs w:val="20"/>
              </w:rPr>
              <w:t>437</w:t>
            </w:r>
          </w:p>
        </w:tc>
      </w:tr>
      <w:tr w:rsidR="00191A35" w:rsidRPr="0080314B" w14:paraId="50C57E3B" w14:textId="77777777" w:rsidTr="003075E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11991B" w14:textId="77777777" w:rsidR="00191A35" w:rsidRPr="0080314B" w:rsidRDefault="00191A35" w:rsidP="003075EB">
            <w:pPr>
              <w:spacing w:after="0" w:line="260" w:lineRule="exact"/>
              <w:rPr>
                <w:rFonts w:ascii="Marianne" w:hAnsi="Marianne" w:cs="Arial"/>
                <w:sz w:val="20"/>
                <w:szCs w:val="20"/>
              </w:rPr>
            </w:pPr>
            <w:r w:rsidRPr="0080314B">
              <w:rPr>
                <w:rFonts w:ascii="Marianne" w:hAnsi="Marianne" w:cs="Arial"/>
                <w:sz w:val="20"/>
                <w:szCs w:val="20"/>
              </w:rPr>
              <w:t>2016</w:t>
            </w:r>
          </w:p>
        </w:tc>
        <w:tc>
          <w:tcPr>
            <w:tcW w:w="2268" w:type="dxa"/>
            <w:tcBorders>
              <w:top w:val="nil"/>
              <w:left w:val="nil"/>
              <w:bottom w:val="single" w:sz="4" w:space="0" w:color="auto"/>
              <w:right w:val="single" w:sz="4" w:space="0" w:color="auto"/>
            </w:tcBorders>
            <w:shd w:val="clear" w:color="auto" w:fill="auto"/>
            <w:noWrap/>
            <w:vAlign w:val="center"/>
            <w:hideMark/>
          </w:tcPr>
          <w:p w14:paraId="442B6B70" w14:textId="77777777" w:rsidR="00191A35" w:rsidRPr="0080314B" w:rsidRDefault="00191A35" w:rsidP="003075EB">
            <w:pPr>
              <w:spacing w:after="0" w:line="260" w:lineRule="exact"/>
              <w:jc w:val="center"/>
              <w:rPr>
                <w:rFonts w:ascii="Marianne" w:hAnsi="Marianne" w:cs="Arial"/>
                <w:sz w:val="20"/>
                <w:szCs w:val="20"/>
              </w:rPr>
            </w:pPr>
            <w:r w:rsidRPr="0080314B">
              <w:rPr>
                <w:rFonts w:ascii="Marianne" w:hAnsi="Marianne" w:cs="Arial"/>
                <w:sz w:val="20"/>
                <w:szCs w:val="20"/>
              </w:rPr>
              <w:t>455</w:t>
            </w:r>
          </w:p>
        </w:tc>
      </w:tr>
      <w:tr w:rsidR="00191A35" w:rsidRPr="0080314B" w14:paraId="1D4D5942" w14:textId="77777777" w:rsidTr="003075E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BE6635" w14:textId="77777777" w:rsidR="00191A35" w:rsidRPr="0080314B" w:rsidRDefault="00191A35" w:rsidP="003075EB">
            <w:pPr>
              <w:spacing w:after="0" w:line="260" w:lineRule="exact"/>
              <w:rPr>
                <w:rFonts w:ascii="Marianne" w:hAnsi="Marianne" w:cs="Arial"/>
                <w:sz w:val="20"/>
                <w:szCs w:val="20"/>
              </w:rPr>
            </w:pPr>
            <w:r w:rsidRPr="0080314B">
              <w:rPr>
                <w:rFonts w:ascii="Marianne" w:hAnsi="Marianne" w:cs="Arial"/>
                <w:sz w:val="20"/>
                <w:szCs w:val="20"/>
              </w:rPr>
              <w:t>2017</w:t>
            </w:r>
          </w:p>
        </w:tc>
        <w:tc>
          <w:tcPr>
            <w:tcW w:w="2268" w:type="dxa"/>
            <w:tcBorders>
              <w:top w:val="nil"/>
              <w:left w:val="nil"/>
              <w:bottom w:val="single" w:sz="4" w:space="0" w:color="auto"/>
              <w:right w:val="single" w:sz="4" w:space="0" w:color="auto"/>
            </w:tcBorders>
            <w:shd w:val="clear" w:color="auto" w:fill="auto"/>
            <w:noWrap/>
            <w:vAlign w:val="center"/>
            <w:hideMark/>
          </w:tcPr>
          <w:p w14:paraId="6663CA1B" w14:textId="77777777" w:rsidR="00191A35" w:rsidRPr="0080314B" w:rsidRDefault="00191A35" w:rsidP="003075EB">
            <w:pPr>
              <w:spacing w:after="0" w:line="260" w:lineRule="exact"/>
              <w:jc w:val="center"/>
              <w:rPr>
                <w:rFonts w:ascii="Marianne" w:hAnsi="Marianne" w:cs="Arial"/>
                <w:sz w:val="20"/>
                <w:szCs w:val="20"/>
              </w:rPr>
            </w:pPr>
            <w:r w:rsidRPr="0080314B">
              <w:rPr>
                <w:rFonts w:ascii="Marianne" w:hAnsi="Marianne" w:cs="Arial"/>
                <w:sz w:val="20"/>
                <w:szCs w:val="20"/>
              </w:rPr>
              <w:t>553</w:t>
            </w:r>
          </w:p>
        </w:tc>
      </w:tr>
      <w:tr w:rsidR="00191A35" w:rsidRPr="0080314B" w14:paraId="2FDFE21A" w14:textId="77777777" w:rsidTr="003075E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432ECE" w14:textId="77777777" w:rsidR="00191A35" w:rsidRPr="0080314B" w:rsidRDefault="00191A35" w:rsidP="003075EB">
            <w:pPr>
              <w:spacing w:after="0" w:line="260" w:lineRule="exact"/>
              <w:rPr>
                <w:rFonts w:ascii="Marianne" w:hAnsi="Marianne" w:cs="Arial"/>
                <w:sz w:val="20"/>
                <w:szCs w:val="20"/>
              </w:rPr>
            </w:pPr>
            <w:r w:rsidRPr="0080314B">
              <w:rPr>
                <w:rFonts w:ascii="Marianne" w:hAnsi="Marianne" w:cs="Arial"/>
                <w:sz w:val="20"/>
                <w:szCs w:val="20"/>
              </w:rPr>
              <w:t>2018</w:t>
            </w:r>
          </w:p>
        </w:tc>
        <w:tc>
          <w:tcPr>
            <w:tcW w:w="2268" w:type="dxa"/>
            <w:tcBorders>
              <w:top w:val="nil"/>
              <w:left w:val="nil"/>
              <w:bottom w:val="single" w:sz="4" w:space="0" w:color="auto"/>
              <w:right w:val="single" w:sz="4" w:space="0" w:color="auto"/>
            </w:tcBorders>
            <w:shd w:val="clear" w:color="auto" w:fill="auto"/>
            <w:noWrap/>
            <w:vAlign w:val="center"/>
            <w:hideMark/>
          </w:tcPr>
          <w:p w14:paraId="0E6766D0" w14:textId="77777777" w:rsidR="00191A35" w:rsidRPr="0080314B" w:rsidRDefault="00191A35" w:rsidP="003075EB">
            <w:pPr>
              <w:spacing w:after="0" w:line="260" w:lineRule="exact"/>
              <w:jc w:val="center"/>
              <w:rPr>
                <w:rFonts w:ascii="Marianne" w:hAnsi="Marianne" w:cs="Arial"/>
                <w:sz w:val="20"/>
                <w:szCs w:val="20"/>
              </w:rPr>
            </w:pPr>
            <w:r w:rsidRPr="0080314B">
              <w:rPr>
                <w:rFonts w:ascii="Marianne" w:hAnsi="Marianne" w:cs="Arial"/>
                <w:sz w:val="20"/>
                <w:szCs w:val="20"/>
              </w:rPr>
              <w:t>571</w:t>
            </w:r>
          </w:p>
        </w:tc>
      </w:tr>
      <w:tr w:rsidR="00191A35" w:rsidRPr="0080314B" w14:paraId="0ACB8A4F" w14:textId="77777777" w:rsidTr="003075E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0A783A" w14:textId="77777777" w:rsidR="00191A35" w:rsidRPr="0080314B" w:rsidRDefault="00191A35" w:rsidP="003075EB">
            <w:pPr>
              <w:spacing w:after="0" w:line="260" w:lineRule="exact"/>
              <w:rPr>
                <w:rFonts w:ascii="Marianne" w:hAnsi="Marianne" w:cs="Arial"/>
                <w:sz w:val="20"/>
                <w:szCs w:val="20"/>
              </w:rPr>
            </w:pPr>
            <w:r w:rsidRPr="0080314B">
              <w:rPr>
                <w:rFonts w:ascii="Marianne" w:hAnsi="Marianne" w:cs="Arial"/>
                <w:sz w:val="20"/>
                <w:szCs w:val="20"/>
              </w:rPr>
              <w:t>2019</w:t>
            </w:r>
          </w:p>
        </w:tc>
        <w:tc>
          <w:tcPr>
            <w:tcW w:w="2268" w:type="dxa"/>
            <w:tcBorders>
              <w:top w:val="nil"/>
              <w:left w:val="nil"/>
              <w:bottom w:val="single" w:sz="4" w:space="0" w:color="auto"/>
              <w:right w:val="single" w:sz="4" w:space="0" w:color="auto"/>
            </w:tcBorders>
            <w:shd w:val="clear" w:color="auto" w:fill="auto"/>
            <w:noWrap/>
            <w:vAlign w:val="center"/>
            <w:hideMark/>
          </w:tcPr>
          <w:p w14:paraId="4CB304CA" w14:textId="77777777" w:rsidR="00191A35" w:rsidRPr="0080314B" w:rsidRDefault="00191A35" w:rsidP="003075EB">
            <w:pPr>
              <w:spacing w:after="0" w:line="260" w:lineRule="exact"/>
              <w:jc w:val="center"/>
              <w:rPr>
                <w:rFonts w:ascii="Marianne" w:hAnsi="Marianne" w:cs="Arial"/>
                <w:sz w:val="20"/>
                <w:szCs w:val="20"/>
              </w:rPr>
            </w:pPr>
            <w:r w:rsidRPr="0080314B">
              <w:rPr>
                <w:rFonts w:ascii="Marianne" w:hAnsi="Marianne" w:cs="Arial"/>
                <w:sz w:val="20"/>
                <w:szCs w:val="20"/>
              </w:rPr>
              <w:t>605</w:t>
            </w:r>
          </w:p>
        </w:tc>
      </w:tr>
      <w:tr w:rsidR="00191A35" w:rsidRPr="0080314B" w14:paraId="26711732" w14:textId="77777777" w:rsidTr="003075EB">
        <w:trPr>
          <w:trHeight w:val="277"/>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007C21" w14:textId="77777777" w:rsidR="00191A35" w:rsidRPr="0080314B" w:rsidRDefault="00191A35" w:rsidP="003075EB">
            <w:pPr>
              <w:spacing w:after="0" w:line="260" w:lineRule="exact"/>
              <w:rPr>
                <w:rFonts w:ascii="Marianne" w:hAnsi="Marianne" w:cs="Arial"/>
                <w:sz w:val="20"/>
                <w:szCs w:val="20"/>
              </w:rPr>
            </w:pPr>
            <w:r w:rsidRPr="0080314B">
              <w:rPr>
                <w:rFonts w:ascii="Marianne" w:hAnsi="Marianne" w:cs="Arial"/>
                <w:sz w:val="20"/>
                <w:szCs w:val="20"/>
              </w:rPr>
              <w:t>2020</w:t>
            </w:r>
          </w:p>
        </w:tc>
        <w:tc>
          <w:tcPr>
            <w:tcW w:w="2268" w:type="dxa"/>
            <w:tcBorders>
              <w:top w:val="nil"/>
              <w:left w:val="nil"/>
              <w:bottom w:val="single" w:sz="4" w:space="0" w:color="auto"/>
              <w:right w:val="single" w:sz="4" w:space="0" w:color="auto"/>
            </w:tcBorders>
            <w:shd w:val="clear" w:color="auto" w:fill="auto"/>
            <w:noWrap/>
            <w:vAlign w:val="center"/>
            <w:hideMark/>
          </w:tcPr>
          <w:p w14:paraId="66A6C219" w14:textId="77777777" w:rsidR="00191A35" w:rsidRPr="0080314B" w:rsidRDefault="00191A35" w:rsidP="003075EB">
            <w:pPr>
              <w:spacing w:after="0" w:line="260" w:lineRule="exact"/>
              <w:jc w:val="center"/>
              <w:rPr>
                <w:rFonts w:ascii="Marianne" w:hAnsi="Marianne" w:cs="Arial"/>
                <w:sz w:val="20"/>
                <w:szCs w:val="20"/>
              </w:rPr>
            </w:pPr>
            <w:r w:rsidRPr="0080314B">
              <w:rPr>
                <w:rFonts w:ascii="Marianne" w:hAnsi="Marianne" w:cs="Arial"/>
                <w:sz w:val="20"/>
                <w:szCs w:val="20"/>
              </w:rPr>
              <w:t>634</w:t>
            </w:r>
          </w:p>
        </w:tc>
      </w:tr>
      <w:tr w:rsidR="00191A35" w:rsidRPr="0080314B" w14:paraId="2D0654D2" w14:textId="77777777" w:rsidTr="003075EB">
        <w:trPr>
          <w:trHeight w:val="277"/>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76F745E" w14:textId="77777777" w:rsidR="00191A35" w:rsidRPr="0080314B" w:rsidRDefault="00191A35" w:rsidP="003075EB">
            <w:pPr>
              <w:spacing w:after="0" w:line="260" w:lineRule="exact"/>
              <w:rPr>
                <w:rFonts w:ascii="Marianne" w:hAnsi="Marianne" w:cs="Arial"/>
                <w:sz w:val="20"/>
                <w:szCs w:val="20"/>
              </w:rPr>
            </w:pPr>
            <w:r w:rsidRPr="0080314B">
              <w:rPr>
                <w:rFonts w:ascii="Marianne" w:hAnsi="Marianne" w:cs="Arial"/>
                <w:sz w:val="20"/>
                <w:szCs w:val="20"/>
              </w:rPr>
              <w:t>2021</w:t>
            </w:r>
          </w:p>
        </w:tc>
        <w:tc>
          <w:tcPr>
            <w:tcW w:w="2268" w:type="dxa"/>
            <w:tcBorders>
              <w:top w:val="nil"/>
              <w:left w:val="nil"/>
              <w:bottom w:val="single" w:sz="4" w:space="0" w:color="auto"/>
              <w:right w:val="single" w:sz="4" w:space="0" w:color="auto"/>
            </w:tcBorders>
            <w:shd w:val="clear" w:color="auto" w:fill="auto"/>
            <w:noWrap/>
            <w:vAlign w:val="center"/>
          </w:tcPr>
          <w:p w14:paraId="29D0096D" w14:textId="77777777" w:rsidR="00191A35" w:rsidRPr="0080314B" w:rsidRDefault="00191A35" w:rsidP="003075EB">
            <w:pPr>
              <w:spacing w:after="0" w:line="260" w:lineRule="exact"/>
              <w:jc w:val="center"/>
              <w:rPr>
                <w:rFonts w:ascii="Marianne" w:hAnsi="Marianne" w:cs="Arial"/>
                <w:sz w:val="20"/>
                <w:szCs w:val="20"/>
              </w:rPr>
            </w:pPr>
            <w:r w:rsidRPr="0080314B">
              <w:rPr>
                <w:rFonts w:ascii="Marianne" w:hAnsi="Marianne" w:cs="Arial"/>
                <w:sz w:val="20"/>
                <w:szCs w:val="20"/>
              </w:rPr>
              <w:t>606</w:t>
            </w:r>
          </w:p>
        </w:tc>
      </w:tr>
      <w:tr w:rsidR="00191A35" w:rsidRPr="0080314B" w14:paraId="0CAD86AD" w14:textId="77777777" w:rsidTr="003075EB">
        <w:trPr>
          <w:trHeight w:val="277"/>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68CE6A1" w14:textId="77777777" w:rsidR="00191A35" w:rsidRPr="0080314B" w:rsidRDefault="00191A35" w:rsidP="003075EB">
            <w:pPr>
              <w:spacing w:after="0" w:line="260" w:lineRule="exact"/>
              <w:rPr>
                <w:rFonts w:ascii="Marianne" w:hAnsi="Marianne" w:cs="Arial"/>
                <w:sz w:val="20"/>
                <w:szCs w:val="20"/>
              </w:rPr>
            </w:pPr>
            <w:r w:rsidRPr="0080314B">
              <w:rPr>
                <w:rFonts w:ascii="Marianne" w:hAnsi="Marianne" w:cs="Arial"/>
                <w:sz w:val="20"/>
                <w:szCs w:val="20"/>
              </w:rPr>
              <w:t>2022</w:t>
            </w:r>
          </w:p>
        </w:tc>
        <w:tc>
          <w:tcPr>
            <w:tcW w:w="2268" w:type="dxa"/>
            <w:tcBorders>
              <w:top w:val="nil"/>
              <w:left w:val="nil"/>
              <w:bottom w:val="single" w:sz="4" w:space="0" w:color="auto"/>
              <w:right w:val="single" w:sz="4" w:space="0" w:color="auto"/>
            </w:tcBorders>
            <w:shd w:val="clear" w:color="auto" w:fill="auto"/>
            <w:noWrap/>
            <w:vAlign w:val="center"/>
          </w:tcPr>
          <w:p w14:paraId="7678A060" w14:textId="77777777" w:rsidR="00191A35" w:rsidRPr="0080314B" w:rsidRDefault="00191A35" w:rsidP="003075EB">
            <w:pPr>
              <w:spacing w:after="0" w:line="260" w:lineRule="exact"/>
              <w:jc w:val="center"/>
              <w:rPr>
                <w:rFonts w:ascii="Marianne" w:hAnsi="Marianne" w:cs="Arial"/>
                <w:sz w:val="20"/>
                <w:szCs w:val="20"/>
              </w:rPr>
            </w:pPr>
            <w:r w:rsidRPr="0080314B">
              <w:rPr>
                <w:rFonts w:ascii="Marianne" w:hAnsi="Marianne" w:cs="Arial"/>
                <w:sz w:val="20"/>
                <w:szCs w:val="20"/>
              </w:rPr>
              <w:t>733</w:t>
            </w:r>
          </w:p>
        </w:tc>
      </w:tr>
      <w:tr w:rsidR="0080314B" w:rsidRPr="0080314B" w14:paraId="1E559E62" w14:textId="77777777" w:rsidTr="00191A35">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D86E4"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2023 (juin)</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07ECB12C" w14:textId="77777777" w:rsidR="0080314B" w:rsidRPr="0080314B" w:rsidRDefault="0080314B" w:rsidP="00191A35">
            <w:pPr>
              <w:spacing w:after="0" w:line="260" w:lineRule="exact"/>
              <w:jc w:val="center"/>
              <w:rPr>
                <w:rFonts w:ascii="Marianne" w:hAnsi="Marianne" w:cs="Arial"/>
                <w:sz w:val="20"/>
                <w:szCs w:val="20"/>
              </w:rPr>
            </w:pPr>
            <w:r w:rsidRPr="0080314B">
              <w:rPr>
                <w:rFonts w:ascii="Marianne" w:hAnsi="Marianne" w:cs="Arial"/>
                <w:sz w:val="20"/>
                <w:szCs w:val="20"/>
              </w:rPr>
              <w:t>765</w:t>
            </w:r>
          </w:p>
        </w:tc>
      </w:tr>
    </w:tbl>
    <w:p w14:paraId="7073B0FC" w14:textId="77777777" w:rsidR="0080314B" w:rsidRPr="0080314B" w:rsidRDefault="0080314B" w:rsidP="0080314B">
      <w:pPr>
        <w:spacing w:after="0" w:line="260" w:lineRule="exact"/>
        <w:rPr>
          <w:rFonts w:ascii="Marianne" w:hAnsi="Marianne" w:cs="Arial"/>
          <w:sz w:val="20"/>
          <w:szCs w:val="20"/>
        </w:rPr>
      </w:pPr>
    </w:p>
    <w:p w14:paraId="2159AFC8" w14:textId="77777777" w:rsidR="0080314B" w:rsidRPr="0080314B" w:rsidRDefault="0080314B" w:rsidP="0080314B">
      <w:pPr>
        <w:spacing w:after="0" w:line="260" w:lineRule="exact"/>
        <w:rPr>
          <w:rFonts w:ascii="Marianne" w:hAnsi="Marianne" w:cs="Arial"/>
          <w:sz w:val="20"/>
          <w:szCs w:val="20"/>
        </w:rPr>
      </w:pPr>
      <w:r w:rsidRPr="0080314B">
        <w:rPr>
          <w:rFonts w:ascii="Marianne" w:hAnsi="Marianne" w:cs="Arial"/>
          <w:sz w:val="20"/>
          <w:szCs w:val="20"/>
        </w:rPr>
        <w:t xml:space="preserve">L’augmentation du nombre de personnels détachés s’explique d’une part par la fonctionnalisation d’un certain nombre d’emploi fonctionnels comme par exemple les conseillers de recteurs (2016-2017) et par la meilleure prise en compte dans les statistiques des détachements dans les autres corps de l’éducation nationale (2021-2022). </w:t>
      </w:r>
    </w:p>
    <w:p w14:paraId="46A94229" w14:textId="0A764D7E" w:rsidR="0080314B" w:rsidRDefault="0080314B" w:rsidP="0080314B">
      <w:pPr>
        <w:spacing w:after="0" w:line="260" w:lineRule="exact"/>
        <w:rPr>
          <w:rFonts w:ascii="Marianne" w:hAnsi="Marianne" w:cs="Arial"/>
          <w:sz w:val="20"/>
          <w:szCs w:val="20"/>
        </w:rPr>
      </w:pPr>
    </w:p>
    <w:p w14:paraId="77877ED0" w14:textId="77777777" w:rsidR="00BF6849" w:rsidRPr="0080314B" w:rsidRDefault="00BF6849" w:rsidP="0080314B">
      <w:pPr>
        <w:spacing w:after="0" w:line="260" w:lineRule="exact"/>
        <w:rPr>
          <w:rFonts w:ascii="Marianne" w:hAnsi="Marianne" w:cs="Arial"/>
          <w:sz w:val="20"/>
          <w:szCs w:val="20"/>
        </w:rPr>
      </w:pPr>
    </w:p>
    <w:p w14:paraId="665BF762" w14:textId="77777777" w:rsidR="0080314B" w:rsidRPr="0080314B" w:rsidRDefault="0080314B" w:rsidP="0080314B">
      <w:pPr>
        <w:spacing w:after="0" w:line="260" w:lineRule="exact"/>
        <w:rPr>
          <w:rFonts w:ascii="Marianne" w:hAnsi="Marianne" w:cs="Arial"/>
          <w:sz w:val="20"/>
          <w:szCs w:val="20"/>
        </w:rPr>
      </w:pPr>
      <w:r w:rsidRPr="003D7F00">
        <w:rPr>
          <w:rFonts w:ascii="Marianne" w:hAnsi="Marianne" w:cs="Arial"/>
          <w:b/>
          <w:sz w:val="20"/>
          <w:szCs w:val="20"/>
        </w:rPr>
        <w:t>7.2.2 : détachements sur emplois et dans les corps de l’éducation nationale</w:t>
      </w:r>
      <w:r w:rsidRPr="0080314B">
        <w:rPr>
          <w:rFonts w:ascii="Marianne" w:hAnsi="Marianne" w:cs="Arial"/>
          <w:sz w:val="20"/>
          <w:szCs w:val="20"/>
        </w:rPr>
        <w:t xml:space="preserve"> : </w:t>
      </w:r>
    </w:p>
    <w:p w14:paraId="712E584B" w14:textId="77777777" w:rsidR="0080314B" w:rsidRPr="0080314B" w:rsidRDefault="0080314B" w:rsidP="0080314B">
      <w:pPr>
        <w:spacing w:after="0" w:line="260" w:lineRule="exact"/>
        <w:rPr>
          <w:rFonts w:ascii="Marianne" w:hAnsi="Marianne" w:cs="Arial"/>
          <w:sz w:val="20"/>
          <w:szCs w:val="20"/>
        </w:rPr>
      </w:pPr>
    </w:p>
    <w:tbl>
      <w:tblPr>
        <w:tblW w:w="5448" w:type="dxa"/>
        <w:jc w:val="center"/>
        <w:tblCellMar>
          <w:left w:w="70" w:type="dxa"/>
          <w:right w:w="70" w:type="dxa"/>
        </w:tblCellMar>
        <w:tblLook w:val="04A0" w:firstRow="1" w:lastRow="0" w:firstColumn="1" w:lastColumn="0" w:noHBand="0" w:noVBand="1"/>
      </w:tblPr>
      <w:tblGrid>
        <w:gridCol w:w="4248"/>
        <w:gridCol w:w="1200"/>
      </w:tblGrid>
      <w:tr w:rsidR="00191A35" w:rsidRPr="00191A35" w14:paraId="6D382983" w14:textId="77777777" w:rsidTr="003D7F00">
        <w:trPr>
          <w:trHeight w:val="315"/>
          <w:jc w:val="center"/>
        </w:trPr>
        <w:tc>
          <w:tcPr>
            <w:tcW w:w="4248"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66B0929" w14:textId="77777777" w:rsidR="00191A35" w:rsidRPr="00191A35" w:rsidRDefault="00191A35" w:rsidP="00191A35">
            <w:pPr>
              <w:spacing w:after="0" w:line="240" w:lineRule="auto"/>
              <w:jc w:val="left"/>
              <w:rPr>
                <w:rFonts w:ascii="Marianne" w:eastAsia="Times New Roman" w:hAnsi="Marianne" w:cs="Arial"/>
                <w:bCs/>
                <w:color w:val="000000"/>
                <w:sz w:val="20"/>
                <w:szCs w:val="20"/>
                <w:lang w:eastAsia="fr-FR"/>
              </w:rPr>
            </w:pPr>
            <w:r w:rsidRPr="00191A35">
              <w:rPr>
                <w:rFonts w:ascii="Marianne" w:eastAsia="Times New Roman" w:hAnsi="Marianne" w:cs="Arial"/>
                <w:bCs/>
                <w:color w:val="000000"/>
                <w:sz w:val="20"/>
                <w:szCs w:val="20"/>
                <w:lang w:eastAsia="fr-FR"/>
              </w:rPr>
              <w:t>Nature du détachement</w:t>
            </w:r>
          </w:p>
        </w:tc>
        <w:tc>
          <w:tcPr>
            <w:tcW w:w="1200" w:type="dxa"/>
            <w:tcBorders>
              <w:top w:val="single" w:sz="4" w:space="0" w:color="auto"/>
              <w:left w:val="nil"/>
              <w:bottom w:val="single" w:sz="4" w:space="0" w:color="auto"/>
              <w:right w:val="single" w:sz="4" w:space="0" w:color="auto"/>
            </w:tcBorders>
            <w:shd w:val="clear" w:color="000000" w:fill="FFC000"/>
            <w:noWrap/>
            <w:vAlign w:val="bottom"/>
            <w:hideMark/>
          </w:tcPr>
          <w:p w14:paraId="334B5CE9" w14:textId="77777777" w:rsidR="00191A35" w:rsidRPr="00191A35" w:rsidRDefault="00191A35" w:rsidP="00191A35">
            <w:pPr>
              <w:spacing w:after="0" w:line="240" w:lineRule="auto"/>
              <w:jc w:val="center"/>
              <w:rPr>
                <w:rFonts w:ascii="Marianne" w:eastAsia="Times New Roman" w:hAnsi="Marianne" w:cs="Arial"/>
                <w:bCs/>
                <w:color w:val="000000"/>
                <w:sz w:val="20"/>
                <w:szCs w:val="20"/>
                <w:lang w:eastAsia="fr-FR"/>
              </w:rPr>
            </w:pPr>
            <w:r w:rsidRPr="00191A35">
              <w:rPr>
                <w:rFonts w:ascii="Marianne" w:eastAsia="Times New Roman" w:hAnsi="Marianne" w:cs="Arial"/>
                <w:bCs/>
                <w:color w:val="000000"/>
                <w:sz w:val="20"/>
                <w:szCs w:val="20"/>
                <w:lang w:eastAsia="fr-FR"/>
              </w:rPr>
              <w:t>Nb</w:t>
            </w:r>
          </w:p>
        </w:tc>
      </w:tr>
      <w:tr w:rsidR="00191A35" w:rsidRPr="00191A35" w14:paraId="71A4CB08"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D966"/>
            <w:noWrap/>
            <w:vAlign w:val="bottom"/>
            <w:hideMark/>
          </w:tcPr>
          <w:p w14:paraId="1E9D82C0" w14:textId="1ABCD760" w:rsidR="00191A35" w:rsidRPr="00191A35" w:rsidRDefault="00191A35" w:rsidP="00191A35">
            <w:pPr>
              <w:spacing w:after="0" w:line="240" w:lineRule="auto"/>
              <w:jc w:val="left"/>
              <w:rPr>
                <w:rFonts w:ascii="Marianne" w:eastAsia="Times New Roman" w:hAnsi="Marianne" w:cs="Arial"/>
                <w:b/>
                <w:bCs/>
                <w:color w:val="000000"/>
                <w:sz w:val="20"/>
                <w:szCs w:val="20"/>
                <w:lang w:eastAsia="fr-FR"/>
              </w:rPr>
            </w:pPr>
            <w:r w:rsidRPr="00191A35">
              <w:rPr>
                <w:rFonts w:ascii="Marianne" w:eastAsia="Times New Roman" w:hAnsi="Marianne" w:cs="Arial"/>
                <w:b/>
                <w:bCs/>
                <w:color w:val="000000"/>
                <w:sz w:val="20"/>
                <w:szCs w:val="20"/>
                <w:lang w:eastAsia="fr-FR"/>
              </w:rPr>
              <w:t>emploi fonctionnel</w:t>
            </w:r>
            <w:r w:rsidR="003D7F00">
              <w:rPr>
                <w:rFonts w:ascii="Marianne" w:eastAsia="Times New Roman" w:hAnsi="Marianne" w:cs="Arial"/>
                <w:b/>
                <w:bCs/>
                <w:color w:val="000000"/>
                <w:sz w:val="20"/>
                <w:szCs w:val="20"/>
                <w:lang w:eastAsia="fr-FR"/>
              </w:rPr>
              <w:t xml:space="preserve"> dont : </w:t>
            </w:r>
          </w:p>
        </w:tc>
        <w:tc>
          <w:tcPr>
            <w:tcW w:w="1200" w:type="dxa"/>
            <w:tcBorders>
              <w:top w:val="nil"/>
              <w:left w:val="nil"/>
              <w:bottom w:val="single" w:sz="4" w:space="0" w:color="auto"/>
              <w:right w:val="single" w:sz="4" w:space="0" w:color="auto"/>
            </w:tcBorders>
            <w:shd w:val="clear" w:color="000000" w:fill="FFD966"/>
            <w:noWrap/>
            <w:vAlign w:val="bottom"/>
            <w:hideMark/>
          </w:tcPr>
          <w:p w14:paraId="1BADB27B" w14:textId="77777777" w:rsidR="00191A35" w:rsidRPr="00191A35" w:rsidRDefault="00191A35" w:rsidP="00191A35">
            <w:pPr>
              <w:spacing w:after="0" w:line="240" w:lineRule="auto"/>
              <w:jc w:val="center"/>
              <w:rPr>
                <w:rFonts w:ascii="Marianne" w:eastAsia="Times New Roman" w:hAnsi="Marianne" w:cs="Arial"/>
                <w:b/>
                <w:bCs/>
                <w:color w:val="000000"/>
                <w:sz w:val="20"/>
                <w:szCs w:val="20"/>
                <w:lang w:eastAsia="fr-FR"/>
              </w:rPr>
            </w:pPr>
            <w:r w:rsidRPr="00191A35">
              <w:rPr>
                <w:rFonts w:ascii="Marianne" w:eastAsia="Times New Roman" w:hAnsi="Marianne" w:cs="Arial"/>
                <w:b/>
                <w:bCs/>
                <w:color w:val="000000"/>
                <w:sz w:val="20"/>
                <w:szCs w:val="20"/>
                <w:lang w:eastAsia="fr-FR"/>
              </w:rPr>
              <w:t>159</w:t>
            </w:r>
          </w:p>
        </w:tc>
      </w:tr>
      <w:tr w:rsidR="00191A35" w:rsidRPr="00191A35" w14:paraId="4E3A6D3B"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D966"/>
            <w:noWrap/>
            <w:vAlign w:val="bottom"/>
            <w:hideMark/>
          </w:tcPr>
          <w:p w14:paraId="5A0DF481"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CT-EVS</w:t>
            </w:r>
          </w:p>
        </w:tc>
        <w:tc>
          <w:tcPr>
            <w:tcW w:w="1200" w:type="dxa"/>
            <w:tcBorders>
              <w:top w:val="nil"/>
              <w:left w:val="nil"/>
              <w:bottom w:val="single" w:sz="4" w:space="0" w:color="auto"/>
              <w:right w:val="single" w:sz="4" w:space="0" w:color="auto"/>
            </w:tcBorders>
            <w:shd w:val="clear" w:color="000000" w:fill="FFD966"/>
            <w:noWrap/>
            <w:vAlign w:val="bottom"/>
            <w:hideMark/>
          </w:tcPr>
          <w:p w14:paraId="6469E9C7"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45</w:t>
            </w:r>
          </w:p>
        </w:tc>
      </w:tr>
      <w:tr w:rsidR="00191A35" w:rsidRPr="00191A35" w14:paraId="3882DD4D"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D966"/>
            <w:noWrap/>
            <w:vAlign w:val="bottom"/>
            <w:hideMark/>
          </w:tcPr>
          <w:p w14:paraId="327D4687"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DAASEN</w:t>
            </w:r>
          </w:p>
        </w:tc>
        <w:tc>
          <w:tcPr>
            <w:tcW w:w="1200" w:type="dxa"/>
            <w:tcBorders>
              <w:top w:val="nil"/>
              <w:left w:val="nil"/>
              <w:bottom w:val="single" w:sz="4" w:space="0" w:color="auto"/>
              <w:right w:val="single" w:sz="4" w:space="0" w:color="auto"/>
            </w:tcBorders>
            <w:shd w:val="clear" w:color="000000" w:fill="FFD966"/>
            <w:noWrap/>
            <w:vAlign w:val="bottom"/>
            <w:hideMark/>
          </w:tcPr>
          <w:p w14:paraId="0B077792"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25</w:t>
            </w:r>
          </w:p>
        </w:tc>
      </w:tr>
      <w:tr w:rsidR="00191A35" w:rsidRPr="00191A35" w14:paraId="3B800E7D"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D966"/>
            <w:noWrap/>
            <w:vAlign w:val="bottom"/>
            <w:hideMark/>
          </w:tcPr>
          <w:p w14:paraId="0F70B4D5"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 xml:space="preserve">Directeur de cabinet </w:t>
            </w:r>
          </w:p>
        </w:tc>
        <w:tc>
          <w:tcPr>
            <w:tcW w:w="1200" w:type="dxa"/>
            <w:tcBorders>
              <w:top w:val="nil"/>
              <w:left w:val="nil"/>
              <w:bottom w:val="single" w:sz="4" w:space="0" w:color="auto"/>
              <w:right w:val="single" w:sz="4" w:space="0" w:color="auto"/>
            </w:tcBorders>
            <w:shd w:val="clear" w:color="000000" w:fill="FFD966"/>
            <w:noWrap/>
            <w:vAlign w:val="bottom"/>
            <w:hideMark/>
          </w:tcPr>
          <w:p w14:paraId="71D60B65"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21</w:t>
            </w:r>
          </w:p>
        </w:tc>
      </w:tr>
      <w:tr w:rsidR="00191A35" w:rsidRPr="00191A35" w14:paraId="6FB2A88E"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D966"/>
            <w:noWrap/>
            <w:vAlign w:val="bottom"/>
            <w:hideMark/>
          </w:tcPr>
          <w:p w14:paraId="3AB8A15C"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DASEN</w:t>
            </w:r>
          </w:p>
        </w:tc>
        <w:tc>
          <w:tcPr>
            <w:tcW w:w="1200" w:type="dxa"/>
            <w:tcBorders>
              <w:top w:val="nil"/>
              <w:left w:val="nil"/>
              <w:bottom w:val="single" w:sz="4" w:space="0" w:color="auto"/>
              <w:right w:val="single" w:sz="4" w:space="0" w:color="auto"/>
            </w:tcBorders>
            <w:shd w:val="clear" w:color="000000" w:fill="FFD966"/>
            <w:noWrap/>
            <w:vAlign w:val="bottom"/>
            <w:hideMark/>
          </w:tcPr>
          <w:p w14:paraId="581318FE"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18</w:t>
            </w:r>
          </w:p>
        </w:tc>
      </w:tr>
      <w:tr w:rsidR="00191A35" w:rsidRPr="00191A35" w14:paraId="28DAFF9B"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D966"/>
            <w:noWrap/>
            <w:vAlign w:val="bottom"/>
            <w:hideMark/>
          </w:tcPr>
          <w:p w14:paraId="33F93916" w14:textId="72C6443E"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 xml:space="preserve">Conseiller de recteur ou de </w:t>
            </w:r>
            <w:r w:rsidR="003D7F00" w:rsidRPr="003D7F00">
              <w:rPr>
                <w:rFonts w:ascii="Marianne" w:eastAsia="Times New Roman" w:hAnsi="Marianne" w:cs="Arial"/>
                <w:color w:val="000000"/>
                <w:sz w:val="20"/>
                <w:szCs w:val="20"/>
                <w:lang w:eastAsia="fr-FR"/>
              </w:rPr>
              <w:t>vice-recteur</w:t>
            </w:r>
          </w:p>
        </w:tc>
        <w:tc>
          <w:tcPr>
            <w:tcW w:w="1200" w:type="dxa"/>
            <w:tcBorders>
              <w:top w:val="nil"/>
              <w:left w:val="nil"/>
              <w:bottom w:val="single" w:sz="4" w:space="0" w:color="auto"/>
              <w:right w:val="single" w:sz="4" w:space="0" w:color="auto"/>
            </w:tcBorders>
            <w:shd w:val="clear" w:color="000000" w:fill="FFD966"/>
            <w:noWrap/>
            <w:vAlign w:val="bottom"/>
            <w:hideMark/>
          </w:tcPr>
          <w:p w14:paraId="7B0FD13D"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15</w:t>
            </w:r>
          </w:p>
        </w:tc>
      </w:tr>
      <w:tr w:rsidR="00191A35" w:rsidRPr="00191A35" w14:paraId="4292CE4B"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D966"/>
            <w:noWrap/>
            <w:vAlign w:val="bottom"/>
            <w:hideMark/>
          </w:tcPr>
          <w:p w14:paraId="748CAD41"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SG DSDEN ou de vice rectorat</w:t>
            </w:r>
          </w:p>
        </w:tc>
        <w:tc>
          <w:tcPr>
            <w:tcW w:w="1200" w:type="dxa"/>
            <w:tcBorders>
              <w:top w:val="nil"/>
              <w:left w:val="nil"/>
              <w:bottom w:val="single" w:sz="4" w:space="0" w:color="auto"/>
              <w:right w:val="single" w:sz="4" w:space="0" w:color="auto"/>
            </w:tcBorders>
            <w:shd w:val="clear" w:color="000000" w:fill="FFD966"/>
            <w:noWrap/>
            <w:vAlign w:val="bottom"/>
            <w:hideMark/>
          </w:tcPr>
          <w:p w14:paraId="53DF8F8C"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12</w:t>
            </w:r>
          </w:p>
        </w:tc>
      </w:tr>
      <w:tr w:rsidR="00191A35" w:rsidRPr="00191A35" w14:paraId="5356ED29"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7A78DEF2" w14:textId="7F5AF6D1" w:rsidR="00191A35" w:rsidRPr="00191A35" w:rsidRDefault="00191A35" w:rsidP="00191A35">
            <w:pPr>
              <w:spacing w:after="0" w:line="240" w:lineRule="auto"/>
              <w:jc w:val="left"/>
              <w:rPr>
                <w:rFonts w:ascii="Marianne" w:eastAsia="Times New Roman" w:hAnsi="Marianne" w:cs="Arial"/>
                <w:b/>
                <w:bCs/>
                <w:color w:val="000000"/>
                <w:sz w:val="20"/>
                <w:szCs w:val="20"/>
                <w:lang w:eastAsia="fr-FR"/>
              </w:rPr>
            </w:pPr>
            <w:r w:rsidRPr="00191A35">
              <w:rPr>
                <w:rFonts w:ascii="Marianne" w:eastAsia="Times New Roman" w:hAnsi="Marianne" w:cs="Arial"/>
                <w:b/>
                <w:bCs/>
                <w:color w:val="000000"/>
                <w:sz w:val="20"/>
                <w:szCs w:val="20"/>
                <w:lang w:eastAsia="fr-FR"/>
              </w:rPr>
              <w:t>autre corps</w:t>
            </w:r>
            <w:r w:rsidR="003D7F00">
              <w:rPr>
                <w:rFonts w:ascii="Marianne" w:eastAsia="Times New Roman" w:hAnsi="Marianne" w:cs="Arial"/>
                <w:b/>
                <w:bCs/>
                <w:color w:val="000000"/>
                <w:sz w:val="20"/>
                <w:szCs w:val="20"/>
                <w:lang w:eastAsia="fr-FR"/>
              </w:rPr>
              <w:t xml:space="preserve"> dont : </w:t>
            </w:r>
          </w:p>
        </w:tc>
        <w:tc>
          <w:tcPr>
            <w:tcW w:w="1200" w:type="dxa"/>
            <w:tcBorders>
              <w:top w:val="nil"/>
              <w:left w:val="nil"/>
              <w:bottom w:val="single" w:sz="4" w:space="0" w:color="auto"/>
              <w:right w:val="single" w:sz="4" w:space="0" w:color="auto"/>
            </w:tcBorders>
            <w:shd w:val="clear" w:color="000000" w:fill="FFE699"/>
            <w:noWrap/>
            <w:vAlign w:val="bottom"/>
            <w:hideMark/>
          </w:tcPr>
          <w:p w14:paraId="0A0DED58" w14:textId="77777777" w:rsidR="00191A35" w:rsidRPr="00191A35" w:rsidRDefault="00191A35" w:rsidP="00191A35">
            <w:pPr>
              <w:spacing w:after="0" w:line="240" w:lineRule="auto"/>
              <w:jc w:val="center"/>
              <w:rPr>
                <w:rFonts w:ascii="Marianne" w:eastAsia="Times New Roman" w:hAnsi="Marianne" w:cs="Arial"/>
                <w:b/>
                <w:bCs/>
                <w:color w:val="000000"/>
                <w:sz w:val="20"/>
                <w:szCs w:val="20"/>
                <w:lang w:eastAsia="fr-FR"/>
              </w:rPr>
            </w:pPr>
            <w:r w:rsidRPr="00191A35">
              <w:rPr>
                <w:rFonts w:ascii="Marianne" w:eastAsia="Times New Roman" w:hAnsi="Marianne" w:cs="Arial"/>
                <w:b/>
                <w:bCs/>
                <w:color w:val="000000"/>
                <w:sz w:val="20"/>
                <w:szCs w:val="20"/>
                <w:lang w:eastAsia="fr-FR"/>
              </w:rPr>
              <w:t>132</w:t>
            </w:r>
          </w:p>
        </w:tc>
      </w:tr>
      <w:tr w:rsidR="00191A35" w:rsidRPr="00191A35" w14:paraId="353F5077"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48D50D78"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AAE</w:t>
            </w:r>
          </w:p>
        </w:tc>
        <w:tc>
          <w:tcPr>
            <w:tcW w:w="1200" w:type="dxa"/>
            <w:tcBorders>
              <w:top w:val="nil"/>
              <w:left w:val="nil"/>
              <w:bottom w:val="single" w:sz="4" w:space="0" w:color="auto"/>
              <w:right w:val="single" w:sz="4" w:space="0" w:color="auto"/>
            </w:tcBorders>
            <w:shd w:val="clear" w:color="000000" w:fill="FFE699"/>
            <w:noWrap/>
            <w:vAlign w:val="bottom"/>
            <w:hideMark/>
          </w:tcPr>
          <w:p w14:paraId="30728AB0"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44</w:t>
            </w:r>
          </w:p>
        </w:tc>
      </w:tr>
      <w:tr w:rsidR="00191A35" w:rsidRPr="00191A35" w14:paraId="671F2FDE"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58FEA67E"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certifiés</w:t>
            </w:r>
          </w:p>
        </w:tc>
        <w:tc>
          <w:tcPr>
            <w:tcW w:w="1200" w:type="dxa"/>
            <w:tcBorders>
              <w:top w:val="nil"/>
              <w:left w:val="nil"/>
              <w:bottom w:val="single" w:sz="4" w:space="0" w:color="auto"/>
              <w:right w:val="single" w:sz="4" w:space="0" w:color="auto"/>
            </w:tcBorders>
            <w:shd w:val="clear" w:color="000000" w:fill="FFE699"/>
            <w:noWrap/>
            <w:vAlign w:val="bottom"/>
            <w:hideMark/>
          </w:tcPr>
          <w:p w14:paraId="3C4611A1"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31</w:t>
            </w:r>
          </w:p>
        </w:tc>
      </w:tr>
      <w:tr w:rsidR="00191A35" w:rsidRPr="00191A35" w14:paraId="02BA575C"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327C4472"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agrégés</w:t>
            </w:r>
          </w:p>
        </w:tc>
        <w:tc>
          <w:tcPr>
            <w:tcW w:w="1200" w:type="dxa"/>
            <w:tcBorders>
              <w:top w:val="nil"/>
              <w:left w:val="nil"/>
              <w:bottom w:val="single" w:sz="4" w:space="0" w:color="auto"/>
              <w:right w:val="single" w:sz="4" w:space="0" w:color="auto"/>
            </w:tcBorders>
            <w:shd w:val="clear" w:color="000000" w:fill="FFE699"/>
            <w:noWrap/>
            <w:vAlign w:val="bottom"/>
            <w:hideMark/>
          </w:tcPr>
          <w:p w14:paraId="645A995C"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12</w:t>
            </w:r>
          </w:p>
        </w:tc>
      </w:tr>
      <w:tr w:rsidR="00191A35" w:rsidRPr="00191A35" w14:paraId="3BB3C80F"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41B61E57"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IEN</w:t>
            </w:r>
          </w:p>
        </w:tc>
        <w:tc>
          <w:tcPr>
            <w:tcW w:w="1200" w:type="dxa"/>
            <w:tcBorders>
              <w:top w:val="nil"/>
              <w:left w:val="nil"/>
              <w:bottom w:val="single" w:sz="4" w:space="0" w:color="auto"/>
              <w:right w:val="single" w:sz="4" w:space="0" w:color="auto"/>
            </w:tcBorders>
            <w:shd w:val="clear" w:color="000000" w:fill="FFE699"/>
            <w:noWrap/>
            <w:vAlign w:val="bottom"/>
            <w:hideMark/>
          </w:tcPr>
          <w:p w14:paraId="02B6D91C"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11</w:t>
            </w:r>
          </w:p>
        </w:tc>
      </w:tr>
      <w:tr w:rsidR="00191A35" w:rsidRPr="00191A35" w14:paraId="5B221D82"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7B0ECCD4"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PE</w:t>
            </w:r>
          </w:p>
        </w:tc>
        <w:tc>
          <w:tcPr>
            <w:tcW w:w="1200" w:type="dxa"/>
            <w:tcBorders>
              <w:top w:val="nil"/>
              <w:left w:val="nil"/>
              <w:bottom w:val="single" w:sz="4" w:space="0" w:color="auto"/>
              <w:right w:val="single" w:sz="4" w:space="0" w:color="auto"/>
            </w:tcBorders>
            <w:shd w:val="clear" w:color="000000" w:fill="FFE699"/>
            <w:noWrap/>
            <w:vAlign w:val="bottom"/>
            <w:hideMark/>
          </w:tcPr>
          <w:p w14:paraId="01D4C8A5"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6</w:t>
            </w:r>
          </w:p>
        </w:tc>
      </w:tr>
      <w:tr w:rsidR="00191A35" w:rsidRPr="00191A35" w14:paraId="51688CE3"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46D2ED94"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IEN IO</w:t>
            </w:r>
          </w:p>
        </w:tc>
        <w:tc>
          <w:tcPr>
            <w:tcW w:w="1200" w:type="dxa"/>
            <w:tcBorders>
              <w:top w:val="nil"/>
              <w:left w:val="nil"/>
              <w:bottom w:val="single" w:sz="4" w:space="0" w:color="auto"/>
              <w:right w:val="single" w:sz="4" w:space="0" w:color="auto"/>
            </w:tcBorders>
            <w:shd w:val="clear" w:color="000000" w:fill="FFE699"/>
            <w:noWrap/>
            <w:vAlign w:val="bottom"/>
            <w:hideMark/>
          </w:tcPr>
          <w:p w14:paraId="24F12015"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5</w:t>
            </w:r>
          </w:p>
        </w:tc>
      </w:tr>
      <w:tr w:rsidR="00191A35" w:rsidRPr="00191A35" w14:paraId="07C866A9"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32F1B057"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Psy EN</w:t>
            </w:r>
          </w:p>
        </w:tc>
        <w:tc>
          <w:tcPr>
            <w:tcW w:w="1200" w:type="dxa"/>
            <w:tcBorders>
              <w:top w:val="nil"/>
              <w:left w:val="nil"/>
              <w:bottom w:val="single" w:sz="4" w:space="0" w:color="auto"/>
              <w:right w:val="single" w:sz="4" w:space="0" w:color="auto"/>
            </w:tcBorders>
            <w:shd w:val="clear" w:color="000000" w:fill="FFE699"/>
            <w:noWrap/>
            <w:vAlign w:val="bottom"/>
            <w:hideMark/>
          </w:tcPr>
          <w:p w14:paraId="7D06C534"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4</w:t>
            </w:r>
          </w:p>
        </w:tc>
      </w:tr>
      <w:tr w:rsidR="00191A35" w:rsidRPr="00191A35" w14:paraId="5DD9F4A8"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2E172428"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IGR</w:t>
            </w:r>
          </w:p>
        </w:tc>
        <w:tc>
          <w:tcPr>
            <w:tcW w:w="1200" w:type="dxa"/>
            <w:tcBorders>
              <w:top w:val="nil"/>
              <w:left w:val="nil"/>
              <w:bottom w:val="single" w:sz="4" w:space="0" w:color="auto"/>
              <w:right w:val="single" w:sz="4" w:space="0" w:color="auto"/>
            </w:tcBorders>
            <w:shd w:val="clear" w:color="000000" w:fill="FFE699"/>
            <w:noWrap/>
            <w:vAlign w:val="bottom"/>
            <w:hideMark/>
          </w:tcPr>
          <w:p w14:paraId="48D2E64D"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4</w:t>
            </w:r>
          </w:p>
        </w:tc>
      </w:tr>
      <w:tr w:rsidR="00191A35" w:rsidRPr="00191A35" w14:paraId="7C1D5C5D"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0D8BC553"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PLP</w:t>
            </w:r>
          </w:p>
        </w:tc>
        <w:tc>
          <w:tcPr>
            <w:tcW w:w="1200" w:type="dxa"/>
            <w:tcBorders>
              <w:top w:val="nil"/>
              <w:left w:val="nil"/>
              <w:bottom w:val="single" w:sz="4" w:space="0" w:color="auto"/>
              <w:right w:val="single" w:sz="4" w:space="0" w:color="auto"/>
            </w:tcBorders>
            <w:shd w:val="clear" w:color="000000" w:fill="FFE699"/>
            <w:noWrap/>
            <w:vAlign w:val="bottom"/>
            <w:hideMark/>
          </w:tcPr>
          <w:p w14:paraId="461DB108"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3</w:t>
            </w:r>
          </w:p>
        </w:tc>
      </w:tr>
      <w:tr w:rsidR="00191A35" w:rsidRPr="00191A35" w14:paraId="10BC0B4D"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0D6D6189"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IA-IPR</w:t>
            </w:r>
          </w:p>
        </w:tc>
        <w:tc>
          <w:tcPr>
            <w:tcW w:w="1200" w:type="dxa"/>
            <w:tcBorders>
              <w:top w:val="nil"/>
              <w:left w:val="nil"/>
              <w:bottom w:val="single" w:sz="4" w:space="0" w:color="auto"/>
              <w:right w:val="single" w:sz="4" w:space="0" w:color="auto"/>
            </w:tcBorders>
            <w:shd w:val="clear" w:color="000000" w:fill="FFE699"/>
            <w:noWrap/>
            <w:vAlign w:val="bottom"/>
            <w:hideMark/>
          </w:tcPr>
          <w:p w14:paraId="38438116"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3</w:t>
            </w:r>
          </w:p>
        </w:tc>
      </w:tr>
      <w:tr w:rsidR="00191A35" w:rsidRPr="00191A35" w14:paraId="524E18AC"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190A4871"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IEN-ASH</w:t>
            </w:r>
          </w:p>
        </w:tc>
        <w:tc>
          <w:tcPr>
            <w:tcW w:w="1200" w:type="dxa"/>
            <w:tcBorders>
              <w:top w:val="nil"/>
              <w:left w:val="nil"/>
              <w:bottom w:val="single" w:sz="4" w:space="0" w:color="auto"/>
              <w:right w:val="single" w:sz="4" w:space="0" w:color="auto"/>
            </w:tcBorders>
            <w:shd w:val="clear" w:color="000000" w:fill="FFE699"/>
            <w:noWrap/>
            <w:vAlign w:val="bottom"/>
            <w:hideMark/>
          </w:tcPr>
          <w:p w14:paraId="3A89C4C2"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3</w:t>
            </w:r>
          </w:p>
        </w:tc>
      </w:tr>
      <w:tr w:rsidR="00191A35" w:rsidRPr="00191A35" w14:paraId="194E3081"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1915624B"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CPE</w:t>
            </w:r>
          </w:p>
        </w:tc>
        <w:tc>
          <w:tcPr>
            <w:tcW w:w="1200" w:type="dxa"/>
            <w:tcBorders>
              <w:top w:val="nil"/>
              <w:left w:val="nil"/>
              <w:bottom w:val="single" w:sz="4" w:space="0" w:color="auto"/>
              <w:right w:val="single" w:sz="4" w:space="0" w:color="auto"/>
            </w:tcBorders>
            <w:shd w:val="clear" w:color="000000" w:fill="FFE699"/>
            <w:noWrap/>
            <w:vAlign w:val="bottom"/>
            <w:hideMark/>
          </w:tcPr>
          <w:p w14:paraId="6468889F"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2</w:t>
            </w:r>
          </w:p>
        </w:tc>
      </w:tr>
      <w:tr w:rsidR="00191A35" w:rsidRPr="00191A35" w14:paraId="7B867066"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67A77830"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ATER</w:t>
            </w:r>
          </w:p>
        </w:tc>
        <w:tc>
          <w:tcPr>
            <w:tcW w:w="1200" w:type="dxa"/>
            <w:tcBorders>
              <w:top w:val="nil"/>
              <w:left w:val="nil"/>
              <w:bottom w:val="single" w:sz="4" w:space="0" w:color="auto"/>
              <w:right w:val="single" w:sz="4" w:space="0" w:color="auto"/>
            </w:tcBorders>
            <w:shd w:val="clear" w:color="000000" w:fill="FFE699"/>
            <w:noWrap/>
            <w:vAlign w:val="bottom"/>
            <w:hideMark/>
          </w:tcPr>
          <w:p w14:paraId="1EBAB38A"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w:t>
            </w:r>
          </w:p>
        </w:tc>
      </w:tr>
      <w:tr w:rsidR="00191A35" w:rsidRPr="00191A35" w14:paraId="21217B8E"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6F92ECE4"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IJS</w:t>
            </w:r>
          </w:p>
        </w:tc>
        <w:tc>
          <w:tcPr>
            <w:tcW w:w="1200" w:type="dxa"/>
            <w:tcBorders>
              <w:top w:val="nil"/>
              <w:left w:val="nil"/>
              <w:bottom w:val="single" w:sz="4" w:space="0" w:color="auto"/>
              <w:right w:val="single" w:sz="4" w:space="0" w:color="auto"/>
            </w:tcBorders>
            <w:shd w:val="clear" w:color="000000" w:fill="FFE699"/>
            <w:noWrap/>
            <w:vAlign w:val="bottom"/>
            <w:hideMark/>
          </w:tcPr>
          <w:p w14:paraId="7296E022"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w:t>
            </w:r>
          </w:p>
        </w:tc>
      </w:tr>
      <w:tr w:rsidR="00191A35" w:rsidRPr="00191A35" w14:paraId="19407861"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1C8DAC2A"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IGE</w:t>
            </w:r>
          </w:p>
        </w:tc>
        <w:tc>
          <w:tcPr>
            <w:tcW w:w="1200" w:type="dxa"/>
            <w:tcBorders>
              <w:top w:val="nil"/>
              <w:left w:val="nil"/>
              <w:bottom w:val="single" w:sz="4" w:space="0" w:color="auto"/>
              <w:right w:val="single" w:sz="4" w:space="0" w:color="auto"/>
            </w:tcBorders>
            <w:shd w:val="clear" w:color="000000" w:fill="FFE699"/>
            <w:noWrap/>
            <w:vAlign w:val="bottom"/>
            <w:hideMark/>
          </w:tcPr>
          <w:p w14:paraId="021275DE"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w:t>
            </w:r>
          </w:p>
        </w:tc>
      </w:tr>
      <w:tr w:rsidR="00191A35" w:rsidRPr="00191A35" w14:paraId="6AE7EF7E"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E699"/>
            <w:noWrap/>
            <w:vAlign w:val="bottom"/>
            <w:hideMark/>
          </w:tcPr>
          <w:p w14:paraId="5956D397"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SAENES</w:t>
            </w:r>
          </w:p>
        </w:tc>
        <w:tc>
          <w:tcPr>
            <w:tcW w:w="1200" w:type="dxa"/>
            <w:tcBorders>
              <w:top w:val="nil"/>
              <w:left w:val="nil"/>
              <w:bottom w:val="single" w:sz="4" w:space="0" w:color="auto"/>
              <w:right w:val="single" w:sz="4" w:space="0" w:color="auto"/>
            </w:tcBorders>
            <w:shd w:val="clear" w:color="000000" w:fill="FFE699"/>
            <w:noWrap/>
            <w:vAlign w:val="bottom"/>
            <w:hideMark/>
          </w:tcPr>
          <w:p w14:paraId="73003B18"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w:t>
            </w:r>
          </w:p>
        </w:tc>
      </w:tr>
      <w:tr w:rsidR="00191A35" w:rsidRPr="00191A35" w14:paraId="0584EADF"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F2CC"/>
            <w:noWrap/>
            <w:vAlign w:val="bottom"/>
            <w:hideMark/>
          </w:tcPr>
          <w:p w14:paraId="5EDBA4A4" w14:textId="77777777" w:rsidR="00191A35" w:rsidRPr="00191A35" w:rsidRDefault="00191A35" w:rsidP="00191A35">
            <w:pPr>
              <w:spacing w:after="0" w:line="240" w:lineRule="auto"/>
              <w:jc w:val="left"/>
              <w:rPr>
                <w:rFonts w:ascii="Marianne" w:eastAsia="Times New Roman" w:hAnsi="Marianne" w:cs="Arial"/>
                <w:b/>
                <w:bCs/>
                <w:color w:val="000000"/>
                <w:sz w:val="20"/>
                <w:szCs w:val="20"/>
                <w:lang w:eastAsia="fr-FR"/>
              </w:rPr>
            </w:pPr>
            <w:r w:rsidRPr="00191A35">
              <w:rPr>
                <w:rFonts w:ascii="Marianne" w:eastAsia="Times New Roman" w:hAnsi="Marianne" w:cs="Arial"/>
                <w:b/>
                <w:bCs/>
                <w:color w:val="000000"/>
                <w:sz w:val="20"/>
                <w:szCs w:val="20"/>
                <w:lang w:eastAsia="fr-FR"/>
              </w:rPr>
              <w:lastRenderedPageBreak/>
              <w:t>pour Stage</w:t>
            </w:r>
          </w:p>
        </w:tc>
        <w:tc>
          <w:tcPr>
            <w:tcW w:w="1200" w:type="dxa"/>
            <w:tcBorders>
              <w:top w:val="nil"/>
              <w:left w:val="nil"/>
              <w:bottom w:val="single" w:sz="4" w:space="0" w:color="auto"/>
              <w:right w:val="single" w:sz="4" w:space="0" w:color="auto"/>
            </w:tcBorders>
            <w:shd w:val="clear" w:color="000000" w:fill="FFF2CC"/>
            <w:noWrap/>
            <w:vAlign w:val="bottom"/>
            <w:hideMark/>
          </w:tcPr>
          <w:p w14:paraId="2B4808C3" w14:textId="77777777" w:rsidR="00191A35" w:rsidRPr="00191A35" w:rsidRDefault="00191A35" w:rsidP="00191A35">
            <w:pPr>
              <w:spacing w:after="0" w:line="240" w:lineRule="auto"/>
              <w:jc w:val="center"/>
              <w:rPr>
                <w:rFonts w:ascii="Marianne" w:eastAsia="Times New Roman" w:hAnsi="Marianne" w:cs="Arial"/>
                <w:b/>
                <w:bCs/>
                <w:color w:val="000000"/>
                <w:sz w:val="20"/>
                <w:szCs w:val="20"/>
                <w:lang w:eastAsia="fr-FR"/>
              </w:rPr>
            </w:pPr>
            <w:r w:rsidRPr="00191A35">
              <w:rPr>
                <w:rFonts w:ascii="Marianne" w:eastAsia="Times New Roman" w:hAnsi="Marianne" w:cs="Arial"/>
                <w:b/>
                <w:bCs/>
                <w:color w:val="000000"/>
                <w:sz w:val="20"/>
                <w:szCs w:val="20"/>
                <w:lang w:eastAsia="fr-FR"/>
              </w:rPr>
              <w:t>23</w:t>
            </w:r>
          </w:p>
        </w:tc>
      </w:tr>
      <w:tr w:rsidR="00191A35" w:rsidRPr="00191A35" w14:paraId="6321F637"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F2CC"/>
            <w:noWrap/>
            <w:vAlign w:val="bottom"/>
            <w:hideMark/>
          </w:tcPr>
          <w:p w14:paraId="5733322B"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AAE-stagiaire</w:t>
            </w:r>
          </w:p>
        </w:tc>
        <w:tc>
          <w:tcPr>
            <w:tcW w:w="1200" w:type="dxa"/>
            <w:tcBorders>
              <w:top w:val="nil"/>
              <w:left w:val="nil"/>
              <w:bottom w:val="single" w:sz="4" w:space="0" w:color="auto"/>
              <w:right w:val="single" w:sz="4" w:space="0" w:color="auto"/>
            </w:tcBorders>
            <w:shd w:val="clear" w:color="000000" w:fill="FFF2CC"/>
            <w:noWrap/>
            <w:vAlign w:val="bottom"/>
            <w:hideMark/>
          </w:tcPr>
          <w:p w14:paraId="62188E8F"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w:t>
            </w:r>
          </w:p>
        </w:tc>
      </w:tr>
      <w:tr w:rsidR="00191A35" w:rsidRPr="00191A35" w14:paraId="33C882A6"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F2CC"/>
            <w:noWrap/>
            <w:vAlign w:val="bottom"/>
            <w:hideMark/>
          </w:tcPr>
          <w:p w14:paraId="28EF75E5"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Agrégé stagiaire</w:t>
            </w:r>
          </w:p>
        </w:tc>
        <w:tc>
          <w:tcPr>
            <w:tcW w:w="1200" w:type="dxa"/>
            <w:tcBorders>
              <w:top w:val="nil"/>
              <w:left w:val="nil"/>
              <w:bottom w:val="single" w:sz="4" w:space="0" w:color="auto"/>
              <w:right w:val="single" w:sz="4" w:space="0" w:color="auto"/>
            </w:tcBorders>
            <w:shd w:val="clear" w:color="000000" w:fill="FFF2CC"/>
            <w:noWrap/>
            <w:vAlign w:val="bottom"/>
            <w:hideMark/>
          </w:tcPr>
          <w:p w14:paraId="058AAAD6"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w:t>
            </w:r>
          </w:p>
        </w:tc>
      </w:tr>
      <w:tr w:rsidR="00191A35" w:rsidRPr="00191A35" w14:paraId="4CB48353"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F2CC"/>
            <w:noWrap/>
            <w:vAlign w:val="bottom"/>
            <w:hideMark/>
          </w:tcPr>
          <w:p w14:paraId="2E48E8E8"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IA-IPR Stagiaire</w:t>
            </w:r>
          </w:p>
        </w:tc>
        <w:tc>
          <w:tcPr>
            <w:tcW w:w="1200" w:type="dxa"/>
            <w:tcBorders>
              <w:top w:val="nil"/>
              <w:left w:val="nil"/>
              <w:bottom w:val="single" w:sz="4" w:space="0" w:color="auto"/>
              <w:right w:val="single" w:sz="4" w:space="0" w:color="auto"/>
            </w:tcBorders>
            <w:shd w:val="clear" w:color="000000" w:fill="FFF2CC"/>
            <w:noWrap/>
            <w:vAlign w:val="bottom"/>
            <w:hideMark/>
          </w:tcPr>
          <w:p w14:paraId="3E1BD483"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18</w:t>
            </w:r>
          </w:p>
        </w:tc>
      </w:tr>
      <w:tr w:rsidR="00191A35" w:rsidRPr="00191A35" w14:paraId="346BF34B"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F2CC"/>
            <w:noWrap/>
            <w:vAlign w:val="bottom"/>
            <w:hideMark/>
          </w:tcPr>
          <w:p w14:paraId="441EE9E8"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IEN-Stagiaire</w:t>
            </w:r>
          </w:p>
        </w:tc>
        <w:tc>
          <w:tcPr>
            <w:tcW w:w="1200" w:type="dxa"/>
            <w:tcBorders>
              <w:top w:val="nil"/>
              <w:left w:val="nil"/>
              <w:bottom w:val="single" w:sz="4" w:space="0" w:color="auto"/>
              <w:right w:val="single" w:sz="4" w:space="0" w:color="auto"/>
            </w:tcBorders>
            <w:shd w:val="clear" w:color="000000" w:fill="FFF2CC"/>
            <w:noWrap/>
            <w:vAlign w:val="bottom"/>
            <w:hideMark/>
          </w:tcPr>
          <w:p w14:paraId="7100528E"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2</w:t>
            </w:r>
          </w:p>
        </w:tc>
      </w:tr>
      <w:tr w:rsidR="00191A35" w:rsidRPr="00191A35" w14:paraId="2D59E205"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000000" w:fill="FFF2CC"/>
            <w:noWrap/>
            <w:vAlign w:val="bottom"/>
            <w:hideMark/>
          </w:tcPr>
          <w:p w14:paraId="2C6158B1" w14:textId="77777777" w:rsidR="00191A35" w:rsidRPr="00191A35" w:rsidRDefault="00191A35" w:rsidP="00191A35">
            <w:pPr>
              <w:spacing w:after="0" w:line="240" w:lineRule="auto"/>
              <w:jc w:val="left"/>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IJS stagiaire</w:t>
            </w:r>
          </w:p>
        </w:tc>
        <w:tc>
          <w:tcPr>
            <w:tcW w:w="1200" w:type="dxa"/>
            <w:tcBorders>
              <w:top w:val="nil"/>
              <w:left w:val="nil"/>
              <w:bottom w:val="single" w:sz="4" w:space="0" w:color="auto"/>
              <w:right w:val="single" w:sz="4" w:space="0" w:color="auto"/>
            </w:tcBorders>
            <w:shd w:val="clear" w:color="000000" w:fill="FFF2CC"/>
            <w:noWrap/>
            <w:vAlign w:val="bottom"/>
            <w:hideMark/>
          </w:tcPr>
          <w:p w14:paraId="2D944CFA" w14:textId="77777777" w:rsidR="00191A35" w:rsidRPr="00191A35" w:rsidRDefault="00191A35" w:rsidP="00191A35">
            <w:pPr>
              <w:spacing w:after="0" w:line="240" w:lineRule="auto"/>
              <w:jc w:val="center"/>
              <w:rPr>
                <w:rFonts w:ascii="Marianne" w:eastAsia="Times New Roman" w:hAnsi="Marianne" w:cs="Arial"/>
                <w:color w:val="000000"/>
                <w:sz w:val="20"/>
                <w:szCs w:val="20"/>
                <w:lang w:eastAsia="fr-FR"/>
              </w:rPr>
            </w:pPr>
            <w:r w:rsidRPr="00191A35">
              <w:rPr>
                <w:rFonts w:ascii="Marianne" w:eastAsia="Times New Roman" w:hAnsi="Marianne" w:cs="Arial"/>
                <w:color w:val="000000"/>
                <w:sz w:val="20"/>
                <w:szCs w:val="20"/>
                <w:lang w:eastAsia="fr-FR"/>
              </w:rPr>
              <w:t>1</w:t>
            </w:r>
          </w:p>
        </w:tc>
      </w:tr>
      <w:tr w:rsidR="00191A35" w:rsidRPr="00191A35" w14:paraId="20C9662F" w14:textId="77777777" w:rsidTr="003D7F00">
        <w:trPr>
          <w:trHeight w:val="315"/>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6C40B36E" w14:textId="77777777" w:rsidR="00191A35" w:rsidRPr="00191A35" w:rsidRDefault="00191A35" w:rsidP="00191A35">
            <w:pPr>
              <w:spacing w:after="0" w:line="240" w:lineRule="auto"/>
              <w:jc w:val="left"/>
              <w:rPr>
                <w:rFonts w:ascii="Marianne" w:eastAsia="Times New Roman" w:hAnsi="Marianne" w:cs="Arial"/>
                <w:bCs/>
                <w:color w:val="000000"/>
                <w:sz w:val="20"/>
                <w:szCs w:val="20"/>
                <w:lang w:eastAsia="fr-FR"/>
              </w:rPr>
            </w:pPr>
            <w:r w:rsidRPr="00191A35">
              <w:rPr>
                <w:rFonts w:ascii="Marianne" w:eastAsia="Times New Roman" w:hAnsi="Marianne" w:cs="Arial"/>
                <w:bCs/>
                <w:color w:val="000000"/>
                <w:sz w:val="20"/>
                <w:szCs w:val="20"/>
                <w:lang w:eastAsia="fr-FR"/>
              </w:rPr>
              <w:t>Total général</w:t>
            </w:r>
          </w:p>
        </w:tc>
        <w:tc>
          <w:tcPr>
            <w:tcW w:w="1200" w:type="dxa"/>
            <w:tcBorders>
              <w:top w:val="nil"/>
              <w:left w:val="nil"/>
              <w:bottom w:val="single" w:sz="4" w:space="0" w:color="auto"/>
              <w:right w:val="single" w:sz="4" w:space="0" w:color="auto"/>
            </w:tcBorders>
            <w:shd w:val="clear" w:color="auto" w:fill="auto"/>
            <w:noWrap/>
            <w:vAlign w:val="bottom"/>
            <w:hideMark/>
          </w:tcPr>
          <w:p w14:paraId="09306618" w14:textId="77777777" w:rsidR="00191A35" w:rsidRPr="00191A35" w:rsidRDefault="00191A35" w:rsidP="00191A35">
            <w:pPr>
              <w:spacing w:after="0" w:line="240" w:lineRule="auto"/>
              <w:jc w:val="center"/>
              <w:rPr>
                <w:rFonts w:ascii="Marianne" w:eastAsia="Times New Roman" w:hAnsi="Marianne" w:cs="Arial"/>
                <w:bCs/>
                <w:color w:val="000000"/>
                <w:sz w:val="20"/>
                <w:szCs w:val="20"/>
                <w:lang w:eastAsia="fr-FR"/>
              </w:rPr>
            </w:pPr>
            <w:r w:rsidRPr="00191A35">
              <w:rPr>
                <w:rFonts w:ascii="Marianne" w:eastAsia="Times New Roman" w:hAnsi="Marianne" w:cs="Arial"/>
                <w:bCs/>
                <w:color w:val="000000"/>
                <w:sz w:val="20"/>
                <w:szCs w:val="20"/>
                <w:lang w:eastAsia="fr-FR"/>
              </w:rPr>
              <w:t>314</w:t>
            </w:r>
          </w:p>
        </w:tc>
      </w:tr>
    </w:tbl>
    <w:p w14:paraId="19FE3274" w14:textId="77777777" w:rsidR="0080314B" w:rsidRPr="0080314B" w:rsidRDefault="0080314B" w:rsidP="0080314B">
      <w:pPr>
        <w:spacing w:after="0" w:line="260" w:lineRule="exact"/>
        <w:rPr>
          <w:rFonts w:ascii="Marianne" w:hAnsi="Marianne" w:cs="Arial"/>
          <w:sz w:val="20"/>
          <w:szCs w:val="20"/>
        </w:rPr>
      </w:pPr>
    </w:p>
    <w:p w14:paraId="47E253B2" w14:textId="77777777" w:rsidR="0080314B" w:rsidRPr="0080314B" w:rsidRDefault="0080314B" w:rsidP="0080314B">
      <w:pPr>
        <w:spacing w:after="0" w:line="260" w:lineRule="exact"/>
        <w:rPr>
          <w:rFonts w:ascii="Marianne" w:hAnsi="Marianne" w:cs="Arial"/>
          <w:sz w:val="20"/>
          <w:szCs w:val="20"/>
        </w:rPr>
      </w:pPr>
    </w:p>
    <w:p w14:paraId="50B1BF69" w14:textId="19BFCDFE" w:rsidR="0080314B" w:rsidRPr="003D7F00" w:rsidRDefault="0080314B" w:rsidP="0080314B">
      <w:pPr>
        <w:spacing w:after="0" w:line="260" w:lineRule="exact"/>
        <w:rPr>
          <w:rFonts w:ascii="Marianne" w:hAnsi="Marianne" w:cs="Arial"/>
          <w:b/>
          <w:sz w:val="20"/>
          <w:szCs w:val="20"/>
        </w:rPr>
      </w:pPr>
      <w:r w:rsidRPr="003D7F00">
        <w:rPr>
          <w:rFonts w:ascii="Marianne" w:hAnsi="Marianne" w:cs="Arial"/>
          <w:b/>
          <w:sz w:val="20"/>
          <w:szCs w:val="20"/>
        </w:rPr>
        <w:t xml:space="preserve">7.2.3 : détachements </w:t>
      </w:r>
      <w:r w:rsidR="003D7F00" w:rsidRPr="003D7F00">
        <w:rPr>
          <w:rFonts w:ascii="Marianne" w:hAnsi="Marianne" w:cs="Arial"/>
          <w:b/>
          <w:sz w:val="20"/>
          <w:szCs w:val="20"/>
        </w:rPr>
        <w:t xml:space="preserve">à l’étranger dans le réseau de l’EFE : </w:t>
      </w:r>
    </w:p>
    <w:p w14:paraId="127ACA5C" w14:textId="53D34AB4" w:rsidR="003D7F00" w:rsidRDefault="003D7F00" w:rsidP="0080314B">
      <w:pPr>
        <w:spacing w:after="0" w:line="260" w:lineRule="exact"/>
        <w:rPr>
          <w:rFonts w:ascii="Marianne" w:hAnsi="Marianne" w:cs="Arial"/>
          <w:sz w:val="20"/>
          <w:szCs w:val="20"/>
        </w:rPr>
      </w:pPr>
    </w:p>
    <w:tbl>
      <w:tblPr>
        <w:tblW w:w="6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1216"/>
      </w:tblGrid>
      <w:tr w:rsidR="000A31B6" w:rsidRPr="000A31B6" w14:paraId="3344982C" w14:textId="77777777" w:rsidTr="000A31B6">
        <w:trPr>
          <w:trHeight w:val="255"/>
          <w:jc w:val="center"/>
        </w:trPr>
        <w:tc>
          <w:tcPr>
            <w:tcW w:w="4815" w:type="dxa"/>
            <w:shd w:val="clear" w:color="auto" w:fill="auto"/>
            <w:noWrap/>
            <w:vAlign w:val="bottom"/>
          </w:tcPr>
          <w:p w14:paraId="2908CA6D" w14:textId="7C2C0421" w:rsidR="000A31B6" w:rsidRPr="000A31B6" w:rsidRDefault="000A31B6" w:rsidP="000A31B6">
            <w:pPr>
              <w:spacing w:after="0" w:line="240" w:lineRule="auto"/>
              <w:jc w:val="left"/>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Opérateur</w:t>
            </w:r>
          </w:p>
        </w:tc>
        <w:tc>
          <w:tcPr>
            <w:tcW w:w="1216" w:type="dxa"/>
            <w:shd w:val="clear" w:color="auto" w:fill="auto"/>
            <w:noWrap/>
            <w:vAlign w:val="bottom"/>
          </w:tcPr>
          <w:p w14:paraId="514A87B2" w14:textId="640243D5" w:rsidR="000A31B6" w:rsidRPr="000A31B6" w:rsidRDefault="000A31B6" w:rsidP="000A31B6">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Nb</w:t>
            </w:r>
          </w:p>
        </w:tc>
      </w:tr>
      <w:tr w:rsidR="000A31B6" w:rsidRPr="000A31B6" w14:paraId="6ACFC3D6" w14:textId="77777777" w:rsidTr="000A31B6">
        <w:trPr>
          <w:trHeight w:val="255"/>
          <w:jc w:val="center"/>
        </w:trPr>
        <w:tc>
          <w:tcPr>
            <w:tcW w:w="4815" w:type="dxa"/>
            <w:shd w:val="clear" w:color="auto" w:fill="auto"/>
            <w:noWrap/>
            <w:vAlign w:val="bottom"/>
          </w:tcPr>
          <w:p w14:paraId="1DE220D6" w14:textId="456BD646" w:rsidR="000A31B6" w:rsidRPr="000A31B6" w:rsidRDefault="000A31B6" w:rsidP="000A31B6">
            <w:pPr>
              <w:spacing w:after="0" w:line="240" w:lineRule="auto"/>
              <w:jc w:val="left"/>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AEFE-siège</w:t>
            </w:r>
          </w:p>
        </w:tc>
        <w:tc>
          <w:tcPr>
            <w:tcW w:w="1216" w:type="dxa"/>
            <w:shd w:val="clear" w:color="auto" w:fill="auto"/>
            <w:noWrap/>
            <w:vAlign w:val="bottom"/>
          </w:tcPr>
          <w:p w14:paraId="0712799A" w14:textId="55081651" w:rsidR="000A31B6" w:rsidRPr="000A31B6" w:rsidRDefault="000A31B6" w:rsidP="000A31B6">
            <w:pPr>
              <w:spacing w:after="0" w:line="240" w:lineRule="auto"/>
              <w:jc w:val="center"/>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8</w:t>
            </w:r>
          </w:p>
        </w:tc>
      </w:tr>
      <w:tr w:rsidR="000A31B6" w:rsidRPr="000A31B6" w14:paraId="070BBD2B" w14:textId="77777777" w:rsidTr="000A31B6">
        <w:trPr>
          <w:trHeight w:val="255"/>
          <w:jc w:val="center"/>
        </w:trPr>
        <w:tc>
          <w:tcPr>
            <w:tcW w:w="4815" w:type="dxa"/>
            <w:shd w:val="clear" w:color="auto" w:fill="auto"/>
            <w:noWrap/>
            <w:vAlign w:val="bottom"/>
            <w:hideMark/>
          </w:tcPr>
          <w:p w14:paraId="698EA806" w14:textId="77777777" w:rsidR="000A31B6" w:rsidRPr="000A31B6" w:rsidRDefault="000A31B6" w:rsidP="000A31B6">
            <w:pPr>
              <w:spacing w:after="0" w:line="240" w:lineRule="auto"/>
              <w:jc w:val="left"/>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Etranger - AEFE</w:t>
            </w:r>
          </w:p>
        </w:tc>
        <w:tc>
          <w:tcPr>
            <w:tcW w:w="1216" w:type="dxa"/>
            <w:shd w:val="clear" w:color="auto" w:fill="auto"/>
            <w:noWrap/>
            <w:vAlign w:val="bottom"/>
            <w:hideMark/>
          </w:tcPr>
          <w:p w14:paraId="20D0D86E" w14:textId="77777777" w:rsidR="000A31B6" w:rsidRPr="000A31B6" w:rsidRDefault="000A31B6" w:rsidP="000A31B6">
            <w:pPr>
              <w:spacing w:after="0" w:line="240" w:lineRule="auto"/>
              <w:jc w:val="center"/>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313</w:t>
            </w:r>
          </w:p>
        </w:tc>
      </w:tr>
      <w:tr w:rsidR="000A31B6" w:rsidRPr="000A31B6" w14:paraId="11F9DB98" w14:textId="77777777" w:rsidTr="000A31B6">
        <w:trPr>
          <w:trHeight w:val="255"/>
          <w:jc w:val="center"/>
        </w:trPr>
        <w:tc>
          <w:tcPr>
            <w:tcW w:w="4815" w:type="dxa"/>
            <w:shd w:val="clear" w:color="auto" w:fill="auto"/>
            <w:noWrap/>
            <w:vAlign w:val="bottom"/>
            <w:hideMark/>
          </w:tcPr>
          <w:p w14:paraId="6864DFDA" w14:textId="77777777" w:rsidR="000A31B6" w:rsidRPr="000A31B6" w:rsidRDefault="000A31B6" w:rsidP="000A31B6">
            <w:pPr>
              <w:spacing w:after="0" w:line="240" w:lineRule="auto"/>
              <w:jc w:val="left"/>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Etranger - AFLEC</w:t>
            </w:r>
          </w:p>
        </w:tc>
        <w:tc>
          <w:tcPr>
            <w:tcW w:w="1216" w:type="dxa"/>
            <w:shd w:val="clear" w:color="auto" w:fill="auto"/>
            <w:noWrap/>
            <w:vAlign w:val="bottom"/>
            <w:hideMark/>
          </w:tcPr>
          <w:p w14:paraId="00ECA81C" w14:textId="77777777" w:rsidR="000A31B6" w:rsidRPr="000A31B6" w:rsidRDefault="000A31B6" w:rsidP="000A31B6">
            <w:pPr>
              <w:spacing w:after="0" w:line="240" w:lineRule="auto"/>
              <w:jc w:val="center"/>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3</w:t>
            </w:r>
          </w:p>
        </w:tc>
      </w:tr>
      <w:tr w:rsidR="000A31B6" w:rsidRPr="000A31B6" w14:paraId="6E73706D" w14:textId="77777777" w:rsidTr="003075EB">
        <w:trPr>
          <w:trHeight w:val="255"/>
          <w:jc w:val="center"/>
        </w:trPr>
        <w:tc>
          <w:tcPr>
            <w:tcW w:w="4815" w:type="dxa"/>
            <w:shd w:val="clear" w:color="auto" w:fill="auto"/>
            <w:noWrap/>
            <w:vAlign w:val="bottom"/>
            <w:hideMark/>
          </w:tcPr>
          <w:p w14:paraId="1A223B3A" w14:textId="77777777" w:rsidR="000A31B6" w:rsidRPr="000A31B6" w:rsidRDefault="000A31B6" w:rsidP="003075EB">
            <w:pPr>
              <w:spacing w:after="0" w:line="240" w:lineRule="auto"/>
              <w:jc w:val="left"/>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Etranger - MLF</w:t>
            </w:r>
          </w:p>
        </w:tc>
        <w:tc>
          <w:tcPr>
            <w:tcW w:w="1216" w:type="dxa"/>
            <w:shd w:val="clear" w:color="auto" w:fill="auto"/>
            <w:noWrap/>
            <w:vAlign w:val="bottom"/>
            <w:hideMark/>
          </w:tcPr>
          <w:p w14:paraId="2E46D559" w14:textId="77777777" w:rsidR="000A31B6" w:rsidRPr="000A31B6" w:rsidRDefault="000A31B6" w:rsidP="003075EB">
            <w:pPr>
              <w:spacing w:after="0" w:line="240" w:lineRule="auto"/>
              <w:jc w:val="center"/>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43</w:t>
            </w:r>
          </w:p>
        </w:tc>
      </w:tr>
      <w:tr w:rsidR="000A31B6" w:rsidRPr="000A31B6" w14:paraId="006C4B17" w14:textId="77777777" w:rsidTr="000A31B6">
        <w:trPr>
          <w:trHeight w:val="255"/>
          <w:jc w:val="center"/>
        </w:trPr>
        <w:tc>
          <w:tcPr>
            <w:tcW w:w="4815" w:type="dxa"/>
            <w:shd w:val="clear" w:color="auto" w:fill="auto"/>
            <w:noWrap/>
            <w:vAlign w:val="bottom"/>
            <w:hideMark/>
          </w:tcPr>
          <w:p w14:paraId="396A0A25" w14:textId="39BABA84" w:rsidR="000A31B6" w:rsidRPr="000A31B6" w:rsidRDefault="000A31B6" w:rsidP="000A31B6">
            <w:pPr>
              <w:spacing w:after="0" w:line="240" w:lineRule="auto"/>
              <w:jc w:val="left"/>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Etranger - Direct (établissement homologué)</w:t>
            </w:r>
          </w:p>
        </w:tc>
        <w:tc>
          <w:tcPr>
            <w:tcW w:w="1216" w:type="dxa"/>
            <w:shd w:val="clear" w:color="auto" w:fill="auto"/>
            <w:noWrap/>
            <w:vAlign w:val="bottom"/>
            <w:hideMark/>
          </w:tcPr>
          <w:p w14:paraId="34140E10" w14:textId="77777777" w:rsidR="000A31B6" w:rsidRPr="000A31B6" w:rsidRDefault="000A31B6" w:rsidP="000A31B6">
            <w:pPr>
              <w:spacing w:after="0" w:line="240" w:lineRule="auto"/>
              <w:jc w:val="center"/>
              <w:rPr>
                <w:rFonts w:ascii="Marianne" w:eastAsia="Times New Roman" w:hAnsi="Marianne" w:cs="Arial"/>
                <w:color w:val="000000"/>
                <w:sz w:val="20"/>
                <w:szCs w:val="20"/>
                <w:lang w:eastAsia="fr-FR"/>
              </w:rPr>
            </w:pPr>
            <w:r w:rsidRPr="000A31B6">
              <w:rPr>
                <w:rFonts w:ascii="Marianne" w:eastAsia="Times New Roman" w:hAnsi="Marianne" w:cs="Arial"/>
                <w:color w:val="000000"/>
                <w:sz w:val="20"/>
                <w:szCs w:val="20"/>
                <w:lang w:eastAsia="fr-FR"/>
              </w:rPr>
              <w:t>51</w:t>
            </w:r>
          </w:p>
        </w:tc>
      </w:tr>
      <w:tr w:rsidR="000A31B6" w:rsidRPr="000A31B6" w14:paraId="5DCE012E" w14:textId="77777777" w:rsidTr="000A31B6">
        <w:trPr>
          <w:trHeight w:val="255"/>
          <w:jc w:val="center"/>
        </w:trPr>
        <w:tc>
          <w:tcPr>
            <w:tcW w:w="4815" w:type="dxa"/>
            <w:shd w:val="clear" w:color="auto" w:fill="auto"/>
            <w:noWrap/>
            <w:vAlign w:val="bottom"/>
          </w:tcPr>
          <w:p w14:paraId="22C46CFC" w14:textId="08D567F5" w:rsidR="000A31B6" w:rsidRPr="000A31B6" w:rsidRDefault="000A31B6" w:rsidP="000A31B6">
            <w:pPr>
              <w:spacing w:after="0" w:line="240" w:lineRule="auto"/>
              <w:jc w:val="left"/>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Total</w:t>
            </w:r>
          </w:p>
        </w:tc>
        <w:tc>
          <w:tcPr>
            <w:tcW w:w="1216" w:type="dxa"/>
            <w:shd w:val="clear" w:color="auto" w:fill="auto"/>
            <w:noWrap/>
            <w:vAlign w:val="bottom"/>
          </w:tcPr>
          <w:p w14:paraId="6495B1AC" w14:textId="1CE29AD1" w:rsidR="000A31B6" w:rsidRPr="000A31B6" w:rsidRDefault="000A31B6" w:rsidP="000A31B6">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418</w:t>
            </w:r>
          </w:p>
        </w:tc>
      </w:tr>
    </w:tbl>
    <w:p w14:paraId="6BE5BD78" w14:textId="77777777" w:rsidR="003D7F00" w:rsidRPr="0080314B" w:rsidRDefault="003D7F00" w:rsidP="0080314B">
      <w:pPr>
        <w:spacing w:after="0" w:line="260" w:lineRule="exact"/>
        <w:rPr>
          <w:rFonts w:ascii="Marianne" w:hAnsi="Marianne" w:cs="Arial"/>
          <w:sz w:val="20"/>
          <w:szCs w:val="20"/>
        </w:rPr>
      </w:pPr>
    </w:p>
    <w:p w14:paraId="6445A40D" w14:textId="77777777" w:rsidR="004D1E58" w:rsidRPr="004D1E58" w:rsidRDefault="004D1E58" w:rsidP="004D1E58">
      <w:pPr>
        <w:spacing w:after="0" w:line="260" w:lineRule="exact"/>
        <w:rPr>
          <w:rFonts w:ascii="Marianne" w:hAnsi="Marianne" w:cs="Arial"/>
          <w:sz w:val="20"/>
          <w:szCs w:val="20"/>
        </w:rPr>
      </w:pPr>
    </w:p>
    <w:p w14:paraId="0367F5E0" w14:textId="77777777" w:rsidR="004D1E58" w:rsidRPr="004D1E58" w:rsidRDefault="004D1E58" w:rsidP="004D1E58">
      <w:pPr>
        <w:jc w:val="left"/>
        <w:rPr>
          <w:rFonts w:ascii="Marianne" w:hAnsi="Marianne" w:cs="Arial"/>
          <w:sz w:val="20"/>
          <w:szCs w:val="20"/>
        </w:rPr>
      </w:pPr>
      <w:r w:rsidRPr="004D1E58">
        <w:rPr>
          <w:rFonts w:ascii="Marianne" w:hAnsi="Marianne" w:cs="Arial"/>
          <w:sz w:val="20"/>
          <w:szCs w:val="20"/>
        </w:rPr>
        <w:br w:type="page"/>
      </w:r>
    </w:p>
    <w:p w14:paraId="46504135" w14:textId="77777777" w:rsidR="004D1E58" w:rsidRPr="004D1E58" w:rsidRDefault="004D1E58" w:rsidP="004D1E58">
      <w:pPr>
        <w:keepNext/>
        <w:keepLines/>
        <w:pBdr>
          <w:top w:val="single" w:sz="4" w:space="1" w:color="auto"/>
          <w:left w:val="single" w:sz="4" w:space="4" w:color="auto"/>
          <w:bottom w:val="single" w:sz="4" w:space="1" w:color="auto"/>
          <w:right w:val="single" w:sz="4" w:space="4" w:color="auto"/>
        </w:pBdr>
        <w:spacing w:after="0" w:line="280" w:lineRule="exact"/>
        <w:jc w:val="center"/>
        <w:outlineLvl w:val="0"/>
        <w:rPr>
          <w:rFonts w:ascii="Marianne" w:eastAsiaTheme="majorEastAsia" w:hAnsi="Marianne" w:cs="Arial"/>
          <w:b/>
          <w:bCs/>
          <w:color w:val="365F91" w:themeColor="accent1" w:themeShade="BF"/>
          <w:sz w:val="20"/>
          <w:szCs w:val="20"/>
        </w:rPr>
      </w:pPr>
      <w:r w:rsidRPr="004D1E58">
        <w:rPr>
          <w:rFonts w:ascii="Marianne" w:eastAsiaTheme="majorEastAsia" w:hAnsi="Marianne" w:cs="Arial"/>
          <w:b/>
          <w:bCs/>
          <w:color w:val="365F91" w:themeColor="accent1" w:themeShade="BF"/>
          <w:sz w:val="20"/>
          <w:szCs w:val="20"/>
        </w:rPr>
        <w:lastRenderedPageBreak/>
        <w:t>La mobilité des IA-IPR et des IEN (rentrée scolaire 2023)</w:t>
      </w:r>
    </w:p>
    <w:p w14:paraId="0FE255E3" w14:textId="77777777" w:rsidR="004D1E58" w:rsidRPr="004D1E58" w:rsidRDefault="004D1E58" w:rsidP="004D1E58">
      <w:pPr>
        <w:spacing w:after="0" w:line="280" w:lineRule="exact"/>
        <w:jc w:val="center"/>
        <w:rPr>
          <w:rFonts w:ascii="Marianne" w:hAnsi="Marianne" w:cs="Arial"/>
          <w:sz w:val="20"/>
          <w:szCs w:val="20"/>
        </w:rPr>
      </w:pPr>
    </w:p>
    <w:p w14:paraId="7905B1D0" w14:textId="77777777" w:rsidR="004D1E58" w:rsidRPr="004D1E58" w:rsidRDefault="004D1E58" w:rsidP="004D1E58">
      <w:pPr>
        <w:spacing w:after="0"/>
        <w:rPr>
          <w:rFonts w:ascii="Marianne" w:hAnsi="Marianne" w:cs="Arial"/>
          <w:sz w:val="20"/>
          <w:szCs w:val="20"/>
        </w:rPr>
      </w:pPr>
      <w:r w:rsidRPr="004D1E58">
        <w:rPr>
          <w:rFonts w:ascii="Marianne" w:hAnsi="Marianne" w:cs="Arial"/>
          <w:b/>
          <w:sz w:val="20"/>
          <w:szCs w:val="20"/>
        </w:rPr>
        <w:t>Le corps des inspecteurs de l’éducation nationale (IEN) compte 2 382 agents</w:t>
      </w:r>
      <w:r w:rsidRPr="004D1E58">
        <w:rPr>
          <w:rFonts w:ascii="Marianne" w:hAnsi="Marianne" w:cs="Arial"/>
          <w:sz w:val="20"/>
          <w:szCs w:val="20"/>
        </w:rPr>
        <w:t xml:space="preserve"> dont 55% de femmes.</w:t>
      </w:r>
    </w:p>
    <w:p w14:paraId="6A837C49" w14:textId="77777777" w:rsidR="004D1E58" w:rsidRPr="004D1E58" w:rsidRDefault="004D1E58" w:rsidP="004D1E58">
      <w:pPr>
        <w:spacing w:after="0"/>
        <w:rPr>
          <w:rFonts w:ascii="Marianne" w:hAnsi="Marianne" w:cs="Arial"/>
          <w:sz w:val="20"/>
          <w:szCs w:val="20"/>
        </w:rPr>
      </w:pPr>
      <w:r w:rsidRPr="004D1E58">
        <w:rPr>
          <w:rFonts w:ascii="Marianne" w:hAnsi="Marianne" w:cs="Arial"/>
          <w:sz w:val="20"/>
          <w:szCs w:val="20"/>
        </w:rPr>
        <w:t>1 385 inspecteurs sont de la spécialité premier degré, 162 de la spécialité enseignement général (EG),</w:t>
      </w:r>
      <w:r w:rsidRPr="004D1E58">
        <w:rPr>
          <w:rFonts w:ascii="Marianne" w:hAnsi="Marianne" w:cs="Arial"/>
          <w:sz w:val="20"/>
          <w:szCs w:val="20"/>
        </w:rPr>
        <w:br/>
        <w:t>384 de la spécialité enseignement technique (ET) et 117 de la spécialité information et orientation (IO).</w:t>
      </w:r>
      <w:r w:rsidRPr="004D1E58">
        <w:rPr>
          <w:rFonts w:ascii="Marianne" w:hAnsi="Marianne" w:cs="Arial"/>
          <w:sz w:val="20"/>
          <w:szCs w:val="20"/>
        </w:rPr>
        <w:br/>
        <w:t>334 IEN relèvent par ailleurs d’emplois fonctionnels, d’autres fonctions ou encore d’affectations hors académie.</w:t>
      </w:r>
    </w:p>
    <w:p w14:paraId="5143E2F2" w14:textId="77777777" w:rsidR="004D1E58" w:rsidRPr="004D1E58" w:rsidRDefault="004D1E58" w:rsidP="004D1E58">
      <w:pPr>
        <w:spacing w:after="0"/>
        <w:rPr>
          <w:rFonts w:ascii="Marianne" w:hAnsi="Marianne" w:cs="Arial"/>
          <w:sz w:val="20"/>
          <w:szCs w:val="20"/>
        </w:rPr>
      </w:pPr>
    </w:p>
    <w:p w14:paraId="3466435E" w14:textId="77777777" w:rsidR="004D1E58" w:rsidRPr="004D1E58" w:rsidRDefault="004D1E58" w:rsidP="004D1E58">
      <w:pPr>
        <w:spacing w:after="0"/>
        <w:rPr>
          <w:rFonts w:ascii="Marianne" w:hAnsi="Marianne" w:cs="Arial"/>
          <w:sz w:val="20"/>
          <w:szCs w:val="20"/>
        </w:rPr>
      </w:pPr>
      <w:r w:rsidRPr="004D1E58">
        <w:rPr>
          <w:rFonts w:ascii="Marianne" w:hAnsi="Marianne" w:cs="Arial"/>
          <w:b/>
          <w:sz w:val="20"/>
          <w:szCs w:val="20"/>
        </w:rPr>
        <w:t>Le corps des inspecteurs d’académie – inspecteurs pédagogiques régionaux (IA-IPR) compte quant à lui 1 499 agents</w:t>
      </w:r>
      <w:r w:rsidRPr="004D1E58">
        <w:rPr>
          <w:rFonts w:ascii="Marianne" w:hAnsi="Marianne" w:cs="Arial"/>
          <w:sz w:val="20"/>
          <w:szCs w:val="20"/>
        </w:rPr>
        <w:t xml:space="preserve"> dont 47% de femmes.</w:t>
      </w:r>
    </w:p>
    <w:p w14:paraId="523344BD" w14:textId="77777777" w:rsidR="004D1E58" w:rsidRPr="004D1E58" w:rsidRDefault="004D1E58" w:rsidP="004D1E58">
      <w:pPr>
        <w:spacing w:after="0"/>
        <w:rPr>
          <w:rFonts w:ascii="Marianne" w:hAnsi="Marianne" w:cs="Arial"/>
          <w:sz w:val="20"/>
          <w:szCs w:val="20"/>
        </w:rPr>
      </w:pPr>
      <w:r w:rsidRPr="004D1E58">
        <w:rPr>
          <w:rFonts w:ascii="Marianne" w:hAnsi="Marianne" w:cs="Arial"/>
          <w:sz w:val="20"/>
          <w:szCs w:val="20"/>
        </w:rPr>
        <w:t>1 250 IA-IPR sont affectés en académie et 249 sont concernés par un emploi fonctionnel, une autre mission ou une affectation hors académie.</w:t>
      </w:r>
    </w:p>
    <w:p w14:paraId="13E0ED77" w14:textId="77777777" w:rsidR="004D1E58" w:rsidRPr="004D1E58" w:rsidRDefault="004D1E58" w:rsidP="004D1E58">
      <w:pPr>
        <w:spacing w:after="0"/>
        <w:rPr>
          <w:rFonts w:ascii="Marianne" w:hAnsi="Marianne" w:cs="Arial"/>
          <w:sz w:val="20"/>
          <w:szCs w:val="20"/>
        </w:rPr>
      </w:pPr>
    </w:p>
    <w:p w14:paraId="3702A9CD" w14:textId="77777777" w:rsidR="004D1E58" w:rsidRPr="004D1E58" w:rsidRDefault="004D1E58" w:rsidP="004D1E58">
      <w:pPr>
        <w:spacing w:after="0"/>
        <w:rPr>
          <w:rFonts w:ascii="Marianne" w:hAnsi="Marianne" w:cs="Arial"/>
          <w:sz w:val="20"/>
          <w:szCs w:val="20"/>
        </w:rPr>
      </w:pPr>
      <w:r w:rsidRPr="004D1E58">
        <w:rPr>
          <w:rFonts w:ascii="Marianne" w:hAnsi="Marianne" w:cs="Arial"/>
          <w:sz w:val="20"/>
          <w:szCs w:val="20"/>
        </w:rPr>
        <w:t xml:space="preserve">La mobilité 2023 des personnels d’inspection a été réalisée lors d’une </w:t>
      </w:r>
      <w:r w:rsidRPr="004D1E58">
        <w:rPr>
          <w:rFonts w:ascii="Marianne" w:hAnsi="Marianne" w:cs="Arial"/>
          <w:b/>
          <w:sz w:val="20"/>
          <w:szCs w:val="20"/>
        </w:rPr>
        <w:t>phase unique</w:t>
      </w:r>
      <w:r w:rsidRPr="004D1E58">
        <w:rPr>
          <w:rFonts w:ascii="Marianne" w:hAnsi="Marianne" w:cs="Arial"/>
          <w:sz w:val="20"/>
          <w:szCs w:val="20"/>
        </w:rPr>
        <w:t xml:space="preserve"> à laquelle ont pu participer les titulaires et les stagiaires, en particulier si ces derniers bénéficiaient d’une priorité légale de mutation.</w:t>
      </w:r>
    </w:p>
    <w:p w14:paraId="7C38E075" w14:textId="77777777" w:rsidR="004D1E58" w:rsidRPr="004D1E58" w:rsidRDefault="004D1E58" w:rsidP="004D1E58">
      <w:pPr>
        <w:spacing w:after="0"/>
        <w:rPr>
          <w:rFonts w:ascii="Marianne" w:hAnsi="Marianne" w:cs="Arial"/>
          <w:sz w:val="20"/>
          <w:szCs w:val="20"/>
        </w:rPr>
      </w:pPr>
    </w:p>
    <w:p w14:paraId="2D07D12E"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 xml:space="preserve">En 2023, </w:t>
      </w:r>
      <w:r w:rsidRPr="004D1E58">
        <w:rPr>
          <w:rFonts w:ascii="Marianne" w:hAnsi="Marianne" w:cs="Arial"/>
          <w:b/>
          <w:sz w:val="20"/>
          <w:szCs w:val="20"/>
        </w:rPr>
        <w:t>470 inspecteurs ont participé à la mobilité</w:t>
      </w:r>
      <w:r w:rsidRPr="004D1E58">
        <w:rPr>
          <w:rFonts w:ascii="Marianne" w:hAnsi="Marianne" w:cs="Arial"/>
          <w:sz w:val="20"/>
          <w:szCs w:val="20"/>
        </w:rPr>
        <w:t xml:space="preserve"> (dont 56% de femmes), soit légèrement moins qu’en 2022 (498 en 2022, 523 participants en 2021).</w:t>
      </w:r>
    </w:p>
    <w:p w14:paraId="1FF0A21C"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 xml:space="preserve">Il est à noter que </w:t>
      </w:r>
      <w:r w:rsidRPr="004D1E58">
        <w:rPr>
          <w:rFonts w:ascii="Marianne" w:hAnsi="Marianne" w:cs="Arial"/>
          <w:b/>
          <w:sz w:val="20"/>
          <w:szCs w:val="20"/>
        </w:rPr>
        <w:t>23% des participants</w:t>
      </w:r>
      <w:r w:rsidRPr="004D1E58">
        <w:rPr>
          <w:rFonts w:ascii="Marianne" w:hAnsi="Marianne" w:cs="Arial"/>
          <w:sz w:val="20"/>
          <w:szCs w:val="20"/>
        </w:rPr>
        <w:t xml:space="preserve"> (107 personnes) </w:t>
      </w:r>
      <w:r w:rsidRPr="004D1E58">
        <w:rPr>
          <w:rFonts w:ascii="Marianne" w:hAnsi="Marianne" w:cs="Arial"/>
          <w:b/>
          <w:sz w:val="20"/>
          <w:szCs w:val="20"/>
        </w:rPr>
        <w:t>sont des inspecteurs stagiaires</w:t>
      </w:r>
      <w:r w:rsidRPr="004D1E58">
        <w:rPr>
          <w:rFonts w:ascii="Marianne" w:hAnsi="Marianne" w:cs="Arial"/>
          <w:sz w:val="20"/>
          <w:szCs w:val="20"/>
        </w:rPr>
        <w:t>, dans leur première année d’exercice.</w:t>
      </w:r>
    </w:p>
    <w:p w14:paraId="6D87E230"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Pour mémoire, ces opérations de mobilité annuelle s’inscrivent dans le cadre défini par les lignes directrices de gestion ministérielles qui prévoient notamment les principes suivants : transparence des procédures, traitement équitable des candidatures, prise en considération des priorités légales de mutation, attention portée à des critères supplémentaires, recherche de l'adéquation entre les exigences des postes et les profils et compétences des candidats.</w:t>
      </w:r>
    </w:p>
    <w:p w14:paraId="10FD395C" w14:textId="77777777" w:rsidR="004D1E58" w:rsidRPr="004D1E58" w:rsidRDefault="004D1E58" w:rsidP="004D1E58">
      <w:pPr>
        <w:spacing w:after="0" w:line="280" w:lineRule="exact"/>
        <w:rPr>
          <w:rFonts w:ascii="Marianne" w:hAnsi="Marianne" w:cs="Arial"/>
          <w:sz w:val="20"/>
          <w:szCs w:val="20"/>
        </w:rPr>
      </w:pPr>
    </w:p>
    <w:p w14:paraId="5D8E43E1" w14:textId="77777777" w:rsidR="004D1E58" w:rsidRPr="004D1E58" w:rsidRDefault="004D1E58" w:rsidP="00671317">
      <w:pPr>
        <w:pStyle w:val="Paragraphedeliste"/>
        <w:numPr>
          <w:ilvl w:val="0"/>
          <w:numId w:val="21"/>
        </w:numPr>
        <w:spacing w:after="0" w:line="280" w:lineRule="exact"/>
        <w:ind w:left="470" w:hanging="357"/>
        <w:rPr>
          <w:rFonts w:ascii="Marianne" w:hAnsi="Marianne" w:cs="Arial"/>
          <w:b/>
          <w:sz w:val="20"/>
          <w:szCs w:val="20"/>
          <w:u w:val="single"/>
        </w:rPr>
      </w:pPr>
      <w:r w:rsidRPr="004D1E58">
        <w:rPr>
          <w:rFonts w:ascii="Marianne" w:hAnsi="Marianne" w:cs="Arial"/>
          <w:b/>
          <w:sz w:val="20"/>
          <w:szCs w:val="20"/>
          <w:u w:val="single"/>
        </w:rPr>
        <w:t>Les IEN (inspecteurs de l’éducation nationale)</w:t>
      </w:r>
    </w:p>
    <w:p w14:paraId="35CEF730" w14:textId="77777777" w:rsidR="004D1E58" w:rsidRPr="004D1E58" w:rsidRDefault="004D1E58" w:rsidP="004D1E58">
      <w:pPr>
        <w:spacing w:after="0" w:line="280" w:lineRule="exact"/>
        <w:rPr>
          <w:rFonts w:ascii="Marianne" w:hAnsi="Marianne" w:cs="Arial"/>
          <w:b/>
          <w:sz w:val="20"/>
          <w:szCs w:val="20"/>
        </w:rPr>
      </w:pPr>
    </w:p>
    <w:p w14:paraId="5FEDCE38" w14:textId="77777777" w:rsidR="004D1E58" w:rsidRPr="004D1E58" w:rsidRDefault="004D1E58" w:rsidP="00671317">
      <w:pPr>
        <w:pStyle w:val="Paragraphedeliste"/>
        <w:numPr>
          <w:ilvl w:val="1"/>
          <w:numId w:val="21"/>
        </w:numPr>
        <w:spacing w:after="0" w:line="280" w:lineRule="exact"/>
        <w:rPr>
          <w:rFonts w:ascii="Marianne" w:hAnsi="Marianne" w:cs="Arial"/>
          <w:b/>
          <w:sz w:val="20"/>
          <w:szCs w:val="20"/>
          <w:u w:val="single"/>
        </w:rPr>
      </w:pPr>
      <w:r w:rsidRPr="004D1E58">
        <w:rPr>
          <w:rFonts w:ascii="Marianne" w:hAnsi="Marianne" w:cs="Arial"/>
          <w:b/>
          <w:sz w:val="20"/>
          <w:szCs w:val="20"/>
          <w:u w:val="single"/>
        </w:rPr>
        <w:t>Les mutations des IEN du 1</w:t>
      </w:r>
      <w:r w:rsidRPr="004D1E58">
        <w:rPr>
          <w:rFonts w:ascii="Marianne" w:hAnsi="Marianne" w:cs="Arial"/>
          <w:b/>
          <w:sz w:val="20"/>
          <w:szCs w:val="20"/>
          <w:u w:val="single"/>
          <w:vertAlign w:val="superscript"/>
        </w:rPr>
        <w:t>er</w:t>
      </w:r>
      <w:r w:rsidRPr="004D1E58">
        <w:rPr>
          <w:rFonts w:ascii="Marianne" w:hAnsi="Marianne" w:cs="Arial"/>
          <w:b/>
          <w:sz w:val="20"/>
          <w:szCs w:val="20"/>
          <w:u w:val="single"/>
        </w:rPr>
        <w:t xml:space="preserve"> degré dans le cadre de la mobilité annuelle</w:t>
      </w:r>
    </w:p>
    <w:p w14:paraId="410D15C2" w14:textId="77777777" w:rsidR="004D1E58" w:rsidRPr="004D1E58" w:rsidRDefault="004D1E58" w:rsidP="004D1E58">
      <w:pPr>
        <w:spacing w:after="0" w:line="280" w:lineRule="exact"/>
        <w:rPr>
          <w:rFonts w:ascii="Marianne" w:hAnsi="Marianne" w:cs="Arial"/>
          <w:b/>
          <w:sz w:val="20"/>
          <w:szCs w:val="20"/>
        </w:rPr>
      </w:pPr>
    </w:p>
    <w:p w14:paraId="2E087E08" w14:textId="77777777" w:rsidR="004D1E58" w:rsidRPr="004D1E58" w:rsidRDefault="004D1E58" w:rsidP="004D1E58">
      <w:pPr>
        <w:spacing w:after="0"/>
        <w:rPr>
          <w:rFonts w:ascii="Marianne" w:hAnsi="Marianne" w:cs="Arial"/>
          <w:sz w:val="20"/>
          <w:szCs w:val="20"/>
        </w:rPr>
      </w:pPr>
      <w:r w:rsidRPr="004D1E58">
        <w:rPr>
          <w:rFonts w:ascii="Marianne" w:hAnsi="Marianne" w:cs="Arial"/>
          <w:b/>
          <w:sz w:val="20"/>
          <w:szCs w:val="20"/>
        </w:rPr>
        <w:t>241 IEN du 1</w:t>
      </w:r>
      <w:r w:rsidRPr="004D1E58">
        <w:rPr>
          <w:rFonts w:ascii="Marianne" w:hAnsi="Marianne" w:cs="Arial"/>
          <w:b/>
          <w:sz w:val="20"/>
          <w:szCs w:val="20"/>
          <w:vertAlign w:val="superscript"/>
        </w:rPr>
        <w:t>er</w:t>
      </w:r>
      <w:r w:rsidRPr="004D1E58">
        <w:rPr>
          <w:rFonts w:ascii="Marianne" w:hAnsi="Marianne" w:cs="Arial"/>
          <w:b/>
          <w:sz w:val="20"/>
          <w:szCs w:val="20"/>
        </w:rPr>
        <w:t xml:space="preserve"> degré ont participé à la mobilité</w:t>
      </w:r>
      <w:r w:rsidRPr="004D1E58">
        <w:rPr>
          <w:rFonts w:ascii="Marianne" w:hAnsi="Marianne" w:cs="Arial"/>
          <w:sz w:val="20"/>
          <w:szCs w:val="20"/>
        </w:rPr>
        <w:t xml:space="preserve"> en 2023 dont 62% de femmes (261 participants en 2022, 292 en 2021).</w:t>
      </w:r>
    </w:p>
    <w:p w14:paraId="16D7C87C" w14:textId="77777777" w:rsidR="004D1E58" w:rsidRPr="004D1E58" w:rsidRDefault="004D1E58" w:rsidP="004D1E58">
      <w:pPr>
        <w:spacing w:after="0"/>
        <w:rPr>
          <w:rFonts w:ascii="Marianne" w:hAnsi="Marianne" w:cs="Arial"/>
          <w:sz w:val="20"/>
          <w:szCs w:val="20"/>
        </w:rPr>
      </w:pPr>
      <w:r w:rsidRPr="004D1E58">
        <w:rPr>
          <w:rFonts w:ascii="Marianne" w:hAnsi="Marianne" w:cs="Arial"/>
          <w:b/>
          <w:sz w:val="20"/>
          <w:szCs w:val="20"/>
        </w:rPr>
        <w:t>128 IEN ont obtenu satisfaction</w:t>
      </w:r>
      <w:r w:rsidRPr="004D1E58">
        <w:rPr>
          <w:rFonts w:ascii="Marianne" w:hAnsi="Marianne" w:cs="Arial"/>
          <w:sz w:val="20"/>
          <w:szCs w:val="20"/>
        </w:rPr>
        <w:t xml:space="preserve"> sur l’un de leurs vœux soit un taux de </w:t>
      </w:r>
      <w:r w:rsidRPr="004D1E58">
        <w:rPr>
          <w:rFonts w:ascii="Marianne" w:hAnsi="Marianne" w:cs="Arial"/>
          <w:b/>
          <w:sz w:val="20"/>
          <w:szCs w:val="20"/>
        </w:rPr>
        <w:t>53%</w:t>
      </w:r>
      <w:r w:rsidRPr="004D1E58">
        <w:rPr>
          <w:rFonts w:ascii="Marianne" w:hAnsi="Marianne" w:cs="Arial"/>
          <w:sz w:val="20"/>
          <w:szCs w:val="20"/>
        </w:rPr>
        <w:t xml:space="preserve"> (51% en 2022, 53% en 2021).</w:t>
      </w:r>
    </w:p>
    <w:p w14:paraId="6F32ECC6" w14:textId="77777777" w:rsidR="004D1E58" w:rsidRPr="004D1E58" w:rsidRDefault="004D1E58" w:rsidP="004D1E58">
      <w:pPr>
        <w:spacing w:after="0"/>
        <w:rPr>
          <w:rFonts w:ascii="Marianne" w:hAnsi="Marianne" w:cs="Arial"/>
          <w:sz w:val="20"/>
        </w:rPr>
      </w:pPr>
      <w:r w:rsidRPr="004D1E58">
        <w:rPr>
          <w:rFonts w:ascii="Marianne" w:hAnsi="Marianne" w:cs="Arial"/>
          <w:sz w:val="20"/>
        </w:rPr>
        <w:t>Parmi les participants satisfaits, 66% sont des femmes.</w:t>
      </w:r>
    </w:p>
    <w:p w14:paraId="0FB25CD2" w14:textId="77777777" w:rsidR="004D1E58" w:rsidRPr="004D1E58" w:rsidRDefault="004D1E58" w:rsidP="004D1E58">
      <w:pPr>
        <w:jc w:val="center"/>
        <w:rPr>
          <w:rFonts w:ascii="Marianne" w:hAnsi="Marianne"/>
        </w:rPr>
      </w:pPr>
      <w:r w:rsidRPr="004D1E58">
        <w:rPr>
          <w:rFonts w:ascii="Marianne" w:hAnsi="Marianne"/>
          <w:noProof/>
          <w:lang w:eastAsia="fr-FR"/>
        </w:rPr>
        <w:lastRenderedPageBreak/>
        <w:drawing>
          <wp:inline distT="0" distB="0" distL="0" distR="0" wp14:anchorId="0C692F72" wp14:editId="3A4DE6FB">
            <wp:extent cx="4691270" cy="2973788"/>
            <wp:effectExtent l="0" t="0" r="14605" b="17145"/>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89FA58D" w14:textId="77777777" w:rsidR="004D1E58" w:rsidRPr="004D1E58" w:rsidRDefault="004D1E58" w:rsidP="004D1E58">
      <w:pPr>
        <w:spacing w:after="0"/>
        <w:rPr>
          <w:rFonts w:ascii="Marianne" w:hAnsi="Marianne" w:cs="Arial"/>
          <w:sz w:val="20"/>
        </w:rPr>
      </w:pPr>
      <w:r w:rsidRPr="004D1E58">
        <w:rPr>
          <w:rFonts w:ascii="Marianne" w:hAnsi="Marianne" w:cs="Arial"/>
          <w:b/>
          <w:sz w:val="20"/>
        </w:rPr>
        <w:t>33% des demandes sont formulées au titre d’une priorité légale de mutation</w:t>
      </w:r>
      <w:r w:rsidRPr="004D1E58">
        <w:rPr>
          <w:rFonts w:ascii="Marianne" w:hAnsi="Marianne" w:cs="Arial"/>
          <w:sz w:val="20"/>
        </w:rPr>
        <w:t xml:space="preserve"> (mesure de carte scolaire, centre des intérêts matériels et moraux (CIMM), reconnaissance de la qualité de travailleur handicapé (RQTH), rapprochement de conjoints).</w:t>
      </w:r>
    </w:p>
    <w:p w14:paraId="2F9EF415" w14:textId="77777777" w:rsidR="004D1E58" w:rsidRPr="004D1E58" w:rsidRDefault="004D1E58" w:rsidP="004D1E58">
      <w:pPr>
        <w:spacing w:after="0"/>
        <w:rPr>
          <w:rFonts w:ascii="Marianne" w:hAnsi="Marianne" w:cs="Arial"/>
          <w:sz w:val="20"/>
        </w:rPr>
      </w:pPr>
      <w:r w:rsidRPr="004D1E58">
        <w:rPr>
          <w:rFonts w:ascii="Marianne" w:hAnsi="Marianne" w:cs="Arial"/>
          <w:sz w:val="20"/>
        </w:rPr>
        <w:t xml:space="preserve">49 demandes au titre d’une priorité légale (sur 79) ont pu être satisfaites, soit </w:t>
      </w:r>
      <w:r w:rsidRPr="004D1E58">
        <w:rPr>
          <w:rFonts w:ascii="Marianne" w:hAnsi="Marianne" w:cs="Arial"/>
          <w:b/>
          <w:sz w:val="20"/>
        </w:rPr>
        <w:t>62%</w:t>
      </w:r>
      <w:r w:rsidRPr="004D1E58">
        <w:rPr>
          <w:rFonts w:ascii="Marianne" w:hAnsi="Marianne" w:cs="Arial"/>
          <w:sz w:val="20"/>
        </w:rPr>
        <w:t>.</w:t>
      </w:r>
    </w:p>
    <w:p w14:paraId="000685A7" w14:textId="77777777" w:rsidR="004D1E58" w:rsidRPr="004D1E58" w:rsidRDefault="004D1E58" w:rsidP="004D1E58">
      <w:pPr>
        <w:spacing w:after="0"/>
        <w:rPr>
          <w:rFonts w:ascii="Marianne" w:hAnsi="Marianne" w:cs="Arial"/>
          <w:sz w:val="20"/>
        </w:rPr>
      </w:pPr>
      <w:r w:rsidRPr="004D1E58">
        <w:rPr>
          <w:rFonts w:ascii="Marianne" w:hAnsi="Marianne" w:cs="Arial"/>
          <w:sz w:val="20"/>
        </w:rPr>
        <w:t>Cette moyenne recouvre les taux de satisfaction suivants :</w:t>
      </w:r>
    </w:p>
    <w:p w14:paraId="1541F7BD" w14:textId="77777777" w:rsidR="004D1E58" w:rsidRPr="004D1E58" w:rsidRDefault="004D1E58" w:rsidP="00671317">
      <w:pPr>
        <w:pStyle w:val="Paragraphedeliste"/>
        <w:numPr>
          <w:ilvl w:val="0"/>
          <w:numId w:val="22"/>
        </w:numPr>
        <w:spacing w:after="0"/>
        <w:rPr>
          <w:rFonts w:ascii="Marianne" w:hAnsi="Marianne" w:cs="Arial"/>
          <w:sz w:val="20"/>
        </w:rPr>
      </w:pPr>
      <w:r w:rsidRPr="004D1E58">
        <w:rPr>
          <w:rFonts w:ascii="Marianne" w:hAnsi="Marianne" w:cs="Arial"/>
          <w:sz w:val="20"/>
        </w:rPr>
        <w:t>43% pour les CIMM</w:t>
      </w:r>
    </w:p>
    <w:p w14:paraId="1EC9DD9D" w14:textId="77777777" w:rsidR="004D1E58" w:rsidRPr="004D1E58" w:rsidRDefault="004D1E58" w:rsidP="00671317">
      <w:pPr>
        <w:pStyle w:val="Paragraphedeliste"/>
        <w:numPr>
          <w:ilvl w:val="0"/>
          <w:numId w:val="22"/>
        </w:numPr>
        <w:spacing w:after="0"/>
        <w:rPr>
          <w:rFonts w:ascii="Marianne" w:hAnsi="Marianne" w:cs="Arial"/>
          <w:sz w:val="20"/>
        </w:rPr>
      </w:pPr>
      <w:r w:rsidRPr="004D1E58">
        <w:rPr>
          <w:rFonts w:ascii="Marianne" w:hAnsi="Marianne" w:cs="Arial"/>
          <w:sz w:val="20"/>
        </w:rPr>
        <w:t>70% pour les rapprochements de conjoints</w:t>
      </w:r>
    </w:p>
    <w:p w14:paraId="414789E6" w14:textId="77777777" w:rsidR="004D1E58" w:rsidRPr="004D1E58" w:rsidRDefault="004D1E58" w:rsidP="00671317">
      <w:pPr>
        <w:pStyle w:val="Paragraphedeliste"/>
        <w:numPr>
          <w:ilvl w:val="0"/>
          <w:numId w:val="22"/>
        </w:numPr>
        <w:spacing w:after="0"/>
        <w:rPr>
          <w:rFonts w:ascii="Marianne" w:hAnsi="Marianne" w:cs="Arial"/>
          <w:sz w:val="20"/>
        </w:rPr>
      </w:pPr>
      <w:r w:rsidRPr="004D1E58">
        <w:rPr>
          <w:rFonts w:ascii="Marianne" w:hAnsi="Marianne" w:cs="Arial"/>
          <w:sz w:val="20"/>
        </w:rPr>
        <w:t>83% pour les RQTH</w:t>
      </w:r>
    </w:p>
    <w:p w14:paraId="70821737" w14:textId="77777777" w:rsidR="004D1E58" w:rsidRPr="004D1E58" w:rsidRDefault="004D1E58" w:rsidP="00671317">
      <w:pPr>
        <w:pStyle w:val="Paragraphedeliste"/>
        <w:numPr>
          <w:ilvl w:val="0"/>
          <w:numId w:val="22"/>
        </w:numPr>
        <w:spacing w:after="0"/>
        <w:rPr>
          <w:rFonts w:ascii="Marianne" w:hAnsi="Marianne" w:cs="Arial"/>
          <w:sz w:val="20"/>
        </w:rPr>
      </w:pPr>
      <w:r w:rsidRPr="004D1E58">
        <w:rPr>
          <w:rFonts w:ascii="Marianne" w:hAnsi="Marianne" w:cs="Arial"/>
          <w:sz w:val="20"/>
        </w:rPr>
        <w:t>100% pour les mesures de carte scolaire (1</w:t>
      </w:r>
      <w:r w:rsidRPr="004D1E58">
        <w:rPr>
          <w:rFonts w:ascii="Marianne" w:hAnsi="Marianne" w:cs="Arial"/>
          <w:sz w:val="20"/>
          <w:vertAlign w:val="superscript"/>
        </w:rPr>
        <w:t>er</w:t>
      </w:r>
      <w:r w:rsidRPr="004D1E58">
        <w:rPr>
          <w:rFonts w:ascii="Marianne" w:hAnsi="Marianne" w:cs="Arial"/>
          <w:sz w:val="20"/>
        </w:rPr>
        <w:t xml:space="preserve"> degré)</w:t>
      </w:r>
    </w:p>
    <w:p w14:paraId="49C190F1" w14:textId="77777777" w:rsidR="004D1E58" w:rsidRPr="004D1E58" w:rsidRDefault="004D1E58" w:rsidP="004D1E58">
      <w:pPr>
        <w:spacing w:after="0"/>
        <w:rPr>
          <w:rFonts w:ascii="Marianne" w:hAnsi="Marianne" w:cs="Arial"/>
          <w:sz w:val="20"/>
        </w:rPr>
      </w:pPr>
    </w:p>
    <w:p w14:paraId="21E2400D" w14:textId="77777777" w:rsidR="004D1E58" w:rsidRPr="004D1E58" w:rsidRDefault="004D1E58" w:rsidP="004D1E58">
      <w:pPr>
        <w:spacing w:after="0"/>
        <w:rPr>
          <w:rFonts w:ascii="Marianne" w:hAnsi="Marianne" w:cs="Arial"/>
          <w:sz w:val="20"/>
        </w:rPr>
      </w:pPr>
      <w:r w:rsidRPr="004D1E58">
        <w:rPr>
          <w:rFonts w:ascii="Marianne" w:hAnsi="Marianne" w:cs="Arial"/>
          <w:sz w:val="20"/>
        </w:rPr>
        <w:t xml:space="preserve">Les demandes formulées au titre de la </w:t>
      </w:r>
      <w:r w:rsidRPr="004D1E58">
        <w:rPr>
          <w:rFonts w:ascii="Marianne" w:hAnsi="Marianne" w:cs="Arial"/>
          <w:b/>
          <w:sz w:val="20"/>
        </w:rPr>
        <w:t>convenance personnelle</w:t>
      </w:r>
      <w:r w:rsidRPr="004D1E58">
        <w:rPr>
          <w:rFonts w:ascii="Marianne" w:hAnsi="Marianne" w:cs="Arial"/>
          <w:sz w:val="20"/>
        </w:rPr>
        <w:t xml:space="preserve"> représentent </w:t>
      </w:r>
      <w:r w:rsidRPr="004D1E58">
        <w:rPr>
          <w:rFonts w:ascii="Marianne" w:hAnsi="Marianne" w:cs="Arial"/>
          <w:b/>
          <w:sz w:val="20"/>
        </w:rPr>
        <w:t>58%</w:t>
      </w:r>
      <w:r w:rsidRPr="004D1E58">
        <w:rPr>
          <w:rFonts w:ascii="Marianne" w:hAnsi="Marianne" w:cs="Arial"/>
          <w:sz w:val="20"/>
        </w:rPr>
        <w:t>.</w:t>
      </w:r>
    </w:p>
    <w:p w14:paraId="7FBFE5AC" w14:textId="77777777" w:rsidR="004D1E58" w:rsidRPr="004D1E58" w:rsidRDefault="004D1E58" w:rsidP="004D1E58">
      <w:pPr>
        <w:spacing w:after="0"/>
        <w:rPr>
          <w:rFonts w:ascii="Marianne" w:hAnsi="Marianne" w:cs="Arial"/>
          <w:sz w:val="20"/>
        </w:rPr>
      </w:pPr>
      <w:r w:rsidRPr="004D1E58">
        <w:rPr>
          <w:rFonts w:ascii="Marianne" w:hAnsi="Marianne" w:cs="Arial"/>
          <w:sz w:val="20"/>
        </w:rPr>
        <w:t>Ces dernières situations connaissent un taux de satisfaction de 42%.</w:t>
      </w:r>
    </w:p>
    <w:p w14:paraId="7FDAE51A" w14:textId="77777777" w:rsidR="004D1E58" w:rsidRPr="004D1E58" w:rsidRDefault="004D1E58" w:rsidP="004D1E58">
      <w:pPr>
        <w:spacing w:after="0"/>
        <w:rPr>
          <w:rFonts w:ascii="Marianne" w:hAnsi="Marianne" w:cs="Arial"/>
          <w:b/>
          <w:sz w:val="20"/>
        </w:rPr>
      </w:pPr>
    </w:p>
    <w:p w14:paraId="0B940CC3" w14:textId="77777777" w:rsidR="004D1E58" w:rsidRPr="004D1E58" w:rsidRDefault="004D1E58" w:rsidP="004D1E58">
      <w:pPr>
        <w:spacing w:after="0"/>
        <w:rPr>
          <w:rFonts w:ascii="Marianne" w:hAnsi="Marianne" w:cs="Arial"/>
          <w:b/>
          <w:sz w:val="20"/>
        </w:rPr>
      </w:pPr>
      <w:r w:rsidRPr="004D1E58">
        <w:rPr>
          <w:rFonts w:ascii="Marianne" w:hAnsi="Marianne" w:cs="Arial"/>
          <w:b/>
          <w:sz w:val="20"/>
        </w:rPr>
        <w:t>Parmi les IEN du 1</w:t>
      </w:r>
      <w:r w:rsidRPr="004D1E58">
        <w:rPr>
          <w:rFonts w:ascii="Marianne" w:hAnsi="Marianne" w:cs="Arial"/>
          <w:b/>
          <w:sz w:val="20"/>
          <w:vertAlign w:val="superscript"/>
        </w:rPr>
        <w:t>er</w:t>
      </w:r>
      <w:r w:rsidRPr="004D1E58">
        <w:rPr>
          <w:rFonts w:ascii="Marianne" w:hAnsi="Marianne" w:cs="Arial"/>
          <w:b/>
          <w:sz w:val="20"/>
        </w:rPr>
        <w:t xml:space="preserve"> degré qui obtiennent une mobilité, 65% sont satisfaits sur leur vœu de</w:t>
      </w:r>
      <w:r w:rsidRPr="004D1E58">
        <w:rPr>
          <w:rFonts w:ascii="Marianne" w:hAnsi="Marianne" w:cs="Arial"/>
          <w:b/>
          <w:sz w:val="20"/>
        </w:rPr>
        <w:br/>
        <w:t xml:space="preserve">rang 1 </w:t>
      </w:r>
      <w:r w:rsidRPr="004D1E58">
        <w:rPr>
          <w:rFonts w:ascii="Marianne" w:hAnsi="Marianne" w:cs="Arial"/>
          <w:sz w:val="20"/>
        </w:rPr>
        <w:t>(59% en 2022, 65% en 2021).</w:t>
      </w:r>
    </w:p>
    <w:p w14:paraId="49BA411F" w14:textId="77777777" w:rsidR="004D1E58" w:rsidRPr="004D1E58" w:rsidRDefault="004D1E58" w:rsidP="004D1E58">
      <w:pPr>
        <w:spacing w:after="0"/>
        <w:rPr>
          <w:rFonts w:ascii="Marianne" w:hAnsi="Marianne" w:cs="Arial"/>
          <w:sz w:val="20"/>
        </w:rPr>
      </w:pPr>
      <w:r w:rsidRPr="004D1E58">
        <w:rPr>
          <w:rFonts w:ascii="Marianne" w:hAnsi="Marianne" w:cs="Arial"/>
          <w:sz w:val="20"/>
        </w:rPr>
        <w:t>80% des participants satisfaits ont obtenu un vœu de rang 1 ou 2 (79% en 2022, 81% en 2021).</w:t>
      </w:r>
    </w:p>
    <w:p w14:paraId="09612984" w14:textId="77777777" w:rsidR="004D1E58" w:rsidRPr="004D1E58" w:rsidRDefault="004D1E58" w:rsidP="004D1E58">
      <w:pPr>
        <w:spacing w:after="0"/>
        <w:rPr>
          <w:rFonts w:ascii="Marianne" w:hAnsi="Marianne" w:cs="Arial"/>
          <w:b/>
          <w:color w:val="FF0000"/>
          <w:sz w:val="20"/>
        </w:rPr>
      </w:pPr>
    </w:p>
    <w:p w14:paraId="6F826BF7" w14:textId="77777777" w:rsidR="004D1E58" w:rsidRPr="004D1E58" w:rsidRDefault="004D1E58" w:rsidP="004D1E58">
      <w:pPr>
        <w:spacing w:after="0"/>
        <w:rPr>
          <w:rFonts w:ascii="Marianne" w:hAnsi="Marianne" w:cs="Arial"/>
          <w:sz w:val="20"/>
        </w:rPr>
      </w:pPr>
      <w:r w:rsidRPr="004D1E58">
        <w:rPr>
          <w:rFonts w:ascii="Marianne" w:hAnsi="Marianne" w:cs="Arial"/>
          <w:sz w:val="20"/>
        </w:rPr>
        <w:t xml:space="preserve">A l’issue de la mobilité, </w:t>
      </w:r>
      <w:r w:rsidRPr="004D1E58">
        <w:rPr>
          <w:rFonts w:ascii="Marianne" w:hAnsi="Marianne" w:cs="Arial"/>
          <w:b/>
          <w:sz w:val="20"/>
        </w:rPr>
        <w:t>35 IEN du 1</w:t>
      </w:r>
      <w:r w:rsidRPr="004D1E58">
        <w:rPr>
          <w:rFonts w:ascii="Marianne" w:hAnsi="Marianne" w:cs="Arial"/>
          <w:b/>
          <w:sz w:val="20"/>
          <w:vertAlign w:val="superscript"/>
        </w:rPr>
        <w:t>er</w:t>
      </w:r>
      <w:r w:rsidRPr="004D1E58">
        <w:rPr>
          <w:rFonts w:ascii="Marianne" w:hAnsi="Marianne" w:cs="Arial"/>
          <w:b/>
          <w:sz w:val="20"/>
        </w:rPr>
        <w:t xml:space="preserve"> degré ont déposé un recours</w:t>
      </w:r>
      <w:r w:rsidRPr="004D1E58">
        <w:rPr>
          <w:rFonts w:ascii="Marianne" w:hAnsi="Marianne" w:cs="Arial"/>
          <w:sz w:val="20"/>
        </w:rPr>
        <w:t xml:space="preserve"> (22 en 2022 et 39 en 2021).</w:t>
      </w:r>
    </w:p>
    <w:p w14:paraId="7974D9B7" w14:textId="77777777" w:rsidR="004D1E58" w:rsidRPr="004D1E58" w:rsidRDefault="004D1E58" w:rsidP="004D1E58">
      <w:pPr>
        <w:spacing w:after="0"/>
        <w:rPr>
          <w:rFonts w:ascii="Marianne" w:hAnsi="Marianne" w:cs="Arial"/>
          <w:sz w:val="20"/>
        </w:rPr>
      </w:pPr>
      <w:r w:rsidRPr="004D1E58">
        <w:rPr>
          <w:rFonts w:ascii="Marianne" w:hAnsi="Marianne" w:cs="Arial"/>
          <w:b/>
          <w:sz w:val="20"/>
        </w:rPr>
        <w:t>15 recours ont pu être satisfaits, à la suite</w:t>
      </w:r>
      <w:r w:rsidRPr="004D1E58">
        <w:rPr>
          <w:rFonts w:ascii="Marianne" w:hAnsi="Marianne" w:cs="Arial"/>
          <w:sz w:val="20"/>
        </w:rPr>
        <w:t xml:space="preserve"> de vacances de postes intervenues entre temps (soit un taux de 43%, légèrement supérieur à celui de 41% en 2022 comme en 2021).</w:t>
      </w:r>
    </w:p>
    <w:p w14:paraId="12D12C68" w14:textId="77777777" w:rsidR="004D1E58" w:rsidRPr="004D1E58" w:rsidRDefault="004D1E58" w:rsidP="004D1E58">
      <w:pPr>
        <w:spacing w:after="0" w:line="280" w:lineRule="exact"/>
        <w:rPr>
          <w:rFonts w:ascii="Marianne" w:hAnsi="Marianne" w:cs="Arial"/>
          <w:b/>
          <w:sz w:val="20"/>
          <w:szCs w:val="20"/>
        </w:rPr>
      </w:pPr>
    </w:p>
    <w:p w14:paraId="7DA14D0C" w14:textId="77777777" w:rsidR="004D1E58" w:rsidRPr="004D1E58" w:rsidRDefault="004D1E58" w:rsidP="00671317">
      <w:pPr>
        <w:pStyle w:val="Paragraphedeliste"/>
        <w:numPr>
          <w:ilvl w:val="1"/>
          <w:numId w:val="21"/>
        </w:numPr>
        <w:spacing w:after="0" w:line="280" w:lineRule="exact"/>
        <w:rPr>
          <w:rFonts w:ascii="Marianne" w:hAnsi="Marianne" w:cs="Arial"/>
          <w:b/>
          <w:sz w:val="20"/>
          <w:szCs w:val="20"/>
          <w:u w:val="single"/>
        </w:rPr>
      </w:pPr>
      <w:r w:rsidRPr="004D1E58">
        <w:rPr>
          <w:rFonts w:ascii="Marianne" w:hAnsi="Marianne" w:cs="Arial"/>
          <w:b/>
          <w:sz w:val="20"/>
          <w:szCs w:val="20"/>
          <w:u w:val="single"/>
        </w:rPr>
        <w:t>Les mutations des IEN du 2</w:t>
      </w:r>
      <w:r w:rsidRPr="004D1E58">
        <w:rPr>
          <w:rFonts w:ascii="Marianne" w:hAnsi="Marianne" w:cs="Arial"/>
          <w:b/>
          <w:sz w:val="20"/>
          <w:szCs w:val="20"/>
          <w:u w:val="single"/>
          <w:vertAlign w:val="superscript"/>
        </w:rPr>
        <w:t>nd</w:t>
      </w:r>
      <w:r w:rsidRPr="004D1E58">
        <w:rPr>
          <w:rFonts w:ascii="Marianne" w:hAnsi="Marianne" w:cs="Arial"/>
          <w:b/>
          <w:sz w:val="20"/>
          <w:szCs w:val="20"/>
          <w:u w:val="single"/>
        </w:rPr>
        <w:t xml:space="preserve"> degré dans le cadre de la mobilité annuelle</w:t>
      </w:r>
    </w:p>
    <w:p w14:paraId="3015B933" w14:textId="77777777" w:rsidR="004D1E58" w:rsidRPr="004D1E58" w:rsidRDefault="004D1E58" w:rsidP="004D1E58">
      <w:pPr>
        <w:spacing w:after="0" w:line="280" w:lineRule="exact"/>
        <w:rPr>
          <w:rFonts w:ascii="Marianne" w:hAnsi="Marianne" w:cs="Arial"/>
          <w:b/>
          <w:sz w:val="20"/>
          <w:szCs w:val="20"/>
        </w:rPr>
      </w:pPr>
    </w:p>
    <w:p w14:paraId="4C6EAC79" w14:textId="77777777" w:rsidR="004D1E58" w:rsidRPr="004D1E58" w:rsidRDefault="004D1E58" w:rsidP="004D1E58">
      <w:pPr>
        <w:spacing w:after="0"/>
        <w:rPr>
          <w:rFonts w:ascii="Marianne" w:hAnsi="Marianne" w:cs="Arial"/>
          <w:sz w:val="20"/>
        </w:rPr>
      </w:pPr>
      <w:r w:rsidRPr="004D1E58">
        <w:rPr>
          <w:rFonts w:ascii="Marianne" w:hAnsi="Marianne" w:cs="Arial"/>
          <w:b/>
          <w:sz w:val="20"/>
        </w:rPr>
        <w:t>78 IEN du 2nd degré ont participé aux opérations de mobilité en 2023</w:t>
      </w:r>
      <w:r w:rsidRPr="004D1E58">
        <w:rPr>
          <w:rFonts w:ascii="Marianne" w:hAnsi="Marianne" w:cs="Arial"/>
          <w:sz w:val="20"/>
        </w:rPr>
        <w:t xml:space="preserve"> dont 58% de femmes</w:t>
      </w:r>
      <w:r w:rsidRPr="004D1E58">
        <w:rPr>
          <w:rFonts w:ascii="Marianne" w:hAnsi="Marianne" w:cs="Arial"/>
          <w:sz w:val="20"/>
        </w:rPr>
        <w:br/>
        <w:t>(99 agents avaient participé en 2022 et 94 agents en 2021).</w:t>
      </w:r>
    </w:p>
    <w:p w14:paraId="4CDB7AB8" w14:textId="77777777" w:rsidR="004D1E58" w:rsidRPr="004D1E58" w:rsidRDefault="004D1E58" w:rsidP="004D1E58">
      <w:pPr>
        <w:spacing w:after="0"/>
        <w:rPr>
          <w:rFonts w:ascii="Marianne" w:hAnsi="Marianne" w:cs="Arial"/>
          <w:sz w:val="20"/>
        </w:rPr>
      </w:pPr>
      <w:r w:rsidRPr="004D1E58">
        <w:rPr>
          <w:rFonts w:ascii="Marianne" w:hAnsi="Marianne" w:cs="Arial"/>
          <w:sz w:val="20"/>
        </w:rPr>
        <w:t>Parmi les 78 participants, 22 sont des IEN-IO et 56 sont des IEN-ET-EG.</w:t>
      </w:r>
    </w:p>
    <w:p w14:paraId="1AFFB9BD" w14:textId="77777777" w:rsidR="004D1E58" w:rsidRPr="004D1E58" w:rsidRDefault="004D1E58" w:rsidP="004D1E58">
      <w:pPr>
        <w:spacing w:after="0"/>
        <w:rPr>
          <w:rFonts w:ascii="Marianne" w:hAnsi="Marianne" w:cs="Arial"/>
          <w:sz w:val="20"/>
        </w:rPr>
      </w:pPr>
    </w:p>
    <w:p w14:paraId="5F8559C8" w14:textId="77777777" w:rsidR="004D1E58" w:rsidRPr="004D1E58" w:rsidRDefault="004D1E58" w:rsidP="004D1E58">
      <w:pPr>
        <w:spacing w:after="0"/>
        <w:rPr>
          <w:rFonts w:ascii="Marianne" w:hAnsi="Marianne" w:cs="Arial"/>
          <w:sz w:val="20"/>
        </w:rPr>
      </w:pPr>
      <w:r w:rsidRPr="004D1E58">
        <w:rPr>
          <w:rFonts w:ascii="Marianne" w:hAnsi="Marianne" w:cs="Arial"/>
          <w:b/>
          <w:sz w:val="20"/>
        </w:rPr>
        <w:t>34 agents sont mutés</w:t>
      </w:r>
      <w:r w:rsidRPr="004D1E58">
        <w:rPr>
          <w:rFonts w:ascii="Marianne" w:hAnsi="Marianne" w:cs="Arial"/>
          <w:sz w:val="20"/>
        </w:rPr>
        <w:t xml:space="preserve"> sur l’un de leurs vœux soit un </w:t>
      </w:r>
      <w:r w:rsidRPr="004D1E58">
        <w:rPr>
          <w:rFonts w:ascii="Marianne" w:hAnsi="Marianne" w:cs="Arial"/>
          <w:b/>
          <w:sz w:val="20"/>
        </w:rPr>
        <w:t>taux de satisfaction de 44%</w:t>
      </w:r>
      <w:r w:rsidRPr="004D1E58">
        <w:rPr>
          <w:rFonts w:ascii="Marianne" w:hAnsi="Marianne" w:cs="Arial"/>
          <w:sz w:val="20"/>
        </w:rPr>
        <w:t xml:space="preserve"> qui est supérieur aux taux des années précédentes (40% en 2022, 33% en 2021).</w:t>
      </w:r>
    </w:p>
    <w:p w14:paraId="19D22A7F" w14:textId="77777777" w:rsidR="004D1E58" w:rsidRPr="004D1E58" w:rsidRDefault="004D1E58" w:rsidP="004D1E58">
      <w:pPr>
        <w:spacing w:after="0"/>
        <w:rPr>
          <w:rFonts w:ascii="Marianne" w:hAnsi="Marianne" w:cs="Arial"/>
          <w:sz w:val="20"/>
        </w:rPr>
      </w:pPr>
      <w:r w:rsidRPr="004D1E58">
        <w:rPr>
          <w:rFonts w:ascii="Marianne" w:hAnsi="Marianne" w:cs="Arial"/>
          <w:sz w:val="20"/>
        </w:rPr>
        <w:t>Parmi les participants satisfaits, 53% sont des femmes.</w:t>
      </w:r>
    </w:p>
    <w:p w14:paraId="2EB4FFA3" w14:textId="77777777" w:rsidR="004D1E58" w:rsidRPr="004D1E58" w:rsidRDefault="004D1E58" w:rsidP="004D1E58">
      <w:pPr>
        <w:spacing w:after="0"/>
        <w:rPr>
          <w:rFonts w:ascii="Marianne" w:hAnsi="Marianne" w:cs="Arial"/>
          <w:b/>
          <w:sz w:val="20"/>
        </w:rPr>
      </w:pPr>
    </w:p>
    <w:p w14:paraId="70BFDE36" w14:textId="77777777" w:rsidR="004D1E58" w:rsidRPr="004D1E58" w:rsidRDefault="004D1E58" w:rsidP="004D1E58">
      <w:pPr>
        <w:jc w:val="center"/>
        <w:rPr>
          <w:rFonts w:ascii="Marianne" w:hAnsi="Marianne" w:cs="Arial"/>
        </w:rPr>
      </w:pPr>
      <w:r w:rsidRPr="004D1E58">
        <w:rPr>
          <w:rFonts w:ascii="Marianne" w:hAnsi="Marianne"/>
          <w:noProof/>
          <w:lang w:eastAsia="fr-FR"/>
        </w:rPr>
        <w:lastRenderedPageBreak/>
        <w:drawing>
          <wp:inline distT="0" distB="0" distL="0" distR="0" wp14:anchorId="59A2F85C" wp14:editId="5C1EBEB5">
            <wp:extent cx="4572000" cy="2762250"/>
            <wp:effectExtent l="0" t="0" r="0" b="0"/>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BBCC132" w14:textId="77777777" w:rsidR="004D1E58" w:rsidRPr="004D1E58" w:rsidRDefault="004D1E58" w:rsidP="004D1E58">
      <w:pPr>
        <w:spacing w:after="0" w:line="240" w:lineRule="auto"/>
        <w:rPr>
          <w:rFonts w:ascii="Marianne" w:hAnsi="Marianne" w:cs="Arial"/>
          <w:noProof/>
          <w:sz w:val="20"/>
          <w:szCs w:val="20"/>
          <w:lang w:eastAsia="fr-FR"/>
        </w:rPr>
      </w:pPr>
      <w:r w:rsidRPr="004D1E58">
        <w:rPr>
          <w:rFonts w:ascii="Marianne" w:hAnsi="Marianne" w:cs="Arial"/>
          <w:b/>
          <w:noProof/>
          <w:sz w:val="20"/>
          <w:szCs w:val="20"/>
          <w:lang w:eastAsia="fr-FR"/>
        </w:rPr>
        <w:t>36% des demandes sont formulées au titre d’une priorité légale</w:t>
      </w:r>
      <w:r w:rsidRPr="004D1E58">
        <w:rPr>
          <w:rFonts w:ascii="Marianne" w:hAnsi="Marianne" w:cs="Arial"/>
          <w:noProof/>
          <w:sz w:val="20"/>
          <w:szCs w:val="20"/>
          <w:lang w:eastAsia="fr-FR"/>
        </w:rPr>
        <w:t xml:space="preserve"> (centre des intérêts matériels et moraux, reconnaissance de la qualité de travailleur handicapé, rapprochement de conjoints).</w:t>
      </w:r>
    </w:p>
    <w:p w14:paraId="634C4D24" w14:textId="77777777" w:rsidR="004D1E58" w:rsidRPr="004D1E58" w:rsidRDefault="004D1E58" w:rsidP="004D1E58">
      <w:pPr>
        <w:spacing w:after="0" w:line="240" w:lineRule="auto"/>
        <w:rPr>
          <w:rFonts w:ascii="Marianne" w:hAnsi="Marianne" w:cs="Arial"/>
          <w:noProof/>
          <w:sz w:val="20"/>
          <w:szCs w:val="20"/>
          <w:lang w:eastAsia="fr-FR"/>
        </w:rPr>
      </w:pPr>
      <w:r w:rsidRPr="004D1E58">
        <w:rPr>
          <w:rFonts w:ascii="Marianne" w:hAnsi="Marianne" w:cs="Arial"/>
          <w:noProof/>
          <w:sz w:val="20"/>
          <w:szCs w:val="20"/>
          <w:lang w:eastAsia="fr-FR"/>
        </w:rPr>
        <w:t xml:space="preserve">13 demandes sur 28, formulées dans ce cadre, sont satisfaites soit </w:t>
      </w:r>
      <w:r w:rsidRPr="004D1E58">
        <w:rPr>
          <w:rFonts w:ascii="Marianne" w:hAnsi="Marianne" w:cs="Arial"/>
          <w:b/>
          <w:noProof/>
          <w:sz w:val="20"/>
          <w:szCs w:val="20"/>
          <w:lang w:eastAsia="fr-FR"/>
        </w:rPr>
        <w:t>46%</w:t>
      </w:r>
      <w:r w:rsidRPr="004D1E58">
        <w:rPr>
          <w:rFonts w:ascii="Marianne" w:hAnsi="Marianne" w:cs="Arial"/>
          <w:noProof/>
          <w:sz w:val="20"/>
          <w:szCs w:val="20"/>
          <w:lang w:eastAsia="fr-FR"/>
        </w:rPr>
        <w:t>.</w:t>
      </w:r>
    </w:p>
    <w:p w14:paraId="01383DD7" w14:textId="77777777" w:rsidR="004D1E58" w:rsidRPr="004D1E58" w:rsidRDefault="004D1E58" w:rsidP="004D1E58">
      <w:pPr>
        <w:spacing w:after="0" w:line="240" w:lineRule="auto"/>
        <w:rPr>
          <w:rFonts w:ascii="Marianne" w:hAnsi="Marianne" w:cs="Arial"/>
          <w:noProof/>
          <w:sz w:val="20"/>
          <w:szCs w:val="20"/>
          <w:lang w:eastAsia="fr-FR"/>
        </w:rPr>
      </w:pPr>
    </w:p>
    <w:p w14:paraId="65A919D3" w14:textId="77777777" w:rsidR="004D1E58" w:rsidRPr="004D1E58" w:rsidRDefault="004D1E58" w:rsidP="004D1E58">
      <w:pPr>
        <w:spacing w:after="0" w:line="240" w:lineRule="auto"/>
        <w:rPr>
          <w:rFonts w:ascii="Marianne" w:hAnsi="Marianne" w:cs="Arial"/>
          <w:noProof/>
          <w:sz w:val="20"/>
          <w:szCs w:val="20"/>
          <w:lang w:eastAsia="fr-FR"/>
        </w:rPr>
      </w:pPr>
      <w:r w:rsidRPr="004D1E58">
        <w:rPr>
          <w:rFonts w:ascii="Marianne" w:hAnsi="Marianne" w:cs="Arial"/>
          <w:noProof/>
          <w:sz w:val="20"/>
          <w:szCs w:val="20"/>
          <w:lang w:eastAsia="fr-FR"/>
        </w:rPr>
        <w:t xml:space="preserve">Le motif </w:t>
      </w:r>
      <w:r w:rsidRPr="004D1E58">
        <w:rPr>
          <w:rFonts w:ascii="Marianne" w:hAnsi="Marianne" w:cs="Arial"/>
          <w:b/>
          <w:noProof/>
          <w:sz w:val="20"/>
          <w:szCs w:val="20"/>
          <w:lang w:eastAsia="fr-FR"/>
        </w:rPr>
        <w:t>convenance personnelle représente 53%</w:t>
      </w:r>
      <w:r w:rsidRPr="004D1E58">
        <w:rPr>
          <w:rFonts w:ascii="Marianne" w:hAnsi="Marianne" w:cs="Arial"/>
          <w:noProof/>
          <w:sz w:val="20"/>
          <w:szCs w:val="20"/>
          <w:lang w:eastAsia="fr-FR"/>
        </w:rPr>
        <w:t xml:space="preserve"> des demandes.</w:t>
      </w:r>
    </w:p>
    <w:p w14:paraId="2350A0C0" w14:textId="77777777" w:rsidR="004D1E58" w:rsidRPr="004D1E58" w:rsidRDefault="004D1E58" w:rsidP="004D1E58">
      <w:pPr>
        <w:spacing w:after="0" w:line="240" w:lineRule="auto"/>
        <w:rPr>
          <w:rFonts w:ascii="Marianne" w:hAnsi="Marianne" w:cs="Arial"/>
          <w:noProof/>
          <w:sz w:val="20"/>
          <w:szCs w:val="20"/>
          <w:lang w:eastAsia="fr-FR"/>
        </w:rPr>
      </w:pPr>
      <w:r w:rsidRPr="004D1E58">
        <w:rPr>
          <w:rFonts w:ascii="Marianne" w:hAnsi="Marianne" w:cs="Arial"/>
          <w:noProof/>
          <w:sz w:val="20"/>
          <w:szCs w:val="20"/>
          <w:lang w:eastAsia="fr-FR"/>
        </w:rPr>
        <w:t>49% des demandes formulées avec ce motif sont satisfaites.</w:t>
      </w:r>
    </w:p>
    <w:p w14:paraId="6733B6AC" w14:textId="77777777" w:rsidR="004D1E58" w:rsidRPr="004D1E58" w:rsidRDefault="004D1E58" w:rsidP="004D1E58">
      <w:pPr>
        <w:spacing w:after="0" w:line="240" w:lineRule="auto"/>
        <w:rPr>
          <w:rFonts w:ascii="Marianne" w:hAnsi="Marianne" w:cs="Arial"/>
          <w:noProof/>
          <w:sz w:val="20"/>
          <w:szCs w:val="20"/>
          <w:lang w:eastAsia="fr-FR"/>
        </w:rPr>
      </w:pPr>
    </w:p>
    <w:p w14:paraId="45F3C4EB" w14:textId="77777777" w:rsidR="004D1E58" w:rsidRPr="004D1E58" w:rsidRDefault="004D1E58" w:rsidP="004D1E58">
      <w:pPr>
        <w:spacing w:after="0" w:line="240" w:lineRule="auto"/>
        <w:rPr>
          <w:rFonts w:ascii="Marianne" w:hAnsi="Marianne" w:cs="Arial"/>
          <w:sz w:val="20"/>
          <w:szCs w:val="20"/>
        </w:rPr>
      </w:pPr>
      <w:r w:rsidRPr="004D1E58">
        <w:rPr>
          <w:rFonts w:ascii="Marianne" w:hAnsi="Marianne" w:cs="Arial"/>
          <w:sz w:val="20"/>
          <w:szCs w:val="20"/>
        </w:rPr>
        <w:t xml:space="preserve">Il est à noter que parmi les participants satisfaits sur l’un de leurs vœux, </w:t>
      </w:r>
      <w:r w:rsidRPr="004D1E58">
        <w:rPr>
          <w:rFonts w:ascii="Marianne" w:hAnsi="Marianne" w:cs="Arial"/>
          <w:b/>
          <w:sz w:val="20"/>
          <w:szCs w:val="20"/>
        </w:rPr>
        <w:t>79% le sont sur le vœu 1</w:t>
      </w:r>
      <w:r w:rsidRPr="004D1E58">
        <w:rPr>
          <w:rFonts w:ascii="Marianne" w:hAnsi="Marianne" w:cs="Arial"/>
          <w:b/>
          <w:sz w:val="20"/>
          <w:szCs w:val="20"/>
        </w:rPr>
        <w:br/>
      </w:r>
      <w:r w:rsidRPr="004D1E58">
        <w:rPr>
          <w:rFonts w:ascii="Marianne" w:hAnsi="Marianne" w:cs="Arial"/>
          <w:sz w:val="20"/>
          <w:szCs w:val="20"/>
        </w:rPr>
        <w:t>(73% en 2022, 74% en 2021).</w:t>
      </w:r>
    </w:p>
    <w:p w14:paraId="33D63C72" w14:textId="77777777" w:rsidR="004D1E58" w:rsidRPr="004D1E58" w:rsidRDefault="004D1E58" w:rsidP="004D1E58">
      <w:pPr>
        <w:spacing w:after="0" w:line="240" w:lineRule="auto"/>
        <w:rPr>
          <w:rFonts w:ascii="Marianne" w:hAnsi="Marianne" w:cs="Arial"/>
          <w:b/>
          <w:noProof/>
          <w:sz w:val="20"/>
          <w:szCs w:val="20"/>
          <w:lang w:eastAsia="fr-FR"/>
        </w:rPr>
      </w:pPr>
    </w:p>
    <w:p w14:paraId="3CD9A96C" w14:textId="77777777" w:rsidR="004D1E58" w:rsidRPr="004D1E58" w:rsidRDefault="004D1E58" w:rsidP="004D1E58">
      <w:pPr>
        <w:spacing w:after="0" w:line="240" w:lineRule="auto"/>
        <w:rPr>
          <w:rFonts w:ascii="Marianne" w:hAnsi="Marianne" w:cs="Arial"/>
          <w:sz w:val="20"/>
          <w:szCs w:val="20"/>
        </w:rPr>
      </w:pPr>
      <w:r w:rsidRPr="004D1E58">
        <w:rPr>
          <w:rFonts w:ascii="Marianne" w:hAnsi="Marianne" w:cs="Arial"/>
          <w:sz w:val="20"/>
          <w:szCs w:val="20"/>
        </w:rPr>
        <w:t xml:space="preserve">A l’issue de la mobilité, </w:t>
      </w:r>
      <w:r w:rsidRPr="004D1E58">
        <w:rPr>
          <w:rFonts w:ascii="Marianne" w:hAnsi="Marianne" w:cs="Arial"/>
          <w:b/>
          <w:sz w:val="20"/>
          <w:szCs w:val="20"/>
        </w:rPr>
        <w:t>12 IEN du 2</w:t>
      </w:r>
      <w:r w:rsidRPr="004D1E58">
        <w:rPr>
          <w:rFonts w:ascii="Marianne" w:hAnsi="Marianne" w:cs="Arial"/>
          <w:b/>
          <w:sz w:val="20"/>
          <w:szCs w:val="20"/>
          <w:vertAlign w:val="superscript"/>
        </w:rPr>
        <w:t>nd</w:t>
      </w:r>
      <w:r w:rsidRPr="004D1E58">
        <w:rPr>
          <w:rFonts w:ascii="Marianne" w:hAnsi="Marianne" w:cs="Arial"/>
          <w:b/>
          <w:sz w:val="20"/>
          <w:szCs w:val="20"/>
        </w:rPr>
        <w:t xml:space="preserve"> degré ont déposé un recours</w:t>
      </w:r>
      <w:r w:rsidRPr="004D1E58">
        <w:rPr>
          <w:rFonts w:ascii="Marianne" w:hAnsi="Marianne" w:cs="Arial"/>
          <w:sz w:val="20"/>
          <w:szCs w:val="20"/>
        </w:rPr>
        <w:t xml:space="preserve"> (9 en 2022 comme en 2021).</w:t>
      </w:r>
    </w:p>
    <w:p w14:paraId="05455D12" w14:textId="77777777" w:rsidR="004D1E58" w:rsidRPr="004D1E58" w:rsidRDefault="004D1E58" w:rsidP="004D1E58">
      <w:pPr>
        <w:spacing w:after="0" w:line="240" w:lineRule="auto"/>
        <w:rPr>
          <w:rFonts w:ascii="Marianne" w:hAnsi="Marianne" w:cs="Arial"/>
          <w:sz w:val="20"/>
          <w:szCs w:val="20"/>
        </w:rPr>
      </w:pPr>
      <w:r w:rsidRPr="004D1E58">
        <w:rPr>
          <w:rFonts w:ascii="Marianne" w:hAnsi="Marianne" w:cs="Arial"/>
          <w:sz w:val="20"/>
          <w:szCs w:val="20"/>
        </w:rPr>
        <w:t xml:space="preserve">Suite à de nouvelles vacances de postes, il a été possible </w:t>
      </w:r>
      <w:r w:rsidRPr="004D1E58">
        <w:rPr>
          <w:rFonts w:ascii="Marianne" w:hAnsi="Marianne" w:cs="Arial"/>
          <w:b/>
          <w:sz w:val="20"/>
          <w:szCs w:val="20"/>
        </w:rPr>
        <w:t>d’accéder favorablement à 6 recours</w:t>
      </w:r>
      <w:r w:rsidRPr="004D1E58">
        <w:rPr>
          <w:rFonts w:ascii="Marianne" w:hAnsi="Marianne" w:cs="Arial"/>
          <w:sz w:val="20"/>
          <w:szCs w:val="20"/>
        </w:rPr>
        <w:t xml:space="preserve"> (50% contre 33% en 2022 et 20% en 2021).</w:t>
      </w:r>
    </w:p>
    <w:p w14:paraId="51101DEE" w14:textId="77777777" w:rsidR="004D1E58" w:rsidRPr="004D1E58" w:rsidRDefault="004D1E58" w:rsidP="004D1E58">
      <w:pPr>
        <w:spacing w:after="0" w:line="240" w:lineRule="auto"/>
        <w:rPr>
          <w:rFonts w:ascii="Marianne" w:hAnsi="Marianne" w:cs="Arial"/>
          <w:b/>
          <w:noProof/>
          <w:sz w:val="20"/>
          <w:szCs w:val="20"/>
          <w:lang w:eastAsia="fr-FR"/>
        </w:rPr>
      </w:pPr>
    </w:p>
    <w:p w14:paraId="72591B9C" w14:textId="77777777" w:rsidR="004D1E58" w:rsidRPr="004D1E58" w:rsidRDefault="004D1E58" w:rsidP="004D1E58">
      <w:pPr>
        <w:spacing w:after="0" w:line="280" w:lineRule="exact"/>
        <w:rPr>
          <w:rFonts w:ascii="Marianne" w:hAnsi="Marianne" w:cs="Arial"/>
          <w:sz w:val="20"/>
          <w:szCs w:val="20"/>
        </w:rPr>
      </w:pPr>
    </w:p>
    <w:p w14:paraId="5F851BF1" w14:textId="77777777" w:rsidR="004D1E58" w:rsidRPr="004D1E58" w:rsidRDefault="004D1E58" w:rsidP="00671317">
      <w:pPr>
        <w:pStyle w:val="Paragraphedeliste"/>
        <w:numPr>
          <w:ilvl w:val="1"/>
          <w:numId w:val="21"/>
        </w:numPr>
        <w:spacing w:after="0" w:line="280" w:lineRule="exact"/>
        <w:rPr>
          <w:rFonts w:ascii="Marianne" w:hAnsi="Marianne" w:cs="Arial"/>
          <w:b/>
          <w:sz w:val="20"/>
          <w:szCs w:val="20"/>
          <w:u w:val="single"/>
        </w:rPr>
      </w:pPr>
      <w:r w:rsidRPr="004D1E58">
        <w:rPr>
          <w:rFonts w:ascii="Marianne" w:hAnsi="Marianne" w:cs="Arial"/>
          <w:b/>
          <w:sz w:val="20"/>
          <w:szCs w:val="20"/>
          <w:u w:val="single"/>
        </w:rPr>
        <w:t>Les détachements entrants dans le corps des IEN</w:t>
      </w:r>
    </w:p>
    <w:p w14:paraId="108DD887" w14:textId="77777777" w:rsidR="004D1E58" w:rsidRPr="004D1E58" w:rsidRDefault="004D1E58" w:rsidP="004D1E58">
      <w:pPr>
        <w:pStyle w:val="Paragraphedeliste"/>
        <w:spacing w:after="0"/>
        <w:rPr>
          <w:rFonts w:ascii="Marianne" w:hAnsi="Marianne" w:cs="Arial"/>
          <w:b/>
          <w:sz w:val="20"/>
          <w:szCs w:val="20"/>
        </w:rPr>
      </w:pPr>
    </w:p>
    <w:p w14:paraId="2CB85CB4" w14:textId="77777777" w:rsidR="004D1E58" w:rsidRPr="004D1E58" w:rsidRDefault="004D1E58" w:rsidP="004D1E58">
      <w:pPr>
        <w:spacing w:after="0"/>
        <w:rPr>
          <w:rFonts w:ascii="Marianne" w:hAnsi="Marianne" w:cs="Arial"/>
          <w:sz w:val="20"/>
          <w:szCs w:val="20"/>
        </w:rPr>
      </w:pPr>
      <w:r w:rsidRPr="004D1E58">
        <w:rPr>
          <w:rFonts w:ascii="Marianne" w:hAnsi="Marianne" w:cs="Arial"/>
          <w:sz w:val="20"/>
          <w:szCs w:val="20"/>
        </w:rPr>
        <w:t>Les voies privilégiées d’accès au corps des IEN sont le concours et, à titre secondaire, la liste d’aptitude.</w:t>
      </w:r>
    </w:p>
    <w:p w14:paraId="37C93EEE" w14:textId="77777777" w:rsidR="004D1E58" w:rsidRPr="004D1E58" w:rsidRDefault="004D1E58" w:rsidP="004D1E58">
      <w:pPr>
        <w:spacing w:after="0"/>
        <w:rPr>
          <w:rFonts w:ascii="Marianne" w:hAnsi="Marianne" w:cs="Arial"/>
          <w:sz w:val="20"/>
          <w:szCs w:val="20"/>
        </w:rPr>
      </w:pPr>
      <w:r w:rsidRPr="004D1E58">
        <w:rPr>
          <w:rFonts w:ascii="Marianne" w:hAnsi="Marianne" w:cs="Arial"/>
          <w:sz w:val="20"/>
          <w:szCs w:val="20"/>
        </w:rPr>
        <w:t xml:space="preserve">En conséquence, seuls </w:t>
      </w:r>
      <w:r w:rsidRPr="004D1E58">
        <w:rPr>
          <w:rFonts w:ascii="Marianne" w:hAnsi="Marianne" w:cs="Arial"/>
          <w:b/>
          <w:bCs/>
          <w:sz w:val="20"/>
          <w:szCs w:val="20"/>
        </w:rPr>
        <w:t>6 détachements entrants ont été prononcés dans le corps des IEN</w:t>
      </w:r>
      <w:r w:rsidRPr="004D1E58">
        <w:rPr>
          <w:rFonts w:ascii="Marianne" w:hAnsi="Marianne" w:cs="Arial"/>
          <w:sz w:val="20"/>
          <w:szCs w:val="20"/>
        </w:rPr>
        <w:t xml:space="preserve"> (2 pour la spécialité 1</w:t>
      </w:r>
      <w:r w:rsidRPr="004D1E58">
        <w:rPr>
          <w:rFonts w:ascii="Marianne" w:hAnsi="Marianne" w:cs="Arial"/>
          <w:sz w:val="20"/>
          <w:szCs w:val="20"/>
          <w:vertAlign w:val="superscript"/>
        </w:rPr>
        <w:t>er</w:t>
      </w:r>
      <w:r w:rsidRPr="004D1E58">
        <w:rPr>
          <w:rFonts w:ascii="Marianne" w:hAnsi="Marianne" w:cs="Arial"/>
          <w:sz w:val="20"/>
          <w:szCs w:val="20"/>
        </w:rPr>
        <w:t xml:space="preserve"> degré, 2 pour l’information et orientation, 1 pour l’enseignement général et 1 pour l’enseignement technique) parmi les </w:t>
      </w:r>
      <w:r w:rsidRPr="004D1E58">
        <w:rPr>
          <w:rFonts w:ascii="Marianne" w:hAnsi="Marianne" w:cs="Arial"/>
          <w:b/>
          <w:sz w:val="20"/>
          <w:szCs w:val="20"/>
        </w:rPr>
        <w:t>115 demandes</w:t>
      </w:r>
      <w:r w:rsidRPr="004D1E58">
        <w:rPr>
          <w:rFonts w:ascii="Marianne" w:hAnsi="Marianne" w:cs="Arial"/>
          <w:sz w:val="20"/>
          <w:szCs w:val="20"/>
        </w:rPr>
        <w:t xml:space="preserve"> de détachement, au titre de la rentrée scolaire 2023 (82 en 2022 et 104 en 2021).</w:t>
      </w:r>
    </w:p>
    <w:p w14:paraId="3E800CA0" w14:textId="77777777" w:rsidR="004D1E58" w:rsidRPr="004D1E58" w:rsidRDefault="004D1E58" w:rsidP="004D1E58">
      <w:pPr>
        <w:spacing w:after="0"/>
        <w:rPr>
          <w:rFonts w:ascii="Marianne" w:hAnsi="Marianne" w:cs="Arial"/>
          <w:sz w:val="20"/>
          <w:szCs w:val="20"/>
        </w:rPr>
      </w:pPr>
      <w:r w:rsidRPr="004D1E58">
        <w:rPr>
          <w:rFonts w:ascii="Marianne" w:hAnsi="Marianne" w:cs="Arial"/>
          <w:sz w:val="20"/>
          <w:szCs w:val="20"/>
        </w:rPr>
        <w:t>Pour mémoire, 6 détachements avaient été prononcés en 2022 et 2 en 2021.</w:t>
      </w:r>
    </w:p>
    <w:p w14:paraId="517119A2" w14:textId="77777777" w:rsidR="004D1E58" w:rsidRPr="004D1E58" w:rsidRDefault="004D1E58" w:rsidP="004D1E58">
      <w:pPr>
        <w:spacing w:after="0"/>
        <w:rPr>
          <w:rFonts w:ascii="Marianne" w:hAnsi="Marianne" w:cs="Arial"/>
          <w:sz w:val="20"/>
          <w:szCs w:val="20"/>
        </w:rPr>
      </w:pPr>
    </w:p>
    <w:p w14:paraId="7AF14EF0" w14:textId="77777777" w:rsidR="004D1E58" w:rsidRPr="004D1E58" w:rsidRDefault="004D1E58" w:rsidP="004D1E58">
      <w:pPr>
        <w:spacing w:after="0"/>
        <w:rPr>
          <w:rFonts w:ascii="Marianne" w:hAnsi="Marianne" w:cs="Arial"/>
          <w:sz w:val="20"/>
          <w:szCs w:val="20"/>
        </w:rPr>
      </w:pPr>
      <w:r w:rsidRPr="004D1E58">
        <w:rPr>
          <w:rFonts w:ascii="Marianne" w:hAnsi="Marianne" w:cs="Arial"/>
          <w:sz w:val="20"/>
          <w:szCs w:val="20"/>
        </w:rPr>
        <w:t>Parmi les 6 détachés entrants, 4 sont issus du corps des personnels de direction, 1 du corps des professeurs agrégés et 1 du corps des professeurs de lycée professionnel.</w:t>
      </w:r>
    </w:p>
    <w:p w14:paraId="166E4D65" w14:textId="77777777" w:rsidR="004D1E58" w:rsidRPr="004D1E58" w:rsidRDefault="004D1E58" w:rsidP="004D1E58">
      <w:pPr>
        <w:spacing w:after="0" w:line="240" w:lineRule="auto"/>
        <w:rPr>
          <w:rFonts w:ascii="Marianne" w:hAnsi="Marianne" w:cs="Arial"/>
          <w:sz w:val="20"/>
          <w:szCs w:val="20"/>
        </w:rPr>
      </w:pPr>
    </w:p>
    <w:p w14:paraId="209BC714" w14:textId="77777777" w:rsidR="004D1E58" w:rsidRPr="004D1E58" w:rsidRDefault="004D1E58" w:rsidP="004D1E58">
      <w:pPr>
        <w:spacing w:after="0" w:line="240" w:lineRule="auto"/>
        <w:rPr>
          <w:rFonts w:ascii="Marianne" w:hAnsi="Marianne" w:cs="Arial"/>
          <w:sz w:val="20"/>
          <w:szCs w:val="20"/>
        </w:rPr>
      </w:pPr>
    </w:p>
    <w:p w14:paraId="13310443" w14:textId="77777777" w:rsidR="004D1E58" w:rsidRPr="004D1E58" w:rsidRDefault="004D1E58" w:rsidP="00671317">
      <w:pPr>
        <w:pStyle w:val="Paragraphedeliste"/>
        <w:numPr>
          <w:ilvl w:val="1"/>
          <w:numId w:val="21"/>
        </w:numPr>
        <w:spacing w:after="0" w:line="280" w:lineRule="exact"/>
        <w:rPr>
          <w:rFonts w:ascii="Marianne" w:hAnsi="Marianne" w:cs="Arial"/>
          <w:b/>
          <w:sz w:val="20"/>
          <w:szCs w:val="20"/>
          <w:u w:val="single"/>
        </w:rPr>
      </w:pPr>
      <w:r w:rsidRPr="004D1E58">
        <w:rPr>
          <w:rFonts w:ascii="Marianne" w:hAnsi="Marianne" w:cs="Arial"/>
          <w:b/>
          <w:sz w:val="20"/>
          <w:szCs w:val="20"/>
          <w:u w:val="single"/>
        </w:rPr>
        <w:t>Les postes vacants à l’issue de la mobilité (mutations, concours, détachements et liste d’aptitude)</w:t>
      </w:r>
    </w:p>
    <w:p w14:paraId="5A7D4871" w14:textId="77777777" w:rsidR="004D1E58" w:rsidRPr="004D1E58" w:rsidRDefault="004D1E58" w:rsidP="004D1E58">
      <w:pPr>
        <w:spacing w:after="0" w:line="280" w:lineRule="exact"/>
        <w:ind w:left="360"/>
        <w:rPr>
          <w:rFonts w:ascii="Marianne" w:hAnsi="Marianne" w:cs="Arial"/>
          <w:b/>
          <w:sz w:val="20"/>
          <w:szCs w:val="20"/>
          <w:u w:val="single"/>
        </w:rPr>
      </w:pPr>
    </w:p>
    <w:p w14:paraId="1351098B" w14:textId="0F482BB4" w:rsidR="004D1E58" w:rsidRPr="004D1E58" w:rsidRDefault="004D1E58" w:rsidP="00671317">
      <w:pPr>
        <w:numPr>
          <w:ilvl w:val="0"/>
          <w:numId w:val="20"/>
        </w:numPr>
        <w:spacing w:after="0" w:line="280" w:lineRule="exact"/>
        <w:contextualSpacing/>
        <w:rPr>
          <w:rFonts w:ascii="Marianne" w:hAnsi="Marianne" w:cs="Arial"/>
          <w:sz w:val="20"/>
          <w:szCs w:val="20"/>
        </w:rPr>
      </w:pPr>
      <w:r w:rsidRPr="004D1E58">
        <w:rPr>
          <w:rFonts w:ascii="Marianne" w:hAnsi="Marianne" w:cs="Arial"/>
          <w:sz w:val="20"/>
          <w:szCs w:val="20"/>
        </w:rPr>
        <w:t>97 postes vacants chez les IEN 1</w:t>
      </w:r>
      <w:r w:rsidRPr="004D1E58">
        <w:rPr>
          <w:rFonts w:ascii="Marianne" w:hAnsi="Marianne" w:cs="Arial"/>
          <w:sz w:val="20"/>
          <w:szCs w:val="20"/>
          <w:vertAlign w:val="superscript"/>
        </w:rPr>
        <w:t>er</w:t>
      </w:r>
      <w:r w:rsidRPr="004D1E58">
        <w:rPr>
          <w:rFonts w:ascii="Marianne" w:hAnsi="Marianne" w:cs="Arial"/>
          <w:sz w:val="20"/>
          <w:szCs w:val="20"/>
        </w:rPr>
        <w:t xml:space="preserve"> degré (87 en 2022 et 49 e</w:t>
      </w:r>
      <w:r w:rsidR="00214354">
        <w:rPr>
          <w:rFonts w:ascii="Marianne" w:hAnsi="Marianne" w:cs="Arial"/>
          <w:sz w:val="20"/>
          <w:szCs w:val="20"/>
        </w:rPr>
        <w:t>n 2021)</w:t>
      </w:r>
      <w:r w:rsidRPr="004D1E58">
        <w:rPr>
          <w:rFonts w:ascii="Marianne" w:hAnsi="Marianne" w:cs="Arial"/>
          <w:sz w:val="20"/>
          <w:szCs w:val="20"/>
        </w:rPr>
        <w:t>.</w:t>
      </w:r>
    </w:p>
    <w:p w14:paraId="26E7E1F4" w14:textId="11436263" w:rsidR="004D1E58" w:rsidRPr="004D1E58" w:rsidRDefault="004D1E58" w:rsidP="00671317">
      <w:pPr>
        <w:numPr>
          <w:ilvl w:val="0"/>
          <w:numId w:val="20"/>
        </w:numPr>
        <w:spacing w:after="0" w:line="280" w:lineRule="exact"/>
        <w:contextualSpacing/>
        <w:jc w:val="left"/>
        <w:rPr>
          <w:rFonts w:ascii="Marianne" w:hAnsi="Marianne" w:cs="Arial"/>
          <w:sz w:val="20"/>
          <w:szCs w:val="20"/>
        </w:rPr>
      </w:pPr>
      <w:r w:rsidRPr="004D1E58">
        <w:rPr>
          <w:rFonts w:ascii="Marianne" w:hAnsi="Marianne" w:cs="Arial"/>
          <w:sz w:val="20"/>
          <w:szCs w:val="20"/>
        </w:rPr>
        <w:t>30 postes vacants chez les IEN 2</w:t>
      </w:r>
      <w:r w:rsidRPr="004D1E58">
        <w:rPr>
          <w:rFonts w:ascii="Marianne" w:hAnsi="Marianne" w:cs="Arial"/>
          <w:sz w:val="20"/>
          <w:szCs w:val="20"/>
          <w:vertAlign w:val="superscript"/>
        </w:rPr>
        <w:t>nd</w:t>
      </w:r>
      <w:r w:rsidRPr="004D1E58">
        <w:rPr>
          <w:rFonts w:ascii="Marianne" w:hAnsi="Marianne" w:cs="Arial"/>
          <w:sz w:val="20"/>
          <w:szCs w:val="20"/>
        </w:rPr>
        <w:t xml:space="preserve"> degré (24 en</w:t>
      </w:r>
      <w:r w:rsidR="00214354">
        <w:rPr>
          <w:rFonts w:ascii="Marianne" w:hAnsi="Marianne" w:cs="Arial"/>
          <w:sz w:val="20"/>
          <w:szCs w:val="20"/>
        </w:rPr>
        <w:t xml:space="preserve"> 2022 et 19 en 2021)</w:t>
      </w:r>
      <w:r w:rsidRPr="004D1E58">
        <w:rPr>
          <w:rFonts w:ascii="Marianne" w:hAnsi="Marianne" w:cs="Arial"/>
          <w:sz w:val="20"/>
          <w:szCs w:val="20"/>
        </w:rPr>
        <w:t>.</w:t>
      </w:r>
    </w:p>
    <w:p w14:paraId="6BF322C3" w14:textId="77777777" w:rsidR="004D1E58" w:rsidRPr="004D1E58" w:rsidRDefault="004D1E58" w:rsidP="004D1E58">
      <w:pPr>
        <w:spacing w:after="0" w:line="280" w:lineRule="exact"/>
        <w:rPr>
          <w:rFonts w:ascii="Marianne" w:hAnsi="Marianne" w:cs="Arial"/>
          <w:sz w:val="20"/>
          <w:szCs w:val="20"/>
        </w:rPr>
      </w:pPr>
      <w:r w:rsidRPr="004D1E58">
        <w:rPr>
          <w:rFonts w:ascii="Marianne" w:hAnsi="Marianne" w:cs="Arial"/>
          <w:sz w:val="20"/>
          <w:szCs w:val="20"/>
        </w:rPr>
        <w:t>Ces postes demeurés vacants font l’objet d’affectations de personnels faisant-fonction.</w:t>
      </w:r>
    </w:p>
    <w:p w14:paraId="5A96644D" w14:textId="77777777" w:rsidR="004D1E58" w:rsidRPr="004D1E58" w:rsidRDefault="004D1E58" w:rsidP="00671317">
      <w:pPr>
        <w:pStyle w:val="Paragraphedeliste"/>
        <w:numPr>
          <w:ilvl w:val="0"/>
          <w:numId w:val="21"/>
        </w:numPr>
        <w:spacing w:after="0" w:line="280" w:lineRule="exact"/>
        <w:ind w:left="470" w:hanging="357"/>
        <w:rPr>
          <w:rFonts w:ascii="Marianne" w:hAnsi="Marianne" w:cs="Arial"/>
          <w:b/>
          <w:sz w:val="20"/>
          <w:szCs w:val="20"/>
          <w:u w:val="single"/>
        </w:rPr>
      </w:pPr>
      <w:r w:rsidRPr="004D1E58">
        <w:rPr>
          <w:rFonts w:ascii="Marianne" w:hAnsi="Marianne" w:cs="Arial"/>
          <w:b/>
          <w:sz w:val="20"/>
          <w:szCs w:val="20"/>
          <w:u w:val="single"/>
        </w:rPr>
        <w:lastRenderedPageBreak/>
        <w:t>Les IA-IPR (inspecteurs d’académie – inspecteurs pédagogiques régionaux)</w:t>
      </w:r>
    </w:p>
    <w:p w14:paraId="5692C154" w14:textId="77777777" w:rsidR="004D1E58" w:rsidRPr="004D1E58" w:rsidRDefault="004D1E58" w:rsidP="004D1E58">
      <w:pPr>
        <w:spacing w:after="0" w:line="280" w:lineRule="exact"/>
        <w:rPr>
          <w:rFonts w:ascii="Marianne" w:hAnsi="Marianne" w:cs="Arial"/>
          <w:b/>
          <w:sz w:val="20"/>
          <w:szCs w:val="20"/>
          <w:u w:val="single"/>
        </w:rPr>
      </w:pPr>
    </w:p>
    <w:p w14:paraId="570F87CF" w14:textId="77777777" w:rsidR="004D1E58" w:rsidRPr="004D1E58" w:rsidRDefault="004D1E58" w:rsidP="004D1E58">
      <w:pPr>
        <w:spacing w:after="0" w:line="280" w:lineRule="exact"/>
        <w:ind w:left="357"/>
        <w:contextualSpacing/>
        <w:rPr>
          <w:rFonts w:ascii="Marianne" w:hAnsi="Marianne" w:cs="Arial"/>
          <w:b/>
          <w:sz w:val="20"/>
        </w:rPr>
      </w:pPr>
      <w:r w:rsidRPr="004D1E58">
        <w:rPr>
          <w:rFonts w:ascii="Marianne" w:hAnsi="Marianne" w:cs="Arial"/>
          <w:b/>
          <w:sz w:val="20"/>
        </w:rPr>
        <w:t xml:space="preserve">2.1 </w:t>
      </w:r>
      <w:r w:rsidRPr="004D1E58">
        <w:rPr>
          <w:rFonts w:ascii="Marianne" w:hAnsi="Marianne" w:cs="Arial"/>
          <w:b/>
          <w:sz w:val="20"/>
          <w:u w:val="single"/>
        </w:rPr>
        <w:t>Les mutations des IA-IPR dans le cadre de la mobilité annuelle</w:t>
      </w:r>
    </w:p>
    <w:p w14:paraId="09D9F74E" w14:textId="77777777" w:rsidR="004D1E58" w:rsidRPr="004D1E58" w:rsidRDefault="004D1E58" w:rsidP="004D1E58">
      <w:pPr>
        <w:spacing w:after="0" w:line="280" w:lineRule="exact"/>
        <w:rPr>
          <w:rFonts w:ascii="Marianne" w:hAnsi="Marianne" w:cs="Arial"/>
          <w:b/>
          <w:sz w:val="20"/>
          <w:szCs w:val="20"/>
        </w:rPr>
      </w:pPr>
    </w:p>
    <w:p w14:paraId="09F11C6B" w14:textId="77777777" w:rsidR="004D1E58" w:rsidRPr="004D1E58" w:rsidRDefault="004D1E58" w:rsidP="004D1E58">
      <w:pPr>
        <w:spacing w:after="0" w:line="240" w:lineRule="auto"/>
        <w:rPr>
          <w:rFonts w:ascii="Marianne" w:hAnsi="Marianne" w:cs="Arial"/>
          <w:b/>
          <w:sz w:val="20"/>
        </w:rPr>
      </w:pPr>
    </w:p>
    <w:p w14:paraId="01DBE760" w14:textId="77777777" w:rsidR="004D1E58" w:rsidRPr="004D1E58" w:rsidRDefault="004D1E58" w:rsidP="004D1E58">
      <w:pPr>
        <w:spacing w:after="0" w:line="240" w:lineRule="auto"/>
        <w:rPr>
          <w:rFonts w:ascii="Marianne" w:hAnsi="Marianne" w:cs="Arial"/>
          <w:sz w:val="20"/>
        </w:rPr>
      </w:pPr>
      <w:r w:rsidRPr="004D1E58">
        <w:rPr>
          <w:rFonts w:ascii="Marianne" w:hAnsi="Marianne" w:cs="Arial"/>
          <w:b/>
          <w:sz w:val="20"/>
        </w:rPr>
        <w:t>151 IA-IPR ont participé à la mobilité en 2023</w:t>
      </w:r>
      <w:r w:rsidRPr="004D1E58">
        <w:rPr>
          <w:rFonts w:ascii="Marianne" w:hAnsi="Marianne" w:cs="Arial"/>
          <w:sz w:val="20"/>
        </w:rPr>
        <w:t xml:space="preserve"> dont 46% de femmes (138 participants en 2022,</w:t>
      </w:r>
      <w:r w:rsidRPr="004D1E58">
        <w:rPr>
          <w:rFonts w:ascii="Marianne" w:hAnsi="Marianne" w:cs="Arial"/>
          <w:sz w:val="20"/>
        </w:rPr>
        <w:br/>
        <w:t>137 en 2021).</w:t>
      </w:r>
    </w:p>
    <w:p w14:paraId="6C4811AF" w14:textId="77777777" w:rsidR="004D1E58" w:rsidRPr="004D1E58" w:rsidRDefault="004D1E58" w:rsidP="004D1E58">
      <w:pPr>
        <w:spacing w:after="0" w:line="240" w:lineRule="auto"/>
        <w:rPr>
          <w:rFonts w:ascii="Marianne" w:hAnsi="Marianne" w:cs="Arial"/>
          <w:sz w:val="20"/>
        </w:rPr>
      </w:pPr>
    </w:p>
    <w:p w14:paraId="23DB4F2E" w14:textId="77777777" w:rsidR="004D1E58" w:rsidRPr="004D1E58" w:rsidRDefault="004D1E58" w:rsidP="004D1E58">
      <w:pPr>
        <w:spacing w:after="0"/>
        <w:rPr>
          <w:rFonts w:ascii="Marianne" w:hAnsi="Marianne" w:cs="Arial"/>
          <w:sz w:val="20"/>
        </w:rPr>
      </w:pPr>
      <w:r w:rsidRPr="004D1E58">
        <w:rPr>
          <w:rFonts w:ascii="Marianne" w:hAnsi="Marianne" w:cs="Arial"/>
          <w:b/>
          <w:sz w:val="20"/>
        </w:rPr>
        <w:t>77 inspecteurs sont mutés</w:t>
      </w:r>
      <w:r w:rsidRPr="004D1E58">
        <w:rPr>
          <w:rFonts w:ascii="Marianne" w:hAnsi="Marianne" w:cs="Arial"/>
          <w:sz w:val="20"/>
        </w:rPr>
        <w:t xml:space="preserve"> sur l’un de leurs vœux soit un </w:t>
      </w:r>
      <w:r w:rsidRPr="004D1E58">
        <w:rPr>
          <w:rFonts w:ascii="Marianne" w:hAnsi="Marianne" w:cs="Arial"/>
          <w:b/>
          <w:sz w:val="20"/>
        </w:rPr>
        <w:t>taux de satisfaction de 51%</w:t>
      </w:r>
      <w:r w:rsidRPr="004D1E58">
        <w:rPr>
          <w:rFonts w:ascii="Marianne" w:hAnsi="Marianne" w:cs="Arial"/>
          <w:sz w:val="20"/>
        </w:rPr>
        <w:t xml:space="preserve"> (49% en 2022, 50% en 2021). Parmi les participants satisfaits, 49% sont des femmes.</w:t>
      </w:r>
    </w:p>
    <w:p w14:paraId="2F7951C8" w14:textId="77777777" w:rsidR="004D1E58" w:rsidRPr="004D1E58" w:rsidRDefault="004D1E58" w:rsidP="004D1E58">
      <w:pPr>
        <w:spacing w:after="0" w:line="240" w:lineRule="auto"/>
        <w:rPr>
          <w:rFonts w:ascii="Marianne" w:hAnsi="Marianne" w:cs="Arial"/>
          <w:b/>
          <w:sz w:val="20"/>
        </w:rPr>
      </w:pPr>
    </w:p>
    <w:p w14:paraId="5C4336BA" w14:textId="77777777" w:rsidR="004D1E58" w:rsidRPr="004D1E58" w:rsidRDefault="004D1E58" w:rsidP="004D1E58">
      <w:pPr>
        <w:spacing w:after="0" w:line="240" w:lineRule="auto"/>
        <w:jc w:val="center"/>
        <w:rPr>
          <w:rFonts w:ascii="Marianne" w:hAnsi="Marianne" w:cs="Arial"/>
          <w:sz w:val="20"/>
        </w:rPr>
      </w:pPr>
      <w:r w:rsidRPr="004D1E58">
        <w:rPr>
          <w:rFonts w:ascii="Marianne" w:hAnsi="Marianne"/>
          <w:noProof/>
          <w:lang w:eastAsia="fr-FR"/>
        </w:rPr>
        <w:drawing>
          <wp:inline distT="0" distB="0" distL="0" distR="0" wp14:anchorId="22870511" wp14:editId="30DA1273">
            <wp:extent cx="4572000" cy="2762250"/>
            <wp:effectExtent l="0" t="0" r="0" b="0"/>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9976BF1" w14:textId="77777777" w:rsidR="004D1E58" w:rsidRPr="004D1E58" w:rsidRDefault="004D1E58" w:rsidP="004D1E58">
      <w:pPr>
        <w:spacing w:after="0" w:line="240" w:lineRule="auto"/>
        <w:rPr>
          <w:rFonts w:ascii="Marianne" w:hAnsi="Marianne" w:cs="Arial"/>
          <w:sz w:val="20"/>
        </w:rPr>
      </w:pPr>
    </w:p>
    <w:p w14:paraId="6114C561" w14:textId="77777777" w:rsidR="004D1E58" w:rsidRPr="004D1E58" w:rsidRDefault="004D1E58" w:rsidP="004D1E58">
      <w:pPr>
        <w:spacing w:after="0"/>
        <w:rPr>
          <w:rFonts w:ascii="Marianne" w:hAnsi="Marianne" w:cs="Arial"/>
          <w:sz w:val="20"/>
        </w:rPr>
      </w:pPr>
      <w:r w:rsidRPr="004D1E58">
        <w:rPr>
          <w:rFonts w:ascii="Marianne" w:hAnsi="Marianne" w:cs="Arial"/>
          <w:b/>
          <w:sz w:val="20"/>
        </w:rPr>
        <w:t>49% des demandes sont formulées au titre d’une priorité légale</w:t>
      </w:r>
      <w:r w:rsidRPr="004D1E58">
        <w:rPr>
          <w:rFonts w:ascii="Marianne" w:hAnsi="Marianne" w:cs="Arial"/>
          <w:sz w:val="20"/>
        </w:rPr>
        <w:t xml:space="preserve"> (centre des intérêts matériels et moraux outre-mer, reconnaissance de la qualité de travailleur handicapé, rapprochement de conjoints). Parmi ces demandes, </w:t>
      </w:r>
      <w:r w:rsidRPr="004D1E58">
        <w:rPr>
          <w:rFonts w:ascii="Marianne" w:hAnsi="Marianne" w:cs="Arial"/>
          <w:b/>
          <w:sz w:val="20"/>
        </w:rPr>
        <w:t>62% sont satisfaites</w:t>
      </w:r>
      <w:r w:rsidRPr="004D1E58">
        <w:rPr>
          <w:rFonts w:ascii="Marianne" w:hAnsi="Marianne" w:cs="Arial"/>
          <w:sz w:val="20"/>
        </w:rPr>
        <w:t>.</w:t>
      </w:r>
    </w:p>
    <w:p w14:paraId="74E5095B" w14:textId="77777777" w:rsidR="004D1E58" w:rsidRPr="004D1E58" w:rsidRDefault="004D1E58" w:rsidP="004D1E58">
      <w:pPr>
        <w:spacing w:after="0"/>
        <w:rPr>
          <w:rFonts w:ascii="Marianne" w:hAnsi="Marianne" w:cs="Arial"/>
          <w:sz w:val="20"/>
        </w:rPr>
      </w:pPr>
    </w:p>
    <w:p w14:paraId="11A4D036" w14:textId="77777777" w:rsidR="004D1E58" w:rsidRPr="004D1E58" w:rsidRDefault="004D1E58" w:rsidP="004D1E58">
      <w:pPr>
        <w:spacing w:after="0"/>
        <w:rPr>
          <w:rFonts w:ascii="Marianne" w:hAnsi="Marianne" w:cs="Arial"/>
          <w:sz w:val="20"/>
        </w:rPr>
      </w:pPr>
      <w:r w:rsidRPr="004D1E58">
        <w:rPr>
          <w:rFonts w:ascii="Marianne" w:hAnsi="Marianne" w:cs="Arial"/>
          <w:b/>
          <w:sz w:val="20"/>
        </w:rPr>
        <w:t>39% des demandes ont pour motif la convenance personnelle</w:t>
      </w:r>
      <w:r w:rsidRPr="004D1E58">
        <w:rPr>
          <w:rFonts w:ascii="Marianne" w:hAnsi="Marianne" w:cs="Arial"/>
          <w:sz w:val="20"/>
        </w:rPr>
        <w:t>.</w:t>
      </w:r>
    </w:p>
    <w:p w14:paraId="7AD46DAC" w14:textId="77777777" w:rsidR="004D1E58" w:rsidRPr="004D1E58" w:rsidRDefault="004D1E58" w:rsidP="004D1E58">
      <w:pPr>
        <w:spacing w:after="0"/>
        <w:rPr>
          <w:rFonts w:ascii="Marianne" w:hAnsi="Marianne" w:cs="Arial"/>
          <w:sz w:val="20"/>
        </w:rPr>
      </w:pPr>
      <w:r w:rsidRPr="004D1E58">
        <w:rPr>
          <w:rFonts w:ascii="Marianne" w:hAnsi="Marianne" w:cs="Arial"/>
          <w:sz w:val="20"/>
        </w:rPr>
        <w:t>Les demandeurs dans cette situation obtiennent satisfaction à 32%.</w:t>
      </w:r>
    </w:p>
    <w:p w14:paraId="42805951" w14:textId="77777777" w:rsidR="004D1E58" w:rsidRPr="004D1E58" w:rsidRDefault="004D1E58" w:rsidP="004D1E58">
      <w:pPr>
        <w:spacing w:after="0"/>
        <w:rPr>
          <w:rFonts w:ascii="Marianne" w:hAnsi="Marianne" w:cs="Arial"/>
          <w:sz w:val="20"/>
        </w:rPr>
      </w:pPr>
    </w:p>
    <w:p w14:paraId="50EF5FC0" w14:textId="77777777" w:rsidR="004D1E58" w:rsidRPr="004D1E58" w:rsidRDefault="004D1E58" w:rsidP="004D1E58">
      <w:pPr>
        <w:spacing w:after="0"/>
        <w:rPr>
          <w:rFonts w:ascii="Marianne" w:hAnsi="Marianne" w:cs="Arial"/>
          <w:sz w:val="20"/>
        </w:rPr>
      </w:pPr>
      <w:r w:rsidRPr="004D1E58">
        <w:rPr>
          <w:rFonts w:ascii="Marianne" w:hAnsi="Marianne" w:cs="Arial"/>
          <w:b/>
          <w:sz w:val="20"/>
        </w:rPr>
        <w:t xml:space="preserve">79% </w:t>
      </w:r>
      <w:r w:rsidRPr="004D1E58">
        <w:rPr>
          <w:rFonts w:ascii="Marianne" w:hAnsi="Marianne" w:cs="Arial"/>
          <w:sz w:val="20"/>
        </w:rPr>
        <w:t xml:space="preserve">des demandeurs qui ont satisfaction </w:t>
      </w:r>
      <w:r w:rsidRPr="004D1E58">
        <w:rPr>
          <w:rFonts w:ascii="Marianne" w:hAnsi="Marianne" w:cs="Arial"/>
          <w:b/>
          <w:sz w:val="20"/>
        </w:rPr>
        <w:t>obtiennent leur</w:t>
      </w:r>
      <w:r w:rsidRPr="004D1E58">
        <w:rPr>
          <w:rFonts w:ascii="Marianne" w:hAnsi="Marianne" w:cs="Arial"/>
          <w:sz w:val="20"/>
        </w:rPr>
        <w:t xml:space="preserve"> </w:t>
      </w:r>
      <w:r w:rsidRPr="004D1E58">
        <w:rPr>
          <w:rFonts w:ascii="Marianne" w:hAnsi="Marianne" w:cs="Arial"/>
          <w:b/>
          <w:sz w:val="20"/>
        </w:rPr>
        <w:t>vœu 1</w:t>
      </w:r>
      <w:r w:rsidRPr="004D1E58">
        <w:rPr>
          <w:rFonts w:ascii="Marianne" w:hAnsi="Marianne" w:cs="Arial"/>
          <w:sz w:val="20"/>
        </w:rPr>
        <w:t xml:space="preserve"> (81% en 2022, 78% en 2021).</w:t>
      </w:r>
    </w:p>
    <w:p w14:paraId="0A39351A" w14:textId="77777777" w:rsidR="004D1E58" w:rsidRPr="004D1E58" w:rsidRDefault="004D1E58" w:rsidP="004D1E58">
      <w:pPr>
        <w:spacing w:after="0" w:line="240" w:lineRule="auto"/>
        <w:rPr>
          <w:rFonts w:ascii="Marianne" w:hAnsi="Marianne" w:cs="Arial"/>
          <w:sz w:val="20"/>
        </w:rPr>
      </w:pPr>
    </w:p>
    <w:p w14:paraId="4FB6CC95" w14:textId="77777777" w:rsidR="004D1E58" w:rsidRPr="004D1E58" w:rsidRDefault="004D1E58" w:rsidP="004D1E58">
      <w:pPr>
        <w:spacing w:after="0" w:line="280" w:lineRule="exact"/>
        <w:rPr>
          <w:rFonts w:ascii="Marianne" w:hAnsi="Marianne" w:cs="Arial"/>
          <w:sz w:val="20"/>
          <w:szCs w:val="20"/>
        </w:rPr>
      </w:pPr>
      <w:r w:rsidRPr="004D1E58">
        <w:rPr>
          <w:rFonts w:ascii="Marianne" w:hAnsi="Marianne" w:cs="Arial"/>
          <w:sz w:val="20"/>
          <w:szCs w:val="20"/>
        </w:rPr>
        <w:t xml:space="preserve">A l’issue de la mobilité, </w:t>
      </w:r>
      <w:r w:rsidRPr="004D1E58">
        <w:rPr>
          <w:rFonts w:ascii="Marianne" w:hAnsi="Marianne" w:cs="Arial"/>
          <w:b/>
          <w:sz w:val="20"/>
          <w:szCs w:val="20"/>
        </w:rPr>
        <w:t>29 IA-IPR ont déposé un recours</w:t>
      </w:r>
      <w:r w:rsidRPr="004D1E58">
        <w:rPr>
          <w:rFonts w:ascii="Marianne" w:hAnsi="Marianne" w:cs="Arial"/>
          <w:sz w:val="20"/>
          <w:szCs w:val="20"/>
        </w:rPr>
        <w:t xml:space="preserve"> (24 en 2022 et 36 en 2021).</w:t>
      </w:r>
    </w:p>
    <w:p w14:paraId="32D35B6D" w14:textId="77777777" w:rsidR="004D1E58" w:rsidRPr="004D1E58" w:rsidRDefault="004D1E58" w:rsidP="004D1E58">
      <w:pPr>
        <w:spacing w:after="0" w:line="280" w:lineRule="exact"/>
        <w:rPr>
          <w:rFonts w:ascii="Marianne" w:hAnsi="Marianne" w:cs="Arial"/>
          <w:b/>
          <w:sz w:val="20"/>
          <w:szCs w:val="20"/>
        </w:rPr>
      </w:pPr>
      <w:r w:rsidRPr="004D1E58">
        <w:rPr>
          <w:rFonts w:ascii="Marianne" w:hAnsi="Marianne" w:cs="Arial"/>
          <w:sz w:val="20"/>
          <w:szCs w:val="20"/>
        </w:rPr>
        <w:t>Il n’y a pas eu de nouvelles vacances de postes permettant de répondre favorablement à ces recours</w:t>
      </w:r>
      <w:r w:rsidRPr="004D1E58">
        <w:rPr>
          <w:rFonts w:ascii="Marianne" w:hAnsi="Marianne" w:cs="Arial"/>
          <w:sz w:val="20"/>
          <w:szCs w:val="20"/>
        </w:rPr>
        <w:br/>
        <w:t>(3 réponses favorables avaient pu être apportées en 2022, soit un taux de 13%).</w:t>
      </w:r>
    </w:p>
    <w:p w14:paraId="716742A1" w14:textId="77777777" w:rsidR="004D1E58" w:rsidRPr="004D1E58" w:rsidRDefault="004D1E58" w:rsidP="004D1E58">
      <w:pPr>
        <w:spacing w:after="0" w:line="280" w:lineRule="exact"/>
        <w:rPr>
          <w:rFonts w:ascii="Marianne" w:hAnsi="Marianne" w:cs="Arial"/>
          <w:b/>
          <w:sz w:val="20"/>
          <w:szCs w:val="20"/>
        </w:rPr>
      </w:pPr>
    </w:p>
    <w:p w14:paraId="2174191F" w14:textId="77777777" w:rsidR="004D1E58" w:rsidRPr="004D1E58" w:rsidRDefault="004D1E58" w:rsidP="004D1E58">
      <w:pPr>
        <w:spacing w:after="0" w:line="280" w:lineRule="exact"/>
        <w:ind w:left="357"/>
        <w:rPr>
          <w:rFonts w:ascii="Marianne" w:hAnsi="Marianne" w:cs="Arial"/>
          <w:b/>
          <w:sz w:val="20"/>
          <w:szCs w:val="20"/>
          <w:u w:val="single"/>
        </w:rPr>
      </w:pPr>
      <w:r w:rsidRPr="004D1E58">
        <w:rPr>
          <w:rFonts w:ascii="Marianne" w:hAnsi="Marianne" w:cs="Arial"/>
          <w:b/>
          <w:sz w:val="20"/>
          <w:szCs w:val="20"/>
        </w:rPr>
        <w:t xml:space="preserve">2.2 </w:t>
      </w:r>
      <w:r w:rsidRPr="004D1E58">
        <w:rPr>
          <w:rFonts w:ascii="Marianne" w:hAnsi="Marianne" w:cs="Arial"/>
          <w:b/>
          <w:sz w:val="20"/>
          <w:szCs w:val="20"/>
          <w:u w:val="single"/>
        </w:rPr>
        <w:t>Les détachements entrants dans le corps des IA-IPR</w:t>
      </w:r>
    </w:p>
    <w:p w14:paraId="7DF46CD6" w14:textId="77777777" w:rsidR="004D1E58" w:rsidRPr="004D1E58" w:rsidRDefault="004D1E58" w:rsidP="004D1E58">
      <w:pPr>
        <w:spacing w:after="0" w:line="280" w:lineRule="exact"/>
        <w:ind w:left="357"/>
        <w:rPr>
          <w:rFonts w:ascii="Marianne" w:hAnsi="Marianne" w:cs="Arial"/>
          <w:b/>
          <w:sz w:val="20"/>
          <w:szCs w:val="20"/>
          <w:u w:val="single"/>
        </w:rPr>
      </w:pPr>
    </w:p>
    <w:p w14:paraId="25003EE3" w14:textId="77777777" w:rsidR="004D1E58" w:rsidRPr="004D1E58" w:rsidRDefault="004D1E58" w:rsidP="004D1E58">
      <w:pPr>
        <w:spacing w:line="280" w:lineRule="exact"/>
        <w:rPr>
          <w:rFonts w:ascii="Marianne" w:hAnsi="Marianne" w:cs="Arial"/>
          <w:sz w:val="20"/>
          <w:szCs w:val="20"/>
        </w:rPr>
      </w:pPr>
      <w:r w:rsidRPr="004D1E58">
        <w:rPr>
          <w:rFonts w:ascii="Marianne" w:hAnsi="Marianne" w:cs="Arial"/>
          <w:sz w:val="20"/>
          <w:szCs w:val="20"/>
        </w:rPr>
        <w:t xml:space="preserve">Pour la rentrée scolaire 2023, </w:t>
      </w:r>
      <w:r w:rsidRPr="004D1E58">
        <w:rPr>
          <w:rFonts w:ascii="Marianne" w:hAnsi="Marianne" w:cs="Arial"/>
          <w:b/>
          <w:sz w:val="20"/>
          <w:szCs w:val="20"/>
        </w:rPr>
        <w:t>118 agents ont formulé une demande de détachement</w:t>
      </w:r>
      <w:r w:rsidRPr="004D1E58">
        <w:rPr>
          <w:rFonts w:ascii="Marianne" w:hAnsi="Marianne" w:cs="Arial"/>
          <w:sz w:val="20"/>
          <w:szCs w:val="20"/>
        </w:rPr>
        <w:t xml:space="preserve"> dans le corps des</w:t>
      </w:r>
      <w:r w:rsidRPr="004D1E58">
        <w:rPr>
          <w:rFonts w:ascii="Marianne" w:hAnsi="Marianne" w:cs="Arial"/>
          <w:sz w:val="20"/>
          <w:szCs w:val="20"/>
        </w:rPr>
        <w:br/>
        <w:t>IA-IPR (122 demandes en 2022 et 120 demandes en 2021).</w:t>
      </w:r>
    </w:p>
    <w:p w14:paraId="157948BC" w14:textId="77777777" w:rsidR="004D1E58" w:rsidRPr="004D1E58" w:rsidRDefault="004D1E58" w:rsidP="004D1E58">
      <w:pPr>
        <w:spacing w:line="280" w:lineRule="exact"/>
        <w:rPr>
          <w:rFonts w:ascii="Marianne" w:hAnsi="Marianne" w:cs="Arial"/>
          <w:sz w:val="20"/>
          <w:szCs w:val="20"/>
        </w:rPr>
      </w:pPr>
      <w:r w:rsidRPr="004D1E58">
        <w:rPr>
          <w:rFonts w:ascii="Marianne" w:hAnsi="Marianne" w:cs="Arial"/>
          <w:b/>
          <w:bCs/>
          <w:sz w:val="20"/>
          <w:szCs w:val="20"/>
        </w:rPr>
        <w:t>31 détachements entrants ont été accordés</w:t>
      </w:r>
      <w:r w:rsidRPr="004D1E58">
        <w:rPr>
          <w:rFonts w:ascii="Marianne" w:hAnsi="Marianne" w:cs="Arial"/>
          <w:sz w:val="20"/>
          <w:szCs w:val="20"/>
        </w:rPr>
        <w:t xml:space="preserve"> dans le corps des IA-IPR (42 en 2022 et 30 en 2021).</w:t>
      </w:r>
    </w:p>
    <w:p w14:paraId="68E80599" w14:textId="77777777" w:rsidR="004D1E58" w:rsidRPr="004D1E58" w:rsidRDefault="004D1E58" w:rsidP="004D1E58">
      <w:pPr>
        <w:spacing w:line="280" w:lineRule="exact"/>
        <w:rPr>
          <w:rFonts w:ascii="Marianne" w:hAnsi="Marianne" w:cs="Arial"/>
          <w:sz w:val="20"/>
          <w:szCs w:val="20"/>
        </w:rPr>
      </w:pPr>
      <w:r w:rsidRPr="004D1E58">
        <w:rPr>
          <w:rFonts w:ascii="Marianne" w:hAnsi="Marianne" w:cs="Arial"/>
          <w:sz w:val="20"/>
          <w:szCs w:val="20"/>
        </w:rPr>
        <w:t>Parmi les 31 détachés, 27 sont issus du corps des professeurs agrégés, 2 de celui des IEN, 1 du corps des personnels de direction et 1 du corps des professeurs de chaire supérieure.</w:t>
      </w:r>
    </w:p>
    <w:p w14:paraId="282BAC5B" w14:textId="77777777" w:rsidR="004D1E58" w:rsidRPr="004D1E58" w:rsidRDefault="004D1E58" w:rsidP="004D1E58">
      <w:pPr>
        <w:spacing w:line="280" w:lineRule="exact"/>
        <w:rPr>
          <w:rFonts w:ascii="Marianne" w:hAnsi="Marianne" w:cs="Arial"/>
          <w:sz w:val="20"/>
          <w:szCs w:val="20"/>
        </w:rPr>
      </w:pPr>
      <w:r w:rsidRPr="004D1E58">
        <w:rPr>
          <w:rFonts w:ascii="Marianne" w:hAnsi="Marianne" w:cs="Arial"/>
          <w:sz w:val="20"/>
          <w:szCs w:val="20"/>
        </w:rPr>
        <w:t>En outre, 2 intégrations directes dans le corps des IA-IPR ont été prononcées.</w:t>
      </w:r>
    </w:p>
    <w:p w14:paraId="2E7FD682" w14:textId="77777777" w:rsidR="004D1E58" w:rsidRPr="004D1E58" w:rsidRDefault="004D1E58" w:rsidP="004D1E58">
      <w:pPr>
        <w:spacing w:after="0" w:line="280" w:lineRule="exact"/>
        <w:rPr>
          <w:rFonts w:ascii="Marianne" w:hAnsi="Marianne" w:cs="Arial"/>
          <w:b/>
          <w:sz w:val="20"/>
          <w:szCs w:val="20"/>
        </w:rPr>
      </w:pPr>
    </w:p>
    <w:p w14:paraId="7954FC95" w14:textId="77777777" w:rsidR="004D1E58" w:rsidRPr="004D1E58" w:rsidRDefault="004D1E58" w:rsidP="004D1E58">
      <w:pPr>
        <w:spacing w:after="0" w:line="280" w:lineRule="exact"/>
        <w:ind w:left="357"/>
        <w:rPr>
          <w:rFonts w:ascii="Marianne" w:hAnsi="Marianne" w:cs="Arial"/>
          <w:b/>
          <w:sz w:val="20"/>
          <w:szCs w:val="20"/>
          <w:u w:val="single"/>
        </w:rPr>
      </w:pPr>
      <w:r w:rsidRPr="004D1E58">
        <w:rPr>
          <w:rFonts w:ascii="Marianne" w:hAnsi="Marianne" w:cs="Arial"/>
          <w:b/>
          <w:sz w:val="20"/>
          <w:szCs w:val="20"/>
        </w:rPr>
        <w:t xml:space="preserve">2.3 </w:t>
      </w:r>
      <w:r w:rsidRPr="004D1E58">
        <w:rPr>
          <w:rFonts w:ascii="Marianne" w:hAnsi="Marianne" w:cs="Arial"/>
          <w:b/>
          <w:sz w:val="20"/>
          <w:szCs w:val="20"/>
          <w:u w:val="single"/>
        </w:rPr>
        <w:t>Les postes vacants d’IA-IPR</w:t>
      </w:r>
    </w:p>
    <w:p w14:paraId="4C6AEBA5" w14:textId="77777777" w:rsidR="004D1E58" w:rsidRPr="004D1E58" w:rsidRDefault="004D1E58" w:rsidP="004D1E58">
      <w:pPr>
        <w:spacing w:after="0" w:line="280" w:lineRule="exact"/>
        <w:rPr>
          <w:rFonts w:ascii="Marianne" w:hAnsi="Marianne" w:cs="Arial"/>
          <w:sz w:val="20"/>
          <w:szCs w:val="20"/>
        </w:rPr>
      </w:pPr>
    </w:p>
    <w:p w14:paraId="3CDEFB2C" w14:textId="01243EC0" w:rsidR="004D1E58" w:rsidRPr="004D1E58" w:rsidRDefault="004D1E58" w:rsidP="004D1E58">
      <w:pPr>
        <w:spacing w:after="0" w:line="280" w:lineRule="exact"/>
        <w:rPr>
          <w:rFonts w:ascii="Marianne" w:hAnsi="Marianne" w:cs="Arial"/>
          <w:sz w:val="20"/>
          <w:szCs w:val="20"/>
        </w:rPr>
      </w:pPr>
      <w:r w:rsidRPr="004D1E58">
        <w:rPr>
          <w:rFonts w:ascii="Marianne" w:hAnsi="Marianne" w:cs="Arial"/>
          <w:sz w:val="20"/>
          <w:szCs w:val="20"/>
        </w:rPr>
        <w:t xml:space="preserve">À l’issue de la mobilité (mutations, concours, détachements), </w:t>
      </w:r>
      <w:r w:rsidRPr="00214354">
        <w:rPr>
          <w:rFonts w:ascii="Marianne" w:hAnsi="Marianne" w:cs="Arial"/>
          <w:sz w:val="20"/>
          <w:szCs w:val="20"/>
        </w:rPr>
        <w:t>50 postes restent vacants</w:t>
      </w:r>
      <w:r w:rsidRPr="004D1E58">
        <w:rPr>
          <w:rFonts w:ascii="Marianne" w:hAnsi="Marianne" w:cs="Arial"/>
          <w:sz w:val="20"/>
          <w:szCs w:val="20"/>
        </w:rPr>
        <w:t xml:space="preserve"> et font l’objet d’affectations de faisant-fonction ou chargés de mis</w:t>
      </w:r>
      <w:r w:rsidR="00A15EFE">
        <w:rPr>
          <w:rFonts w:ascii="Marianne" w:hAnsi="Marianne" w:cs="Arial"/>
          <w:sz w:val="20"/>
          <w:szCs w:val="20"/>
        </w:rPr>
        <w:t>sion (77 en 2022 et 71 en 2021)</w:t>
      </w:r>
      <w:r w:rsidRPr="004D1E58">
        <w:rPr>
          <w:rFonts w:ascii="Marianne" w:hAnsi="Marianne" w:cs="Arial"/>
          <w:sz w:val="20"/>
          <w:szCs w:val="20"/>
        </w:rPr>
        <w:t>.</w:t>
      </w:r>
    </w:p>
    <w:p w14:paraId="5156A5D8" w14:textId="77777777" w:rsidR="004D1E58" w:rsidRPr="004D1E58" w:rsidRDefault="004D1E58" w:rsidP="004D1E58">
      <w:pPr>
        <w:jc w:val="left"/>
        <w:rPr>
          <w:rFonts w:ascii="Marianne" w:hAnsi="Marianne" w:cs="Arial"/>
          <w:sz w:val="20"/>
          <w:szCs w:val="20"/>
        </w:rPr>
      </w:pPr>
    </w:p>
    <w:p w14:paraId="042527AA" w14:textId="77777777" w:rsidR="004D1E58" w:rsidRPr="004D1E58" w:rsidRDefault="004D1E58" w:rsidP="004D1E58">
      <w:pPr>
        <w:pBdr>
          <w:top w:val="single" w:sz="4" w:space="1" w:color="auto"/>
          <w:left w:val="single" w:sz="4" w:space="4" w:color="auto"/>
          <w:bottom w:val="single" w:sz="4" w:space="1" w:color="auto"/>
          <w:right w:val="single" w:sz="4" w:space="4" w:color="auto"/>
        </w:pBdr>
        <w:jc w:val="center"/>
        <w:rPr>
          <w:rFonts w:ascii="Marianne" w:eastAsiaTheme="majorEastAsia" w:hAnsi="Marianne" w:cs="Arial"/>
          <w:b/>
          <w:bCs/>
          <w:color w:val="0070C0"/>
          <w:sz w:val="20"/>
          <w:szCs w:val="20"/>
        </w:rPr>
      </w:pPr>
      <w:r w:rsidRPr="004D1E58">
        <w:rPr>
          <w:rFonts w:ascii="Marianne" w:hAnsi="Marianne" w:cs="Arial"/>
          <w:sz w:val="20"/>
          <w:szCs w:val="20"/>
        </w:rPr>
        <w:br w:type="page"/>
      </w:r>
      <w:r w:rsidRPr="004D1E58">
        <w:rPr>
          <w:rFonts w:ascii="Marianne" w:eastAsiaTheme="majorEastAsia" w:hAnsi="Marianne" w:cs="Arial"/>
          <w:b/>
          <w:bCs/>
          <w:color w:val="365F91" w:themeColor="accent1" w:themeShade="BF"/>
          <w:sz w:val="20"/>
          <w:szCs w:val="20"/>
        </w:rPr>
        <w:lastRenderedPageBreak/>
        <w:t>La mobilité des IJS (rentrée scolaire 2023)</w:t>
      </w:r>
    </w:p>
    <w:p w14:paraId="206F5038" w14:textId="77777777" w:rsidR="004D1E58" w:rsidRPr="004D1E58" w:rsidRDefault="004D1E58" w:rsidP="004D1E58">
      <w:pPr>
        <w:jc w:val="left"/>
        <w:rPr>
          <w:rFonts w:ascii="Marianne" w:eastAsiaTheme="majorEastAsia" w:hAnsi="Marianne" w:cs="Arial"/>
          <w:b/>
          <w:bCs/>
          <w:color w:val="365F91" w:themeColor="accent1" w:themeShade="BF"/>
          <w:sz w:val="20"/>
          <w:szCs w:val="20"/>
        </w:rPr>
      </w:pPr>
    </w:p>
    <w:p w14:paraId="6965354E"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 xml:space="preserve">Le corps des </w:t>
      </w:r>
      <w:r w:rsidRPr="004D1E58">
        <w:rPr>
          <w:rFonts w:ascii="Marianne" w:hAnsi="Marianne" w:cs="Arial"/>
          <w:b/>
          <w:sz w:val="20"/>
          <w:szCs w:val="20"/>
        </w:rPr>
        <w:t>inspecteurs de la jeunesse et des sports</w:t>
      </w:r>
      <w:r w:rsidRPr="004D1E58">
        <w:rPr>
          <w:rFonts w:ascii="Marianne" w:hAnsi="Marianne" w:cs="Arial"/>
          <w:sz w:val="20"/>
          <w:szCs w:val="20"/>
        </w:rPr>
        <w:t xml:space="preserve"> (IJS) compte </w:t>
      </w:r>
      <w:r w:rsidRPr="004D1E58">
        <w:rPr>
          <w:rFonts w:ascii="Marianne" w:hAnsi="Marianne" w:cs="Arial"/>
          <w:b/>
          <w:sz w:val="20"/>
          <w:szCs w:val="20"/>
        </w:rPr>
        <w:t xml:space="preserve">308 agents </w:t>
      </w:r>
      <w:r w:rsidRPr="004D1E58">
        <w:rPr>
          <w:rFonts w:ascii="Marianne" w:hAnsi="Marianne" w:cs="Arial"/>
          <w:sz w:val="20"/>
          <w:szCs w:val="20"/>
        </w:rPr>
        <w:t>au 1</w:t>
      </w:r>
      <w:r w:rsidRPr="004D1E58">
        <w:rPr>
          <w:rFonts w:ascii="Marianne" w:hAnsi="Marianne" w:cs="Arial"/>
          <w:sz w:val="20"/>
          <w:szCs w:val="20"/>
          <w:vertAlign w:val="superscript"/>
        </w:rPr>
        <w:t>er</w:t>
      </w:r>
      <w:r w:rsidRPr="004D1E58">
        <w:rPr>
          <w:rFonts w:ascii="Marianne" w:hAnsi="Marianne" w:cs="Arial"/>
          <w:sz w:val="20"/>
          <w:szCs w:val="20"/>
        </w:rPr>
        <w:t xml:space="preserve"> janvier 2023.</w:t>
      </w:r>
    </w:p>
    <w:p w14:paraId="6ABADDAE" w14:textId="77777777" w:rsidR="004D1E58" w:rsidRPr="004D1E58" w:rsidRDefault="004D1E58" w:rsidP="004D1E58">
      <w:pPr>
        <w:rPr>
          <w:rFonts w:ascii="Marianne" w:hAnsi="Marianne" w:cs="Arial"/>
          <w:sz w:val="20"/>
          <w:szCs w:val="20"/>
        </w:rPr>
      </w:pPr>
      <w:r w:rsidRPr="004D1E58">
        <w:rPr>
          <w:rFonts w:ascii="Marianne" w:hAnsi="Marianne" w:cs="Arial"/>
          <w:b/>
          <w:sz w:val="20"/>
          <w:szCs w:val="20"/>
        </w:rPr>
        <w:t>187 IJS exercent dans les régions académiques</w:t>
      </w:r>
      <w:r w:rsidRPr="004D1E58">
        <w:rPr>
          <w:rFonts w:ascii="Marianne" w:hAnsi="Marianne" w:cs="Arial"/>
          <w:sz w:val="20"/>
          <w:szCs w:val="20"/>
        </w:rPr>
        <w:t xml:space="preserve"> au sein d’une délégation régionale académique à la jeunesse, à l’engagement et aux sports (DRAJES) ou dans un service départemental à la jeunesse, à l’engagement et aux sports (SDJES). Parmi ces agents, 25 sont détachés sur un emploi fonctionnel.</w:t>
      </w:r>
    </w:p>
    <w:p w14:paraId="1DD74F14"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 xml:space="preserve">Par ailleurs, </w:t>
      </w:r>
      <w:r w:rsidRPr="004D1E58">
        <w:rPr>
          <w:rFonts w:ascii="Marianne" w:hAnsi="Marianne" w:cs="Arial"/>
          <w:b/>
          <w:sz w:val="20"/>
          <w:szCs w:val="20"/>
        </w:rPr>
        <w:t>20 IJS exercent au sein des établissements publics</w:t>
      </w:r>
      <w:r w:rsidRPr="004D1E58">
        <w:rPr>
          <w:rFonts w:ascii="Marianne" w:hAnsi="Marianne" w:cs="Arial"/>
          <w:sz w:val="20"/>
          <w:szCs w:val="20"/>
        </w:rPr>
        <w:t xml:space="preserve"> relevant du ministère chargé des sports, </w:t>
      </w:r>
      <w:r w:rsidRPr="004D1E58">
        <w:rPr>
          <w:rFonts w:ascii="Marianne" w:hAnsi="Marianne" w:cs="Arial"/>
          <w:b/>
          <w:sz w:val="20"/>
          <w:szCs w:val="20"/>
        </w:rPr>
        <w:t>22 IJS exercent en administration centrale</w:t>
      </w:r>
      <w:r w:rsidRPr="004D1E58">
        <w:rPr>
          <w:rFonts w:ascii="Marianne" w:hAnsi="Marianne" w:cs="Arial"/>
          <w:sz w:val="20"/>
          <w:szCs w:val="20"/>
        </w:rPr>
        <w:t xml:space="preserve"> et </w:t>
      </w:r>
      <w:r w:rsidRPr="004D1E58">
        <w:rPr>
          <w:rFonts w:ascii="Marianne" w:hAnsi="Marianne" w:cs="Arial"/>
          <w:b/>
          <w:sz w:val="20"/>
          <w:szCs w:val="20"/>
        </w:rPr>
        <w:t xml:space="preserve">79 IJS sont détachés dans d’autres ministères, collectivités ou établissements </w:t>
      </w:r>
      <w:r w:rsidRPr="004D1E58">
        <w:rPr>
          <w:rFonts w:ascii="Marianne" w:hAnsi="Marianne" w:cs="Arial"/>
          <w:sz w:val="20"/>
          <w:szCs w:val="20"/>
        </w:rPr>
        <w:t>ou placés dans d’autres positions.</w:t>
      </w:r>
    </w:p>
    <w:p w14:paraId="68017733"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 xml:space="preserve">La mobilité s'effectue </w:t>
      </w:r>
      <w:r w:rsidRPr="004D1E58">
        <w:rPr>
          <w:rFonts w:ascii="Marianne" w:hAnsi="Marianne" w:cs="Arial"/>
          <w:b/>
          <w:sz w:val="20"/>
          <w:szCs w:val="20"/>
        </w:rPr>
        <w:t>sans barème et de manière individualisée</w:t>
      </w:r>
      <w:r w:rsidRPr="004D1E58">
        <w:rPr>
          <w:rFonts w:ascii="Marianne" w:hAnsi="Marianne" w:cs="Arial"/>
          <w:sz w:val="20"/>
          <w:szCs w:val="20"/>
        </w:rPr>
        <w:t xml:space="preserve"> sur la base des vœux des candidats et des avis des recteurs de région académique, tout en maintenant si nécessaire des éléments de départage, notamment les </w:t>
      </w:r>
      <w:r w:rsidRPr="004D1E58">
        <w:rPr>
          <w:rFonts w:ascii="Marianne" w:hAnsi="Marianne" w:cs="Arial"/>
          <w:b/>
          <w:sz w:val="20"/>
          <w:szCs w:val="20"/>
        </w:rPr>
        <w:t>priorités légales</w:t>
      </w:r>
      <w:r w:rsidRPr="004D1E58">
        <w:rPr>
          <w:rFonts w:ascii="Marianne" w:hAnsi="Marianne" w:cs="Arial"/>
          <w:sz w:val="20"/>
          <w:szCs w:val="20"/>
        </w:rPr>
        <w:t xml:space="preserve"> de mutation prévues par le code général de la fonction publique.</w:t>
      </w:r>
    </w:p>
    <w:p w14:paraId="1B46BD91" w14:textId="77777777" w:rsidR="004D1E58" w:rsidRPr="004D1E58" w:rsidRDefault="004D1E58" w:rsidP="00671317">
      <w:pPr>
        <w:pStyle w:val="Paragraphedeliste"/>
        <w:numPr>
          <w:ilvl w:val="0"/>
          <w:numId w:val="24"/>
        </w:numPr>
        <w:rPr>
          <w:rFonts w:ascii="Marianne" w:hAnsi="Marianne" w:cs="Arial"/>
          <w:b/>
          <w:sz w:val="20"/>
          <w:szCs w:val="20"/>
          <w:u w:val="single"/>
        </w:rPr>
      </w:pPr>
      <w:r w:rsidRPr="004D1E58">
        <w:rPr>
          <w:rFonts w:ascii="Marianne" w:hAnsi="Marianne" w:cs="Arial"/>
          <w:b/>
          <w:sz w:val="20"/>
          <w:szCs w:val="20"/>
          <w:u w:val="single"/>
        </w:rPr>
        <w:t>Note de service concernant la mobilité annuelle</w:t>
      </w:r>
    </w:p>
    <w:p w14:paraId="03E31595"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 xml:space="preserve">Une </w:t>
      </w:r>
      <w:r w:rsidRPr="004D1E58">
        <w:rPr>
          <w:rFonts w:ascii="Marianne" w:hAnsi="Marianne" w:cs="Arial"/>
          <w:b/>
          <w:sz w:val="20"/>
          <w:szCs w:val="20"/>
        </w:rPr>
        <w:t>note de service du 6 avril 2023</w:t>
      </w:r>
      <w:r w:rsidRPr="004D1E58">
        <w:rPr>
          <w:rFonts w:ascii="Marianne" w:hAnsi="Marianne" w:cs="Arial"/>
          <w:sz w:val="20"/>
          <w:szCs w:val="20"/>
        </w:rPr>
        <w:t xml:space="preserve"> ouvrant la campagne de mobilité aux inspecteurs de la jeunesse et des sports a été publiée sur le site internet du ministère et a été adressée à toutes les régions académiques ainsi qu’aux services de l’administration centrale et aux établissements publics relevant du ministère chargé des sports.</w:t>
      </w:r>
    </w:p>
    <w:p w14:paraId="39BFA78E"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Une liste des postes vacants a été diffusée en complément de la note de service (</w:t>
      </w:r>
      <w:r w:rsidRPr="004D1E58">
        <w:rPr>
          <w:rFonts w:ascii="Marianne" w:hAnsi="Marianne" w:cs="Arial"/>
          <w:b/>
          <w:sz w:val="20"/>
          <w:szCs w:val="20"/>
        </w:rPr>
        <w:t>42 postes</w:t>
      </w:r>
      <w:r w:rsidRPr="004D1E58">
        <w:rPr>
          <w:rFonts w:ascii="Marianne" w:hAnsi="Marianne" w:cs="Arial"/>
          <w:sz w:val="20"/>
          <w:szCs w:val="20"/>
        </w:rPr>
        <w:t xml:space="preserve"> répartis dans 17 régions académiques : 7 postes en DRAJES et 35 en SDJES dont 20 postes nouvellement créés de chargé de mission lutte contre les violences et lutte contre le séparatisme dans le sport).</w:t>
      </w:r>
      <w:r w:rsidRPr="004D1E58">
        <w:rPr>
          <w:rFonts w:ascii="Marianne" w:hAnsi="Marianne" w:cs="Arial"/>
          <w:sz w:val="20"/>
          <w:szCs w:val="20"/>
        </w:rPr>
        <w:br/>
        <w:t xml:space="preserve">La totalité des postes ont été affichés « à profil » et nécessitaient un avis du recteur de la région académique. </w:t>
      </w:r>
    </w:p>
    <w:p w14:paraId="088BD5CB"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Par ailleurs, il a été précisé aux IJS que tous les postes demeuraient susceptibles d’être vacants, de manière à pouvoir éventuellement formuler des vœux sur des postes non affichés comme vacants au moment du lancement de la campagne.</w:t>
      </w:r>
    </w:p>
    <w:p w14:paraId="7795931A" w14:textId="77777777" w:rsidR="004D1E58" w:rsidRPr="004D1E58" w:rsidRDefault="004D1E58" w:rsidP="00671317">
      <w:pPr>
        <w:pStyle w:val="Paragraphedeliste"/>
        <w:numPr>
          <w:ilvl w:val="0"/>
          <w:numId w:val="24"/>
        </w:numPr>
        <w:rPr>
          <w:rFonts w:ascii="Marianne" w:hAnsi="Marianne" w:cs="Arial"/>
          <w:b/>
          <w:sz w:val="20"/>
          <w:szCs w:val="20"/>
          <w:u w:val="single"/>
        </w:rPr>
      </w:pPr>
      <w:r w:rsidRPr="004D1E58">
        <w:rPr>
          <w:rFonts w:ascii="Marianne" w:hAnsi="Marianne" w:cs="Arial"/>
          <w:b/>
          <w:sz w:val="20"/>
          <w:szCs w:val="20"/>
          <w:u w:val="single"/>
        </w:rPr>
        <w:t>Candidatures et résultats de la mobilité</w:t>
      </w:r>
    </w:p>
    <w:p w14:paraId="40393BCA" w14:textId="77777777" w:rsidR="004D1E58" w:rsidRPr="004D1E58" w:rsidRDefault="004D1E58" w:rsidP="004D1E58">
      <w:pPr>
        <w:rPr>
          <w:rFonts w:ascii="Marianne" w:hAnsi="Marianne" w:cs="Arial"/>
          <w:sz w:val="20"/>
          <w:szCs w:val="20"/>
        </w:rPr>
      </w:pPr>
      <w:r w:rsidRPr="004D1E58">
        <w:rPr>
          <w:rFonts w:ascii="Marianne" w:hAnsi="Marianne" w:cs="Arial"/>
          <w:b/>
          <w:sz w:val="20"/>
          <w:szCs w:val="20"/>
        </w:rPr>
        <w:t>21 candidatures ont été reçues</w:t>
      </w:r>
      <w:r w:rsidRPr="004D1E58">
        <w:rPr>
          <w:rFonts w:ascii="Marianne" w:hAnsi="Marianne" w:cs="Arial"/>
          <w:sz w:val="20"/>
          <w:szCs w:val="20"/>
        </w:rPr>
        <w:t xml:space="preserve"> en 2023 (7 femmes et 14 hommes) contre 20 en 2022.</w:t>
      </w:r>
    </w:p>
    <w:p w14:paraId="6EB78B39"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5 agents ont fait valoir une priorité légale et 4 agents étaient en situation de réintégration (après détachement, essentiellement).</w:t>
      </w:r>
    </w:p>
    <w:p w14:paraId="1264F78E" w14:textId="77777777" w:rsidR="004D1E58" w:rsidRPr="004D1E58" w:rsidRDefault="004D1E58" w:rsidP="004D1E58">
      <w:pPr>
        <w:rPr>
          <w:rFonts w:ascii="Marianne" w:hAnsi="Marianne" w:cs="Arial"/>
          <w:sz w:val="20"/>
          <w:szCs w:val="20"/>
        </w:rPr>
      </w:pPr>
      <w:r w:rsidRPr="004D1E58">
        <w:rPr>
          <w:rFonts w:ascii="Marianne" w:hAnsi="Marianne" w:cs="Arial"/>
          <w:sz w:val="20"/>
          <w:szCs w:val="20"/>
        </w:rPr>
        <w:t xml:space="preserve">Les résultats de la campagne de mobilité ont été communiqués le 9 juin 2023. </w:t>
      </w:r>
      <w:r w:rsidRPr="004D1E58">
        <w:rPr>
          <w:rFonts w:ascii="Marianne" w:hAnsi="Marianne" w:cs="Arial"/>
          <w:b/>
          <w:sz w:val="20"/>
          <w:szCs w:val="20"/>
        </w:rPr>
        <w:t>14 IJS ont obtenu une nouvelle affectation</w:t>
      </w:r>
      <w:r w:rsidRPr="004D1E58">
        <w:rPr>
          <w:rFonts w:ascii="Marianne" w:hAnsi="Marianne" w:cs="Arial"/>
          <w:sz w:val="20"/>
          <w:szCs w:val="20"/>
        </w:rPr>
        <w:t>, permettant de satisfaire ainsi 66 % des participants (60% en 2022). Parmi les 5 agents avec priorités légales, 4 ont pu être satisfaits.</w:t>
      </w:r>
    </w:p>
    <w:p w14:paraId="4679C127" w14:textId="28B382F2" w:rsidR="004D1E58" w:rsidRDefault="004D1E58" w:rsidP="004D1E58">
      <w:pPr>
        <w:jc w:val="left"/>
        <w:rPr>
          <w:rFonts w:ascii="Marianne" w:hAnsi="Marianne" w:cs="Arial"/>
          <w:sz w:val="20"/>
          <w:szCs w:val="20"/>
        </w:rPr>
      </w:pPr>
      <w:r w:rsidRPr="004D1E58">
        <w:rPr>
          <w:rFonts w:ascii="Marianne" w:hAnsi="Marianne" w:cs="Arial"/>
          <w:sz w:val="20"/>
          <w:szCs w:val="20"/>
        </w:rPr>
        <w:t>Les mutations ont pris effet le 1</w:t>
      </w:r>
      <w:r w:rsidRPr="004D1E58">
        <w:rPr>
          <w:rFonts w:ascii="Marianne" w:hAnsi="Marianne" w:cs="Arial"/>
          <w:sz w:val="20"/>
          <w:szCs w:val="20"/>
          <w:vertAlign w:val="superscript"/>
        </w:rPr>
        <w:t>er</w:t>
      </w:r>
      <w:r w:rsidRPr="004D1E58">
        <w:rPr>
          <w:rFonts w:ascii="Marianne" w:hAnsi="Marianne" w:cs="Arial"/>
          <w:sz w:val="20"/>
          <w:szCs w:val="20"/>
        </w:rPr>
        <w:t xml:space="preserve"> septembre 2023.</w:t>
      </w:r>
    </w:p>
    <w:p w14:paraId="09B34D57" w14:textId="2E0D4E61" w:rsidR="00BD1A6A" w:rsidRPr="00BD1A6A" w:rsidRDefault="00BD1A6A" w:rsidP="00BD1A6A">
      <w:pPr>
        <w:pStyle w:val="Paragraphedeliste"/>
        <w:numPr>
          <w:ilvl w:val="0"/>
          <w:numId w:val="24"/>
        </w:numPr>
        <w:jc w:val="left"/>
        <w:rPr>
          <w:rFonts w:ascii="Marianne" w:hAnsi="Marianne" w:cs="Arial"/>
          <w:b/>
          <w:sz w:val="20"/>
          <w:szCs w:val="20"/>
          <w:u w:val="single"/>
        </w:rPr>
      </w:pPr>
      <w:r w:rsidRPr="00BD1A6A">
        <w:rPr>
          <w:rFonts w:ascii="Marianne" w:hAnsi="Marianne" w:cs="Arial"/>
          <w:b/>
          <w:sz w:val="20"/>
          <w:szCs w:val="20"/>
          <w:u w:val="single"/>
        </w:rPr>
        <w:t>Détachements entrants</w:t>
      </w:r>
    </w:p>
    <w:p w14:paraId="4F84B974" w14:textId="494C3A64" w:rsidR="00BD1A6A" w:rsidRPr="00BD1A6A" w:rsidRDefault="00BD1A6A" w:rsidP="00BD1A6A">
      <w:pPr>
        <w:jc w:val="left"/>
        <w:rPr>
          <w:rFonts w:ascii="Marianne" w:hAnsi="Marianne" w:cs="Arial"/>
          <w:sz w:val="20"/>
          <w:szCs w:val="20"/>
        </w:rPr>
      </w:pPr>
      <w:r>
        <w:rPr>
          <w:rFonts w:ascii="Marianne" w:hAnsi="Marianne" w:cs="Arial"/>
          <w:sz w:val="20"/>
          <w:szCs w:val="20"/>
        </w:rPr>
        <w:lastRenderedPageBreak/>
        <w:t>Après la mobilité 2023 des IJS, 3 fonctionnaires appartenant à d’autres corps/cadre d’emplois de même catégorie et de niveau comparable ont été recrutés sur des postes d’IJS restés vacants et sont accueillis par voie de détachement dans ce dernier corps.</w:t>
      </w:r>
    </w:p>
    <w:p w14:paraId="4D29037B" w14:textId="7CED4949" w:rsidR="00B43BD0" w:rsidRDefault="00B43BD0" w:rsidP="00B43BD0">
      <w:pPr>
        <w:pStyle w:val="Paragraphedeliste"/>
        <w:numPr>
          <w:ilvl w:val="0"/>
          <w:numId w:val="24"/>
        </w:numPr>
        <w:jc w:val="left"/>
        <w:rPr>
          <w:rFonts w:ascii="Marianne" w:hAnsi="Marianne" w:cs="Arial"/>
          <w:b/>
          <w:sz w:val="20"/>
          <w:szCs w:val="20"/>
          <w:u w:val="single"/>
        </w:rPr>
      </w:pPr>
      <w:r w:rsidRPr="00B43BD0">
        <w:rPr>
          <w:rFonts w:ascii="Marianne" w:hAnsi="Marianne" w:cs="Arial"/>
          <w:b/>
          <w:sz w:val="20"/>
          <w:szCs w:val="20"/>
          <w:u w:val="single"/>
        </w:rPr>
        <w:t>Les postes vacants</w:t>
      </w:r>
    </w:p>
    <w:p w14:paraId="3621622B" w14:textId="5C99C3CD" w:rsidR="00B43BD0" w:rsidRPr="00B43BD0" w:rsidRDefault="00B43BD0" w:rsidP="00B43BD0">
      <w:pPr>
        <w:jc w:val="left"/>
        <w:rPr>
          <w:rFonts w:ascii="Marianne" w:hAnsi="Marianne" w:cs="Arial"/>
          <w:sz w:val="20"/>
          <w:szCs w:val="20"/>
        </w:rPr>
      </w:pPr>
      <w:r>
        <w:rPr>
          <w:rFonts w:ascii="Marianne" w:hAnsi="Marianne" w:cs="Arial"/>
          <w:sz w:val="20"/>
          <w:szCs w:val="20"/>
        </w:rPr>
        <w:t xml:space="preserve">À l’issue des opérations de gestion 2023 (mobilité, affectations des lauréats concours, liste d’aptitude, détachement entrant), </w:t>
      </w:r>
      <w:r w:rsidRPr="00BD1A6A">
        <w:rPr>
          <w:rFonts w:ascii="Marianne" w:hAnsi="Marianne" w:cs="Arial"/>
          <w:b/>
          <w:sz w:val="20"/>
          <w:szCs w:val="20"/>
        </w:rPr>
        <w:t>13 postes d’IJS sont vacants au 1</w:t>
      </w:r>
      <w:r w:rsidRPr="00BD1A6A">
        <w:rPr>
          <w:rFonts w:ascii="Marianne" w:hAnsi="Marianne" w:cs="Arial"/>
          <w:b/>
          <w:sz w:val="20"/>
          <w:szCs w:val="20"/>
          <w:vertAlign w:val="superscript"/>
        </w:rPr>
        <w:t>er</w:t>
      </w:r>
      <w:r w:rsidRPr="00BD1A6A">
        <w:rPr>
          <w:rFonts w:ascii="Marianne" w:hAnsi="Marianne" w:cs="Arial"/>
          <w:b/>
          <w:sz w:val="20"/>
          <w:szCs w:val="20"/>
        </w:rPr>
        <w:t xml:space="preserve"> septembre 2023</w:t>
      </w:r>
      <w:r>
        <w:rPr>
          <w:rFonts w:ascii="Marianne" w:hAnsi="Marianne" w:cs="Arial"/>
          <w:sz w:val="20"/>
          <w:szCs w:val="20"/>
        </w:rPr>
        <w:t>, dont 7 postes de chargé de mission lutte contre les violences et lutte contre le séparatisme dans le sport (20 postes de cette nature ont été créés au 1</w:t>
      </w:r>
      <w:r w:rsidRPr="00B43BD0">
        <w:rPr>
          <w:rFonts w:ascii="Marianne" w:hAnsi="Marianne" w:cs="Arial"/>
          <w:sz w:val="20"/>
          <w:szCs w:val="20"/>
          <w:vertAlign w:val="superscript"/>
        </w:rPr>
        <w:t>er</w:t>
      </w:r>
      <w:r>
        <w:rPr>
          <w:rFonts w:ascii="Marianne" w:hAnsi="Marianne" w:cs="Arial"/>
          <w:sz w:val="20"/>
          <w:szCs w:val="20"/>
        </w:rPr>
        <w:t xml:space="preserve"> septembre 2023).</w:t>
      </w:r>
    </w:p>
    <w:p w14:paraId="47F3C258" w14:textId="77777777" w:rsidR="004D1E58" w:rsidRPr="004D1E58" w:rsidRDefault="004D1E58" w:rsidP="004D1E58">
      <w:pPr>
        <w:jc w:val="left"/>
        <w:rPr>
          <w:rFonts w:ascii="Marianne" w:hAnsi="Marianne" w:cs="Arial"/>
          <w:sz w:val="20"/>
          <w:szCs w:val="20"/>
        </w:rPr>
      </w:pPr>
    </w:p>
    <w:p w14:paraId="6D738741" w14:textId="77777777" w:rsidR="004D1E58" w:rsidRPr="004D1E58" w:rsidRDefault="004D1E58" w:rsidP="004D1E58">
      <w:pPr>
        <w:spacing w:after="0" w:line="260" w:lineRule="exact"/>
        <w:rPr>
          <w:rFonts w:ascii="Marianne" w:hAnsi="Marianne" w:cs="Arial"/>
          <w:b/>
          <w:sz w:val="20"/>
          <w:szCs w:val="20"/>
        </w:rPr>
      </w:pPr>
      <w:r w:rsidRPr="004D1E58">
        <w:rPr>
          <w:rFonts w:ascii="Marianne" w:hAnsi="Marianne" w:cs="Arial"/>
          <w:b/>
          <w:sz w:val="20"/>
          <w:szCs w:val="20"/>
        </w:rPr>
        <w:br w:type="page"/>
      </w:r>
      <w:r w:rsidRPr="004D1E58">
        <w:rPr>
          <w:rFonts w:ascii="Marianne" w:hAnsi="Marianne" w:cs="Arial"/>
          <w:b/>
          <w:sz w:val="20"/>
          <w:szCs w:val="20"/>
        </w:rPr>
        <w:lastRenderedPageBreak/>
        <w:t>GLOSSAIRE (corps d’encadrement)</w:t>
      </w:r>
    </w:p>
    <w:p w14:paraId="0418A7ED" w14:textId="77777777" w:rsidR="004D1E58" w:rsidRPr="004D1E58" w:rsidRDefault="004D1E58" w:rsidP="004D1E58">
      <w:pPr>
        <w:jc w:val="center"/>
        <w:rPr>
          <w:rFonts w:ascii="Marianne" w:hAnsi="Marianne" w:cs="Arial"/>
          <w:b/>
          <w:sz w:val="20"/>
          <w:szCs w:val="20"/>
        </w:rPr>
      </w:pP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930"/>
      </w:tblGrid>
      <w:tr w:rsidR="004D1E58" w:rsidRPr="004D1E58" w14:paraId="6FF1E6AA" w14:textId="77777777" w:rsidTr="00F932B8">
        <w:trPr>
          <w:trHeight w:val="397"/>
        </w:trPr>
        <w:tc>
          <w:tcPr>
            <w:tcW w:w="1276" w:type="dxa"/>
            <w:vAlign w:val="center"/>
          </w:tcPr>
          <w:p w14:paraId="40EEE45F" w14:textId="77777777" w:rsidR="004D1E58" w:rsidRPr="004D1E58" w:rsidRDefault="004D1E58" w:rsidP="00F932B8">
            <w:pPr>
              <w:rPr>
                <w:rFonts w:ascii="Marianne" w:hAnsi="Marianne" w:cs="Arial"/>
              </w:rPr>
            </w:pPr>
            <w:r w:rsidRPr="004D1E58">
              <w:rPr>
                <w:rFonts w:ascii="Marianne" w:hAnsi="Marianne" w:cs="Arial"/>
              </w:rPr>
              <w:t>ADLP</w:t>
            </w:r>
          </w:p>
        </w:tc>
        <w:tc>
          <w:tcPr>
            <w:tcW w:w="8930" w:type="dxa"/>
            <w:vAlign w:val="center"/>
          </w:tcPr>
          <w:p w14:paraId="27BBEFF9" w14:textId="77777777" w:rsidR="004D1E58" w:rsidRPr="004D1E58" w:rsidRDefault="004D1E58" w:rsidP="00F932B8">
            <w:pPr>
              <w:rPr>
                <w:rFonts w:ascii="Marianne" w:hAnsi="Marianne" w:cs="Arial"/>
              </w:rPr>
            </w:pPr>
            <w:r w:rsidRPr="004D1E58">
              <w:rPr>
                <w:rFonts w:ascii="Marianne" w:hAnsi="Marianne" w:cs="Arial"/>
              </w:rPr>
              <w:t>Adjoint de lycée professionnel</w:t>
            </w:r>
          </w:p>
        </w:tc>
      </w:tr>
      <w:tr w:rsidR="004D1E58" w:rsidRPr="004D1E58" w14:paraId="0567F0DA" w14:textId="77777777" w:rsidTr="00F932B8">
        <w:trPr>
          <w:trHeight w:val="397"/>
        </w:trPr>
        <w:tc>
          <w:tcPr>
            <w:tcW w:w="1276" w:type="dxa"/>
            <w:vAlign w:val="center"/>
          </w:tcPr>
          <w:p w14:paraId="2E2B0557" w14:textId="77777777" w:rsidR="004D1E58" w:rsidRPr="004D1E58" w:rsidRDefault="004D1E58" w:rsidP="00F932B8">
            <w:pPr>
              <w:rPr>
                <w:rFonts w:ascii="Marianne" w:hAnsi="Marianne" w:cs="Arial"/>
              </w:rPr>
            </w:pPr>
            <w:r w:rsidRPr="004D1E58">
              <w:rPr>
                <w:rFonts w:ascii="Marianne" w:hAnsi="Marianne" w:cs="Arial"/>
              </w:rPr>
              <w:t>ADLY</w:t>
            </w:r>
          </w:p>
        </w:tc>
        <w:tc>
          <w:tcPr>
            <w:tcW w:w="8930" w:type="dxa"/>
            <w:vAlign w:val="center"/>
          </w:tcPr>
          <w:p w14:paraId="43789E91" w14:textId="77777777" w:rsidR="004D1E58" w:rsidRPr="004D1E58" w:rsidRDefault="004D1E58" w:rsidP="00F932B8">
            <w:pPr>
              <w:rPr>
                <w:rFonts w:ascii="Marianne" w:hAnsi="Marianne" w:cs="Arial"/>
              </w:rPr>
            </w:pPr>
            <w:r w:rsidRPr="004D1E58">
              <w:rPr>
                <w:rFonts w:ascii="Marianne" w:hAnsi="Marianne" w:cs="Arial"/>
              </w:rPr>
              <w:t>Adjoint de lycée général</w:t>
            </w:r>
          </w:p>
        </w:tc>
      </w:tr>
      <w:tr w:rsidR="004D1E58" w:rsidRPr="004D1E58" w14:paraId="2E43D606" w14:textId="77777777" w:rsidTr="00F932B8">
        <w:trPr>
          <w:trHeight w:val="397"/>
        </w:trPr>
        <w:tc>
          <w:tcPr>
            <w:tcW w:w="1276" w:type="dxa"/>
            <w:vAlign w:val="center"/>
          </w:tcPr>
          <w:p w14:paraId="7F8F9C4E" w14:textId="77777777" w:rsidR="004D1E58" w:rsidRPr="004D1E58" w:rsidRDefault="004D1E58" w:rsidP="00F932B8">
            <w:pPr>
              <w:rPr>
                <w:rFonts w:ascii="Marianne" w:hAnsi="Marianne" w:cs="Arial"/>
              </w:rPr>
            </w:pPr>
            <w:r w:rsidRPr="004D1E58">
              <w:rPr>
                <w:rFonts w:ascii="Marianne" w:hAnsi="Marianne" w:cs="Arial"/>
              </w:rPr>
              <w:t>ADCG</w:t>
            </w:r>
          </w:p>
        </w:tc>
        <w:tc>
          <w:tcPr>
            <w:tcW w:w="8930" w:type="dxa"/>
            <w:vAlign w:val="center"/>
          </w:tcPr>
          <w:p w14:paraId="436C569E" w14:textId="77777777" w:rsidR="004D1E58" w:rsidRPr="004D1E58" w:rsidRDefault="004D1E58" w:rsidP="00F932B8">
            <w:pPr>
              <w:rPr>
                <w:rFonts w:ascii="Marianne" w:hAnsi="Marianne" w:cs="Arial"/>
              </w:rPr>
            </w:pPr>
            <w:r w:rsidRPr="004D1E58">
              <w:rPr>
                <w:rFonts w:ascii="Marianne" w:hAnsi="Marianne" w:cs="Arial"/>
              </w:rPr>
              <w:t>Adjoint de collège</w:t>
            </w:r>
          </w:p>
        </w:tc>
      </w:tr>
      <w:tr w:rsidR="004D1E58" w:rsidRPr="004D1E58" w14:paraId="7FA4EB48" w14:textId="77777777" w:rsidTr="00F932B8">
        <w:trPr>
          <w:trHeight w:val="397"/>
        </w:trPr>
        <w:tc>
          <w:tcPr>
            <w:tcW w:w="1276" w:type="dxa"/>
            <w:vAlign w:val="center"/>
          </w:tcPr>
          <w:p w14:paraId="7B7669DC" w14:textId="77777777" w:rsidR="004D1E58" w:rsidRPr="004D1E58" w:rsidRDefault="004D1E58" w:rsidP="00F932B8">
            <w:pPr>
              <w:rPr>
                <w:rFonts w:ascii="Marianne" w:hAnsi="Marianne" w:cs="Arial"/>
              </w:rPr>
            </w:pPr>
            <w:r w:rsidRPr="004D1E58">
              <w:rPr>
                <w:rFonts w:ascii="Marianne" w:hAnsi="Marianne" w:cs="Arial"/>
              </w:rPr>
              <w:t>BGB</w:t>
            </w:r>
          </w:p>
        </w:tc>
        <w:tc>
          <w:tcPr>
            <w:tcW w:w="8930" w:type="dxa"/>
            <w:vAlign w:val="center"/>
          </w:tcPr>
          <w:p w14:paraId="08C81A48" w14:textId="77777777" w:rsidR="004D1E58" w:rsidRPr="004D1E58" w:rsidRDefault="004D1E58" w:rsidP="00F932B8">
            <w:pPr>
              <w:jc w:val="left"/>
              <w:rPr>
                <w:rFonts w:ascii="Marianne" w:hAnsi="Marianne" w:cs="Arial"/>
              </w:rPr>
            </w:pPr>
            <w:r w:rsidRPr="004D1E58">
              <w:rPr>
                <w:rFonts w:ascii="Marianne" w:hAnsi="Marianne" w:cs="Arial"/>
              </w:rPr>
              <w:t>Biologie Génie Biologique</w:t>
            </w:r>
          </w:p>
        </w:tc>
      </w:tr>
      <w:tr w:rsidR="004D1E58" w:rsidRPr="004D1E58" w14:paraId="0AD84E15" w14:textId="77777777" w:rsidTr="00F932B8">
        <w:trPr>
          <w:trHeight w:val="397"/>
        </w:trPr>
        <w:tc>
          <w:tcPr>
            <w:tcW w:w="1276" w:type="dxa"/>
            <w:vAlign w:val="center"/>
          </w:tcPr>
          <w:p w14:paraId="74E33305" w14:textId="77777777" w:rsidR="004D1E58" w:rsidRPr="004D1E58" w:rsidRDefault="004D1E58" w:rsidP="00F932B8">
            <w:pPr>
              <w:rPr>
                <w:rFonts w:ascii="Marianne" w:hAnsi="Marianne" w:cs="Arial"/>
              </w:rPr>
            </w:pPr>
            <w:r w:rsidRPr="004D1E58">
              <w:rPr>
                <w:rFonts w:ascii="Marianne" w:hAnsi="Marianne" w:cs="Arial"/>
              </w:rPr>
              <w:t xml:space="preserve">CIMM </w:t>
            </w:r>
            <w:r w:rsidRPr="004D1E58">
              <w:rPr>
                <w:rFonts w:ascii="Marianne" w:hAnsi="Marianne" w:cs="Arial"/>
              </w:rPr>
              <w:tab/>
              <w:t xml:space="preserve"> </w:t>
            </w:r>
          </w:p>
        </w:tc>
        <w:tc>
          <w:tcPr>
            <w:tcW w:w="8930" w:type="dxa"/>
            <w:vAlign w:val="center"/>
          </w:tcPr>
          <w:p w14:paraId="4B294F69" w14:textId="77777777" w:rsidR="004D1E58" w:rsidRPr="004D1E58" w:rsidRDefault="004D1E58" w:rsidP="00F932B8">
            <w:pPr>
              <w:jc w:val="left"/>
              <w:rPr>
                <w:rFonts w:ascii="Marianne" w:hAnsi="Marianne" w:cs="Arial"/>
              </w:rPr>
            </w:pPr>
            <w:r w:rsidRPr="004D1E58">
              <w:rPr>
                <w:rFonts w:ascii="Marianne" w:hAnsi="Marianne" w:cs="Arial"/>
              </w:rPr>
              <w:t>Centre des Intérêts Matériels et Moraux</w:t>
            </w:r>
          </w:p>
        </w:tc>
      </w:tr>
      <w:tr w:rsidR="004D1E58" w:rsidRPr="004D1E58" w14:paraId="5D64D64F" w14:textId="77777777" w:rsidTr="00F932B8">
        <w:trPr>
          <w:trHeight w:val="397"/>
        </w:trPr>
        <w:tc>
          <w:tcPr>
            <w:tcW w:w="1276" w:type="dxa"/>
            <w:vAlign w:val="center"/>
          </w:tcPr>
          <w:p w14:paraId="2738346D" w14:textId="77777777" w:rsidR="004D1E58" w:rsidRPr="004D1E58" w:rsidRDefault="004D1E58" w:rsidP="00F932B8">
            <w:pPr>
              <w:rPr>
                <w:rFonts w:ascii="Marianne" w:hAnsi="Marianne" w:cs="Arial"/>
              </w:rPr>
            </w:pPr>
            <w:r w:rsidRPr="004D1E58">
              <w:rPr>
                <w:rFonts w:ascii="Marianne" w:hAnsi="Marianne" w:cs="Arial"/>
              </w:rPr>
              <w:t>DREA</w:t>
            </w:r>
          </w:p>
        </w:tc>
        <w:tc>
          <w:tcPr>
            <w:tcW w:w="8930" w:type="dxa"/>
            <w:vAlign w:val="center"/>
          </w:tcPr>
          <w:p w14:paraId="3240074D" w14:textId="77777777" w:rsidR="004D1E58" w:rsidRPr="004D1E58" w:rsidRDefault="004D1E58" w:rsidP="00F932B8">
            <w:pPr>
              <w:jc w:val="left"/>
              <w:rPr>
                <w:rFonts w:ascii="Marianne" w:hAnsi="Marianne" w:cs="Arial"/>
              </w:rPr>
            </w:pPr>
            <w:r w:rsidRPr="004D1E58">
              <w:rPr>
                <w:rFonts w:ascii="Marianne" w:hAnsi="Marianne" w:cs="Arial"/>
              </w:rPr>
              <w:t>Directeur d’établissement régional adapté</w:t>
            </w:r>
          </w:p>
        </w:tc>
      </w:tr>
      <w:tr w:rsidR="004D1E58" w:rsidRPr="004D1E58" w14:paraId="62ADF35B" w14:textId="77777777" w:rsidTr="00F932B8">
        <w:trPr>
          <w:trHeight w:val="397"/>
        </w:trPr>
        <w:tc>
          <w:tcPr>
            <w:tcW w:w="1276" w:type="dxa"/>
            <w:vAlign w:val="center"/>
          </w:tcPr>
          <w:p w14:paraId="007E7D87" w14:textId="77777777" w:rsidR="004D1E58" w:rsidRPr="004D1E58" w:rsidRDefault="004D1E58" w:rsidP="00F932B8">
            <w:pPr>
              <w:rPr>
                <w:rFonts w:ascii="Marianne" w:hAnsi="Marianne" w:cs="Arial"/>
              </w:rPr>
            </w:pPr>
            <w:r w:rsidRPr="004D1E58">
              <w:rPr>
                <w:rFonts w:ascii="Marianne" w:hAnsi="Marianne" w:cs="Arial"/>
              </w:rPr>
              <w:t>EPS</w:t>
            </w:r>
          </w:p>
        </w:tc>
        <w:tc>
          <w:tcPr>
            <w:tcW w:w="8930" w:type="dxa"/>
            <w:vAlign w:val="center"/>
          </w:tcPr>
          <w:p w14:paraId="0FA25BF1" w14:textId="77777777" w:rsidR="004D1E58" w:rsidRPr="004D1E58" w:rsidRDefault="004D1E58" w:rsidP="00F932B8">
            <w:pPr>
              <w:jc w:val="left"/>
              <w:rPr>
                <w:rFonts w:ascii="Marianne" w:hAnsi="Marianne" w:cs="Arial"/>
              </w:rPr>
            </w:pPr>
            <w:r w:rsidRPr="004D1E58">
              <w:rPr>
                <w:rFonts w:ascii="Marianne" w:hAnsi="Marianne" w:cs="Arial"/>
              </w:rPr>
              <w:t>Education Physique et Sportive</w:t>
            </w:r>
          </w:p>
        </w:tc>
      </w:tr>
      <w:tr w:rsidR="004D1E58" w:rsidRPr="004D1E58" w14:paraId="067CF656" w14:textId="77777777" w:rsidTr="00F932B8">
        <w:trPr>
          <w:trHeight w:val="397"/>
        </w:trPr>
        <w:tc>
          <w:tcPr>
            <w:tcW w:w="1276" w:type="dxa"/>
            <w:vAlign w:val="center"/>
          </w:tcPr>
          <w:p w14:paraId="465DE85A" w14:textId="77777777" w:rsidR="004D1E58" w:rsidRPr="004D1E58" w:rsidRDefault="004D1E58" w:rsidP="00F932B8">
            <w:pPr>
              <w:rPr>
                <w:rFonts w:ascii="Marianne" w:hAnsi="Marianne" w:cs="Arial"/>
              </w:rPr>
            </w:pPr>
            <w:r w:rsidRPr="004D1E58">
              <w:rPr>
                <w:rFonts w:ascii="Marianne" w:hAnsi="Marianne" w:cs="Arial"/>
              </w:rPr>
              <w:t>EREA</w:t>
            </w:r>
          </w:p>
        </w:tc>
        <w:tc>
          <w:tcPr>
            <w:tcW w:w="8930" w:type="dxa"/>
            <w:vAlign w:val="center"/>
          </w:tcPr>
          <w:p w14:paraId="1BA79146" w14:textId="77777777" w:rsidR="004D1E58" w:rsidRPr="004D1E58" w:rsidRDefault="004D1E58" w:rsidP="00F932B8">
            <w:pPr>
              <w:jc w:val="left"/>
              <w:rPr>
                <w:rFonts w:ascii="Marianne" w:hAnsi="Marianne" w:cs="Arial"/>
              </w:rPr>
            </w:pPr>
            <w:r w:rsidRPr="004D1E58">
              <w:rPr>
                <w:rFonts w:ascii="Marianne" w:hAnsi="Marianne" w:cs="Arial"/>
              </w:rPr>
              <w:t xml:space="preserve">Etablissement régional adapté </w:t>
            </w:r>
          </w:p>
        </w:tc>
      </w:tr>
      <w:tr w:rsidR="004D1E58" w:rsidRPr="004D1E58" w14:paraId="7D60F33B" w14:textId="77777777" w:rsidTr="00F932B8">
        <w:trPr>
          <w:trHeight w:val="397"/>
        </w:trPr>
        <w:tc>
          <w:tcPr>
            <w:tcW w:w="1276" w:type="dxa"/>
            <w:vAlign w:val="center"/>
          </w:tcPr>
          <w:p w14:paraId="0302F4CC" w14:textId="77777777" w:rsidR="004D1E58" w:rsidRPr="004D1E58" w:rsidRDefault="004D1E58" w:rsidP="00F932B8">
            <w:pPr>
              <w:rPr>
                <w:rFonts w:ascii="Marianne" w:hAnsi="Marianne" w:cs="Arial"/>
              </w:rPr>
            </w:pPr>
            <w:r w:rsidRPr="004D1E58">
              <w:rPr>
                <w:rFonts w:ascii="Marianne" w:hAnsi="Marianne" w:cs="Arial"/>
              </w:rPr>
              <w:t>ERPD</w:t>
            </w:r>
          </w:p>
        </w:tc>
        <w:tc>
          <w:tcPr>
            <w:tcW w:w="8930" w:type="dxa"/>
            <w:vAlign w:val="center"/>
          </w:tcPr>
          <w:p w14:paraId="2375E863" w14:textId="77777777" w:rsidR="004D1E58" w:rsidRPr="004D1E58" w:rsidRDefault="004D1E58" w:rsidP="00F932B8">
            <w:pPr>
              <w:jc w:val="left"/>
              <w:rPr>
                <w:rFonts w:ascii="Marianne" w:hAnsi="Marianne" w:cs="Arial"/>
              </w:rPr>
            </w:pPr>
            <w:r w:rsidRPr="004D1E58">
              <w:rPr>
                <w:rFonts w:ascii="Marianne" w:hAnsi="Marianne" w:cs="Arial"/>
              </w:rPr>
              <w:t>Ecole régionale du premier degré</w:t>
            </w:r>
          </w:p>
        </w:tc>
      </w:tr>
      <w:tr w:rsidR="004D1E58" w:rsidRPr="004D1E58" w14:paraId="66B6E2B0" w14:textId="77777777" w:rsidTr="00F932B8">
        <w:trPr>
          <w:trHeight w:val="397"/>
        </w:trPr>
        <w:tc>
          <w:tcPr>
            <w:tcW w:w="1276" w:type="dxa"/>
            <w:vAlign w:val="center"/>
          </w:tcPr>
          <w:p w14:paraId="0B602A67" w14:textId="77777777" w:rsidR="004D1E58" w:rsidRPr="004D1E58" w:rsidRDefault="004D1E58" w:rsidP="00F932B8">
            <w:pPr>
              <w:rPr>
                <w:rFonts w:ascii="Marianne" w:hAnsi="Marianne" w:cs="Arial"/>
              </w:rPr>
            </w:pPr>
            <w:r w:rsidRPr="004D1E58">
              <w:rPr>
                <w:rFonts w:ascii="Marianne" w:hAnsi="Marianne" w:cs="Arial"/>
              </w:rPr>
              <w:t xml:space="preserve">EVS </w:t>
            </w:r>
          </w:p>
        </w:tc>
        <w:tc>
          <w:tcPr>
            <w:tcW w:w="8930" w:type="dxa"/>
            <w:vAlign w:val="center"/>
          </w:tcPr>
          <w:p w14:paraId="03477096" w14:textId="77777777" w:rsidR="004D1E58" w:rsidRPr="004D1E58" w:rsidRDefault="004D1E58" w:rsidP="00F932B8">
            <w:pPr>
              <w:jc w:val="left"/>
              <w:rPr>
                <w:rFonts w:ascii="Marianne" w:hAnsi="Marianne" w:cs="Arial"/>
              </w:rPr>
            </w:pPr>
            <w:r w:rsidRPr="004D1E58">
              <w:rPr>
                <w:rFonts w:ascii="Marianne" w:hAnsi="Marianne" w:cs="Arial"/>
              </w:rPr>
              <w:t>Etablissements et Vie Scolaire</w:t>
            </w:r>
          </w:p>
        </w:tc>
      </w:tr>
      <w:tr w:rsidR="004D1E58" w:rsidRPr="004D1E58" w14:paraId="1BCB8685" w14:textId="77777777" w:rsidTr="00F932B8">
        <w:trPr>
          <w:trHeight w:val="397"/>
        </w:trPr>
        <w:tc>
          <w:tcPr>
            <w:tcW w:w="1276" w:type="dxa"/>
            <w:vAlign w:val="center"/>
          </w:tcPr>
          <w:p w14:paraId="11235CA0" w14:textId="77777777" w:rsidR="004D1E58" w:rsidRPr="004D1E58" w:rsidRDefault="004D1E58" w:rsidP="00F932B8">
            <w:pPr>
              <w:rPr>
                <w:rFonts w:ascii="Marianne" w:hAnsi="Marianne" w:cs="Arial"/>
              </w:rPr>
            </w:pPr>
            <w:r w:rsidRPr="004D1E58">
              <w:rPr>
                <w:rFonts w:ascii="Marianne" w:hAnsi="Marianne" w:cs="Arial"/>
              </w:rPr>
              <w:t>IA-IPR</w:t>
            </w:r>
          </w:p>
        </w:tc>
        <w:tc>
          <w:tcPr>
            <w:tcW w:w="8930" w:type="dxa"/>
            <w:vAlign w:val="center"/>
          </w:tcPr>
          <w:p w14:paraId="14A512B6" w14:textId="77777777" w:rsidR="004D1E58" w:rsidRPr="004D1E58" w:rsidRDefault="004D1E58" w:rsidP="00F932B8">
            <w:pPr>
              <w:jc w:val="left"/>
              <w:rPr>
                <w:rFonts w:ascii="Marianne" w:hAnsi="Marianne" w:cs="Arial"/>
              </w:rPr>
            </w:pPr>
            <w:r w:rsidRPr="004D1E58">
              <w:rPr>
                <w:rFonts w:ascii="Marianne" w:hAnsi="Marianne" w:cs="Arial"/>
              </w:rPr>
              <w:t>Inspecteurs d’Académie, Inspecteurs Pédagogiques Régionaux</w:t>
            </w:r>
          </w:p>
        </w:tc>
      </w:tr>
      <w:tr w:rsidR="004D1E58" w:rsidRPr="004D1E58" w14:paraId="76DDC579" w14:textId="77777777" w:rsidTr="00F932B8">
        <w:trPr>
          <w:trHeight w:val="397"/>
        </w:trPr>
        <w:tc>
          <w:tcPr>
            <w:tcW w:w="1276" w:type="dxa"/>
            <w:vAlign w:val="center"/>
          </w:tcPr>
          <w:p w14:paraId="69F44AD8" w14:textId="77777777" w:rsidR="004D1E58" w:rsidRPr="004D1E58" w:rsidRDefault="004D1E58" w:rsidP="00F932B8">
            <w:pPr>
              <w:rPr>
                <w:rFonts w:ascii="Marianne" w:hAnsi="Marianne" w:cs="Arial"/>
              </w:rPr>
            </w:pPr>
            <w:r w:rsidRPr="004D1E58">
              <w:rPr>
                <w:rFonts w:ascii="Marianne" w:hAnsi="Marianne" w:cs="Arial"/>
              </w:rPr>
              <w:t>IJS</w:t>
            </w:r>
          </w:p>
        </w:tc>
        <w:tc>
          <w:tcPr>
            <w:tcW w:w="8930" w:type="dxa"/>
            <w:vAlign w:val="center"/>
          </w:tcPr>
          <w:p w14:paraId="5BE838F4" w14:textId="77777777" w:rsidR="004D1E58" w:rsidRPr="004D1E58" w:rsidRDefault="004D1E58" w:rsidP="00F932B8">
            <w:pPr>
              <w:jc w:val="left"/>
              <w:rPr>
                <w:rFonts w:ascii="Marianne" w:hAnsi="Marianne" w:cs="Arial"/>
              </w:rPr>
            </w:pPr>
            <w:r w:rsidRPr="004D1E58">
              <w:rPr>
                <w:rFonts w:ascii="Marianne" w:hAnsi="Marianne" w:cs="Arial"/>
              </w:rPr>
              <w:t>Inspecteurs de la jeunesse et des sports</w:t>
            </w:r>
          </w:p>
        </w:tc>
      </w:tr>
      <w:tr w:rsidR="004D1E58" w:rsidRPr="004D1E58" w14:paraId="7BC567DA" w14:textId="77777777" w:rsidTr="00F932B8">
        <w:trPr>
          <w:trHeight w:val="397"/>
        </w:trPr>
        <w:tc>
          <w:tcPr>
            <w:tcW w:w="1276" w:type="dxa"/>
            <w:vAlign w:val="center"/>
          </w:tcPr>
          <w:p w14:paraId="34EDB52F" w14:textId="77777777" w:rsidR="004D1E58" w:rsidRPr="004D1E58" w:rsidRDefault="004D1E58" w:rsidP="00F932B8">
            <w:pPr>
              <w:rPr>
                <w:rFonts w:ascii="Marianne" w:hAnsi="Marianne" w:cs="Arial"/>
              </w:rPr>
            </w:pPr>
            <w:r w:rsidRPr="004D1E58">
              <w:rPr>
                <w:rFonts w:ascii="Marianne" w:hAnsi="Marianne" w:cs="Arial"/>
              </w:rPr>
              <w:t>IEN</w:t>
            </w:r>
          </w:p>
        </w:tc>
        <w:tc>
          <w:tcPr>
            <w:tcW w:w="8930" w:type="dxa"/>
            <w:vAlign w:val="center"/>
          </w:tcPr>
          <w:p w14:paraId="1E4C9A3A" w14:textId="77777777" w:rsidR="004D1E58" w:rsidRPr="004D1E58" w:rsidRDefault="004D1E58" w:rsidP="00F932B8">
            <w:pPr>
              <w:jc w:val="left"/>
              <w:rPr>
                <w:rFonts w:ascii="Marianne" w:hAnsi="Marianne" w:cs="Arial"/>
              </w:rPr>
            </w:pPr>
            <w:r w:rsidRPr="004D1E58">
              <w:rPr>
                <w:rFonts w:ascii="Marianne" w:hAnsi="Marianne" w:cs="Arial"/>
              </w:rPr>
              <w:t>Inspecteurs de l’Education Nationale</w:t>
            </w:r>
          </w:p>
        </w:tc>
      </w:tr>
      <w:tr w:rsidR="004D1E58" w:rsidRPr="004D1E58" w14:paraId="4BE88B0B" w14:textId="77777777" w:rsidTr="00F932B8">
        <w:trPr>
          <w:trHeight w:val="397"/>
        </w:trPr>
        <w:tc>
          <w:tcPr>
            <w:tcW w:w="1276" w:type="dxa"/>
            <w:vAlign w:val="center"/>
          </w:tcPr>
          <w:p w14:paraId="5F2E0CA8" w14:textId="77777777" w:rsidR="004D1E58" w:rsidRPr="004D1E58" w:rsidRDefault="004D1E58" w:rsidP="00F932B8">
            <w:pPr>
              <w:rPr>
                <w:rFonts w:ascii="Marianne" w:hAnsi="Marianne" w:cs="Arial"/>
              </w:rPr>
            </w:pPr>
            <w:r w:rsidRPr="004D1E58">
              <w:rPr>
                <w:rFonts w:ascii="Marianne" w:hAnsi="Marianne" w:cs="Arial"/>
              </w:rPr>
              <w:t>IO</w:t>
            </w:r>
          </w:p>
        </w:tc>
        <w:tc>
          <w:tcPr>
            <w:tcW w:w="8930" w:type="dxa"/>
            <w:vAlign w:val="center"/>
          </w:tcPr>
          <w:p w14:paraId="04A8699E" w14:textId="77777777" w:rsidR="004D1E58" w:rsidRPr="004D1E58" w:rsidRDefault="004D1E58" w:rsidP="00F932B8">
            <w:pPr>
              <w:jc w:val="left"/>
              <w:rPr>
                <w:rFonts w:ascii="Marianne" w:hAnsi="Marianne" w:cs="Arial"/>
              </w:rPr>
            </w:pPr>
            <w:r w:rsidRPr="004D1E58">
              <w:rPr>
                <w:rFonts w:ascii="Marianne" w:hAnsi="Marianne" w:cs="Arial"/>
              </w:rPr>
              <w:t>Information et Orientation</w:t>
            </w:r>
          </w:p>
        </w:tc>
      </w:tr>
      <w:tr w:rsidR="004D1E58" w:rsidRPr="004D1E58" w14:paraId="358076F8" w14:textId="77777777" w:rsidTr="00F932B8">
        <w:trPr>
          <w:trHeight w:val="397"/>
        </w:trPr>
        <w:tc>
          <w:tcPr>
            <w:tcW w:w="1276" w:type="dxa"/>
            <w:vAlign w:val="center"/>
          </w:tcPr>
          <w:p w14:paraId="332B0B20" w14:textId="77777777" w:rsidR="004D1E58" w:rsidRPr="004D1E58" w:rsidRDefault="004D1E58" w:rsidP="00F932B8">
            <w:pPr>
              <w:rPr>
                <w:rFonts w:ascii="Marianne" w:hAnsi="Marianne" w:cs="Arial"/>
              </w:rPr>
            </w:pPr>
            <w:r w:rsidRPr="004D1E58">
              <w:rPr>
                <w:rFonts w:ascii="Marianne" w:hAnsi="Marianne" w:cs="Arial"/>
              </w:rPr>
              <w:t>PACG</w:t>
            </w:r>
          </w:p>
        </w:tc>
        <w:tc>
          <w:tcPr>
            <w:tcW w:w="8930" w:type="dxa"/>
            <w:vAlign w:val="center"/>
          </w:tcPr>
          <w:p w14:paraId="15569435" w14:textId="77777777" w:rsidR="004D1E58" w:rsidRPr="004D1E58" w:rsidRDefault="004D1E58" w:rsidP="00F932B8">
            <w:pPr>
              <w:jc w:val="left"/>
              <w:rPr>
                <w:rFonts w:ascii="Marianne" w:hAnsi="Marianne" w:cs="Arial"/>
              </w:rPr>
            </w:pPr>
            <w:r w:rsidRPr="004D1E58">
              <w:rPr>
                <w:rFonts w:ascii="Marianne" w:hAnsi="Marianne" w:cs="Arial"/>
              </w:rPr>
              <w:t>Principal de collège</w:t>
            </w:r>
          </w:p>
        </w:tc>
      </w:tr>
      <w:tr w:rsidR="004D1E58" w:rsidRPr="004D1E58" w14:paraId="3C45E5C7" w14:textId="77777777" w:rsidTr="00F932B8">
        <w:trPr>
          <w:trHeight w:val="397"/>
        </w:trPr>
        <w:tc>
          <w:tcPr>
            <w:tcW w:w="1276" w:type="dxa"/>
            <w:vAlign w:val="center"/>
          </w:tcPr>
          <w:p w14:paraId="1C60C709" w14:textId="77777777" w:rsidR="004D1E58" w:rsidRPr="004D1E58" w:rsidRDefault="004D1E58" w:rsidP="00F932B8">
            <w:pPr>
              <w:rPr>
                <w:rFonts w:ascii="Marianne" w:hAnsi="Marianne" w:cs="Arial"/>
              </w:rPr>
            </w:pPr>
            <w:r w:rsidRPr="004D1E58">
              <w:rPr>
                <w:rFonts w:ascii="Marianne" w:hAnsi="Marianne" w:cs="Arial"/>
              </w:rPr>
              <w:t>PRLP</w:t>
            </w:r>
          </w:p>
        </w:tc>
        <w:tc>
          <w:tcPr>
            <w:tcW w:w="8930" w:type="dxa"/>
            <w:vAlign w:val="center"/>
          </w:tcPr>
          <w:p w14:paraId="47C06DED" w14:textId="77777777" w:rsidR="004D1E58" w:rsidRPr="004D1E58" w:rsidRDefault="004D1E58" w:rsidP="00F932B8">
            <w:pPr>
              <w:jc w:val="left"/>
              <w:rPr>
                <w:rFonts w:ascii="Marianne" w:hAnsi="Marianne" w:cs="Arial"/>
              </w:rPr>
            </w:pPr>
            <w:r w:rsidRPr="004D1E58">
              <w:rPr>
                <w:rFonts w:ascii="Marianne" w:hAnsi="Marianne" w:cs="Arial"/>
              </w:rPr>
              <w:t>Proviseur de lycée professionnel</w:t>
            </w:r>
          </w:p>
        </w:tc>
      </w:tr>
      <w:tr w:rsidR="004D1E58" w:rsidRPr="004D1E58" w14:paraId="0102CFDC" w14:textId="77777777" w:rsidTr="00F932B8">
        <w:trPr>
          <w:trHeight w:val="397"/>
        </w:trPr>
        <w:tc>
          <w:tcPr>
            <w:tcW w:w="1276" w:type="dxa"/>
            <w:vAlign w:val="center"/>
          </w:tcPr>
          <w:p w14:paraId="608CE479" w14:textId="77777777" w:rsidR="004D1E58" w:rsidRPr="004D1E58" w:rsidRDefault="004D1E58" w:rsidP="00F932B8">
            <w:pPr>
              <w:rPr>
                <w:rFonts w:ascii="Marianne" w:hAnsi="Marianne" w:cs="Arial"/>
              </w:rPr>
            </w:pPr>
            <w:r w:rsidRPr="004D1E58">
              <w:rPr>
                <w:rFonts w:ascii="Marianne" w:hAnsi="Marianne" w:cs="Arial"/>
              </w:rPr>
              <w:t>PRLY</w:t>
            </w:r>
          </w:p>
        </w:tc>
        <w:tc>
          <w:tcPr>
            <w:tcW w:w="8930" w:type="dxa"/>
            <w:vAlign w:val="center"/>
          </w:tcPr>
          <w:p w14:paraId="1825E65A" w14:textId="77777777" w:rsidR="004D1E58" w:rsidRPr="004D1E58" w:rsidRDefault="004D1E58" w:rsidP="00F932B8">
            <w:pPr>
              <w:jc w:val="left"/>
              <w:rPr>
                <w:rFonts w:ascii="Marianne" w:hAnsi="Marianne" w:cs="Arial"/>
              </w:rPr>
            </w:pPr>
            <w:r w:rsidRPr="004D1E58">
              <w:rPr>
                <w:rFonts w:ascii="Marianne" w:hAnsi="Marianne" w:cs="Arial"/>
              </w:rPr>
              <w:t>Proviseur de lycée général et technologique</w:t>
            </w:r>
          </w:p>
        </w:tc>
      </w:tr>
      <w:tr w:rsidR="004D1E58" w:rsidRPr="004D1E58" w14:paraId="586B4DC6" w14:textId="77777777" w:rsidTr="00F932B8">
        <w:trPr>
          <w:trHeight w:val="397"/>
        </w:trPr>
        <w:tc>
          <w:tcPr>
            <w:tcW w:w="1276" w:type="dxa"/>
            <w:vAlign w:val="center"/>
          </w:tcPr>
          <w:p w14:paraId="63ECD122" w14:textId="77777777" w:rsidR="004D1E58" w:rsidRPr="004D1E58" w:rsidRDefault="004D1E58" w:rsidP="00F932B8">
            <w:pPr>
              <w:rPr>
                <w:rFonts w:ascii="Marianne" w:hAnsi="Marianne" w:cs="Arial"/>
              </w:rPr>
            </w:pPr>
            <w:r w:rsidRPr="004D1E58">
              <w:rPr>
                <w:rFonts w:ascii="Marianne" w:hAnsi="Marianne" w:cs="Arial"/>
              </w:rPr>
              <w:t>REP+</w:t>
            </w:r>
          </w:p>
        </w:tc>
        <w:tc>
          <w:tcPr>
            <w:tcW w:w="8930" w:type="dxa"/>
            <w:vAlign w:val="center"/>
          </w:tcPr>
          <w:p w14:paraId="0F1FF79F" w14:textId="77777777" w:rsidR="004D1E58" w:rsidRPr="004D1E58" w:rsidRDefault="004D1E58" w:rsidP="00F932B8">
            <w:pPr>
              <w:jc w:val="left"/>
              <w:rPr>
                <w:rFonts w:ascii="Marianne" w:hAnsi="Marianne" w:cs="Arial"/>
              </w:rPr>
            </w:pPr>
            <w:r w:rsidRPr="004D1E58">
              <w:rPr>
                <w:rFonts w:ascii="Marianne" w:hAnsi="Marianne" w:cs="Arial"/>
              </w:rPr>
              <w:t xml:space="preserve">Réseau d’éducation prioritaire </w:t>
            </w:r>
          </w:p>
        </w:tc>
      </w:tr>
      <w:tr w:rsidR="004D1E58" w:rsidRPr="004D1E58" w14:paraId="4C346E04" w14:textId="77777777" w:rsidTr="00F932B8">
        <w:trPr>
          <w:trHeight w:val="397"/>
        </w:trPr>
        <w:tc>
          <w:tcPr>
            <w:tcW w:w="1276" w:type="dxa"/>
            <w:vAlign w:val="center"/>
          </w:tcPr>
          <w:p w14:paraId="27939BEB" w14:textId="77777777" w:rsidR="004D1E58" w:rsidRPr="004D1E58" w:rsidRDefault="004D1E58" w:rsidP="00F932B8">
            <w:pPr>
              <w:rPr>
                <w:rFonts w:ascii="Marianne" w:hAnsi="Marianne" w:cs="Arial"/>
              </w:rPr>
            </w:pPr>
            <w:r w:rsidRPr="004D1E58">
              <w:rPr>
                <w:rFonts w:ascii="Marianne" w:hAnsi="Marianne" w:cs="Arial"/>
              </w:rPr>
              <w:t>RQTH</w:t>
            </w:r>
          </w:p>
        </w:tc>
        <w:tc>
          <w:tcPr>
            <w:tcW w:w="8930" w:type="dxa"/>
            <w:vAlign w:val="center"/>
          </w:tcPr>
          <w:p w14:paraId="64D14AEE" w14:textId="77777777" w:rsidR="004D1E58" w:rsidRPr="004D1E58" w:rsidRDefault="004D1E58" w:rsidP="00F932B8">
            <w:pPr>
              <w:jc w:val="left"/>
              <w:rPr>
                <w:rFonts w:ascii="Marianne" w:hAnsi="Marianne" w:cs="Arial"/>
              </w:rPr>
            </w:pPr>
            <w:r w:rsidRPr="004D1E58">
              <w:rPr>
                <w:rFonts w:ascii="Marianne" w:hAnsi="Marianne" w:cs="Arial"/>
              </w:rPr>
              <w:t>Reconnaissance de la Qualité de Travailleur Handicapé</w:t>
            </w:r>
          </w:p>
        </w:tc>
      </w:tr>
      <w:tr w:rsidR="004D1E58" w:rsidRPr="004D1E58" w14:paraId="044AA7FE" w14:textId="77777777" w:rsidTr="00F932B8">
        <w:trPr>
          <w:trHeight w:val="397"/>
        </w:trPr>
        <w:tc>
          <w:tcPr>
            <w:tcW w:w="1276" w:type="dxa"/>
            <w:vAlign w:val="center"/>
          </w:tcPr>
          <w:p w14:paraId="126D7C54" w14:textId="77777777" w:rsidR="004D1E58" w:rsidRPr="004D1E58" w:rsidRDefault="004D1E58" w:rsidP="00F932B8">
            <w:pPr>
              <w:rPr>
                <w:rFonts w:ascii="Marianne" w:hAnsi="Marianne" w:cs="Arial"/>
              </w:rPr>
            </w:pPr>
            <w:r w:rsidRPr="004D1E58">
              <w:rPr>
                <w:rFonts w:ascii="Marianne" w:hAnsi="Marianne" w:cs="Arial"/>
              </w:rPr>
              <w:t>SBSSA</w:t>
            </w:r>
          </w:p>
        </w:tc>
        <w:tc>
          <w:tcPr>
            <w:tcW w:w="8930" w:type="dxa"/>
            <w:vAlign w:val="center"/>
          </w:tcPr>
          <w:p w14:paraId="0D475313" w14:textId="77777777" w:rsidR="004D1E58" w:rsidRPr="004D1E58" w:rsidRDefault="004D1E58" w:rsidP="00F932B8">
            <w:pPr>
              <w:jc w:val="left"/>
              <w:rPr>
                <w:rFonts w:ascii="Marianne" w:hAnsi="Marianne" w:cs="Arial"/>
              </w:rPr>
            </w:pPr>
            <w:r w:rsidRPr="004D1E58">
              <w:rPr>
                <w:rFonts w:ascii="Marianne" w:hAnsi="Marianne" w:cs="Arial"/>
              </w:rPr>
              <w:t>Sciences Biologiques et Sciences Sociales Appliquées</w:t>
            </w:r>
          </w:p>
        </w:tc>
      </w:tr>
      <w:tr w:rsidR="004D1E58" w:rsidRPr="004D1E58" w14:paraId="3769E5AD" w14:textId="77777777" w:rsidTr="00F932B8">
        <w:trPr>
          <w:trHeight w:val="397"/>
        </w:trPr>
        <w:tc>
          <w:tcPr>
            <w:tcW w:w="1276" w:type="dxa"/>
            <w:vAlign w:val="center"/>
          </w:tcPr>
          <w:p w14:paraId="3F1B7591" w14:textId="77777777" w:rsidR="004D1E58" w:rsidRPr="004D1E58" w:rsidRDefault="004D1E58" w:rsidP="00F932B8">
            <w:pPr>
              <w:rPr>
                <w:rFonts w:ascii="Marianne" w:hAnsi="Marianne" w:cs="Arial"/>
              </w:rPr>
            </w:pPr>
            <w:r w:rsidRPr="004D1E58">
              <w:rPr>
                <w:rFonts w:ascii="Marianne" w:hAnsi="Marianne" w:cs="Arial"/>
              </w:rPr>
              <w:t>SES</w:t>
            </w:r>
          </w:p>
        </w:tc>
        <w:tc>
          <w:tcPr>
            <w:tcW w:w="8930" w:type="dxa"/>
            <w:vAlign w:val="center"/>
          </w:tcPr>
          <w:p w14:paraId="1B7A21A8" w14:textId="77777777" w:rsidR="004D1E58" w:rsidRPr="004D1E58" w:rsidRDefault="004D1E58" w:rsidP="00F932B8">
            <w:pPr>
              <w:jc w:val="left"/>
              <w:rPr>
                <w:rFonts w:ascii="Marianne" w:hAnsi="Marianne" w:cs="Arial"/>
              </w:rPr>
            </w:pPr>
            <w:r w:rsidRPr="004D1E58">
              <w:rPr>
                <w:rFonts w:ascii="Marianne" w:hAnsi="Marianne" w:cs="Arial"/>
              </w:rPr>
              <w:t>Sciences Economiques et Sociales</w:t>
            </w:r>
          </w:p>
        </w:tc>
      </w:tr>
      <w:tr w:rsidR="004D1E58" w:rsidRPr="004D1E58" w14:paraId="31F04564" w14:textId="77777777" w:rsidTr="00F932B8">
        <w:trPr>
          <w:trHeight w:val="397"/>
        </w:trPr>
        <w:tc>
          <w:tcPr>
            <w:tcW w:w="1276" w:type="dxa"/>
            <w:vAlign w:val="center"/>
          </w:tcPr>
          <w:p w14:paraId="749CE7CD" w14:textId="77777777" w:rsidR="004D1E58" w:rsidRPr="004D1E58" w:rsidRDefault="004D1E58" w:rsidP="00F932B8">
            <w:pPr>
              <w:rPr>
                <w:rFonts w:ascii="Marianne" w:hAnsi="Marianne" w:cs="Arial"/>
              </w:rPr>
            </w:pPr>
            <w:r w:rsidRPr="004D1E58">
              <w:rPr>
                <w:rFonts w:ascii="Marianne" w:hAnsi="Marianne" w:cs="Arial"/>
              </w:rPr>
              <w:t>STI</w:t>
            </w:r>
          </w:p>
        </w:tc>
        <w:tc>
          <w:tcPr>
            <w:tcW w:w="8930" w:type="dxa"/>
            <w:vAlign w:val="center"/>
          </w:tcPr>
          <w:p w14:paraId="42758807" w14:textId="77777777" w:rsidR="004D1E58" w:rsidRPr="004D1E58" w:rsidRDefault="004D1E58" w:rsidP="00F932B8">
            <w:pPr>
              <w:jc w:val="left"/>
              <w:rPr>
                <w:rFonts w:ascii="Marianne" w:hAnsi="Marianne" w:cs="Arial"/>
              </w:rPr>
            </w:pPr>
            <w:r w:rsidRPr="004D1E58">
              <w:rPr>
                <w:rFonts w:ascii="Marianne" w:hAnsi="Marianne" w:cs="Arial"/>
              </w:rPr>
              <w:t>Sciences et Techniques Industrielles</w:t>
            </w:r>
          </w:p>
        </w:tc>
      </w:tr>
      <w:tr w:rsidR="004D1E58" w:rsidRPr="004D1E58" w14:paraId="341BBB2F" w14:textId="77777777" w:rsidTr="00F932B8">
        <w:trPr>
          <w:trHeight w:val="397"/>
        </w:trPr>
        <w:tc>
          <w:tcPr>
            <w:tcW w:w="1276" w:type="dxa"/>
            <w:vAlign w:val="center"/>
          </w:tcPr>
          <w:p w14:paraId="69A2E6CA" w14:textId="77777777" w:rsidR="004D1E58" w:rsidRPr="004D1E58" w:rsidRDefault="004D1E58" w:rsidP="00F932B8">
            <w:pPr>
              <w:rPr>
                <w:rFonts w:ascii="Marianne" w:hAnsi="Marianne" w:cs="Arial"/>
              </w:rPr>
            </w:pPr>
            <w:r w:rsidRPr="004D1E58">
              <w:rPr>
                <w:rFonts w:ascii="Marianne" w:hAnsi="Marianne" w:cs="Arial"/>
              </w:rPr>
              <w:t>STI DMA</w:t>
            </w:r>
          </w:p>
        </w:tc>
        <w:tc>
          <w:tcPr>
            <w:tcW w:w="8930" w:type="dxa"/>
            <w:vAlign w:val="center"/>
          </w:tcPr>
          <w:p w14:paraId="297CCEF1" w14:textId="77777777" w:rsidR="004D1E58" w:rsidRPr="004D1E58" w:rsidRDefault="004D1E58" w:rsidP="00F932B8">
            <w:pPr>
              <w:jc w:val="left"/>
              <w:rPr>
                <w:rFonts w:ascii="Marianne" w:hAnsi="Marianne" w:cs="Arial"/>
              </w:rPr>
            </w:pPr>
            <w:r w:rsidRPr="004D1E58">
              <w:rPr>
                <w:rFonts w:ascii="Marianne" w:hAnsi="Marianne" w:cs="Arial"/>
              </w:rPr>
              <w:t>Sciences et Techniques Industrielles - Design et Métiers d’Art</w:t>
            </w:r>
          </w:p>
        </w:tc>
      </w:tr>
      <w:tr w:rsidR="004D1E58" w:rsidRPr="004D1E58" w14:paraId="6B2A3D47" w14:textId="77777777" w:rsidTr="00F932B8">
        <w:trPr>
          <w:trHeight w:val="397"/>
        </w:trPr>
        <w:tc>
          <w:tcPr>
            <w:tcW w:w="1276" w:type="dxa"/>
            <w:vAlign w:val="center"/>
          </w:tcPr>
          <w:p w14:paraId="26E8C66E" w14:textId="77777777" w:rsidR="004D1E58" w:rsidRPr="004D1E58" w:rsidRDefault="004D1E58" w:rsidP="00F932B8">
            <w:pPr>
              <w:rPr>
                <w:rFonts w:ascii="Marianne" w:hAnsi="Marianne" w:cs="Arial"/>
              </w:rPr>
            </w:pPr>
            <w:r w:rsidRPr="004D1E58">
              <w:rPr>
                <w:rFonts w:ascii="Marianne" w:hAnsi="Marianne" w:cs="Arial"/>
              </w:rPr>
              <w:t>SVT</w:t>
            </w:r>
          </w:p>
        </w:tc>
        <w:tc>
          <w:tcPr>
            <w:tcW w:w="8930" w:type="dxa"/>
            <w:vAlign w:val="center"/>
          </w:tcPr>
          <w:p w14:paraId="4B1120F5" w14:textId="77777777" w:rsidR="004D1E58" w:rsidRPr="004D1E58" w:rsidRDefault="004D1E58" w:rsidP="00F932B8">
            <w:pPr>
              <w:jc w:val="left"/>
              <w:rPr>
                <w:rFonts w:ascii="Marianne" w:hAnsi="Marianne" w:cs="Arial"/>
              </w:rPr>
            </w:pPr>
            <w:r w:rsidRPr="004D1E58">
              <w:rPr>
                <w:rFonts w:ascii="Marianne" w:hAnsi="Marianne" w:cs="Arial"/>
              </w:rPr>
              <w:t>Sciences et Vie de la Terre</w:t>
            </w:r>
          </w:p>
        </w:tc>
      </w:tr>
    </w:tbl>
    <w:p w14:paraId="0F92EE8B" w14:textId="77777777" w:rsidR="00E029DE" w:rsidRPr="004D1E58" w:rsidRDefault="00E029DE" w:rsidP="00E029DE">
      <w:pPr>
        <w:spacing w:line="280" w:lineRule="exact"/>
        <w:rPr>
          <w:rFonts w:ascii="Marianne" w:hAnsi="Marianne" w:cs="Arial"/>
          <w:b/>
          <w:color w:val="365F91" w:themeColor="accent1" w:themeShade="BF"/>
          <w:szCs w:val="20"/>
        </w:rPr>
      </w:pPr>
    </w:p>
    <w:p w14:paraId="39BF6BF0" w14:textId="77777777" w:rsidR="00E029DE" w:rsidRDefault="00E029DE" w:rsidP="00E029DE">
      <w:pPr>
        <w:jc w:val="left"/>
      </w:pPr>
    </w:p>
    <w:p w14:paraId="7F9CA635" w14:textId="27D11649" w:rsidR="004D1E58" w:rsidRDefault="004D1E58">
      <w:pPr>
        <w:jc w:val="left"/>
      </w:pPr>
      <w:r>
        <w:br w:type="page"/>
      </w:r>
    </w:p>
    <w:p w14:paraId="1B50AF8F" w14:textId="77777777" w:rsidR="00E029DE" w:rsidRDefault="00E029DE" w:rsidP="00E029DE">
      <w:pPr>
        <w:jc w:val="left"/>
      </w:pPr>
    </w:p>
    <w:p w14:paraId="37A13F28" w14:textId="77777777" w:rsidR="00E029DE" w:rsidRDefault="00E029DE" w:rsidP="00E029DE">
      <w:pPr>
        <w:jc w:val="left"/>
      </w:pPr>
    </w:p>
    <w:p w14:paraId="4000BDC5" w14:textId="1FF6FB90" w:rsidR="00E029DE" w:rsidRDefault="00E029DE" w:rsidP="005F4E6C">
      <w:pPr>
        <w:pStyle w:val="Titre1"/>
        <w:pBdr>
          <w:top w:val="single" w:sz="18" w:space="1" w:color="4F81BD" w:themeColor="accent1"/>
          <w:left w:val="single" w:sz="18" w:space="4" w:color="4F81BD" w:themeColor="accent1"/>
          <w:bottom w:val="single" w:sz="18" w:space="1" w:color="4F81BD" w:themeColor="accent1"/>
          <w:right w:val="single" w:sz="18" w:space="4" w:color="4F81BD" w:themeColor="accent1"/>
        </w:pBdr>
        <w:jc w:val="center"/>
      </w:pPr>
      <w:bookmarkStart w:id="48" w:name="_Toc70956451"/>
      <w:bookmarkStart w:id="49" w:name="_Toc70956510"/>
      <w:bookmarkStart w:id="50" w:name="_Toc70959333"/>
      <w:bookmarkStart w:id="51" w:name="_Toc70959393"/>
      <w:r>
        <w:t>Partie 4 </w:t>
      </w:r>
      <w:r>
        <w:br/>
        <w:t xml:space="preserve">Bilan de la mobilité des personnels techniques et pédagogiques (PTP) </w:t>
      </w:r>
      <w:bookmarkEnd w:id="48"/>
      <w:bookmarkEnd w:id="49"/>
      <w:bookmarkEnd w:id="50"/>
      <w:bookmarkEnd w:id="51"/>
    </w:p>
    <w:p w14:paraId="777CF90B" w14:textId="77777777" w:rsidR="00E029DE" w:rsidRDefault="00E029DE" w:rsidP="005F4E6C">
      <w:pPr>
        <w:pBdr>
          <w:top w:val="single" w:sz="18" w:space="1" w:color="4F81BD" w:themeColor="accent1"/>
          <w:left w:val="single" w:sz="18" w:space="4" w:color="4F81BD" w:themeColor="accent1"/>
          <w:bottom w:val="single" w:sz="18" w:space="1" w:color="4F81BD" w:themeColor="accent1"/>
          <w:right w:val="single" w:sz="18" w:space="4" w:color="4F81BD" w:themeColor="accent1"/>
        </w:pBdr>
      </w:pPr>
    </w:p>
    <w:p w14:paraId="76FCD8A8" w14:textId="77777777" w:rsidR="0066195A" w:rsidRPr="00441E77" w:rsidRDefault="0066195A" w:rsidP="0066195A">
      <w:pPr>
        <w:rPr>
          <w:rFonts w:ascii="Marianne" w:hAnsi="Marianne" w:cs="Arial"/>
          <w:b/>
          <w:bCs/>
          <w:color w:val="0070C0"/>
          <w:sz w:val="20"/>
          <w:szCs w:val="20"/>
        </w:rPr>
      </w:pPr>
      <w:r w:rsidRPr="00441E77">
        <w:rPr>
          <w:rFonts w:ascii="Marianne" w:hAnsi="Marianne" w:cs="Arial"/>
          <w:b/>
          <w:bCs/>
          <w:color w:val="0070C0"/>
          <w:sz w:val="20"/>
          <w:szCs w:val="20"/>
        </w:rPr>
        <w:t>Contexte de la mise en place des campagnes annuelles de mutations des PTP</w:t>
      </w:r>
    </w:p>
    <w:p w14:paraId="5D109D11" w14:textId="77777777" w:rsidR="0066195A" w:rsidRPr="00441E77" w:rsidRDefault="0066195A" w:rsidP="0066195A">
      <w:pPr>
        <w:rPr>
          <w:rFonts w:ascii="Marianne" w:hAnsi="Marianne" w:cs="Arial"/>
          <w:sz w:val="20"/>
          <w:szCs w:val="20"/>
        </w:rPr>
      </w:pPr>
      <w:r w:rsidRPr="00441E77">
        <w:rPr>
          <w:rFonts w:ascii="Marianne" w:hAnsi="Marianne" w:cs="Arial"/>
          <w:sz w:val="20"/>
          <w:szCs w:val="20"/>
        </w:rPr>
        <w:t>Depuis le 1</w:t>
      </w:r>
      <w:r w:rsidRPr="00441E77">
        <w:rPr>
          <w:rFonts w:ascii="Marianne" w:hAnsi="Marianne" w:cs="Arial"/>
          <w:sz w:val="20"/>
          <w:szCs w:val="20"/>
          <w:vertAlign w:val="superscript"/>
        </w:rPr>
        <w:t>er</w:t>
      </w:r>
      <w:r w:rsidRPr="00441E77">
        <w:rPr>
          <w:rFonts w:ascii="Marianne" w:hAnsi="Marianne" w:cs="Arial"/>
          <w:sz w:val="20"/>
          <w:szCs w:val="20"/>
        </w:rPr>
        <w:t xml:space="preserve"> janvier 2021, la gestion des personnels du domaine de la jeunesse et des sports relève de la compétence du ministère de l’éducation nationale et de la jeunesse. Ce transfert s’est concrétisé par la réintroduction d’une campagne annuelle de mutation pour les PTP (secteur jeunesse et secteur sport), qui s’ajoute aux mutations au fil de l’eau.</w:t>
      </w:r>
    </w:p>
    <w:p w14:paraId="61666EB7" w14:textId="77777777" w:rsidR="0066195A" w:rsidRPr="00441E77" w:rsidRDefault="0066195A" w:rsidP="0066195A">
      <w:pPr>
        <w:rPr>
          <w:rFonts w:ascii="Marianne" w:hAnsi="Marianne" w:cs="Arial"/>
          <w:sz w:val="20"/>
          <w:szCs w:val="20"/>
        </w:rPr>
      </w:pPr>
    </w:p>
    <w:p w14:paraId="31B23EA5" w14:textId="77777777" w:rsidR="0066195A" w:rsidRPr="00441E77" w:rsidRDefault="0066195A" w:rsidP="0066195A">
      <w:pPr>
        <w:rPr>
          <w:rFonts w:ascii="Marianne" w:hAnsi="Marianne" w:cs="Arial"/>
          <w:b/>
          <w:bCs/>
          <w:color w:val="0070C0"/>
          <w:sz w:val="20"/>
          <w:szCs w:val="20"/>
        </w:rPr>
      </w:pPr>
      <w:r w:rsidRPr="00441E77">
        <w:rPr>
          <w:rFonts w:ascii="Marianne" w:hAnsi="Marianne" w:cs="Arial"/>
          <w:b/>
          <w:bCs/>
          <w:color w:val="0070C0"/>
          <w:sz w:val="20"/>
          <w:szCs w:val="20"/>
        </w:rPr>
        <w:t>2 – Le bilan du mouvement 2023</w:t>
      </w:r>
    </w:p>
    <w:p w14:paraId="1E1A0374" w14:textId="77777777" w:rsidR="0066195A" w:rsidRPr="00441E77" w:rsidRDefault="0066195A" w:rsidP="0066195A">
      <w:pPr>
        <w:rPr>
          <w:rFonts w:ascii="Marianne" w:hAnsi="Marianne" w:cs="Arial"/>
          <w:b/>
          <w:i/>
          <w:sz w:val="20"/>
          <w:szCs w:val="20"/>
          <w:u w:val="single"/>
        </w:rPr>
      </w:pPr>
      <w:r w:rsidRPr="00441E77">
        <w:rPr>
          <w:rFonts w:ascii="Marianne" w:hAnsi="Marianne" w:cs="Arial"/>
          <w:b/>
          <w:i/>
          <w:sz w:val="20"/>
          <w:szCs w:val="20"/>
          <w:u w:val="single"/>
        </w:rPr>
        <w:t>2.1 - Les postes ouverts dans le cadre des campagnes annuelles</w:t>
      </w:r>
    </w:p>
    <w:p w14:paraId="670345DD" w14:textId="77777777" w:rsidR="0066195A" w:rsidRDefault="0066195A" w:rsidP="0066195A">
      <w:pPr>
        <w:spacing w:after="0" w:line="240" w:lineRule="auto"/>
        <w:rPr>
          <w:rFonts w:ascii="Marianne" w:hAnsi="Marianne" w:cs="Arial"/>
          <w:sz w:val="20"/>
          <w:szCs w:val="20"/>
          <w:lang w:eastAsia="fr-FR"/>
        </w:rPr>
      </w:pPr>
      <w:r w:rsidRPr="00441E77">
        <w:rPr>
          <w:rFonts w:ascii="Marianne" w:hAnsi="Marianne" w:cs="Arial"/>
          <w:sz w:val="20"/>
          <w:szCs w:val="20"/>
          <w:lang w:eastAsia="fr-FR"/>
        </w:rPr>
        <w:t>Comme précisé dans les lignes directrices de gestion modifiées fin 2021 et publiées au bulletin officiel spécial n° 6 du 28 octobre 2021, les postes de PTP publiés au titre de la campagne annuelle 2023 ont été de trois types :</w:t>
      </w:r>
    </w:p>
    <w:p w14:paraId="039C2F7E" w14:textId="77777777" w:rsidR="0066195A" w:rsidRPr="00441E77" w:rsidRDefault="0066195A" w:rsidP="0066195A">
      <w:pPr>
        <w:spacing w:after="0" w:line="240" w:lineRule="auto"/>
        <w:rPr>
          <w:rFonts w:ascii="Marianne" w:hAnsi="Marianne" w:cs="Arial"/>
          <w:sz w:val="20"/>
          <w:szCs w:val="20"/>
          <w:lang w:eastAsia="fr-FR"/>
        </w:rPr>
      </w:pPr>
    </w:p>
    <w:p w14:paraId="19D6A016" w14:textId="77777777" w:rsidR="0066195A" w:rsidRPr="00441E77" w:rsidRDefault="0066195A" w:rsidP="00671317">
      <w:pPr>
        <w:numPr>
          <w:ilvl w:val="0"/>
          <w:numId w:val="30"/>
        </w:numPr>
        <w:spacing w:after="0" w:line="240" w:lineRule="auto"/>
        <w:ind w:left="714" w:hanging="357"/>
        <w:rPr>
          <w:rFonts w:ascii="Marianne" w:hAnsi="Marianne" w:cs="Arial"/>
          <w:sz w:val="20"/>
          <w:szCs w:val="20"/>
          <w:lang w:eastAsia="fr-FR"/>
        </w:rPr>
      </w:pPr>
      <w:r w:rsidRPr="00441E77">
        <w:rPr>
          <w:rFonts w:ascii="Marianne" w:hAnsi="Marianne" w:cs="Arial"/>
          <w:sz w:val="20"/>
          <w:szCs w:val="20"/>
          <w:lang w:eastAsia="fr-FR"/>
        </w:rPr>
        <w:t xml:space="preserve">des « postes à profil » : postes spécifiques correspondant à des fonctions et un lieu d’affectation particuliers qui font l’objet d’une fiche de poste. Ces postes peuvent être vacants ou susceptibles d’être vacants. </w:t>
      </w:r>
    </w:p>
    <w:p w14:paraId="59C81F04" w14:textId="77777777" w:rsidR="0066195A" w:rsidRPr="00441E77" w:rsidRDefault="0066195A" w:rsidP="00671317">
      <w:pPr>
        <w:numPr>
          <w:ilvl w:val="0"/>
          <w:numId w:val="30"/>
        </w:numPr>
        <w:spacing w:before="100" w:beforeAutospacing="1" w:after="100" w:afterAutospacing="1" w:line="240" w:lineRule="auto"/>
        <w:rPr>
          <w:rFonts w:ascii="Marianne" w:hAnsi="Marianne" w:cs="Arial"/>
          <w:sz w:val="20"/>
          <w:szCs w:val="20"/>
          <w:lang w:eastAsia="fr-FR"/>
        </w:rPr>
      </w:pPr>
      <w:r w:rsidRPr="00441E77">
        <w:rPr>
          <w:rFonts w:ascii="Marianne" w:hAnsi="Marianne" w:cs="Arial"/>
          <w:sz w:val="20"/>
          <w:szCs w:val="20"/>
          <w:lang w:eastAsia="fr-FR"/>
        </w:rPr>
        <w:t xml:space="preserve">des « postes fléchés » : postes vacants caractérisés par leur localisation et le métier : conseiller d’animation sportive (CAS), conseiller jeunesse et d’éducation populaire (JEP). </w:t>
      </w:r>
    </w:p>
    <w:p w14:paraId="6D5AD10A" w14:textId="77777777" w:rsidR="0066195A" w:rsidRPr="00441E77" w:rsidRDefault="0066195A" w:rsidP="00671317">
      <w:pPr>
        <w:numPr>
          <w:ilvl w:val="0"/>
          <w:numId w:val="30"/>
        </w:numPr>
        <w:spacing w:before="100" w:beforeAutospacing="1" w:after="100" w:afterAutospacing="1" w:line="240" w:lineRule="auto"/>
        <w:rPr>
          <w:rFonts w:ascii="Marianne" w:hAnsi="Marianne" w:cs="Arial"/>
          <w:sz w:val="20"/>
          <w:szCs w:val="20"/>
        </w:rPr>
      </w:pPr>
      <w:r w:rsidRPr="00441E77">
        <w:rPr>
          <w:rFonts w:ascii="Marianne" w:hAnsi="Marianne" w:cs="Arial"/>
          <w:sz w:val="20"/>
          <w:szCs w:val="20"/>
          <w:lang w:eastAsia="fr-FR"/>
        </w:rPr>
        <w:t xml:space="preserve">des « postes génériques » : postes de conseiller jeunesse et d’éducation populaire (JEP) et de conseiller d’animation sportive (CAS) caractérisés par leur localisation et susceptibles d’être rendus vacants pendant la campagne de mutation. </w:t>
      </w:r>
    </w:p>
    <w:p w14:paraId="50125EBF" w14:textId="77777777" w:rsidR="0066195A" w:rsidRPr="00441E77" w:rsidRDefault="0066195A" w:rsidP="0066195A">
      <w:pPr>
        <w:rPr>
          <w:rFonts w:ascii="Marianne" w:hAnsi="Marianne" w:cs="Arial"/>
          <w:i/>
          <w:sz w:val="20"/>
          <w:szCs w:val="20"/>
        </w:rPr>
      </w:pPr>
    </w:p>
    <w:p w14:paraId="6BC9B7CD" w14:textId="67C97F9A" w:rsidR="0066195A" w:rsidRPr="007A4A13" w:rsidRDefault="0066195A" w:rsidP="007A4A13">
      <w:pPr>
        <w:pStyle w:val="Paragraphedeliste"/>
        <w:numPr>
          <w:ilvl w:val="0"/>
          <w:numId w:val="41"/>
        </w:numPr>
        <w:spacing w:after="0" w:line="240" w:lineRule="auto"/>
        <w:jc w:val="left"/>
        <w:rPr>
          <w:rFonts w:ascii="Marianne" w:hAnsi="Marianne" w:cs="Arial"/>
          <w:i/>
          <w:sz w:val="20"/>
          <w:szCs w:val="20"/>
        </w:rPr>
      </w:pPr>
      <w:r w:rsidRPr="007A4A13">
        <w:rPr>
          <w:rFonts w:ascii="Marianne" w:hAnsi="Marianne" w:cs="Arial"/>
          <w:i/>
          <w:sz w:val="20"/>
          <w:szCs w:val="20"/>
        </w:rPr>
        <w:t>Professeurs de sport (PS) et conseillers techniques et pédagogiques supérieurs - domaine du sport (CTPS-S)</w:t>
      </w:r>
    </w:p>
    <w:p w14:paraId="349D1B53" w14:textId="77777777" w:rsidR="0066195A" w:rsidRPr="00441E77" w:rsidRDefault="0066195A" w:rsidP="0066195A">
      <w:pPr>
        <w:ind w:left="720"/>
        <w:contextualSpacing/>
        <w:rPr>
          <w:rFonts w:ascii="Marianne" w:hAnsi="Marianne" w:cs="Arial"/>
          <w:b/>
          <w:sz w:val="20"/>
          <w:szCs w:val="20"/>
        </w:rPr>
      </w:pPr>
    </w:p>
    <w:p w14:paraId="0A2E0FB4" w14:textId="77777777" w:rsidR="0066195A" w:rsidRPr="00441E77" w:rsidRDefault="0066195A" w:rsidP="0066195A">
      <w:pPr>
        <w:rPr>
          <w:rFonts w:ascii="Marianne" w:hAnsi="Marianne" w:cs="Arial"/>
          <w:sz w:val="20"/>
          <w:szCs w:val="20"/>
        </w:rPr>
      </w:pPr>
      <w:r w:rsidRPr="00441E77">
        <w:rPr>
          <w:rFonts w:ascii="Marianne" w:hAnsi="Marianne" w:cs="Arial"/>
          <w:sz w:val="20"/>
          <w:szCs w:val="20"/>
        </w:rPr>
        <w:t>95 postes à profil dont 32 « vacants »</w:t>
      </w:r>
      <w:r>
        <w:rPr>
          <w:rFonts w:ascii="Marianne" w:hAnsi="Marianne" w:cs="Arial"/>
          <w:sz w:val="20"/>
          <w:szCs w:val="20"/>
        </w:rPr>
        <w:t xml:space="preserve"> </w:t>
      </w:r>
      <w:r w:rsidRPr="00441E77">
        <w:rPr>
          <w:rFonts w:ascii="Marianne" w:hAnsi="Marianne" w:cs="Arial"/>
          <w:sz w:val="20"/>
          <w:szCs w:val="20"/>
        </w:rPr>
        <w:t>et 63 « susceptibles d’être vacants » et 14 postes fléchés « vacants » ont été proposés pour le domaine du sport dans le cadre du mouvement interne des personnels techniques et pédagogiques. Il est à noter que 12 postes de conseillers techniques sportifs ont été publiés comme « vacants » et 37 comme « susceptibles d’être vacant ».</w:t>
      </w:r>
    </w:p>
    <w:p w14:paraId="241D29FC" w14:textId="77777777" w:rsidR="0066195A" w:rsidRPr="00441E77" w:rsidRDefault="0066195A" w:rsidP="0066195A">
      <w:pPr>
        <w:rPr>
          <w:rFonts w:ascii="Marianne" w:hAnsi="Marianne" w:cs="Arial"/>
          <w:sz w:val="20"/>
          <w:szCs w:val="20"/>
        </w:rPr>
      </w:pPr>
      <w:r w:rsidRPr="00441E77">
        <w:rPr>
          <w:rFonts w:ascii="Marianne" w:hAnsi="Marianne" w:cs="Arial"/>
          <w:sz w:val="20"/>
          <w:szCs w:val="20"/>
        </w:rPr>
        <w:t xml:space="preserve">Les agents pouvaient également présenter une demande de mutation de conseiller d’animation sportive, en candidatant sur les postes « génériques » qui ont été publiés (1 poste générique dans chaque DRAJES ou SDJES). </w:t>
      </w:r>
    </w:p>
    <w:p w14:paraId="0DE067DD" w14:textId="77777777" w:rsidR="0066195A" w:rsidRPr="00441E77" w:rsidRDefault="0066195A" w:rsidP="0066195A">
      <w:pPr>
        <w:rPr>
          <w:rFonts w:ascii="Marianne" w:hAnsi="Marianne" w:cs="Arial"/>
          <w:sz w:val="20"/>
          <w:szCs w:val="20"/>
        </w:rPr>
      </w:pPr>
    </w:p>
    <w:p w14:paraId="74FD4F6A" w14:textId="67170575" w:rsidR="0066195A" w:rsidRPr="007A4A13" w:rsidRDefault="0066195A" w:rsidP="007A4A13">
      <w:pPr>
        <w:pStyle w:val="Paragraphedeliste"/>
        <w:numPr>
          <w:ilvl w:val="0"/>
          <w:numId w:val="41"/>
        </w:numPr>
        <w:spacing w:after="0" w:line="240" w:lineRule="auto"/>
        <w:jc w:val="left"/>
        <w:rPr>
          <w:rFonts w:ascii="Marianne" w:hAnsi="Marianne" w:cs="Arial"/>
          <w:sz w:val="20"/>
          <w:szCs w:val="20"/>
        </w:rPr>
      </w:pPr>
      <w:r w:rsidRPr="007A4A13">
        <w:rPr>
          <w:rFonts w:ascii="Marianne" w:hAnsi="Marianne" w:cs="Arial"/>
          <w:sz w:val="20"/>
          <w:szCs w:val="20"/>
        </w:rPr>
        <w:lastRenderedPageBreak/>
        <w:t>Conseillers d’éducation populaire et de jeunesse (CEPJ) et conseillers techniques et pédagogiques supérieurs - domaine de la jeunesse, de l’éducation populaire et de la vie associative (CTPS-J)</w:t>
      </w:r>
    </w:p>
    <w:p w14:paraId="34DC9650" w14:textId="77777777" w:rsidR="0066195A" w:rsidRPr="00441E77" w:rsidRDefault="0066195A" w:rsidP="0066195A">
      <w:pPr>
        <w:ind w:left="720"/>
        <w:contextualSpacing/>
        <w:rPr>
          <w:rFonts w:ascii="Marianne" w:hAnsi="Marianne" w:cs="Arial"/>
          <w:b/>
          <w:sz w:val="20"/>
          <w:szCs w:val="20"/>
        </w:rPr>
      </w:pPr>
    </w:p>
    <w:p w14:paraId="0D7F37D5" w14:textId="77777777" w:rsidR="0066195A" w:rsidRPr="00441E77" w:rsidRDefault="0066195A" w:rsidP="0066195A">
      <w:pPr>
        <w:rPr>
          <w:rFonts w:ascii="Marianne" w:hAnsi="Marianne" w:cs="Arial"/>
          <w:sz w:val="20"/>
          <w:szCs w:val="20"/>
        </w:rPr>
      </w:pPr>
      <w:r w:rsidRPr="00441E77">
        <w:rPr>
          <w:rFonts w:ascii="Marianne" w:hAnsi="Marianne" w:cs="Arial"/>
          <w:sz w:val="20"/>
          <w:szCs w:val="20"/>
        </w:rPr>
        <w:t>23 postes « vacants », dont 10 postes à profil et 13 postes fléchés, ainsi que 21 postes à profil « susceptibles d’être vacants » ont été proposés pour le domaine de la jeunesse, de l’éducation populaire et de la vie associative, dans le cadre du mouvement interne des personnels techniques et pédagogiques.</w:t>
      </w:r>
    </w:p>
    <w:p w14:paraId="648DA5C4" w14:textId="77777777" w:rsidR="0066195A" w:rsidRPr="00441E77" w:rsidRDefault="0066195A" w:rsidP="0066195A">
      <w:pPr>
        <w:rPr>
          <w:rFonts w:ascii="Marianne" w:hAnsi="Marianne" w:cs="Arial"/>
          <w:sz w:val="20"/>
          <w:szCs w:val="20"/>
        </w:rPr>
      </w:pPr>
      <w:r w:rsidRPr="00441E77">
        <w:rPr>
          <w:rFonts w:ascii="Marianne" w:hAnsi="Marianne" w:cs="Arial"/>
          <w:sz w:val="20"/>
          <w:szCs w:val="20"/>
        </w:rPr>
        <w:t>Les agents pouvaient également présenter une demande de mutation de conseiller jeunesse, en candidatant sur les postes « génériques » qui ont été publiés (1 poste générique dans chaque DRAJES ou SDJES).</w:t>
      </w:r>
    </w:p>
    <w:p w14:paraId="291D43AB" w14:textId="77777777" w:rsidR="0066195A" w:rsidRPr="00441E77" w:rsidRDefault="0066195A" w:rsidP="0066195A">
      <w:pPr>
        <w:rPr>
          <w:rFonts w:ascii="Marianne" w:hAnsi="Marianne" w:cs="Arial"/>
          <w:sz w:val="20"/>
          <w:szCs w:val="20"/>
        </w:rPr>
      </w:pPr>
    </w:p>
    <w:p w14:paraId="62B9CD70" w14:textId="77777777" w:rsidR="0066195A" w:rsidRPr="00441E77" w:rsidRDefault="0066195A" w:rsidP="0066195A">
      <w:pPr>
        <w:rPr>
          <w:rFonts w:ascii="Marianne" w:hAnsi="Marianne" w:cs="Arial"/>
          <w:b/>
          <w:sz w:val="20"/>
          <w:szCs w:val="20"/>
          <w:u w:val="single"/>
        </w:rPr>
      </w:pPr>
      <w:r w:rsidRPr="00441E77">
        <w:rPr>
          <w:rFonts w:ascii="Marianne" w:hAnsi="Marianne" w:cs="Arial"/>
          <w:b/>
          <w:sz w:val="20"/>
          <w:szCs w:val="20"/>
          <w:u w:val="single"/>
        </w:rPr>
        <w:t xml:space="preserve">2.2 Analyses et évolutions </w:t>
      </w:r>
    </w:p>
    <w:p w14:paraId="0D0B251F" w14:textId="77777777" w:rsidR="0066195A" w:rsidRPr="00441E77" w:rsidRDefault="0066195A" w:rsidP="0066195A">
      <w:pPr>
        <w:rPr>
          <w:rFonts w:ascii="Marianne" w:hAnsi="Marianne" w:cs="Arial"/>
          <w:sz w:val="20"/>
          <w:szCs w:val="20"/>
        </w:rPr>
      </w:pPr>
      <w:r w:rsidRPr="00441E77">
        <w:rPr>
          <w:rFonts w:ascii="Marianne" w:hAnsi="Marianne" w:cs="Arial"/>
          <w:sz w:val="20"/>
          <w:szCs w:val="20"/>
        </w:rPr>
        <w:t>Le mouvement annuel des PTP au titre de 2023 s’est déroulé dans le même contexte que les deux années précédentes (mutations au fil de l’eau et campagne annuelle).</w:t>
      </w:r>
    </w:p>
    <w:p w14:paraId="7F9BCB28" w14:textId="77777777" w:rsidR="0066195A" w:rsidRPr="00441E77" w:rsidRDefault="0066195A" w:rsidP="0066195A">
      <w:pPr>
        <w:rPr>
          <w:rFonts w:ascii="Marianne" w:hAnsi="Marianne" w:cs="Arial"/>
          <w:sz w:val="20"/>
          <w:szCs w:val="20"/>
        </w:rPr>
      </w:pPr>
      <w:r w:rsidRPr="00441E77">
        <w:rPr>
          <w:rFonts w:ascii="Marianne" w:hAnsi="Marianne" w:cs="Arial"/>
          <w:sz w:val="20"/>
          <w:szCs w:val="20"/>
        </w:rPr>
        <w:t xml:space="preserve">La période de dépôts des candidatures a été ouverte du 12 au 28 avril 2023. </w:t>
      </w:r>
    </w:p>
    <w:p w14:paraId="16CDC6E1" w14:textId="77777777" w:rsidR="0066195A" w:rsidRPr="00441E77" w:rsidRDefault="0066195A" w:rsidP="0066195A">
      <w:pPr>
        <w:rPr>
          <w:rFonts w:ascii="Marianne" w:hAnsi="Marianne" w:cs="Arial"/>
          <w:sz w:val="20"/>
          <w:szCs w:val="20"/>
        </w:rPr>
      </w:pPr>
      <w:r w:rsidRPr="00441E77">
        <w:rPr>
          <w:rFonts w:ascii="Marianne" w:hAnsi="Marianne" w:cs="Arial"/>
          <w:sz w:val="20"/>
          <w:szCs w:val="20"/>
        </w:rPr>
        <w:t>Il y a eu 25 candidatures pour le secteur jeunesse et 108 pour le secteur sport, soit un nombre stable par rapport à l’année précédente.</w:t>
      </w:r>
      <w:r>
        <w:rPr>
          <w:rFonts w:ascii="Marianne" w:hAnsi="Marianne" w:cs="Arial"/>
          <w:sz w:val="20"/>
          <w:szCs w:val="20"/>
        </w:rPr>
        <w:t xml:space="preserve"> Au final, 73 affectations ont été prononcées à l’issue de la campagne de mutation.</w:t>
      </w:r>
    </w:p>
    <w:p w14:paraId="6F535743" w14:textId="77777777" w:rsidR="0066195A" w:rsidRDefault="0066195A" w:rsidP="0066195A">
      <w:pPr>
        <w:rPr>
          <w:rFonts w:ascii="Marianne" w:hAnsi="Marianne" w:cs="Arial"/>
          <w:sz w:val="20"/>
          <w:szCs w:val="20"/>
        </w:rPr>
      </w:pPr>
      <w:r w:rsidRPr="00441E77">
        <w:rPr>
          <w:rFonts w:ascii="Marianne" w:hAnsi="Marianne" w:cs="Arial"/>
          <w:sz w:val="20"/>
          <w:szCs w:val="20"/>
        </w:rPr>
        <w:t>Sur la période du 1</w:t>
      </w:r>
      <w:r w:rsidRPr="00441E77">
        <w:rPr>
          <w:rFonts w:ascii="Marianne" w:hAnsi="Marianne" w:cs="Arial"/>
          <w:sz w:val="20"/>
          <w:szCs w:val="20"/>
          <w:vertAlign w:val="superscript"/>
        </w:rPr>
        <w:t>er</w:t>
      </w:r>
      <w:r w:rsidRPr="00441E77">
        <w:rPr>
          <w:rFonts w:ascii="Marianne" w:hAnsi="Marianne" w:cs="Arial"/>
          <w:sz w:val="20"/>
          <w:szCs w:val="20"/>
        </w:rPr>
        <w:t xml:space="preserve"> janvier au </w:t>
      </w:r>
      <w:r>
        <w:rPr>
          <w:rFonts w:ascii="Marianne" w:hAnsi="Marianne" w:cs="Arial"/>
          <w:sz w:val="20"/>
          <w:szCs w:val="20"/>
        </w:rPr>
        <w:t>31 août 2023</w:t>
      </w:r>
      <w:r w:rsidRPr="00441E77">
        <w:rPr>
          <w:rFonts w:ascii="Marianne" w:hAnsi="Marianne" w:cs="Arial"/>
          <w:sz w:val="20"/>
          <w:szCs w:val="20"/>
        </w:rPr>
        <w:t>, 9 mutations du secteur jeunesse et 20 du secteur sport ont été réalisées au fil de l’eau</w:t>
      </w:r>
      <w:r>
        <w:rPr>
          <w:rFonts w:ascii="Marianne" w:hAnsi="Marianne" w:cs="Arial"/>
          <w:sz w:val="20"/>
          <w:szCs w:val="20"/>
        </w:rPr>
        <w:t> ; elles sont toutes intervenues avant l’ouverture de la campagne en avril 2023</w:t>
      </w:r>
      <w:r w:rsidRPr="00441E77">
        <w:rPr>
          <w:rFonts w:ascii="Marianne" w:hAnsi="Marianne" w:cs="Arial"/>
          <w:sz w:val="20"/>
          <w:szCs w:val="20"/>
        </w:rPr>
        <w:t>.</w:t>
      </w:r>
    </w:p>
    <w:p w14:paraId="6B47A803" w14:textId="77777777" w:rsidR="0066195A" w:rsidRPr="00D1656F" w:rsidRDefault="0066195A" w:rsidP="0066195A">
      <w:pPr>
        <w:spacing w:after="0" w:line="240" w:lineRule="auto"/>
        <w:contextualSpacing/>
        <w:rPr>
          <w:rFonts w:ascii="Marianne" w:hAnsi="Marianne" w:cs="Arial"/>
          <w:sz w:val="20"/>
          <w:szCs w:val="20"/>
        </w:rPr>
      </w:pPr>
    </w:p>
    <w:tbl>
      <w:tblPr>
        <w:tblW w:w="9301" w:type="dxa"/>
        <w:tblInd w:w="55" w:type="dxa"/>
        <w:tblCellMar>
          <w:left w:w="70" w:type="dxa"/>
          <w:right w:w="70" w:type="dxa"/>
        </w:tblCellMar>
        <w:tblLook w:val="04A0" w:firstRow="1" w:lastRow="0" w:firstColumn="1" w:lastColumn="0" w:noHBand="0" w:noVBand="1"/>
      </w:tblPr>
      <w:tblGrid>
        <w:gridCol w:w="1260"/>
        <w:gridCol w:w="1804"/>
        <w:gridCol w:w="1843"/>
        <w:gridCol w:w="2126"/>
        <w:gridCol w:w="2268"/>
      </w:tblGrid>
      <w:tr w:rsidR="0066195A" w:rsidRPr="006A2943" w14:paraId="61754497" w14:textId="77777777" w:rsidTr="00F932B8">
        <w:trPr>
          <w:trHeight w:val="230"/>
        </w:trPr>
        <w:tc>
          <w:tcPr>
            <w:tcW w:w="1260" w:type="dxa"/>
            <w:tcBorders>
              <w:left w:val="nil"/>
              <w:bottom w:val="nil"/>
              <w:right w:val="nil"/>
            </w:tcBorders>
            <w:shd w:val="clear" w:color="auto" w:fill="auto"/>
            <w:noWrap/>
            <w:vAlign w:val="bottom"/>
          </w:tcPr>
          <w:p w14:paraId="370572E7" w14:textId="77777777" w:rsidR="0066195A" w:rsidRPr="00347774" w:rsidRDefault="0066195A" w:rsidP="00F932B8">
            <w:pPr>
              <w:rPr>
                <w:rFonts w:ascii="Marianne" w:eastAsia="Times New Roman" w:hAnsi="Marianne" w:cs="Arial"/>
                <w:b/>
                <w:bCs/>
                <w:color w:val="000000"/>
                <w:sz w:val="20"/>
                <w:szCs w:val="20"/>
                <w:lang w:eastAsia="fr-FR"/>
              </w:rPr>
            </w:pPr>
          </w:p>
        </w:tc>
        <w:tc>
          <w:tcPr>
            <w:tcW w:w="180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715CC7A" w14:textId="77777777" w:rsidR="0066195A" w:rsidRPr="00347774" w:rsidRDefault="0066195A" w:rsidP="00F932B8">
            <w:pPr>
              <w:spacing w:after="0" w:line="240" w:lineRule="auto"/>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du 01/01/2022</w:t>
            </w:r>
          </w:p>
          <w:p w14:paraId="4A5245E0" w14:textId="77777777" w:rsidR="0066195A" w:rsidRPr="00347774" w:rsidRDefault="0066195A" w:rsidP="00F932B8">
            <w:pPr>
              <w:spacing w:after="0" w:line="240" w:lineRule="auto"/>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 xml:space="preserve"> au </w:t>
            </w:r>
          </w:p>
          <w:p w14:paraId="514F8F3F" w14:textId="77777777" w:rsidR="0066195A" w:rsidRPr="00347774" w:rsidRDefault="0066195A" w:rsidP="00F932B8">
            <w:pPr>
              <w:spacing w:after="0" w:line="240" w:lineRule="auto"/>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31/08/2022</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373ACD" w14:textId="77777777" w:rsidR="0066195A" w:rsidRPr="00347774" w:rsidRDefault="0066195A" w:rsidP="00F932B8">
            <w:pPr>
              <w:spacing w:after="0" w:line="240" w:lineRule="auto"/>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du 01/09/2022</w:t>
            </w:r>
          </w:p>
          <w:p w14:paraId="05D7BF4A" w14:textId="77777777" w:rsidR="0066195A" w:rsidRPr="00347774" w:rsidRDefault="0066195A" w:rsidP="00F932B8">
            <w:pPr>
              <w:spacing w:after="0" w:line="240" w:lineRule="auto"/>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 xml:space="preserve"> au </w:t>
            </w:r>
          </w:p>
          <w:p w14:paraId="40D23441" w14:textId="77777777" w:rsidR="0066195A" w:rsidRPr="00347774" w:rsidRDefault="0066195A" w:rsidP="00F932B8">
            <w:pPr>
              <w:spacing w:after="0" w:line="240" w:lineRule="auto"/>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31/12/2022</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2B6832" w14:textId="77777777" w:rsidR="0066195A" w:rsidRPr="006D7520" w:rsidRDefault="0066195A" w:rsidP="00F932B8">
            <w:pPr>
              <w:spacing w:after="0" w:line="240" w:lineRule="auto"/>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du 01/01/2023</w:t>
            </w:r>
          </w:p>
          <w:p w14:paraId="2B49240D" w14:textId="77777777" w:rsidR="0066195A" w:rsidRPr="006D7520" w:rsidRDefault="0066195A" w:rsidP="00F932B8">
            <w:pPr>
              <w:spacing w:after="0" w:line="240" w:lineRule="auto"/>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 xml:space="preserve"> au </w:t>
            </w:r>
          </w:p>
          <w:p w14:paraId="2FF8D10E" w14:textId="77777777" w:rsidR="0066195A" w:rsidRPr="006D7520" w:rsidRDefault="0066195A" w:rsidP="00F932B8">
            <w:pPr>
              <w:spacing w:after="0" w:line="240" w:lineRule="auto"/>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31/08/2023</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778C0C0" w14:textId="77777777" w:rsidR="0066195A" w:rsidRPr="006D7520" w:rsidRDefault="0066195A" w:rsidP="00F932B8">
            <w:pPr>
              <w:spacing w:after="0" w:line="240" w:lineRule="auto"/>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Cumul sur l’année scolaire 2022/2023</w:t>
            </w:r>
          </w:p>
          <w:p w14:paraId="6E878E91" w14:textId="77777777" w:rsidR="0066195A" w:rsidRPr="006D7520" w:rsidRDefault="0066195A" w:rsidP="00F932B8">
            <w:pPr>
              <w:spacing w:after="0" w:line="240" w:lineRule="auto"/>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(01/09/22 - 31/08/23)</w:t>
            </w:r>
          </w:p>
        </w:tc>
      </w:tr>
      <w:tr w:rsidR="0066195A" w:rsidRPr="006A2943" w14:paraId="489D47F1" w14:textId="77777777" w:rsidTr="00F932B8">
        <w:trPr>
          <w:trHeight w:hRule="exact" w:val="397"/>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52EB1" w14:textId="77777777" w:rsidR="0066195A" w:rsidRPr="00347774" w:rsidRDefault="0066195A" w:rsidP="00F932B8">
            <w:pPr>
              <w:rPr>
                <w:rFonts w:ascii="Marianne" w:eastAsia="Times New Roman" w:hAnsi="Marianne" w:cs="Arial"/>
                <w:color w:val="000000"/>
                <w:sz w:val="20"/>
                <w:szCs w:val="20"/>
                <w:lang w:eastAsia="fr-FR"/>
              </w:rPr>
            </w:pPr>
            <w:r w:rsidRPr="00347774">
              <w:rPr>
                <w:rFonts w:ascii="Marianne" w:eastAsia="Times New Roman" w:hAnsi="Marianne" w:cs="Arial"/>
                <w:color w:val="000000"/>
                <w:sz w:val="20"/>
                <w:szCs w:val="20"/>
                <w:lang w:eastAsia="fr-FR"/>
              </w:rPr>
              <w:t>PS</w:t>
            </w:r>
          </w:p>
        </w:tc>
        <w:tc>
          <w:tcPr>
            <w:tcW w:w="1804" w:type="dxa"/>
            <w:tcBorders>
              <w:top w:val="single" w:sz="4" w:space="0" w:color="auto"/>
              <w:left w:val="nil"/>
              <w:bottom w:val="single" w:sz="4" w:space="0" w:color="auto"/>
              <w:right w:val="single" w:sz="4" w:space="0" w:color="auto"/>
            </w:tcBorders>
            <w:shd w:val="clear" w:color="auto" w:fill="auto"/>
            <w:noWrap/>
            <w:vAlign w:val="center"/>
            <w:hideMark/>
          </w:tcPr>
          <w:p w14:paraId="0F6D3457" w14:textId="77777777" w:rsidR="0066195A" w:rsidRPr="00347774" w:rsidRDefault="0066195A" w:rsidP="00F932B8">
            <w:pPr>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29</w:t>
            </w:r>
          </w:p>
        </w:tc>
        <w:tc>
          <w:tcPr>
            <w:tcW w:w="1843" w:type="dxa"/>
            <w:tcBorders>
              <w:top w:val="single" w:sz="4" w:space="0" w:color="auto"/>
              <w:left w:val="nil"/>
              <w:bottom w:val="single" w:sz="4" w:space="0" w:color="auto"/>
              <w:right w:val="single" w:sz="4" w:space="0" w:color="auto"/>
            </w:tcBorders>
            <w:shd w:val="clear" w:color="auto" w:fill="auto"/>
            <w:vAlign w:val="center"/>
          </w:tcPr>
          <w:p w14:paraId="6B7DA0C7" w14:textId="77777777" w:rsidR="0066195A" w:rsidRPr="00347774" w:rsidRDefault="0066195A" w:rsidP="00F932B8">
            <w:pPr>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17</w:t>
            </w:r>
          </w:p>
        </w:tc>
        <w:tc>
          <w:tcPr>
            <w:tcW w:w="2126" w:type="dxa"/>
            <w:tcBorders>
              <w:top w:val="single" w:sz="4" w:space="0" w:color="auto"/>
              <w:left w:val="nil"/>
              <w:bottom w:val="single" w:sz="4" w:space="0" w:color="auto"/>
              <w:right w:val="single" w:sz="4" w:space="0" w:color="auto"/>
            </w:tcBorders>
            <w:vAlign w:val="center"/>
          </w:tcPr>
          <w:p w14:paraId="4D8DF4D1" w14:textId="77777777" w:rsidR="0066195A" w:rsidRPr="006D7520" w:rsidRDefault="0066195A" w:rsidP="00F932B8">
            <w:pPr>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20</w:t>
            </w:r>
          </w:p>
        </w:tc>
        <w:tc>
          <w:tcPr>
            <w:tcW w:w="2268" w:type="dxa"/>
            <w:tcBorders>
              <w:top w:val="single" w:sz="4" w:space="0" w:color="auto"/>
              <w:left w:val="nil"/>
              <w:bottom w:val="single" w:sz="4" w:space="0" w:color="auto"/>
              <w:right w:val="single" w:sz="4" w:space="0" w:color="auto"/>
            </w:tcBorders>
          </w:tcPr>
          <w:p w14:paraId="59F5DFF3" w14:textId="77777777" w:rsidR="0066195A" w:rsidRPr="006D7520" w:rsidRDefault="0066195A" w:rsidP="00F932B8">
            <w:pPr>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37</w:t>
            </w:r>
          </w:p>
        </w:tc>
      </w:tr>
      <w:tr w:rsidR="0066195A" w:rsidRPr="006A2943" w14:paraId="31719BE0" w14:textId="77777777" w:rsidTr="00F932B8">
        <w:trPr>
          <w:trHeight w:hRule="exact" w:val="397"/>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4DDBA26" w14:textId="77777777" w:rsidR="0066195A" w:rsidRPr="00347774" w:rsidRDefault="0066195A" w:rsidP="00F932B8">
            <w:pPr>
              <w:rPr>
                <w:rFonts w:ascii="Marianne" w:eastAsia="Times New Roman" w:hAnsi="Marianne" w:cs="Arial"/>
                <w:color w:val="000000"/>
                <w:sz w:val="20"/>
                <w:szCs w:val="20"/>
                <w:lang w:eastAsia="fr-FR"/>
              </w:rPr>
            </w:pPr>
            <w:r w:rsidRPr="00347774">
              <w:rPr>
                <w:rFonts w:ascii="Marianne" w:eastAsia="Times New Roman" w:hAnsi="Marianne" w:cs="Arial"/>
                <w:color w:val="000000"/>
                <w:sz w:val="20"/>
                <w:szCs w:val="20"/>
                <w:lang w:eastAsia="fr-FR"/>
              </w:rPr>
              <w:t>CEPJ</w:t>
            </w:r>
          </w:p>
        </w:tc>
        <w:tc>
          <w:tcPr>
            <w:tcW w:w="1804" w:type="dxa"/>
            <w:tcBorders>
              <w:top w:val="single" w:sz="4" w:space="0" w:color="auto"/>
              <w:left w:val="nil"/>
              <w:bottom w:val="single" w:sz="4" w:space="0" w:color="auto"/>
              <w:right w:val="single" w:sz="4" w:space="0" w:color="auto"/>
            </w:tcBorders>
            <w:shd w:val="clear" w:color="auto" w:fill="auto"/>
            <w:noWrap/>
            <w:vAlign w:val="center"/>
            <w:hideMark/>
          </w:tcPr>
          <w:p w14:paraId="593B1639" w14:textId="77777777" w:rsidR="0066195A" w:rsidRPr="00347774" w:rsidRDefault="0066195A" w:rsidP="00F932B8">
            <w:pPr>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8</w:t>
            </w:r>
          </w:p>
        </w:tc>
        <w:tc>
          <w:tcPr>
            <w:tcW w:w="1843" w:type="dxa"/>
            <w:tcBorders>
              <w:top w:val="single" w:sz="4" w:space="0" w:color="auto"/>
              <w:left w:val="nil"/>
              <w:bottom w:val="single" w:sz="4" w:space="0" w:color="auto"/>
              <w:right w:val="single" w:sz="4" w:space="0" w:color="auto"/>
            </w:tcBorders>
            <w:vAlign w:val="center"/>
          </w:tcPr>
          <w:p w14:paraId="4AD0816B" w14:textId="77777777" w:rsidR="0066195A" w:rsidRPr="00347774" w:rsidRDefault="0066195A" w:rsidP="00F932B8">
            <w:pPr>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5</w:t>
            </w:r>
          </w:p>
        </w:tc>
        <w:tc>
          <w:tcPr>
            <w:tcW w:w="2126" w:type="dxa"/>
            <w:tcBorders>
              <w:top w:val="single" w:sz="4" w:space="0" w:color="auto"/>
              <w:left w:val="nil"/>
              <w:bottom w:val="single" w:sz="4" w:space="0" w:color="auto"/>
              <w:right w:val="single" w:sz="4" w:space="0" w:color="auto"/>
            </w:tcBorders>
            <w:vAlign w:val="center"/>
          </w:tcPr>
          <w:p w14:paraId="3C01B140" w14:textId="77777777" w:rsidR="0066195A" w:rsidRPr="006D7520" w:rsidRDefault="0066195A" w:rsidP="00F932B8">
            <w:pPr>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9</w:t>
            </w:r>
          </w:p>
        </w:tc>
        <w:tc>
          <w:tcPr>
            <w:tcW w:w="2268" w:type="dxa"/>
            <w:tcBorders>
              <w:top w:val="single" w:sz="4" w:space="0" w:color="auto"/>
              <w:left w:val="nil"/>
              <w:bottom w:val="single" w:sz="4" w:space="0" w:color="auto"/>
              <w:right w:val="single" w:sz="4" w:space="0" w:color="auto"/>
            </w:tcBorders>
          </w:tcPr>
          <w:p w14:paraId="27F9B3C0" w14:textId="77777777" w:rsidR="0066195A" w:rsidRPr="006D7520" w:rsidRDefault="0066195A" w:rsidP="00F932B8">
            <w:pPr>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14</w:t>
            </w:r>
          </w:p>
        </w:tc>
      </w:tr>
      <w:tr w:rsidR="0066195A" w:rsidRPr="006A2943" w14:paraId="7DBB474E" w14:textId="77777777" w:rsidTr="00F932B8">
        <w:trPr>
          <w:trHeight w:hRule="exact" w:val="397"/>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E75B305" w14:textId="77777777" w:rsidR="0066195A" w:rsidRPr="00347774" w:rsidRDefault="0066195A" w:rsidP="00F932B8">
            <w:pPr>
              <w:rPr>
                <w:rFonts w:ascii="Marianne" w:eastAsia="Times New Roman" w:hAnsi="Marianne" w:cs="Arial"/>
                <w:color w:val="000000"/>
                <w:sz w:val="20"/>
                <w:szCs w:val="20"/>
                <w:lang w:eastAsia="fr-FR"/>
              </w:rPr>
            </w:pPr>
            <w:r w:rsidRPr="00347774">
              <w:rPr>
                <w:rFonts w:ascii="Marianne" w:eastAsia="Times New Roman" w:hAnsi="Marianne" w:cs="Arial"/>
                <w:color w:val="000000"/>
                <w:sz w:val="20"/>
                <w:szCs w:val="20"/>
                <w:lang w:eastAsia="fr-FR"/>
              </w:rPr>
              <w:t>CTPS</w:t>
            </w:r>
          </w:p>
        </w:tc>
        <w:tc>
          <w:tcPr>
            <w:tcW w:w="1804" w:type="dxa"/>
            <w:tcBorders>
              <w:top w:val="single" w:sz="4" w:space="0" w:color="auto"/>
              <w:left w:val="nil"/>
              <w:bottom w:val="single" w:sz="4" w:space="0" w:color="auto"/>
              <w:right w:val="single" w:sz="4" w:space="0" w:color="auto"/>
            </w:tcBorders>
            <w:shd w:val="clear" w:color="auto" w:fill="auto"/>
            <w:noWrap/>
            <w:vAlign w:val="center"/>
            <w:hideMark/>
          </w:tcPr>
          <w:p w14:paraId="3461AE12" w14:textId="77777777" w:rsidR="0066195A" w:rsidRPr="00347774" w:rsidRDefault="0066195A" w:rsidP="00F932B8">
            <w:pPr>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5</w:t>
            </w:r>
          </w:p>
        </w:tc>
        <w:tc>
          <w:tcPr>
            <w:tcW w:w="1843" w:type="dxa"/>
            <w:tcBorders>
              <w:top w:val="single" w:sz="4" w:space="0" w:color="auto"/>
              <w:left w:val="nil"/>
              <w:bottom w:val="single" w:sz="4" w:space="0" w:color="auto"/>
              <w:right w:val="single" w:sz="4" w:space="0" w:color="auto"/>
            </w:tcBorders>
            <w:vAlign w:val="center"/>
          </w:tcPr>
          <w:p w14:paraId="225FA7B5" w14:textId="77777777" w:rsidR="0066195A" w:rsidRPr="00347774" w:rsidRDefault="0066195A" w:rsidP="00F932B8">
            <w:pPr>
              <w:jc w:val="center"/>
              <w:rPr>
                <w:rFonts w:ascii="Marianne" w:eastAsia="Times New Roman" w:hAnsi="Marianne" w:cs="Arial"/>
                <w:bCs/>
                <w:color w:val="000000"/>
                <w:sz w:val="20"/>
                <w:szCs w:val="20"/>
                <w:lang w:eastAsia="fr-FR"/>
              </w:rPr>
            </w:pPr>
            <w:r w:rsidRPr="00347774">
              <w:rPr>
                <w:rFonts w:ascii="Marianne" w:eastAsia="Times New Roman" w:hAnsi="Marianne" w:cs="Arial"/>
                <w:bCs/>
                <w:color w:val="000000"/>
                <w:sz w:val="20"/>
                <w:szCs w:val="20"/>
                <w:lang w:eastAsia="fr-FR"/>
              </w:rPr>
              <w:t>2</w:t>
            </w:r>
          </w:p>
        </w:tc>
        <w:tc>
          <w:tcPr>
            <w:tcW w:w="2126" w:type="dxa"/>
            <w:tcBorders>
              <w:top w:val="single" w:sz="4" w:space="0" w:color="auto"/>
              <w:left w:val="nil"/>
              <w:bottom w:val="single" w:sz="4" w:space="0" w:color="auto"/>
              <w:right w:val="single" w:sz="4" w:space="0" w:color="auto"/>
            </w:tcBorders>
            <w:vAlign w:val="center"/>
          </w:tcPr>
          <w:p w14:paraId="4AB182F3" w14:textId="77777777" w:rsidR="0066195A" w:rsidRPr="006D7520" w:rsidRDefault="0066195A" w:rsidP="00F932B8">
            <w:pPr>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0</w:t>
            </w:r>
          </w:p>
        </w:tc>
        <w:tc>
          <w:tcPr>
            <w:tcW w:w="2268" w:type="dxa"/>
            <w:tcBorders>
              <w:top w:val="single" w:sz="4" w:space="0" w:color="auto"/>
              <w:left w:val="nil"/>
              <w:bottom w:val="single" w:sz="4" w:space="0" w:color="auto"/>
              <w:right w:val="single" w:sz="4" w:space="0" w:color="auto"/>
            </w:tcBorders>
          </w:tcPr>
          <w:p w14:paraId="16F986F6" w14:textId="77777777" w:rsidR="0066195A" w:rsidRPr="006D7520" w:rsidRDefault="0066195A" w:rsidP="00F932B8">
            <w:pPr>
              <w:jc w:val="center"/>
              <w:rPr>
                <w:rFonts w:ascii="Marianne" w:eastAsia="Times New Roman" w:hAnsi="Marianne" w:cs="Arial"/>
                <w:bCs/>
                <w:color w:val="000000"/>
                <w:sz w:val="20"/>
                <w:szCs w:val="20"/>
                <w:lang w:eastAsia="fr-FR"/>
              </w:rPr>
            </w:pPr>
            <w:r w:rsidRPr="006D7520">
              <w:rPr>
                <w:rFonts w:ascii="Marianne" w:eastAsia="Times New Roman" w:hAnsi="Marianne" w:cs="Arial"/>
                <w:bCs/>
                <w:color w:val="000000"/>
                <w:sz w:val="20"/>
                <w:szCs w:val="20"/>
                <w:lang w:eastAsia="fr-FR"/>
              </w:rPr>
              <w:t>2</w:t>
            </w:r>
          </w:p>
        </w:tc>
      </w:tr>
    </w:tbl>
    <w:p w14:paraId="14AB8788" w14:textId="77777777" w:rsidR="0066195A" w:rsidRPr="009A2C56" w:rsidRDefault="0066195A" w:rsidP="0066195A">
      <w:pPr>
        <w:rPr>
          <w:rFonts w:ascii="Marianne" w:hAnsi="Marianne" w:cs="Arial"/>
          <w:i/>
          <w:sz w:val="18"/>
          <w:szCs w:val="18"/>
        </w:rPr>
      </w:pPr>
      <w:r w:rsidRPr="009A2C56">
        <w:rPr>
          <w:rFonts w:ascii="Marianne" w:hAnsi="Marianne" w:cs="Arial"/>
          <w:i/>
          <w:sz w:val="18"/>
          <w:szCs w:val="18"/>
        </w:rPr>
        <w:t>Mutations au fil de l'eau suite à publication sur « choisir le service public » (CSP)</w:t>
      </w:r>
    </w:p>
    <w:p w14:paraId="137B1A31" w14:textId="77777777" w:rsidR="0066195A" w:rsidRDefault="0066195A" w:rsidP="0066195A">
      <w:pPr>
        <w:rPr>
          <w:rFonts w:ascii="Marianne" w:hAnsi="Marianne" w:cs="Arial"/>
          <w:sz w:val="20"/>
          <w:szCs w:val="20"/>
        </w:rPr>
      </w:pPr>
    </w:p>
    <w:p w14:paraId="74A87C99" w14:textId="77777777" w:rsidR="0066195A" w:rsidRDefault="0066195A" w:rsidP="0066195A">
      <w:pPr>
        <w:jc w:val="left"/>
        <w:rPr>
          <w:rFonts w:ascii="Marianne" w:hAnsi="Marianne" w:cs="Arial"/>
          <w:sz w:val="20"/>
          <w:szCs w:val="20"/>
        </w:rPr>
      </w:pPr>
      <w:r>
        <w:rPr>
          <w:rFonts w:ascii="Marianne" w:hAnsi="Marianne" w:cs="Arial"/>
          <w:sz w:val="20"/>
          <w:szCs w:val="20"/>
        </w:rPr>
        <w:br w:type="page"/>
      </w:r>
    </w:p>
    <w:p w14:paraId="7EC0FFA0" w14:textId="77777777" w:rsidR="0066195A" w:rsidRDefault="0066195A" w:rsidP="0066195A">
      <w:pPr>
        <w:rPr>
          <w:rFonts w:ascii="Marianne" w:hAnsi="Marianne" w:cs="Arial"/>
          <w:b/>
          <w:sz w:val="20"/>
          <w:szCs w:val="20"/>
          <w:u w:val="single"/>
        </w:rPr>
      </w:pPr>
      <w:r w:rsidRPr="00441E77">
        <w:rPr>
          <w:rFonts w:ascii="Marianne" w:hAnsi="Marianne" w:cs="Arial"/>
          <w:b/>
          <w:sz w:val="20"/>
          <w:szCs w:val="20"/>
        </w:rPr>
        <w:lastRenderedPageBreak/>
        <w:t xml:space="preserve">2.3 </w:t>
      </w:r>
      <w:r w:rsidRPr="00441E77">
        <w:rPr>
          <w:rFonts w:ascii="Marianne" w:hAnsi="Marianne" w:cs="Arial"/>
          <w:b/>
          <w:sz w:val="20"/>
          <w:szCs w:val="20"/>
          <w:u w:val="single"/>
        </w:rPr>
        <w:t>Le bilan quantitatif du mouvement des personnels techniques et pédagogiques</w:t>
      </w:r>
    </w:p>
    <w:p w14:paraId="4D1B9BAE" w14:textId="77777777" w:rsidR="0066195A" w:rsidRPr="00441E77" w:rsidRDefault="0066195A" w:rsidP="00671317">
      <w:pPr>
        <w:numPr>
          <w:ilvl w:val="0"/>
          <w:numId w:val="4"/>
        </w:numPr>
        <w:spacing w:after="0" w:line="240" w:lineRule="auto"/>
        <w:ind w:left="502"/>
        <w:jc w:val="left"/>
        <w:rPr>
          <w:rFonts w:ascii="Marianne" w:hAnsi="Marianne" w:cs="Arial"/>
          <w:sz w:val="20"/>
          <w:szCs w:val="20"/>
        </w:rPr>
      </w:pPr>
      <w:r w:rsidRPr="00441E77">
        <w:rPr>
          <w:rFonts w:ascii="Marianne" w:hAnsi="Marianne" w:cs="Arial"/>
          <w:sz w:val="20"/>
          <w:szCs w:val="20"/>
        </w:rPr>
        <w:t>Postes publiés et candidatures</w:t>
      </w:r>
    </w:p>
    <w:p w14:paraId="3730341C" w14:textId="77777777" w:rsidR="0066195A" w:rsidRPr="001C75FA" w:rsidRDefault="0066195A" w:rsidP="0066195A">
      <w:pPr>
        <w:ind w:left="720"/>
        <w:contextualSpacing/>
        <w:rPr>
          <w:rFonts w:ascii="Marianne" w:hAnsi="Marianne"/>
          <w:b/>
          <w:sz w:val="20"/>
          <w:szCs w:val="20"/>
        </w:rPr>
      </w:pPr>
    </w:p>
    <w:p w14:paraId="4F4BDE1A" w14:textId="77777777" w:rsidR="0066195A" w:rsidRPr="001C75FA" w:rsidRDefault="0066195A" w:rsidP="0066195A">
      <w:pPr>
        <w:ind w:left="720"/>
        <w:contextualSpacing/>
        <w:rPr>
          <w:rFonts w:ascii="Marianne" w:hAnsi="Marianne"/>
          <w:b/>
          <w:sz w:val="20"/>
          <w:szCs w:val="20"/>
        </w:rPr>
      </w:pPr>
    </w:p>
    <w:tbl>
      <w:tblPr>
        <w:tblW w:w="5437" w:type="pct"/>
        <w:tblInd w:w="-284" w:type="dxa"/>
        <w:tblCellMar>
          <w:left w:w="70" w:type="dxa"/>
          <w:right w:w="70" w:type="dxa"/>
        </w:tblCellMar>
        <w:tblLook w:val="04A0" w:firstRow="1" w:lastRow="0" w:firstColumn="1" w:lastColumn="0" w:noHBand="0" w:noVBand="1"/>
      </w:tblPr>
      <w:tblGrid>
        <w:gridCol w:w="1682"/>
        <w:gridCol w:w="1686"/>
        <w:gridCol w:w="1682"/>
        <w:gridCol w:w="1682"/>
        <w:gridCol w:w="1205"/>
        <w:gridCol w:w="1274"/>
        <w:gridCol w:w="1151"/>
      </w:tblGrid>
      <w:tr w:rsidR="0066195A" w:rsidRPr="001C75FA" w14:paraId="18656333" w14:textId="77777777" w:rsidTr="00F932B8">
        <w:trPr>
          <w:trHeight w:val="390"/>
        </w:trPr>
        <w:tc>
          <w:tcPr>
            <w:tcW w:w="1656" w:type="dxa"/>
            <w:tcBorders>
              <w:top w:val="nil"/>
              <w:left w:val="nil"/>
              <w:bottom w:val="nil"/>
              <w:right w:val="nil"/>
            </w:tcBorders>
            <w:shd w:val="clear" w:color="auto" w:fill="auto"/>
            <w:noWrap/>
            <w:vAlign w:val="bottom"/>
            <w:hideMark/>
          </w:tcPr>
          <w:p w14:paraId="2C9473AC" w14:textId="77777777" w:rsidR="0066195A" w:rsidRPr="001C75FA" w:rsidRDefault="0066195A" w:rsidP="00F932B8">
            <w:pPr>
              <w:rPr>
                <w:rFonts w:ascii="Marianne" w:eastAsia="Times New Roman" w:hAnsi="Marianne" w:cs="Arial"/>
                <w:color w:val="000000"/>
                <w:sz w:val="20"/>
                <w:szCs w:val="20"/>
                <w:lang w:eastAsia="fr-FR"/>
              </w:rPr>
            </w:pPr>
          </w:p>
        </w:tc>
        <w:tc>
          <w:tcPr>
            <w:tcW w:w="8551" w:type="dxa"/>
            <w:gridSpan w:val="6"/>
            <w:tcBorders>
              <w:top w:val="single" w:sz="4" w:space="0" w:color="auto"/>
              <w:left w:val="single" w:sz="4" w:space="0" w:color="auto"/>
              <w:bottom w:val="single" w:sz="4" w:space="0" w:color="auto"/>
              <w:right w:val="double" w:sz="6" w:space="0" w:color="auto"/>
            </w:tcBorders>
          </w:tcPr>
          <w:p w14:paraId="56265A5C" w14:textId="77777777" w:rsidR="0066195A" w:rsidRPr="001C75FA" w:rsidRDefault="0066195A" w:rsidP="00F932B8">
            <w:pPr>
              <w:jc w:val="center"/>
              <w:rPr>
                <w:rFonts w:ascii="Marianne" w:eastAsia="Times New Roman" w:hAnsi="Marianne" w:cs="Arial"/>
                <w:b/>
                <w:bCs/>
                <w:color w:val="000000"/>
                <w:sz w:val="20"/>
                <w:szCs w:val="20"/>
                <w:lang w:eastAsia="fr-FR"/>
              </w:rPr>
            </w:pPr>
            <w:r w:rsidRPr="001C75FA">
              <w:rPr>
                <w:rFonts w:ascii="Marianne" w:eastAsia="Times New Roman" w:hAnsi="Marianne" w:cs="Arial"/>
                <w:b/>
                <w:bCs/>
                <w:color w:val="000000"/>
                <w:sz w:val="20"/>
                <w:szCs w:val="20"/>
                <w:lang w:eastAsia="fr-FR"/>
              </w:rPr>
              <w:t>Nombre de postes publiés</w:t>
            </w:r>
          </w:p>
        </w:tc>
      </w:tr>
      <w:tr w:rsidR="0066195A" w:rsidRPr="00E8570D" w14:paraId="05737CAE" w14:textId="77777777" w:rsidTr="00F932B8">
        <w:trPr>
          <w:trHeight w:val="380"/>
        </w:trPr>
        <w:tc>
          <w:tcPr>
            <w:tcW w:w="1656" w:type="dxa"/>
            <w:vMerge w:val="restart"/>
            <w:tcBorders>
              <w:top w:val="nil"/>
              <w:left w:val="nil"/>
              <w:right w:val="single" w:sz="4" w:space="0" w:color="auto"/>
            </w:tcBorders>
            <w:shd w:val="clear" w:color="auto" w:fill="auto"/>
            <w:noWrap/>
            <w:vAlign w:val="bottom"/>
            <w:hideMark/>
          </w:tcPr>
          <w:p w14:paraId="049B64F6" w14:textId="77777777" w:rsidR="0066195A" w:rsidRPr="001C75FA" w:rsidRDefault="0066195A" w:rsidP="00F932B8">
            <w:pP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 </w:t>
            </w:r>
          </w:p>
        </w:tc>
        <w:tc>
          <w:tcPr>
            <w:tcW w:w="1661" w:type="dxa"/>
            <w:vMerge w:val="restart"/>
            <w:tcBorders>
              <w:top w:val="nil"/>
              <w:left w:val="nil"/>
              <w:right w:val="single" w:sz="4" w:space="0" w:color="auto"/>
            </w:tcBorders>
            <w:shd w:val="clear" w:color="auto" w:fill="C6D9F1" w:themeFill="text2" w:themeFillTint="33"/>
            <w:noWrap/>
            <w:vAlign w:val="center"/>
            <w:hideMark/>
          </w:tcPr>
          <w:p w14:paraId="587CE524" w14:textId="77777777" w:rsidR="0066195A" w:rsidRPr="001C75FA" w:rsidRDefault="0066195A" w:rsidP="00F932B8">
            <w:pPr>
              <w:spacing w:after="0" w:line="240" w:lineRule="auto"/>
              <w:jc w:val="center"/>
              <w:rPr>
                <w:rFonts w:ascii="Marianne" w:eastAsia="Times New Roman" w:hAnsi="Marianne" w:cs="Arial"/>
                <w:b/>
                <w:bCs/>
                <w:color w:val="000000"/>
                <w:sz w:val="20"/>
                <w:szCs w:val="20"/>
                <w:lang w:eastAsia="fr-FR"/>
              </w:rPr>
            </w:pPr>
            <w:r w:rsidRPr="001C75FA">
              <w:rPr>
                <w:rFonts w:ascii="Marianne" w:eastAsia="Times New Roman" w:hAnsi="Marianne" w:cs="Arial"/>
                <w:b/>
                <w:bCs/>
                <w:color w:val="000000"/>
                <w:sz w:val="20"/>
                <w:szCs w:val="20"/>
                <w:lang w:eastAsia="fr-FR"/>
              </w:rPr>
              <w:t>Génériques</w:t>
            </w:r>
          </w:p>
        </w:tc>
        <w:tc>
          <w:tcPr>
            <w:tcW w:w="1657" w:type="dxa"/>
            <w:vMerge w:val="restart"/>
            <w:tcBorders>
              <w:top w:val="nil"/>
              <w:left w:val="nil"/>
              <w:right w:val="single" w:sz="4" w:space="0" w:color="auto"/>
            </w:tcBorders>
            <w:shd w:val="clear" w:color="auto" w:fill="C6D9F1" w:themeFill="text2" w:themeFillTint="33"/>
            <w:noWrap/>
            <w:vAlign w:val="center"/>
            <w:hideMark/>
          </w:tcPr>
          <w:p w14:paraId="4A6F839F" w14:textId="77777777" w:rsidR="0066195A" w:rsidRPr="001C75FA" w:rsidRDefault="0066195A" w:rsidP="00F932B8">
            <w:pPr>
              <w:spacing w:after="0" w:line="240" w:lineRule="auto"/>
              <w:jc w:val="center"/>
              <w:rPr>
                <w:rFonts w:ascii="Marianne" w:eastAsia="Times New Roman" w:hAnsi="Marianne" w:cs="Arial"/>
                <w:b/>
                <w:bCs/>
                <w:color w:val="000000"/>
                <w:sz w:val="20"/>
                <w:szCs w:val="20"/>
                <w:lang w:eastAsia="fr-FR"/>
              </w:rPr>
            </w:pPr>
            <w:r w:rsidRPr="001C75FA">
              <w:rPr>
                <w:rFonts w:ascii="Marianne" w:eastAsia="Times New Roman" w:hAnsi="Marianne" w:cs="Arial"/>
                <w:b/>
                <w:bCs/>
                <w:color w:val="000000"/>
                <w:sz w:val="20"/>
                <w:szCs w:val="20"/>
                <w:lang w:eastAsia="fr-FR"/>
              </w:rPr>
              <w:t>A profil Susceptibles d’être vacants</w:t>
            </w:r>
          </w:p>
        </w:tc>
        <w:tc>
          <w:tcPr>
            <w:tcW w:w="1657" w:type="dxa"/>
            <w:vMerge w:val="restart"/>
            <w:tcBorders>
              <w:top w:val="nil"/>
              <w:left w:val="nil"/>
              <w:right w:val="single" w:sz="4" w:space="0" w:color="auto"/>
            </w:tcBorders>
            <w:shd w:val="clear" w:color="auto" w:fill="C6D9F1" w:themeFill="text2" w:themeFillTint="33"/>
            <w:noWrap/>
            <w:vAlign w:val="center"/>
            <w:hideMark/>
          </w:tcPr>
          <w:p w14:paraId="33195A08" w14:textId="77777777" w:rsidR="0066195A" w:rsidRPr="001C75FA" w:rsidRDefault="0066195A" w:rsidP="00F932B8">
            <w:pPr>
              <w:spacing w:after="0" w:line="240" w:lineRule="auto"/>
              <w:jc w:val="center"/>
              <w:rPr>
                <w:rFonts w:ascii="Marianne" w:eastAsia="Times New Roman" w:hAnsi="Marianne" w:cs="Arial"/>
                <w:b/>
                <w:bCs/>
                <w:color w:val="000000"/>
                <w:sz w:val="20"/>
                <w:szCs w:val="20"/>
                <w:lang w:eastAsia="fr-FR"/>
              </w:rPr>
            </w:pPr>
            <w:r w:rsidRPr="001C75FA">
              <w:rPr>
                <w:rFonts w:ascii="Marianne" w:eastAsia="Times New Roman" w:hAnsi="Marianne" w:cs="Arial"/>
                <w:b/>
                <w:bCs/>
                <w:color w:val="000000"/>
                <w:sz w:val="20"/>
                <w:szCs w:val="20"/>
                <w:lang w:eastAsia="fr-FR"/>
              </w:rPr>
              <w:t>A profil Vacants</w:t>
            </w:r>
          </w:p>
        </w:tc>
        <w:tc>
          <w:tcPr>
            <w:tcW w:w="1187"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6E9FB4A1" w14:textId="77777777" w:rsidR="0066195A" w:rsidRPr="001C75FA" w:rsidRDefault="0066195A" w:rsidP="00F932B8">
            <w:pPr>
              <w:spacing w:after="0" w:line="240" w:lineRule="auto"/>
              <w:ind w:right="-26"/>
              <w:jc w:val="center"/>
              <w:rPr>
                <w:rFonts w:ascii="Marianne" w:eastAsia="Times New Roman" w:hAnsi="Marianne" w:cs="Arial"/>
                <w:b/>
                <w:bCs/>
                <w:color w:val="000000"/>
                <w:sz w:val="20"/>
                <w:szCs w:val="20"/>
                <w:lang w:eastAsia="fr-FR"/>
              </w:rPr>
            </w:pPr>
            <w:r w:rsidRPr="001C75FA">
              <w:rPr>
                <w:rFonts w:ascii="Marianne" w:eastAsia="Times New Roman" w:hAnsi="Marianne" w:cs="Arial"/>
                <w:b/>
                <w:bCs/>
                <w:color w:val="000000"/>
                <w:sz w:val="20"/>
                <w:szCs w:val="20"/>
                <w:lang w:eastAsia="fr-FR"/>
              </w:rPr>
              <w:t>Fléchés vacants</w:t>
            </w:r>
          </w:p>
        </w:tc>
        <w:tc>
          <w:tcPr>
            <w:tcW w:w="238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E16884" w14:textId="77777777" w:rsidR="0066195A" w:rsidRPr="001C75FA" w:rsidRDefault="0066195A" w:rsidP="00F932B8">
            <w:pPr>
              <w:spacing w:after="0" w:line="240" w:lineRule="auto"/>
              <w:ind w:right="-28"/>
              <w:jc w:val="center"/>
              <w:rPr>
                <w:rFonts w:ascii="Marianne" w:eastAsia="Times New Roman" w:hAnsi="Marianne" w:cs="Arial"/>
                <w:b/>
                <w:bCs/>
                <w:color w:val="000000"/>
                <w:sz w:val="20"/>
                <w:szCs w:val="20"/>
                <w:lang w:eastAsia="fr-FR"/>
              </w:rPr>
            </w:pPr>
            <w:r w:rsidRPr="001C75FA">
              <w:rPr>
                <w:rFonts w:ascii="Marianne" w:eastAsia="Times New Roman" w:hAnsi="Marianne" w:cs="Arial"/>
                <w:b/>
                <w:bCs/>
                <w:color w:val="000000"/>
                <w:sz w:val="20"/>
                <w:szCs w:val="20"/>
                <w:lang w:eastAsia="fr-FR"/>
              </w:rPr>
              <w:t>Total</w:t>
            </w:r>
          </w:p>
        </w:tc>
      </w:tr>
      <w:tr w:rsidR="0066195A" w:rsidRPr="0002391B" w14:paraId="5FF87711" w14:textId="77777777" w:rsidTr="00F932B8">
        <w:trPr>
          <w:trHeight w:val="380"/>
        </w:trPr>
        <w:tc>
          <w:tcPr>
            <w:tcW w:w="1656" w:type="dxa"/>
            <w:vMerge/>
            <w:tcBorders>
              <w:left w:val="nil"/>
              <w:bottom w:val="single" w:sz="4" w:space="0" w:color="auto"/>
              <w:right w:val="single" w:sz="4" w:space="0" w:color="auto"/>
            </w:tcBorders>
            <w:shd w:val="clear" w:color="auto" w:fill="auto"/>
            <w:noWrap/>
            <w:vAlign w:val="bottom"/>
          </w:tcPr>
          <w:p w14:paraId="3A82C1E7" w14:textId="77777777" w:rsidR="0066195A" w:rsidRPr="0002391B" w:rsidRDefault="0066195A" w:rsidP="00F932B8">
            <w:pPr>
              <w:rPr>
                <w:rFonts w:eastAsia="Times New Roman" w:cs="Arial"/>
                <w:color w:val="000000"/>
                <w:szCs w:val="20"/>
                <w:lang w:eastAsia="fr-FR"/>
              </w:rPr>
            </w:pPr>
          </w:p>
        </w:tc>
        <w:tc>
          <w:tcPr>
            <w:tcW w:w="1661" w:type="dxa"/>
            <w:vMerge/>
            <w:tcBorders>
              <w:left w:val="nil"/>
              <w:bottom w:val="single" w:sz="4" w:space="0" w:color="auto"/>
              <w:right w:val="single" w:sz="4" w:space="0" w:color="auto"/>
            </w:tcBorders>
            <w:shd w:val="clear" w:color="auto" w:fill="C6D9F1" w:themeFill="text2" w:themeFillTint="33"/>
            <w:noWrap/>
            <w:vAlign w:val="center"/>
          </w:tcPr>
          <w:p w14:paraId="45559894" w14:textId="77777777" w:rsidR="0066195A" w:rsidRPr="00337BDC" w:rsidRDefault="0066195A" w:rsidP="00F932B8">
            <w:pPr>
              <w:spacing w:after="0" w:line="240" w:lineRule="auto"/>
              <w:jc w:val="center"/>
              <w:rPr>
                <w:rFonts w:ascii="Marianne" w:eastAsia="Times New Roman" w:hAnsi="Marianne" w:cs="Arial"/>
                <w:b/>
                <w:bCs/>
                <w:color w:val="000000"/>
                <w:sz w:val="20"/>
                <w:szCs w:val="20"/>
                <w:lang w:eastAsia="fr-FR"/>
              </w:rPr>
            </w:pPr>
          </w:p>
        </w:tc>
        <w:tc>
          <w:tcPr>
            <w:tcW w:w="1657" w:type="dxa"/>
            <w:vMerge/>
            <w:tcBorders>
              <w:left w:val="nil"/>
              <w:bottom w:val="single" w:sz="4" w:space="0" w:color="auto"/>
              <w:right w:val="single" w:sz="4" w:space="0" w:color="auto"/>
            </w:tcBorders>
            <w:shd w:val="clear" w:color="auto" w:fill="C6D9F1" w:themeFill="text2" w:themeFillTint="33"/>
            <w:noWrap/>
            <w:vAlign w:val="center"/>
          </w:tcPr>
          <w:p w14:paraId="7FCB418D" w14:textId="77777777" w:rsidR="0066195A" w:rsidRPr="00337BDC" w:rsidRDefault="0066195A" w:rsidP="00F932B8">
            <w:pPr>
              <w:spacing w:after="0" w:line="240" w:lineRule="auto"/>
              <w:jc w:val="center"/>
              <w:rPr>
                <w:rFonts w:ascii="Marianne" w:eastAsia="Times New Roman" w:hAnsi="Marianne" w:cs="Arial"/>
                <w:b/>
                <w:bCs/>
                <w:color w:val="000000"/>
                <w:sz w:val="20"/>
                <w:szCs w:val="20"/>
                <w:lang w:eastAsia="fr-FR"/>
              </w:rPr>
            </w:pPr>
          </w:p>
        </w:tc>
        <w:tc>
          <w:tcPr>
            <w:tcW w:w="1657" w:type="dxa"/>
            <w:vMerge/>
            <w:tcBorders>
              <w:left w:val="nil"/>
              <w:bottom w:val="single" w:sz="4" w:space="0" w:color="auto"/>
              <w:right w:val="single" w:sz="4" w:space="0" w:color="auto"/>
            </w:tcBorders>
            <w:shd w:val="clear" w:color="auto" w:fill="C6D9F1" w:themeFill="text2" w:themeFillTint="33"/>
            <w:noWrap/>
            <w:vAlign w:val="center"/>
          </w:tcPr>
          <w:p w14:paraId="339EAB9E" w14:textId="77777777" w:rsidR="0066195A" w:rsidRPr="00337BDC" w:rsidRDefault="0066195A" w:rsidP="00F932B8">
            <w:pPr>
              <w:spacing w:after="0" w:line="240" w:lineRule="auto"/>
              <w:jc w:val="center"/>
              <w:rPr>
                <w:rFonts w:ascii="Marianne" w:eastAsia="Times New Roman" w:hAnsi="Marianne" w:cs="Arial"/>
                <w:b/>
                <w:bCs/>
                <w:color w:val="000000"/>
                <w:sz w:val="20"/>
                <w:szCs w:val="20"/>
                <w:lang w:eastAsia="fr-FR"/>
              </w:rPr>
            </w:pPr>
          </w:p>
        </w:tc>
        <w:tc>
          <w:tcPr>
            <w:tcW w:w="1187" w:type="dxa"/>
            <w:vMerge/>
            <w:tcBorders>
              <w:left w:val="single" w:sz="4" w:space="0" w:color="auto"/>
              <w:bottom w:val="single" w:sz="4" w:space="0" w:color="auto"/>
              <w:right w:val="single" w:sz="4" w:space="0" w:color="auto"/>
            </w:tcBorders>
            <w:shd w:val="clear" w:color="auto" w:fill="C6D9F1" w:themeFill="text2" w:themeFillTint="33"/>
            <w:vAlign w:val="center"/>
          </w:tcPr>
          <w:p w14:paraId="692AADBA" w14:textId="77777777" w:rsidR="0066195A" w:rsidRPr="00337BDC" w:rsidRDefault="0066195A" w:rsidP="00F932B8">
            <w:pPr>
              <w:spacing w:after="0" w:line="240" w:lineRule="auto"/>
              <w:ind w:right="-26"/>
              <w:jc w:val="center"/>
              <w:rPr>
                <w:rFonts w:ascii="Marianne" w:eastAsia="Times New Roman" w:hAnsi="Marianne" w:cs="Arial"/>
                <w:b/>
                <w:bCs/>
                <w:color w:val="000000"/>
                <w:sz w:val="20"/>
                <w:szCs w:val="20"/>
                <w:lang w:eastAsia="fr-FR"/>
              </w:rPr>
            </w:pPr>
          </w:p>
        </w:tc>
        <w:tc>
          <w:tcPr>
            <w:tcW w:w="12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57B6E7" w14:textId="77777777" w:rsidR="0066195A" w:rsidRPr="00337BDC" w:rsidRDefault="0066195A" w:rsidP="00F932B8">
            <w:pPr>
              <w:spacing w:after="0" w:line="240" w:lineRule="auto"/>
              <w:ind w:right="-26"/>
              <w:jc w:val="center"/>
              <w:rPr>
                <w:rFonts w:ascii="Marianne" w:eastAsia="Times New Roman" w:hAnsi="Marianne" w:cs="Arial"/>
                <w:b/>
                <w:bCs/>
                <w:color w:val="000000"/>
                <w:sz w:val="20"/>
                <w:szCs w:val="20"/>
                <w:lang w:eastAsia="fr-FR"/>
              </w:rPr>
            </w:pPr>
            <w:r w:rsidRPr="00337BDC">
              <w:rPr>
                <w:rFonts w:ascii="Marianne" w:eastAsia="Times New Roman" w:hAnsi="Marianne" w:cs="Arial"/>
                <w:b/>
                <w:bCs/>
                <w:color w:val="000000"/>
                <w:sz w:val="20"/>
                <w:szCs w:val="20"/>
                <w:lang w:eastAsia="fr-FR"/>
              </w:rPr>
              <w:t>2023</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1078D6" w14:textId="77777777" w:rsidR="0066195A" w:rsidRPr="00337BDC" w:rsidRDefault="0066195A" w:rsidP="00F932B8">
            <w:pPr>
              <w:spacing w:after="0" w:line="240" w:lineRule="auto"/>
              <w:ind w:right="-26"/>
              <w:jc w:val="center"/>
              <w:rPr>
                <w:rFonts w:ascii="Marianne" w:eastAsia="Times New Roman" w:hAnsi="Marianne" w:cs="Arial"/>
                <w:b/>
                <w:bCs/>
                <w:color w:val="000000"/>
                <w:sz w:val="20"/>
                <w:szCs w:val="20"/>
                <w:lang w:eastAsia="fr-FR"/>
              </w:rPr>
            </w:pPr>
            <w:r w:rsidRPr="00337BDC">
              <w:rPr>
                <w:rFonts w:ascii="Marianne" w:eastAsia="Times New Roman" w:hAnsi="Marianne" w:cs="Arial"/>
                <w:b/>
                <w:bCs/>
                <w:color w:val="000000"/>
                <w:sz w:val="20"/>
                <w:szCs w:val="20"/>
                <w:lang w:eastAsia="fr-FR"/>
              </w:rPr>
              <w:t>2022</w:t>
            </w:r>
          </w:p>
        </w:tc>
      </w:tr>
      <w:tr w:rsidR="0066195A" w:rsidRPr="0002391B" w14:paraId="5D8E54E4" w14:textId="77777777" w:rsidTr="00F932B8">
        <w:trPr>
          <w:trHeight w:val="390"/>
        </w:trPr>
        <w:tc>
          <w:tcPr>
            <w:tcW w:w="1656" w:type="dxa"/>
            <w:tcBorders>
              <w:top w:val="nil"/>
              <w:left w:val="single" w:sz="4" w:space="0" w:color="auto"/>
              <w:bottom w:val="single" w:sz="4" w:space="0" w:color="auto"/>
              <w:right w:val="single" w:sz="4" w:space="0" w:color="auto"/>
            </w:tcBorders>
            <w:shd w:val="clear" w:color="auto" w:fill="auto"/>
            <w:noWrap/>
            <w:vAlign w:val="center"/>
            <w:hideMark/>
          </w:tcPr>
          <w:p w14:paraId="59FCB266" w14:textId="77777777" w:rsidR="0066195A" w:rsidRPr="001C75FA" w:rsidRDefault="0066195A" w:rsidP="00F932B8">
            <w:pPr>
              <w:spacing w:after="0" w:line="240" w:lineRule="auto"/>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CAS</w:t>
            </w:r>
          </w:p>
        </w:tc>
        <w:tc>
          <w:tcPr>
            <w:tcW w:w="1661" w:type="dxa"/>
            <w:tcBorders>
              <w:top w:val="nil"/>
              <w:left w:val="nil"/>
              <w:bottom w:val="single" w:sz="4" w:space="0" w:color="auto"/>
              <w:right w:val="single" w:sz="4" w:space="0" w:color="auto"/>
            </w:tcBorders>
            <w:shd w:val="clear" w:color="auto" w:fill="auto"/>
            <w:noWrap/>
            <w:vAlign w:val="center"/>
          </w:tcPr>
          <w:p w14:paraId="4E54CA1F"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124</w:t>
            </w:r>
          </w:p>
        </w:tc>
        <w:tc>
          <w:tcPr>
            <w:tcW w:w="1657" w:type="dxa"/>
            <w:tcBorders>
              <w:top w:val="nil"/>
              <w:left w:val="nil"/>
              <w:bottom w:val="single" w:sz="4" w:space="0" w:color="auto"/>
              <w:right w:val="single" w:sz="4" w:space="0" w:color="auto"/>
            </w:tcBorders>
            <w:shd w:val="clear" w:color="auto" w:fill="auto"/>
            <w:noWrap/>
            <w:vAlign w:val="center"/>
          </w:tcPr>
          <w:p w14:paraId="25DAE3A6"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5</w:t>
            </w:r>
          </w:p>
        </w:tc>
        <w:tc>
          <w:tcPr>
            <w:tcW w:w="1657" w:type="dxa"/>
            <w:tcBorders>
              <w:top w:val="nil"/>
              <w:left w:val="nil"/>
              <w:bottom w:val="single" w:sz="4" w:space="0" w:color="auto"/>
              <w:right w:val="single" w:sz="4" w:space="0" w:color="auto"/>
            </w:tcBorders>
            <w:shd w:val="clear" w:color="auto" w:fill="auto"/>
            <w:noWrap/>
            <w:vAlign w:val="center"/>
          </w:tcPr>
          <w:p w14:paraId="595C2FB8"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9</w:t>
            </w:r>
          </w:p>
        </w:tc>
        <w:tc>
          <w:tcPr>
            <w:tcW w:w="1187" w:type="dxa"/>
            <w:tcBorders>
              <w:top w:val="single" w:sz="4" w:space="0" w:color="auto"/>
              <w:left w:val="single" w:sz="4" w:space="0" w:color="auto"/>
              <w:bottom w:val="single" w:sz="4" w:space="0" w:color="auto"/>
              <w:right w:val="single" w:sz="4" w:space="0" w:color="auto"/>
            </w:tcBorders>
            <w:vAlign w:val="center"/>
          </w:tcPr>
          <w:p w14:paraId="409F8C92"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14</w:t>
            </w:r>
          </w:p>
        </w:tc>
        <w:tc>
          <w:tcPr>
            <w:tcW w:w="1255" w:type="dxa"/>
            <w:tcBorders>
              <w:top w:val="single" w:sz="4" w:space="0" w:color="auto"/>
              <w:left w:val="single" w:sz="4" w:space="0" w:color="auto"/>
              <w:bottom w:val="single" w:sz="4" w:space="0" w:color="auto"/>
              <w:right w:val="single" w:sz="4" w:space="0" w:color="auto"/>
            </w:tcBorders>
            <w:vAlign w:val="center"/>
          </w:tcPr>
          <w:p w14:paraId="43E09801"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155</w:t>
            </w:r>
          </w:p>
        </w:tc>
        <w:tc>
          <w:tcPr>
            <w:tcW w:w="1134" w:type="dxa"/>
            <w:tcBorders>
              <w:top w:val="single" w:sz="4" w:space="0" w:color="auto"/>
              <w:left w:val="single" w:sz="4" w:space="0" w:color="auto"/>
              <w:bottom w:val="single" w:sz="4" w:space="0" w:color="auto"/>
              <w:right w:val="single" w:sz="4" w:space="0" w:color="auto"/>
            </w:tcBorders>
            <w:vAlign w:val="center"/>
          </w:tcPr>
          <w:p w14:paraId="1A342579"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170</w:t>
            </w:r>
          </w:p>
        </w:tc>
      </w:tr>
      <w:tr w:rsidR="0066195A" w:rsidRPr="0002391B" w14:paraId="1B92F737" w14:textId="77777777" w:rsidTr="00F932B8">
        <w:trPr>
          <w:trHeight w:val="390"/>
        </w:trPr>
        <w:tc>
          <w:tcPr>
            <w:tcW w:w="1656" w:type="dxa"/>
            <w:tcBorders>
              <w:top w:val="nil"/>
              <w:left w:val="single" w:sz="4" w:space="0" w:color="auto"/>
              <w:bottom w:val="single" w:sz="4" w:space="0" w:color="auto"/>
              <w:right w:val="single" w:sz="4" w:space="0" w:color="auto"/>
            </w:tcBorders>
            <w:shd w:val="clear" w:color="auto" w:fill="auto"/>
            <w:noWrap/>
            <w:vAlign w:val="center"/>
            <w:hideMark/>
          </w:tcPr>
          <w:p w14:paraId="385BA909" w14:textId="77777777" w:rsidR="0066195A" w:rsidRPr="001C75FA" w:rsidRDefault="0066195A" w:rsidP="00F932B8">
            <w:pPr>
              <w:spacing w:after="0" w:line="240" w:lineRule="auto"/>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CTS</w:t>
            </w:r>
          </w:p>
        </w:tc>
        <w:tc>
          <w:tcPr>
            <w:tcW w:w="1661" w:type="dxa"/>
            <w:tcBorders>
              <w:top w:val="nil"/>
              <w:left w:val="nil"/>
              <w:bottom w:val="nil"/>
              <w:right w:val="single" w:sz="4" w:space="0" w:color="auto"/>
            </w:tcBorders>
            <w:shd w:val="clear" w:color="auto" w:fill="auto"/>
            <w:noWrap/>
            <w:vAlign w:val="center"/>
          </w:tcPr>
          <w:p w14:paraId="2F70A1ED"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p>
        </w:tc>
        <w:tc>
          <w:tcPr>
            <w:tcW w:w="1657" w:type="dxa"/>
            <w:tcBorders>
              <w:top w:val="nil"/>
              <w:left w:val="nil"/>
              <w:bottom w:val="nil"/>
              <w:right w:val="single" w:sz="4" w:space="0" w:color="auto"/>
            </w:tcBorders>
            <w:shd w:val="clear" w:color="auto" w:fill="auto"/>
            <w:noWrap/>
            <w:vAlign w:val="center"/>
          </w:tcPr>
          <w:p w14:paraId="0F00CAE8"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37</w:t>
            </w:r>
          </w:p>
        </w:tc>
        <w:tc>
          <w:tcPr>
            <w:tcW w:w="1657" w:type="dxa"/>
            <w:tcBorders>
              <w:top w:val="nil"/>
              <w:left w:val="nil"/>
              <w:bottom w:val="nil"/>
              <w:right w:val="single" w:sz="4" w:space="0" w:color="auto"/>
            </w:tcBorders>
            <w:shd w:val="clear" w:color="auto" w:fill="auto"/>
            <w:noWrap/>
            <w:vAlign w:val="center"/>
          </w:tcPr>
          <w:p w14:paraId="2C74D689"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12</w:t>
            </w:r>
          </w:p>
        </w:tc>
        <w:tc>
          <w:tcPr>
            <w:tcW w:w="1187" w:type="dxa"/>
            <w:tcBorders>
              <w:top w:val="single" w:sz="4" w:space="0" w:color="auto"/>
              <w:left w:val="single" w:sz="4" w:space="0" w:color="auto"/>
              <w:bottom w:val="single" w:sz="4" w:space="0" w:color="auto"/>
              <w:right w:val="single" w:sz="4" w:space="0" w:color="auto"/>
            </w:tcBorders>
            <w:vAlign w:val="center"/>
          </w:tcPr>
          <w:p w14:paraId="19571EB6"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p>
        </w:tc>
        <w:tc>
          <w:tcPr>
            <w:tcW w:w="1255" w:type="dxa"/>
            <w:tcBorders>
              <w:top w:val="single" w:sz="4" w:space="0" w:color="auto"/>
              <w:left w:val="single" w:sz="4" w:space="0" w:color="auto"/>
              <w:bottom w:val="single" w:sz="4" w:space="0" w:color="auto"/>
              <w:right w:val="single" w:sz="4" w:space="0" w:color="auto"/>
            </w:tcBorders>
            <w:vAlign w:val="center"/>
          </w:tcPr>
          <w:p w14:paraId="3E41F6E5"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49</w:t>
            </w:r>
          </w:p>
        </w:tc>
        <w:tc>
          <w:tcPr>
            <w:tcW w:w="1134" w:type="dxa"/>
            <w:tcBorders>
              <w:top w:val="single" w:sz="4" w:space="0" w:color="auto"/>
              <w:left w:val="single" w:sz="4" w:space="0" w:color="auto"/>
              <w:bottom w:val="single" w:sz="4" w:space="0" w:color="auto"/>
              <w:right w:val="single" w:sz="4" w:space="0" w:color="auto"/>
            </w:tcBorders>
            <w:vAlign w:val="center"/>
          </w:tcPr>
          <w:p w14:paraId="03A993AD"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73</w:t>
            </w:r>
          </w:p>
        </w:tc>
      </w:tr>
      <w:tr w:rsidR="0066195A" w:rsidRPr="0002391B" w14:paraId="7FF1BDDE" w14:textId="77777777" w:rsidTr="00F932B8">
        <w:trPr>
          <w:trHeight w:val="390"/>
        </w:trPr>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2C8A0" w14:textId="77777777" w:rsidR="0066195A" w:rsidRPr="001C75FA" w:rsidRDefault="0066195A" w:rsidP="00F932B8">
            <w:pPr>
              <w:spacing w:after="0" w:line="240" w:lineRule="auto"/>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Formateurs</w:t>
            </w:r>
          </w:p>
        </w:tc>
        <w:tc>
          <w:tcPr>
            <w:tcW w:w="1661" w:type="dxa"/>
            <w:tcBorders>
              <w:top w:val="single" w:sz="4" w:space="0" w:color="auto"/>
              <w:left w:val="nil"/>
              <w:bottom w:val="single" w:sz="4" w:space="0" w:color="auto"/>
              <w:right w:val="single" w:sz="4" w:space="0" w:color="auto"/>
            </w:tcBorders>
            <w:shd w:val="clear" w:color="auto" w:fill="auto"/>
            <w:noWrap/>
            <w:vAlign w:val="center"/>
          </w:tcPr>
          <w:p w14:paraId="0177A58E"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p>
        </w:tc>
        <w:tc>
          <w:tcPr>
            <w:tcW w:w="1657" w:type="dxa"/>
            <w:tcBorders>
              <w:top w:val="single" w:sz="4" w:space="0" w:color="auto"/>
              <w:left w:val="nil"/>
              <w:bottom w:val="single" w:sz="4" w:space="0" w:color="auto"/>
              <w:right w:val="single" w:sz="4" w:space="0" w:color="auto"/>
            </w:tcBorders>
            <w:shd w:val="clear" w:color="auto" w:fill="auto"/>
            <w:noWrap/>
            <w:vAlign w:val="center"/>
          </w:tcPr>
          <w:p w14:paraId="6616DCC6"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21</w:t>
            </w:r>
          </w:p>
        </w:tc>
        <w:tc>
          <w:tcPr>
            <w:tcW w:w="1657" w:type="dxa"/>
            <w:tcBorders>
              <w:top w:val="single" w:sz="4" w:space="0" w:color="auto"/>
              <w:left w:val="nil"/>
              <w:bottom w:val="single" w:sz="4" w:space="0" w:color="auto"/>
              <w:right w:val="single" w:sz="4" w:space="0" w:color="auto"/>
            </w:tcBorders>
            <w:shd w:val="clear" w:color="auto" w:fill="auto"/>
            <w:noWrap/>
            <w:vAlign w:val="center"/>
          </w:tcPr>
          <w:p w14:paraId="16208DDF"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11</w:t>
            </w:r>
          </w:p>
        </w:tc>
        <w:tc>
          <w:tcPr>
            <w:tcW w:w="1187" w:type="dxa"/>
            <w:tcBorders>
              <w:top w:val="single" w:sz="4" w:space="0" w:color="auto"/>
              <w:left w:val="single" w:sz="4" w:space="0" w:color="auto"/>
              <w:bottom w:val="single" w:sz="4" w:space="0" w:color="auto"/>
              <w:right w:val="single" w:sz="4" w:space="0" w:color="auto"/>
            </w:tcBorders>
            <w:vAlign w:val="center"/>
          </w:tcPr>
          <w:p w14:paraId="79EF5F34"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p>
        </w:tc>
        <w:tc>
          <w:tcPr>
            <w:tcW w:w="1255" w:type="dxa"/>
            <w:tcBorders>
              <w:top w:val="single" w:sz="4" w:space="0" w:color="auto"/>
              <w:left w:val="single" w:sz="4" w:space="0" w:color="auto"/>
              <w:bottom w:val="single" w:sz="4" w:space="0" w:color="auto"/>
              <w:right w:val="single" w:sz="4" w:space="0" w:color="auto"/>
            </w:tcBorders>
            <w:vAlign w:val="center"/>
          </w:tcPr>
          <w:p w14:paraId="6F243AC2"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32</w:t>
            </w:r>
          </w:p>
        </w:tc>
        <w:tc>
          <w:tcPr>
            <w:tcW w:w="1134" w:type="dxa"/>
            <w:tcBorders>
              <w:top w:val="single" w:sz="4" w:space="0" w:color="auto"/>
              <w:left w:val="single" w:sz="4" w:space="0" w:color="auto"/>
              <w:bottom w:val="single" w:sz="4" w:space="0" w:color="auto"/>
              <w:right w:val="single" w:sz="4" w:space="0" w:color="auto"/>
            </w:tcBorders>
            <w:vAlign w:val="center"/>
          </w:tcPr>
          <w:p w14:paraId="5BEF21D5"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33</w:t>
            </w:r>
          </w:p>
        </w:tc>
      </w:tr>
      <w:tr w:rsidR="0066195A" w:rsidRPr="0002391B" w14:paraId="600DC62A" w14:textId="77777777" w:rsidTr="00F932B8">
        <w:trPr>
          <w:trHeight w:val="390"/>
        </w:trPr>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DF783" w14:textId="77777777" w:rsidR="0066195A" w:rsidRPr="001C75FA" w:rsidRDefault="0066195A" w:rsidP="00F932B8">
            <w:pPr>
              <w:spacing w:after="0" w:line="240" w:lineRule="auto"/>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CEPJ</w:t>
            </w:r>
          </w:p>
        </w:tc>
        <w:tc>
          <w:tcPr>
            <w:tcW w:w="1661" w:type="dxa"/>
            <w:tcBorders>
              <w:top w:val="single" w:sz="4" w:space="0" w:color="auto"/>
              <w:left w:val="nil"/>
              <w:bottom w:val="single" w:sz="4" w:space="0" w:color="auto"/>
              <w:right w:val="single" w:sz="4" w:space="0" w:color="auto"/>
            </w:tcBorders>
            <w:shd w:val="clear" w:color="auto" w:fill="auto"/>
            <w:noWrap/>
            <w:vAlign w:val="center"/>
          </w:tcPr>
          <w:p w14:paraId="4ADD652F"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124</w:t>
            </w:r>
          </w:p>
        </w:tc>
        <w:tc>
          <w:tcPr>
            <w:tcW w:w="1657" w:type="dxa"/>
            <w:tcBorders>
              <w:top w:val="single" w:sz="4" w:space="0" w:color="auto"/>
              <w:left w:val="nil"/>
              <w:bottom w:val="single" w:sz="4" w:space="0" w:color="auto"/>
              <w:right w:val="single" w:sz="4" w:space="0" w:color="auto"/>
            </w:tcBorders>
            <w:shd w:val="clear" w:color="auto" w:fill="auto"/>
            <w:noWrap/>
            <w:vAlign w:val="center"/>
          </w:tcPr>
          <w:p w14:paraId="2A7F9B03"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2</w:t>
            </w:r>
          </w:p>
        </w:tc>
        <w:tc>
          <w:tcPr>
            <w:tcW w:w="1657" w:type="dxa"/>
            <w:tcBorders>
              <w:top w:val="single" w:sz="4" w:space="0" w:color="auto"/>
              <w:left w:val="nil"/>
              <w:bottom w:val="single" w:sz="4" w:space="0" w:color="auto"/>
              <w:right w:val="single" w:sz="4" w:space="0" w:color="auto"/>
            </w:tcBorders>
            <w:shd w:val="clear" w:color="auto" w:fill="auto"/>
            <w:noWrap/>
            <w:vAlign w:val="center"/>
          </w:tcPr>
          <w:p w14:paraId="7C6A7AE2"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10</w:t>
            </w:r>
          </w:p>
        </w:tc>
        <w:tc>
          <w:tcPr>
            <w:tcW w:w="1187" w:type="dxa"/>
            <w:tcBorders>
              <w:top w:val="single" w:sz="4" w:space="0" w:color="auto"/>
              <w:left w:val="single" w:sz="4" w:space="0" w:color="auto"/>
              <w:bottom w:val="single" w:sz="4" w:space="0" w:color="auto"/>
              <w:right w:val="single" w:sz="4" w:space="0" w:color="auto"/>
            </w:tcBorders>
            <w:vAlign w:val="center"/>
          </w:tcPr>
          <w:p w14:paraId="1BF9242B"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13</w:t>
            </w:r>
          </w:p>
        </w:tc>
        <w:tc>
          <w:tcPr>
            <w:tcW w:w="1255" w:type="dxa"/>
            <w:tcBorders>
              <w:top w:val="single" w:sz="4" w:space="0" w:color="auto"/>
              <w:left w:val="single" w:sz="4" w:space="0" w:color="auto"/>
              <w:bottom w:val="single" w:sz="4" w:space="0" w:color="auto"/>
              <w:right w:val="single" w:sz="4" w:space="0" w:color="auto"/>
            </w:tcBorders>
            <w:vAlign w:val="center"/>
          </w:tcPr>
          <w:p w14:paraId="3FED4709"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149</w:t>
            </w:r>
          </w:p>
        </w:tc>
        <w:tc>
          <w:tcPr>
            <w:tcW w:w="1134" w:type="dxa"/>
            <w:tcBorders>
              <w:top w:val="single" w:sz="4" w:space="0" w:color="auto"/>
              <w:left w:val="single" w:sz="4" w:space="0" w:color="auto"/>
              <w:bottom w:val="single" w:sz="4" w:space="0" w:color="auto"/>
              <w:right w:val="single" w:sz="4" w:space="0" w:color="auto"/>
            </w:tcBorders>
            <w:vAlign w:val="center"/>
          </w:tcPr>
          <w:p w14:paraId="0CCAEDB4"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169</w:t>
            </w:r>
          </w:p>
        </w:tc>
      </w:tr>
      <w:tr w:rsidR="0066195A" w:rsidRPr="0002391B" w14:paraId="03491C3D" w14:textId="77777777" w:rsidTr="00F932B8">
        <w:trPr>
          <w:trHeight w:val="390"/>
        </w:trPr>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826CE" w14:textId="77777777" w:rsidR="0066195A" w:rsidRPr="001C75FA" w:rsidRDefault="0066195A" w:rsidP="00F932B8">
            <w:pPr>
              <w:spacing w:after="0" w:line="240" w:lineRule="auto"/>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TOTAL</w:t>
            </w:r>
          </w:p>
        </w:tc>
        <w:tc>
          <w:tcPr>
            <w:tcW w:w="1661" w:type="dxa"/>
            <w:tcBorders>
              <w:top w:val="single" w:sz="4" w:space="0" w:color="auto"/>
              <w:left w:val="nil"/>
              <w:bottom w:val="single" w:sz="4" w:space="0" w:color="auto"/>
              <w:right w:val="single" w:sz="4" w:space="0" w:color="auto"/>
            </w:tcBorders>
            <w:shd w:val="clear" w:color="auto" w:fill="auto"/>
            <w:noWrap/>
            <w:vAlign w:val="center"/>
          </w:tcPr>
          <w:p w14:paraId="1B7575BE"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248</w:t>
            </w:r>
          </w:p>
        </w:tc>
        <w:tc>
          <w:tcPr>
            <w:tcW w:w="1657" w:type="dxa"/>
            <w:tcBorders>
              <w:top w:val="single" w:sz="4" w:space="0" w:color="auto"/>
              <w:left w:val="nil"/>
              <w:bottom w:val="single" w:sz="4" w:space="0" w:color="auto"/>
              <w:right w:val="single" w:sz="4" w:space="0" w:color="auto"/>
            </w:tcBorders>
            <w:shd w:val="clear" w:color="auto" w:fill="auto"/>
            <w:noWrap/>
            <w:vAlign w:val="center"/>
          </w:tcPr>
          <w:p w14:paraId="0432C9C0"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62</w:t>
            </w:r>
          </w:p>
        </w:tc>
        <w:tc>
          <w:tcPr>
            <w:tcW w:w="1657" w:type="dxa"/>
            <w:tcBorders>
              <w:top w:val="single" w:sz="4" w:space="0" w:color="auto"/>
              <w:left w:val="nil"/>
              <w:bottom w:val="single" w:sz="4" w:space="0" w:color="auto"/>
              <w:right w:val="single" w:sz="4" w:space="0" w:color="auto"/>
            </w:tcBorders>
            <w:shd w:val="clear" w:color="auto" w:fill="auto"/>
            <w:noWrap/>
            <w:vAlign w:val="center"/>
          </w:tcPr>
          <w:p w14:paraId="2B72886B"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42</w:t>
            </w:r>
          </w:p>
        </w:tc>
        <w:tc>
          <w:tcPr>
            <w:tcW w:w="1187" w:type="dxa"/>
            <w:tcBorders>
              <w:top w:val="single" w:sz="4" w:space="0" w:color="auto"/>
              <w:left w:val="single" w:sz="4" w:space="0" w:color="auto"/>
              <w:bottom w:val="single" w:sz="4" w:space="0" w:color="auto"/>
              <w:right w:val="single" w:sz="4" w:space="0" w:color="auto"/>
            </w:tcBorders>
            <w:vAlign w:val="center"/>
          </w:tcPr>
          <w:p w14:paraId="63E83727"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27</w:t>
            </w:r>
          </w:p>
        </w:tc>
        <w:tc>
          <w:tcPr>
            <w:tcW w:w="1255" w:type="dxa"/>
            <w:tcBorders>
              <w:top w:val="single" w:sz="4" w:space="0" w:color="auto"/>
              <w:left w:val="single" w:sz="4" w:space="0" w:color="auto"/>
              <w:bottom w:val="single" w:sz="4" w:space="0" w:color="auto"/>
              <w:right w:val="single" w:sz="4" w:space="0" w:color="auto"/>
            </w:tcBorders>
            <w:vAlign w:val="center"/>
          </w:tcPr>
          <w:p w14:paraId="5E98BB8B"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385</w:t>
            </w:r>
          </w:p>
        </w:tc>
        <w:tc>
          <w:tcPr>
            <w:tcW w:w="1134" w:type="dxa"/>
            <w:tcBorders>
              <w:top w:val="single" w:sz="4" w:space="0" w:color="auto"/>
              <w:left w:val="single" w:sz="4" w:space="0" w:color="auto"/>
              <w:bottom w:val="single" w:sz="4" w:space="0" w:color="auto"/>
              <w:right w:val="single" w:sz="4" w:space="0" w:color="auto"/>
            </w:tcBorders>
            <w:vAlign w:val="center"/>
          </w:tcPr>
          <w:p w14:paraId="245F9E50" w14:textId="77777777" w:rsidR="0066195A" w:rsidRPr="001C75FA" w:rsidRDefault="0066195A" w:rsidP="00F932B8">
            <w:pPr>
              <w:spacing w:after="0" w:line="240" w:lineRule="auto"/>
              <w:jc w:val="center"/>
              <w:rPr>
                <w:rFonts w:ascii="Marianne" w:eastAsia="Times New Roman" w:hAnsi="Marianne" w:cs="Arial"/>
                <w:color w:val="000000"/>
                <w:sz w:val="20"/>
                <w:szCs w:val="20"/>
                <w:lang w:eastAsia="fr-FR"/>
              </w:rPr>
            </w:pPr>
            <w:r w:rsidRPr="001C75FA">
              <w:rPr>
                <w:rFonts w:ascii="Marianne" w:eastAsia="Times New Roman" w:hAnsi="Marianne" w:cs="Arial"/>
                <w:color w:val="000000"/>
                <w:sz w:val="20"/>
                <w:szCs w:val="20"/>
                <w:lang w:eastAsia="fr-FR"/>
              </w:rPr>
              <w:t>445</w:t>
            </w:r>
          </w:p>
        </w:tc>
      </w:tr>
    </w:tbl>
    <w:p w14:paraId="26CCF3FA" w14:textId="77777777" w:rsidR="0066195A" w:rsidRPr="0002391B" w:rsidRDefault="0066195A" w:rsidP="0066195A">
      <w:pPr>
        <w:rPr>
          <w:rFonts w:ascii="Arial" w:hAnsi="Arial" w:cs="Arial"/>
          <w:sz w:val="20"/>
          <w:szCs w:val="20"/>
        </w:rPr>
      </w:pPr>
    </w:p>
    <w:p w14:paraId="069C62B6" w14:textId="586F7C07" w:rsidR="0066195A" w:rsidRPr="0002391B" w:rsidRDefault="0066195A" w:rsidP="0066195A">
      <w:pPr>
        <w:rPr>
          <w:rFonts w:ascii="Arial" w:hAnsi="Arial" w:cs="Arial"/>
          <w:sz w:val="20"/>
          <w:szCs w:val="20"/>
        </w:rPr>
      </w:pPr>
      <w:r w:rsidRPr="001C75FA">
        <w:rPr>
          <w:rFonts w:ascii="Marianne" w:hAnsi="Marianne" w:cs="Arial"/>
          <w:sz w:val="20"/>
          <w:szCs w:val="20"/>
        </w:rPr>
        <w:t>Il est constaté une baisse du nombre de publication de postes à profil et de postes fléchés dans le cadre du mouvement.</w:t>
      </w:r>
    </w:p>
    <w:tbl>
      <w:tblPr>
        <w:tblW w:w="5151" w:type="pct"/>
        <w:tblInd w:w="-284" w:type="dxa"/>
        <w:tblLayout w:type="fixed"/>
        <w:tblCellMar>
          <w:left w:w="70" w:type="dxa"/>
          <w:right w:w="70" w:type="dxa"/>
        </w:tblCellMar>
        <w:tblLook w:val="04A0" w:firstRow="1" w:lastRow="0" w:firstColumn="1" w:lastColumn="0" w:noHBand="0" w:noVBand="1"/>
      </w:tblPr>
      <w:tblGrid>
        <w:gridCol w:w="1101"/>
        <w:gridCol w:w="1286"/>
        <w:gridCol w:w="1316"/>
        <w:gridCol w:w="1345"/>
        <w:gridCol w:w="1597"/>
        <w:gridCol w:w="1597"/>
        <w:gridCol w:w="1593"/>
      </w:tblGrid>
      <w:tr w:rsidR="0066195A" w:rsidRPr="0002391B" w14:paraId="4436D620" w14:textId="77777777" w:rsidTr="00F932B8">
        <w:trPr>
          <w:trHeight w:val="390"/>
        </w:trPr>
        <w:tc>
          <w:tcPr>
            <w:tcW w:w="559" w:type="pct"/>
            <w:tcBorders>
              <w:top w:val="nil"/>
              <w:left w:val="nil"/>
              <w:bottom w:val="nil"/>
              <w:right w:val="nil"/>
            </w:tcBorders>
            <w:shd w:val="clear" w:color="auto" w:fill="auto"/>
            <w:noWrap/>
            <w:vAlign w:val="bottom"/>
            <w:hideMark/>
          </w:tcPr>
          <w:p w14:paraId="3883A3B4" w14:textId="77777777" w:rsidR="0066195A" w:rsidRPr="0002391B" w:rsidRDefault="0066195A" w:rsidP="00F932B8">
            <w:pPr>
              <w:rPr>
                <w:rFonts w:eastAsia="Times New Roman" w:cs="Arial"/>
                <w:color w:val="000000"/>
                <w:szCs w:val="20"/>
                <w:lang w:eastAsia="fr-FR"/>
              </w:rPr>
            </w:pPr>
          </w:p>
        </w:tc>
        <w:tc>
          <w:tcPr>
            <w:tcW w:w="2819"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D2C0416" w14:textId="77777777" w:rsidR="0066195A" w:rsidRPr="00AC54A5" w:rsidRDefault="0066195A" w:rsidP="00F932B8">
            <w:pPr>
              <w:spacing w:after="0" w:line="240" w:lineRule="auto"/>
              <w:jc w:val="center"/>
              <w:rPr>
                <w:rFonts w:ascii="Marianne" w:eastAsia="Times New Roman" w:hAnsi="Marianne" w:cs="Arial"/>
                <w:b/>
                <w:bCs/>
                <w:color w:val="000000"/>
                <w:sz w:val="20"/>
                <w:szCs w:val="20"/>
                <w:lang w:eastAsia="fr-FR"/>
              </w:rPr>
            </w:pPr>
            <w:r w:rsidRPr="00AC54A5">
              <w:rPr>
                <w:rFonts w:ascii="Marianne" w:eastAsia="Times New Roman" w:hAnsi="Marianne" w:cs="Arial"/>
                <w:b/>
                <w:bCs/>
                <w:color w:val="000000"/>
                <w:sz w:val="20"/>
                <w:szCs w:val="20"/>
                <w:lang w:eastAsia="fr-FR"/>
              </w:rPr>
              <w:t>Nombre de candidats</w:t>
            </w:r>
          </w:p>
        </w:tc>
        <w:tc>
          <w:tcPr>
            <w:tcW w:w="162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CA595B7" w14:textId="77777777" w:rsidR="0066195A" w:rsidRPr="00AC54A5" w:rsidRDefault="0066195A" w:rsidP="00F932B8">
            <w:pPr>
              <w:spacing w:after="0" w:line="240" w:lineRule="auto"/>
              <w:jc w:val="center"/>
              <w:rPr>
                <w:rFonts w:ascii="Marianne" w:eastAsia="Times New Roman" w:hAnsi="Marianne" w:cs="Arial"/>
                <w:b/>
                <w:bCs/>
                <w:color w:val="000000"/>
                <w:sz w:val="20"/>
                <w:szCs w:val="20"/>
                <w:lang w:eastAsia="fr-FR"/>
              </w:rPr>
            </w:pPr>
            <w:r w:rsidRPr="00AC54A5">
              <w:rPr>
                <w:rFonts w:ascii="Marianne" w:eastAsia="Times New Roman" w:hAnsi="Marianne" w:cs="Arial"/>
                <w:b/>
                <w:bCs/>
                <w:color w:val="000000"/>
                <w:sz w:val="20"/>
                <w:szCs w:val="20"/>
                <w:lang w:eastAsia="fr-FR"/>
              </w:rPr>
              <w:t xml:space="preserve">Nombre de </w:t>
            </w:r>
          </w:p>
          <w:p w14:paraId="476D392A" w14:textId="77777777" w:rsidR="0066195A" w:rsidRPr="00AC54A5" w:rsidRDefault="0066195A" w:rsidP="00F932B8">
            <w:pPr>
              <w:spacing w:after="0" w:line="240" w:lineRule="auto"/>
              <w:jc w:val="center"/>
              <w:rPr>
                <w:rFonts w:ascii="Marianne" w:eastAsia="Times New Roman" w:hAnsi="Marianne" w:cs="Arial"/>
                <w:b/>
                <w:bCs/>
                <w:color w:val="000000"/>
                <w:sz w:val="20"/>
                <w:szCs w:val="20"/>
                <w:lang w:eastAsia="fr-FR"/>
              </w:rPr>
            </w:pPr>
            <w:r w:rsidRPr="00AC54A5">
              <w:rPr>
                <w:rFonts w:ascii="Marianne" w:eastAsia="Times New Roman" w:hAnsi="Marianne" w:cs="Arial"/>
                <w:b/>
                <w:bCs/>
                <w:color w:val="000000"/>
                <w:sz w:val="20"/>
                <w:szCs w:val="20"/>
                <w:lang w:eastAsia="fr-FR"/>
              </w:rPr>
              <w:t>vœux exprimés</w:t>
            </w:r>
          </w:p>
        </w:tc>
      </w:tr>
      <w:tr w:rsidR="0066195A" w:rsidRPr="0002391B" w14:paraId="6B0472DC" w14:textId="77777777" w:rsidTr="00F932B8">
        <w:trPr>
          <w:trHeight w:val="390"/>
        </w:trPr>
        <w:tc>
          <w:tcPr>
            <w:tcW w:w="559" w:type="pct"/>
            <w:tcBorders>
              <w:top w:val="nil"/>
              <w:left w:val="nil"/>
              <w:bottom w:val="single" w:sz="4" w:space="0" w:color="auto"/>
              <w:right w:val="single" w:sz="4" w:space="0" w:color="auto"/>
            </w:tcBorders>
            <w:shd w:val="clear" w:color="auto" w:fill="auto"/>
            <w:noWrap/>
            <w:vAlign w:val="bottom"/>
            <w:hideMark/>
          </w:tcPr>
          <w:p w14:paraId="06C1699D" w14:textId="77777777" w:rsidR="0066195A" w:rsidRPr="0002391B" w:rsidRDefault="0066195A" w:rsidP="00F932B8">
            <w:pPr>
              <w:rPr>
                <w:rFonts w:eastAsia="Times New Roman" w:cs="Arial"/>
                <w:color w:val="000000"/>
                <w:szCs w:val="20"/>
                <w:lang w:eastAsia="fr-FR"/>
              </w:rPr>
            </w:pPr>
            <w:r w:rsidRPr="0002391B">
              <w:rPr>
                <w:rFonts w:eastAsia="Times New Roman" w:cs="Arial"/>
                <w:color w:val="000000"/>
                <w:szCs w:val="20"/>
                <w:lang w:eastAsia="fr-FR"/>
              </w:rPr>
              <w:t> </w:t>
            </w:r>
          </w:p>
        </w:tc>
        <w:tc>
          <w:tcPr>
            <w:tcW w:w="65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4FD534C" w14:textId="77777777" w:rsidR="0066195A" w:rsidRPr="00AC54A5" w:rsidRDefault="0066195A" w:rsidP="00F932B8">
            <w:pPr>
              <w:spacing w:after="0" w:line="240" w:lineRule="auto"/>
              <w:jc w:val="center"/>
              <w:rPr>
                <w:rFonts w:ascii="Marianne" w:eastAsia="Times New Roman" w:hAnsi="Marianne" w:cs="Arial"/>
                <w:b/>
                <w:bCs/>
                <w:color w:val="000000"/>
                <w:sz w:val="20"/>
                <w:szCs w:val="20"/>
                <w:lang w:eastAsia="fr-FR"/>
              </w:rPr>
            </w:pPr>
            <w:r w:rsidRPr="00AC54A5">
              <w:rPr>
                <w:rFonts w:ascii="Marianne" w:eastAsia="Times New Roman" w:hAnsi="Marianne" w:cs="Arial"/>
                <w:b/>
                <w:bCs/>
                <w:color w:val="000000"/>
                <w:sz w:val="20"/>
                <w:szCs w:val="20"/>
                <w:lang w:eastAsia="fr-FR"/>
              </w:rPr>
              <w:t>2023</w:t>
            </w:r>
          </w:p>
        </w:tc>
        <w:tc>
          <w:tcPr>
            <w:tcW w:w="6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716B57" w14:textId="77777777" w:rsidR="0066195A" w:rsidRPr="00AC54A5" w:rsidRDefault="0066195A" w:rsidP="00F932B8">
            <w:pPr>
              <w:spacing w:after="0" w:line="240" w:lineRule="auto"/>
              <w:jc w:val="center"/>
              <w:rPr>
                <w:rFonts w:ascii="Marianne" w:eastAsia="Times New Roman" w:hAnsi="Marianne" w:cs="Arial"/>
                <w:b/>
                <w:bCs/>
                <w:color w:val="000000"/>
                <w:sz w:val="20"/>
                <w:szCs w:val="20"/>
                <w:lang w:eastAsia="fr-FR"/>
              </w:rPr>
            </w:pPr>
            <w:r w:rsidRPr="00AC54A5">
              <w:rPr>
                <w:rFonts w:ascii="Marianne" w:eastAsia="Times New Roman" w:hAnsi="Marianne" w:cs="Arial"/>
                <w:b/>
                <w:bCs/>
                <w:color w:val="000000"/>
                <w:sz w:val="20"/>
                <w:szCs w:val="20"/>
                <w:lang w:eastAsia="fr-FR"/>
              </w:rPr>
              <w:t>dont hommes</w:t>
            </w:r>
          </w:p>
        </w:tc>
        <w:tc>
          <w:tcPr>
            <w:tcW w:w="6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2FD58E" w14:textId="77777777" w:rsidR="0066195A" w:rsidRPr="00AC54A5" w:rsidRDefault="0066195A" w:rsidP="00F932B8">
            <w:pPr>
              <w:spacing w:after="0" w:line="240" w:lineRule="auto"/>
              <w:jc w:val="center"/>
              <w:rPr>
                <w:rFonts w:ascii="Marianne" w:eastAsia="Times New Roman" w:hAnsi="Marianne" w:cs="Arial"/>
                <w:b/>
                <w:bCs/>
                <w:color w:val="000000"/>
                <w:sz w:val="20"/>
                <w:szCs w:val="20"/>
                <w:lang w:eastAsia="fr-FR"/>
              </w:rPr>
            </w:pPr>
            <w:r w:rsidRPr="00AC54A5">
              <w:rPr>
                <w:rFonts w:ascii="Marianne" w:eastAsia="Times New Roman" w:hAnsi="Marianne" w:cs="Arial"/>
                <w:b/>
                <w:bCs/>
                <w:color w:val="000000"/>
                <w:sz w:val="20"/>
                <w:szCs w:val="20"/>
                <w:lang w:eastAsia="fr-FR"/>
              </w:rPr>
              <w:t>dont femmes</w:t>
            </w:r>
          </w:p>
        </w:tc>
        <w:tc>
          <w:tcPr>
            <w:tcW w:w="81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520601B" w14:textId="77777777" w:rsidR="0066195A" w:rsidRPr="00AC54A5" w:rsidRDefault="0066195A" w:rsidP="00F932B8">
            <w:pPr>
              <w:spacing w:after="0" w:line="240" w:lineRule="auto"/>
              <w:jc w:val="center"/>
              <w:rPr>
                <w:rFonts w:ascii="Marianne" w:eastAsia="Times New Roman" w:hAnsi="Marianne" w:cs="Arial"/>
                <w:b/>
                <w:bCs/>
                <w:color w:val="000000"/>
                <w:sz w:val="20"/>
                <w:szCs w:val="20"/>
                <w:lang w:eastAsia="fr-FR"/>
              </w:rPr>
            </w:pPr>
            <w:r w:rsidRPr="00AC54A5">
              <w:rPr>
                <w:rFonts w:ascii="Marianne" w:eastAsia="Times New Roman" w:hAnsi="Marianne" w:cs="Arial"/>
                <w:b/>
                <w:bCs/>
                <w:color w:val="000000"/>
                <w:sz w:val="20"/>
                <w:szCs w:val="20"/>
                <w:lang w:eastAsia="fr-FR"/>
              </w:rPr>
              <w:t>2022</w:t>
            </w:r>
          </w:p>
        </w:tc>
        <w:tc>
          <w:tcPr>
            <w:tcW w:w="81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613DC81" w14:textId="77777777" w:rsidR="0066195A" w:rsidRPr="00AC54A5" w:rsidRDefault="0066195A" w:rsidP="00F932B8">
            <w:pPr>
              <w:spacing w:after="0" w:line="240" w:lineRule="auto"/>
              <w:jc w:val="center"/>
              <w:rPr>
                <w:rFonts w:ascii="Marianne" w:eastAsia="Times New Roman" w:hAnsi="Marianne" w:cs="Arial"/>
                <w:b/>
                <w:bCs/>
                <w:color w:val="000000"/>
                <w:sz w:val="20"/>
                <w:szCs w:val="20"/>
                <w:lang w:eastAsia="fr-FR"/>
              </w:rPr>
            </w:pPr>
            <w:r w:rsidRPr="00AC54A5">
              <w:rPr>
                <w:rFonts w:ascii="Marianne" w:eastAsia="Times New Roman" w:hAnsi="Marianne" w:cs="Arial"/>
                <w:b/>
                <w:bCs/>
                <w:color w:val="000000"/>
                <w:sz w:val="20"/>
                <w:szCs w:val="20"/>
                <w:lang w:eastAsia="fr-FR"/>
              </w:rPr>
              <w:t>2023</w:t>
            </w:r>
          </w:p>
        </w:tc>
        <w:tc>
          <w:tcPr>
            <w:tcW w:w="8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FEFB88" w14:textId="77777777" w:rsidR="0066195A" w:rsidRPr="00AC54A5" w:rsidRDefault="0066195A" w:rsidP="00F932B8">
            <w:pPr>
              <w:spacing w:after="0" w:line="240" w:lineRule="auto"/>
              <w:jc w:val="center"/>
              <w:rPr>
                <w:rFonts w:ascii="Marianne" w:eastAsia="Times New Roman" w:hAnsi="Marianne" w:cs="Arial"/>
                <w:b/>
                <w:bCs/>
                <w:color w:val="000000"/>
                <w:sz w:val="20"/>
                <w:szCs w:val="20"/>
                <w:lang w:eastAsia="fr-FR"/>
              </w:rPr>
            </w:pPr>
            <w:r w:rsidRPr="00AC54A5">
              <w:rPr>
                <w:rFonts w:ascii="Marianne" w:eastAsia="Times New Roman" w:hAnsi="Marianne" w:cs="Arial"/>
                <w:b/>
                <w:bCs/>
                <w:color w:val="000000"/>
                <w:sz w:val="20"/>
                <w:szCs w:val="20"/>
                <w:lang w:eastAsia="fr-FR"/>
              </w:rPr>
              <w:t>2022</w:t>
            </w:r>
          </w:p>
        </w:tc>
      </w:tr>
      <w:tr w:rsidR="0066195A" w:rsidRPr="0002391B" w14:paraId="4FBD6CAD" w14:textId="77777777" w:rsidTr="00F932B8">
        <w:trPr>
          <w:trHeight w:val="39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4B755B0" w14:textId="77777777" w:rsidR="0066195A" w:rsidRPr="00AC54A5" w:rsidRDefault="0066195A" w:rsidP="00F932B8">
            <w:pP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PS</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285F0CD7"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99</w:t>
            </w:r>
          </w:p>
        </w:tc>
        <w:tc>
          <w:tcPr>
            <w:tcW w:w="669" w:type="pct"/>
            <w:tcBorders>
              <w:top w:val="single" w:sz="4" w:space="0" w:color="auto"/>
              <w:left w:val="single" w:sz="4" w:space="0" w:color="auto"/>
              <w:bottom w:val="single" w:sz="4" w:space="0" w:color="auto"/>
              <w:right w:val="single" w:sz="4" w:space="0" w:color="auto"/>
            </w:tcBorders>
          </w:tcPr>
          <w:p w14:paraId="617C6E05"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63</w:t>
            </w:r>
          </w:p>
        </w:tc>
        <w:tc>
          <w:tcPr>
            <w:tcW w:w="684" w:type="pct"/>
            <w:tcBorders>
              <w:top w:val="single" w:sz="4" w:space="0" w:color="auto"/>
              <w:left w:val="single" w:sz="4" w:space="0" w:color="auto"/>
              <w:bottom w:val="single" w:sz="4" w:space="0" w:color="auto"/>
              <w:right w:val="single" w:sz="4" w:space="0" w:color="auto"/>
            </w:tcBorders>
          </w:tcPr>
          <w:p w14:paraId="7D958E74"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36</w:t>
            </w:r>
          </w:p>
        </w:tc>
        <w:tc>
          <w:tcPr>
            <w:tcW w:w="812" w:type="pct"/>
            <w:tcBorders>
              <w:top w:val="single" w:sz="4" w:space="0" w:color="auto"/>
              <w:left w:val="single" w:sz="4" w:space="0" w:color="auto"/>
              <w:bottom w:val="single" w:sz="4" w:space="0" w:color="auto"/>
              <w:right w:val="single" w:sz="4" w:space="0" w:color="auto"/>
            </w:tcBorders>
          </w:tcPr>
          <w:p w14:paraId="6D86F3C5"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78</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42C1AD"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232</w:t>
            </w:r>
          </w:p>
        </w:tc>
        <w:tc>
          <w:tcPr>
            <w:tcW w:w="810" w:type="pct"/>
            <w:tcBorders>
              <w:top w:val="single" w:sz="4" w:space="0" w:color="auto"/>
              <w:left w:val="single" w:sz="4" w:space="0" w:color="auto"/>
              <w:bottom w:val="single" w:sz="4" w:space="0" w:color="auto"/>
              <w:right w:val="single" w:sz="4" w:space="0" w:color="auto"/>
            </w:tcBorders>
          </w:tcPr>
          <w:p w14:paraId="350D0674"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143</w:t>
            </w:r>
          </w:p>
        </w:tc>
      </w:tr>
      <w:tr w:rsidR="0066195A" w:rsidRPr="0002391B" w14:paraId="1335D435" w14:textId="77777777" w:rsidTr="00F932B8">
        <w:trPr>
          <w:trHeight w:val="39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0FF0F33" w14:textId="77777777" w:rsidR="0066195A" w:rsidRPr="00AC54A5" w:rsidRDefault="0066195A" w:rsidP="00F932B8">
            <w:pP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CEPJ</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43F6F603"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24</w:t>
            </w:r>
          </w:p>
        </w:tc>
        <w:tc>
          <w:tcPr>
            <w:tcW w:w="669" w:type="pct"/>
            <w:tcBorders>
              <w:top w:val="single" w:sz="4" w:space="0" w:color="auto"/>
              <w:left w:val="single" w:sz="4" w:space="0" w:color="auto"/>
              <w:bottom w:val="single" w:sz="4" w:space="0" w:color="auto"/>
              <w:right w:val="single" w:sz="4" w:space="0" w:color="auto"/>
            </w:tcBorders>
          </w:tcPr>
          <w:p w14:paraId="7448ACCD"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9</w:t>
            </w:r>
          </w:p>
        </w:tc>
        <w:tc>
          <w:tcPr>
            <w:tcW w:w="684" w:type="pct"/>
            <w:tcBorders>
              <w:top w:val="single" w:sz="4" w:space="0" w:color="auto"/>
              <w:left w:val="single" w:sz="4" w:space="0" w:color="auto"/>
              <w:bottom w:val="single" w:sz="4" w:space="0" w:color="auto"/>
              <w:right w:val="single" w:sz="4" w:space="0" w:color="auto"/>
            </w:tcBorders>
          </w:tcPr>
          <w:p w14:paraId="231A1AE7"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15</w:t>
            </w:r>
          </w:p>
        </w:tc>
        <w:tc>
          <w:tcPr>
            <w:tcW w:w="812" w:type="pct"/>
            <w:tcBorders>
              <w:top w:val="single" w:sz="4" w:space="0" w:color="auto"/>
              <w:left w:val="single" w:sz="4" w:space="0" w:color="auto"/>
              <w:bottom w:val="single" w:sz="4" w:space="0" w:color="auto"/>
              <w:right w:val="single" w:sz="4" w:space="0" w:color="auto"/>
            </w:tcBorders>
          </w:tcPr>
          <w:p w14:paraId="3B86CF15"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20</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C33730"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59</w:t>
            </w:r>
          </w:p>
        </w:tc>
        <w:tc>
          <w:tcPr>
            <w:tcW w:w="810" w:type="pct"/>
            <w:tcBorders>
              <w:top w:val="single" w:sz="4" w:space="0" w:color="auto"/>
              <w:left w:val="single" w:sz="4" w:space="0" w:color="auto"/>
              <w:bottom w:val="single" w:sz="4" w:space="0" w:color="auto"/>
              <w:right w:val="single" w:sz="4" w:space="0" w:color="auto"/>
            </w:tcBorders>
          </w:tcPr>
          <w:p w14:paraId="05290F1F"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54</w:t>
            </w:r>
          </w:p>
        </w:tc>
      </w:tr>
      <w:tr w:rsidR="0066195A" w:rsidRPr="0002391B" w14:paraId="35998C1A" w14:textId="77777777" w:rsidTr="00F932B8">
        <w:trPr>
          <w:trHeight w:val="39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31AB4B9" w14:textId="77777777" w:rsidR="0066195A" w:rsidRPr="00AC54A5" w:rsidRDefault="0066195A" w:rsidP="00F932B8">
            <w:pP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CTPS</w:t>
            </w:r>
          </w:p>
          <w:p w14:paraId="0293CAEB" w14:textId="77777777" w:rsidR="0066195A" w:rsidRPr="00AC54A5" w:rsidRDefault="0066195A" w:rsidP="00F932B8">
            <w:pPr>
              <w:jc w:val="right"/>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Jeunesse</w:t>
            </w:r>
          </w:p>
          <w:p w14:paraId="7ADC4533" w14:textId="77777777" w:rsidR="0066195A" w:rsidRPr="00AC54A5" w:rsidRDefault="0066195A" w:rsidP="00F932B8">
            <w:pPr>
              <w:jc w:val="right"/>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sport</w:t>
            </w:r>
          </w:p>
        </w:tc>
        <w:tc>
          <w:tcPr>
            <w:tcW w:w="654" w:type="pct"/>
            <w:tcBorders>
              <w:top w:val="single" w:sz="4" w:space="0" w:color="auto"/>
              <w:left w:val="nil"/>
              <w:bottom w:val="single" w:sz="4" w:space="0" w:color="auto"/>
              <w:right w:val="single" w:sz="4" w:space="0" w:color="auto"/>
            </w:tcBorders>
            <w:shd w:val="clear" w:color="auto" w:fill="auto"/>
            <w:noWrap/>
            <w:vAlign w:val="center"/>
          </w:tcPr>
          <w:p w14:paraId="6F57BFB2"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10</w:t>
            </w:r>
          </w:p>
          <w:p w14:paraId="1461FE7C"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1</w:t>
            </w:r>
          </w:p>
          <w:p w14:paraId="0E6CA767"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9</w:t>
            </w:r>
          </w:p>
        </w:tc>
        <w:tc>
          <w:tcPr>
            <w:tcW w:w="669" w:type="pct"/>
            <w:tcBorders>
              <w:top w:val="single" w:sz="4" w:space="0" w:color="auto"/>
              <w:left w:val="single" w:sz="4" w:space="0" w:color="auto"/>
              <w:bottom w:val="single" w:sz="4" w:space="0" w:color="auto"/>
              <w:right w:val="single" w:sz="4" w:space="0" w:color="auto"/>
            </w:tcBorders>
          </w:tcPr>
          <w:p w14:paraId="795ED16A"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3</w:t>
            </w:r>
          </w:p>
          <w:p w14:paraId="4594B5C9" w14:textId="77777777" w:rsidR="0066195A" w:rsidRPr="00AC54A5" w:rsidRDefault="0066195A" w:rsidP="00F932B8">
            <w:pPr>
              <w:jc w:val="center"/>
              <w:rPr>
                <w:rFonts w:ascii="Marianne" w:eastAsia="Times New Roman" w:hAnsi="Marianne" w:cs="Arial"/>
                <w:color w:val="000000"/>
                <w:sz w:val="20"/>
                <w:szCs w:val="20"/>
                <w:lang w:eastAsia="fr-FR"/>
              </w:rPr>
            </w:pPr>
          </w:p>
          <w:p w14:paraId="750EB79C"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3</w:t>
            </w:r>
          </w:p>
        </w:tc>
        <w:tc>
          <w:tcPr>
            <w:tcW w:w="684" w:type="pct"/>
            <w:tcBorders>
              <w:top w:val="single" w:sz="4" w:space="0" w:color="auto"/>
              <w:left w:val="single" w:sz="4" w:space="0" w:color="auto"/>
              <w:bottom w:val="single" w:sz="4" w:space="0" w:color="auto"/>
              <w:right w:val="single" w:sz="4" w:space="0" w:color="auto"/>
            </w:tcBorders>
          </w:tcPr>
          <w:p w14:paraId="50A6C279" w14:textId="77777777" w:rsidR="0066195A" w:rsidRPr="00AC54A5" w:rsidRDefault="0066195A" w:rsidP="00F932B8">
            <w:pPr>
              <w:jc w:val="center"/>
              <w:rPr>
                <w:rFonts w:ascii="Marianne" w:eastAsia="Times New Roman" w:hAnsi="Marianne" w:cs="Arial"/>
                <w:color w:val="000000"/>
                <w:sz w:val="20"/>
                <w:szCs w:val="20"/>
                <w:lang w:eastAsia="fr-FR"/>
              </w:rPr>
            </w:pPr>
          </w:p>
          <w:p w14:paraId="287F7DE4"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1</w:t>
            </w:r>
          </w:p>
          <w:p w14:paraId="3E0D56D1"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6</w:t>
            </w:r>
          </w:p>
        </w:tc>
        <w:tc>
          <w:tcPr>
            <w:tcW w:w="812" w:type="pct"/>
            <w:tcBorders>
              <w:top w:val="single" w:sz="4" w:space="0" w:color="auto"/>
              <w:left w:val="single" w:sz="4" w:space="0" w:color="auto"/>
              <w:bottom w:val="single" w:sz="4" w:space="0" w:color="auto"/>
              <w:right w:val="single" w:sz="4" w:space="0" w:color="auto"/>
            </w:tcBorders>
          </w:tcPr>
          <w:p w14:paraId="20C8523D"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4</w:t>
            </w:r>
          </w:p>
          <w:p w14:paraId="4007BE7C" w14:textId="77777777" w:rsidR="0066195A" w:rsidRPr="00AC54A5" w:rsidRDefault="0066195A" w:rsidP="00F932B8">
            <w:pPr>
              <w:jc w:val="center"/>
              <w:rPr>
                <w:rFonts w:ascii="Marianne" w:eastAsia="Times New Roman" w:hAnsi="Marianne" w:cs="Arial"/>
                <w:color w:val="000000"/>
                <w:sz w:val="20"/>
                <w:szCs w:val="20"/>
                <w:lang w:eastAsia="fr-FR"/>
              </w:rPr>
            </w:pPr>
          </w:p>
          <w:p w14:paraId="04236A1A"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4</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AA0CC2"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20</w:t>
            </w:r>
          </w:p>
          <w:p w14:paraId="5FB859D9"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1</w:t>
            </w:r>
          </w:p>
          <w:p w14:paraId="3E5BBED6"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19</w:t>
            </w:r>
          </w:p>
        </w:tc>
        <w:tc>
          <w:tcPr>
            <w:tcW w:w="810" w:type="pct"/>
            <w:tcBorders>
              <w:top w:val="single" w:sz="4" w:space="0" w:color="auto"/>
              <w:left w:val="single" w:sz="4" w:space="0" w:color="auto"/>
              <w:bottom w:val="single" w:sz="4" w:space="0" w:color="auto"/>
              <w:right w:val="single" w:sz="4" w:space="0" w:color="auto"/>
            </w:tcBorders>
          </w:tcPr>
          <w:p w14:paraId="60B4EBE3"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6</w:t>
            </w:r>
          </w:p>
          <w:p w14:paraId="17CA3CA2" w14:textId="77777777" w:rsidR="0066195A" w:rsidRPr="00AC54A5" w:rsidRDefault="0066195A" w:rsidP="00F932B8">
            <w:pPr>
              <w:jc w:val="center"/>
              <w:rPr>
                <w:rFonts w:ascii="Marianne" w:eastAsia="Times New Roman" w:hAnsi="Marianne" w:cs="Arial"/>
                <w:color w:val="000000"/>
                <w:sz w:val="20"/>
                <w:szCs w:val="20"/>
                <w:lang w:eastAsia="fr-FR"/>
              </w:rPr>
            </w:pPr>
          </w:p>
          <w:p w14:paraId="4484CC2C" w14:textId="77777777" w:rsidR="0066195A" w:rsidRPr="00AC54A5" w:rsidRDefault="0066195A" w:rsidP="00F932B8">
            <w:pPr>
              <w:jc w:val="center"/>
              <w:rPr>
                <w:rFonts w:ascii="Marianne" w:eastAsia="Times New Roman" w:hAnsi="Marianne" w:cs="Arial"/>
                <w:color w:val="000000"/>
                <w:sz w:val="20"/>
                <w:szCs w:val="20"/>
                <w:lang w:eastAsia="fr-FR"/>
              </w:rPr>
            </w:pPr>
            <w:r w:rsidRPr="00AC54A5">
              <w:rPr>
                <w:rFonts w:ascii="Marianne" w:eastAsia="Times New Roman" w:hAnsi="Marianne" w:cs="Arial"/>
                <w:color w:val="000000"/>
                <w:sz w:val="20"/>
                <w:szCs w:val="20"/>
                <w:lang w:eastAsia="fr-FR"/>
              </w:rPr>
              <w:t>6</w:t>
            </w:r>
          </w:p>
        </w:tc>
      </w:tr>
    </w:tbl>
    <w:p w14:paraId="5EA08C4C" w14:textId="77777777" w:rsidR="0066195A" w:rsidRPr="0002391B" w:rsidRDefault="0066195A" w:rsidP="0066195A"/>
    <w:tbl>
      <w:tblPr>
        <w:tblW w:w="5151" w:type="pct"/>
        <w:tblInd w:w="-284" w:type="dxa"/>
        <w:tblCellMar>
          <w:left w:w="70" w:type="dxa"/>
          <w:right w:w="70" w:type="dxa"/>
        </w:tblCellMar>
        <w:tblLook w:val="04A0" w:firstRow="1" w:lastRow="0" w:firstColumn="1" w:lastColumn="0" w:noHBand="0" w:noVBand="1"/>
      </w:tblPr>
      <w:tblGrid>
        <w:gridCol w:w="2620"/>
        <w:gridCol w:w="1032"/>
        <w:gridCol w:w="1032"/>
        <w:gridCol w:w="1033"/>
        <w:gridCol w:w="1033"/>
        <w:gridCol w:w="1035"/>
        <w:gridCol w:w="1027"/>
        <w:gridCol w:w="1023"/>
      </w:tblGrid>
      <w:tr w:rsidR="0066195A" w:rsidRPr="0002391B" w14:paraId="37E5327F" w14:textId="77777777" w:rsidTr="007A4A13">
        <w:trPr>
          <w:trHeight w:val="390"/>
        </w:trPr>
        <w:tc>
          <w:tcPr>
            <w:tcW w:w="1332" w:type="pct"/>
            <w:tcBorders>
              <w:top w:val="nil"/>
              <w:left w:val="nil"/>
              <w:right w:val="nil"/>
            </w:tcBorders>
            <w:shd w:val="clear" w:color="auto" w:fill="auto"/>
            <w:noWrap/>
            <w:vAlign w:val="bottom"/>
            <w:hideMark/>
          </w:tcPr>
          <w:p w14:paraId="5607A40E" w14:textId="77777777" w:rsidR="0066195A" w:rsidRPr="0002391B" w:rsidRDefault="0066195A" w:rsidP="00F932B8">
            <w:pPr>
              <w:rPr>
                <w:rFonts w:eastAsia="Times New Roman" w:cs="Arial"/>
                <w:color w:val="000000"/>
                <w:szCs w:val="20"/>
                <w:lang w:eastAsia="fr-FR"/>
              </w:rPr>
            </w:pPr>
          </w:p>
        </w:tc>
        <w:tc>
          <w:tcPr>
            <w:tcW w:w="3668" w:type="pct"/>
            <w:gridSpan w:val="7"/>
            <w:tcBorders>
              <w:top w:val="single" w:sz="4" w:space="0" w:color="auto"/>
              <w:left w:val="single" w:sz="4" w:space="0" w:color="auto"/>
              <w:bottom w:val="single" w:sz="4" w:space="0" w:color="auto"/>
              <w:right w:val="single" w:sz="4" w:space="0" w:color="auto"/>
            </w:tcBorders>
            <w:vAlign w:val="center"/>
          </w:tcPr>
          <w:p w14:paraId="7E2DA378" w14:textId="77777777" w:rsidR="0066195A" w:rsidRPr="00C04DD0" w:rsidRDefault="0066195A" w:rsidP="00F932B8">
            <w:pPr>
              <w:spacing w:after="0" w:line="240" w:lineRule="auto"/>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Nombre de demandes de réintégration</w:t>
            </w:r>
          </w:p>
        </w:tc>
      </w:tr>
      <w:tr w:rsidR="0066195A" w:rsidRPr="0002391B" w14:paraId="42318DB7" w14:textId="77777777" w:rsidTr="007A4A13">
        <w:trPr>
          <w:trHeight w:val="390"/>
        </w:trPr>
        <w:tc>
          <w:tcPr>
            <w:tcW w:w="1332" w:type="pct"/>
            <w:tcBorders>
              <w:top w:val="nil"/>
              <w:left w:val="nil"/>
              <w:bottom w:val="single" w:sz="4" w:space="0" w:color="auto"/>
              <w:right w:val="nil"/>
            </w:tcBorders>
            <w:shd w:val="clear" w:color="auto" w:fill="auto"/>
            <w:noWrap/>
            <w:vAlign w:val="bottom"/>
          </w:tcPr>
          <w:p w14:paraId="6ECF0E5F" w14:textId="77777777" w:rsidR="0066195A" w:rsidRPr="0002391B" w:rsidRDefault="0066195A" w:rsidP="00F932B8">
            <w:pPr>
              <w:rPr>
                <w:rFonts w:eastAsia="Times New Roman" w:cs="Arial"/>
                <w:color w:val="000000"/>
                <w:szCs w:val="20"/>
                <w:lang w:eastAsia="fr-FR"/>
              </w:rPr>
            </w:pPr>
          </w:p>
        </w:tc>
        <w:tc>
          <w:tcPr>
            <w:tcW w:w="3146" w:type="pct"/>
            <w:gridSpan w:val="6"/>
            <w:tcBorders>
              <w:top w:val="single" w:sz="4" w:space="0" w:color="auto"/>
              <w:left w:val="single" w:sz="4" w:space="0" w:color="auto"/>
              <w:bottom w:val="single" w:sz="4" w:space="0" w:color="auto"/>
              <w:right w:val="single" w:sz="4" w:space="0" w:color="auto"/>
            </w:tcBorders>
            <w:vAlign w:val="center"/>
          </w:tcPr>
          <w:p w14:paraId="1867435B" w14:textId="77777777" w:rsidR="0066195A" w:rsidRPr="00C04DD0" w:rsidRDefault="0066195A" w:rsidP="00F932B8">
            <w:pPr>
              <w:spacing w:after="0" w:line="240" w:lineRule="auto"/>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2023</w:t>
            </w:r>
          </w:p>
        </w:tc>
        <w:tc>
          <w:tcPr>
            <w:tcW w:w="522" w:type="pct"/>
            <w:tcBorders>
              <w:top w:val="single" w:sz="4" w:space="0" w:color="auto"/>
              <w:left w:val="single" w:sz="4" w:space="0" w:color="auto"/>
              <w:bottom w:val="single" w:sz="4" w:space="0" w:color="auto"/>
              <w:right w:val="single" w:sz="4" w:space="0" w:color="auto"/>
            </w:tcBorders>
            <w:vAlign w:val="center"/>
          </w:tcPr>
          <w:p w14:paraId="4C8FC2D0" w14:textId="77777777" w:rsidR="0066195A" w:rsidRPr="00C04DD0" w:rsidRDefault="0066195A" w:rsidP="00F932B8">
            <w:pPr>
              <w:spacing w:after="0" w:line="240" w:lineRule="auto"/>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2022</w:t>
            </w:r>
          </w:p>
        </w:tc>
      </w:tr>
      <w:tr w:rsidR="0066195A" w:rsidRPr="0002391B" w14:paraId="6D3B7D0C" w14:textId="77777777" w:rsidTr="007A4A13">
        <w:trPr>
          <w:trHeight w:val="390"/>
        </w:trPr>
        <w:tc>
          <w:tcPr>
            <w:tcW w:w="1332" w:type="pct"/>
            <w:tcBorders>
              <w:top w:val="single" w:sz="4" w:space="0" w:color="auto"/>
              <w:left w:val="single" w:sz="4" w:space="0" w:color="auto"/>
              <w:bottom w:val="single" w:sz="4" w:space="0" w:color="auto"/>
              <w:right w:val="double" w:sz="4" w:space="0" w:color="auto"/>
            </w:tcBorders>
            <w:shd w:val="clear" w:color="auto" w:fill="auto"/>
            <w:noWrap/>
            <w:vAlign w:val="bottom"/>
            <w:hideMark/>
          </w:tcPr>
          <w:p w14:paraId="02166B65" w14:textId="77777777" w:rsidR="0066195A" w:rsidRPr="00C04DD0" w:rsidRDefault="0066195A" w:rsidP="00F932B8">
            <w:pPr>
              <w:rPr>
                <w:rFonts w:ascii="Marianne" w:eastAsia="Times New Roman" w:hAnsi="Marianne" w:cs="Arial"/>
                <w:color w:val="000000"/>
                <w:szCs w:val="20"/>
                <w:lang w:eastAsia="fr-FR"/>
              </w:rPr>
            </w:pPr>
            <w:r w:rsidRPr="00C04DD0">
              <w:rPr>
                <w:rFonts w:ascii="Marianne" w:eastAsia="Times New Roman" w:hAnsi="Marianne" w:cs="Arial"/>
                <w:color w:val="000000"/>
                <w:szCs w:val="20"/>
                <w:lang w:eastAsia="fr-FR"/>
              </w:rPr>
              <w:t> </w:t>
            </w:r>
            <w:r w:rsidRPr="00C04DD0">
              <w:rPr>
                <w:rFonts w:ascii="Marianne" w:eastAsia="Times New Roman" w:hAnsi="Marianne" w:cs="Arial"/>
                <w:color w:val="000000"/>
                <w:sz w:val="20"/>
                <w:szCs w:val="20"/>
                <w:lang w:eastAsia="fr-FR"/>
              </w:rPr>
              <w:t>Types de demande</w:t>
            </w:r>
          </w:p>
        </w:tc>
        <w:tc>
          <w:tcPr>
            <w:tcW w:w="525" w:type="pct"/>
            <w:tcBorders>
              <w:top w:val="double" w:sz="4" w:space="0" w:color="auto"/>
              <w:left w:val="double" w:sz="4" w:space="0" w:color="auto"/>
              <w:bottom w:val="single" w:sz="4" w:space="0" w:color="auto"/>
              <w:right w:val="single" w:sz="4" w:space="0" w:color="auto"/>
            </w:tcBorders>
            <w:shd w:val="clear" w:color="auto" w:fill="C6D9F1" w:themeFill="text2" w:themeFillTint="33"/>
            <w:noWrap/>
            <w:vAlign w:val="center"/>
            <w:hideMark/>
          </w:tcPr>
          <w:p w14:paraId="3122A0DD" w14:textId="77777777" w:rsidR="0066195A" w:rsidRPr="00C04DD0" w:rsidRDefault="0066195A" w:rsidP="00F932B8">
            <w:pPr>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PS</w:t>
            </w:r>
          </w:p>
        </w:tc>
        <w:tc>
          <w:tcPr>
            <w:tcW w:w="525" w:type="pct"/>
            <w:tcBorders>
              <w:top w:val="double" w:sz="4" w:space="0" w:color="auto"/>
              <w:left w:val="single" w:sz="4" w:space="0" w:color="auto"/>
              <w:bottom w:val="single" w:sz="4" w:space="0" w:color="auto"/>
              <w:right w:val="double" w:sz="4" w:space="0" w:color="auto"/>
            </w:tcBorders>
            <w:shd w:val="clear" w:color="auto" w:fill="C6D9F1" w:themeFill="text2" w:themeFillTint="33"/>
          </w:tcPr>
          <w:p w14:paraId="18820758" w14:textId="77777777" w:rsidR="0066195A" w:rsidRPr="00C04DD0" w:rsidRDefault="0066195A" w:rsidP="00F932B8">
            <w:pPr>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dont femmes</w:t>
            </w:r>
          </w:p>
        </w:tc>
        <w:tc>
          <w:tcPr>
            <w:tcW w:w="525" w:type="pct"/>
            <w:tcBorders>
              <w:top w:val="double" w:sz="4" w:space="0" w:color="auto"/>
              <w:left w:val="double" w:sz="4" w:space="0" w:color="auto"/>
              <w:bottom w:val="single" w:sz="4" w:space="0" w:color="auto"/>
              <w:right w:val="single" w:sz="4" w:space="0" w:color="auto"/>
            </w:tcBorders>
            <w:shd w:val="clear" w:color="auto" w:fill="C6D9F1" w:themeFill="text2" w:themeFillTint="33"/>
            <w:vAlign w:val="center"/>
          </w:tcPr>
          <w:p w14:paraId="4F608945" w14:textId="77777777" w:rsidR="0066195A" w:rsidRPr="00C04DD0" w:rsidRDefault="0066195A" w:rsidP="00F932B8">
            <w:pPr>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CEPJ</w:t>
            </w:r>
          </w:p>
        </w:tc>
        <w:tc>
          <w:tcPr>
            <w:tcW w:w="525" w:type="pct"/>
            <w:tcBorders>
              <w:top w:val="double" w:sz="4" w:space="0" w:color="auto"/>
              <w:left w:val="single" w:sz="4" w:space="0" w:color="auto"/>
              <w:bottom w:val="single" w:sz="4" w:space="0" w:color="auto"/>
              <w:right w:val="double" w:sz="4" w:space="0" w:color="auto"/>
            </w:tcBorders>
            <w:shd w:val="clear" w:color="auto" w:fill="C6D9F1" w:themeFill="text2" w:themeFillTint="33"/>
          </w:tcPr>
          <w:p w14:paraId="457EEECA" w14:textId="77777777" w:rsidR="0066195A" w:rsidRPr="00C04DD0" w:rsidRDefault="0066195A" w:rsidP="00F932B8">
            <w:pPr>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dont femmes</w:t>
            </w:r>
          </w:p>
        </w:tc>
        <w:tc>
          <w:tcPr>
            <w:tcW w:w="526" w:type="pct"/>
            <w:tcBorders>
              <w:top w:val="double" w:sz="4" w:space="0" w:color="auto"/>
              <w:left w:val="double" w:sz="4" w:space="0" w:color="auto"/>
              <w:bottom w:val="single" w:sz="4" w:space="0" w:color="auto"/>
              <w:right w:val="single" w:sz="4" w:space="0" w:color="auto"/>
            </w:tcBorders>
            <w:shd w:val="clear" w:color="auto" w:fill="C6D9F1" w:themeFill="text2" w:themeFillTint="33"/>
            <w:vAlign w:val="center"/>
          </w:tcPr>
          <w:p w14:paraId="319B833E" w14:textId="77777777" w:rsidR="0066195A" w:rsidRPr="00C04DD0" w:rsidRDefault="0066195A" w:rsidP="00F932B8">
            <w:pPr>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CTPS</w:t>
            </w:r>
          </w:p>
        </w:tc>
        <w:tc>
          <w:tcPr>
            <w:tcW w:w="522" w:type="pct"/>
            <w:tcBorders>
              <w:top w:val="double" w:sz="4" w:space="0" w:color="auto"/>
              <w:left w:val="single" w:sz="4" w:space="0" w:color="auto"/>
              <w:bottom w:val="single" w:sz="4" w:space="0" w:color="auto"/>
              <w:right w:val="double" w:sz="4" w:space="0" w:color="auto"/>
            </w:tcBorders>
            <w:shd w:val="clear" w:color="auto" w:fill="C6D9F1" w:themeFill="text2" w:themeFillTint="33"/>
            <w:vAlign w:val="center"/>
          </w:tcPr>
          <w:p w14:paraId="36069C6B" w14:textId="77777777" w:rsidR="0066195A" w:rsidRPr="00C04DD0" w:rsidRDefault="0066195A" w:rsidP="00F932B8">
            <w:pPr>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dont femmes</w:t>
            </w:r>
          </w:p>
        </w:tc>
        <w:tc>
          <w:tcPr>
            <w:tcW w:w="522" w:type="pct"/>
            <w:tcBorders>
              <w:top w:val="double" w:sz="4" w:space="0" w:color="auto"/>
              <w:left w:val="single" w:sz="4" w:space="0" w:color="auto"/>
              <w:bottom w:val="single" w:sz="4" w:space="0" w:color="auto"/>
              <w:right w:val="double" w:sz="4" w:space="0" w:color="auto"/>
            </w:tcBorders>
            <w:shd w:val="clear" w:color="auto" w:fill="C6D9F1" w:themeFill="text2" w:themeFillTint="33"/>
          </w:tcPr>
          <w:p w14:paraId="36AB85DF" w14:textId="77777777" w:rsidR="0066195A" w:rsidRPr="00C04DD0" w:rsidRDefault="0066195A" w:rsidP="00F932B8">
            <w:pPr>
              <w:jc w:val="center"/>
              <w:rPr>
                <w:rFonts w:ascii="Marianne" w:eastAsia="Times New Roman" w:hAnsi="Marianne" w:cs="Arial"/>
                <w:b/>
                <w:bCs/>
                <w:color w:val="000000"/>
                <w:sz w:val="20"/>
                <w:szCs w:val="20"/>
                <w:lang w:eastAsia="fr-FR"/>
              </w:rPr>
            </w:pPr>
            <w:r w:rsidRPr="00C04DD0">
              <w:rPr>
                <w:rFonts w:ascii="Marianne" w:eastAsia="Times New Roman" w:hAnsi="Marianne" w:cs="Arial"/>
                <w:b/>
                <w:bCs/>
                <w:color w:val="000000"/>
                <w:sz w:val="20"/>
                <w:szCs w:val="20"/>
                <w:lang w:eastAsia="fr-FR"/>
              </w:rPr>
              <w:t>Tous corps</w:t>
            </w:r>
          </w:p>
        </w:tc>
      </w:tr>
      <w:tr w:rsidR="0066195A" w:rsidRPr="0002391B" w14:paraId="378D130E" w14:textId="77777777" w:rsidTr="007A4A13">
        <w:trPr>
          <w:trHeight w:val="390"/>
        </w:trPr>
        <w:tc>
          <w:tcPr>
            <w:tcW w:w="1332" w:type="pct"/>
            <w:tcBorders>
              <w:top w:val="nil"/>
              <w:left w:val="single" w:sz="4" w:space="0" w:color="auto"/>
              <w:bottom w:val="single" w:sz="4" w:space="0" w:color="auto"/>
              <w:right w:val="double" w:sz="4" w:space="0" w:color="auto"/>
            </w:tcBorders>
            <w:shd w:val="clear" w:color="auto" w:fill="auto"/>
            <w:noWrap/>
            <w:vAlign w:val="center"/>
            <w:hideMark/>
          </w:tcPr>
          <w:p w14:paraId="1E3928AD" w14:textId="77777777" w:rsidR="0066195A" w:rsidRPr="00C04DD0" w:rsidRDefault="0066195A" w:rsidP="00F932B8">
            <w:pP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Congé sans rémunération</w:t>
            </w:r>
          </w:p>
        </w:tc>
        <w:tc>
          <w:tcPr>
            <w:tcW w:w="525" w:type="pct"/>
            <w:tcBorders>
              <w:top w:val="single" w:sz="4" w:space="0" w:color="auto"/>
              <w:left w:val="double" w:sz="4" w:space="0" w:color="auto"/>
              <w:bottom w:val="single" w:sz="4" w:space="0" w:color="auto"/>
              <w:right w:val="single" w:sz="4" w:space="0" w:color="auto"/>
            </w:tcBorders>
            <w:shd w:val="clear" w:color="auto" w:fill="auto"/>
            <w:noWrap/>
            <w:vAlign w:val="center"/>
          </w:tcPr>
          <w:p w14:paraId="11DA3D4E"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3</w:t>
            </w:r>
          </w:p>
        </w:tc>
        <w:tc>
          <w:tcPr>
            <w:tcW w:w="525" w:type="pct"/>
            <w:tcBorders>
              <w:top w:val="single" w:sz="4" w:space="0" w:color="auto"/>
              <w:left w:val="single" w:sz="4" w:space="0" w:color="auto"/>
              <w:bottom w:val="single" w:sz="4" w:space="0" w:color="auto"/>
              <w:right w:val="double" w:sz="4" w:space="0" w:color="auto"/>
            </w:tcBorders>
          </w:tcPr>
          <w:p w14:paraId="7C6EA59C" w14:textId="77777777" w:rsidR="0066195A" w:rsidRPr="00C04DD0" w:rsidRDefault="0066195A" w:rsidP="00F932B8">
            <w:pPr>
              <w:jc w:val="center"/>
              <w:rPr>
                <w:rFonts w:ascii="Marianne" w:eastAsia="Times New Roman" w:hAnsi="Marianne" w:cs="Arial"/>
                <w:color w:val="000000"/>
                <w:sz w:val="20"/>
                <w:szCs w:val="20"/>
                <w:lang w:eastAsia="fr-FR"/>
              </w:rPr>
            </w:pPr>
          </w:p>
        </w:tc>
        <w:tc>
          <w:tcPr>
            <w:tcW w:w="525" w:type="pct"/>
            <w:tcBorders>
              <w:top w:val="single" w:sz="4" w:space="0" w:color="auto"/>
              <w:left w:val="double" w:sz="4" w:space="0" w:color="auto"/>
              <w:bottom w:val="single" w:sz="4" w:space="0" w:color="auto"/>
              <w:right w:val="single" w:sz="4" w:space="0" w:color="auto"/>
            </w:tcBorders>
          </w:tcPr>
          <w:p w14:paraId="3BD44E6E"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2</w:t>
            </w:r>
          </w:p>
        </w:tc>
        <w:tc>
          <w:tcPr>
            <w:tcW w:w="525" w:type="pct"/>
            <w:tcBorders>
              <w:top w:val="single" w:sz="4" w:space="0" w:color="auto"/>
              <w:left w:val="single" w:sz="4" w:space="0" w:color="auto"/>
              <w:bottom w:val="single" w:sz="4" w:space="0" w:color="auto"/>
              <w:right w:val="double" w:sz="4" w:space="0" w:color="auto"/>
            </w:tcBorders>
          </w:tcPr>
          <w:p w14:paraId="5AD19612"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2</w:t>
            </w:r>
          </w:p>
        </w:tc>
        <w:tc>
          <w:tcPr>
            <w:tcW w:w="526" w:type="pct"/>
            <w:tcBorders>
              <w:top w:val="single" w:sz="4" w:space="0" w:color="auto"/>
              <w:left w:val="double" w:sz="4" w:space="0" w:color="auto"/>
              <w:bottom w:val="single" w:sz="4" w:space="0" w:color="auto"/>
              <w:right w:val="single" w:sz="4" w:space="0" w:color="auto"/>
            </w:tcBorders>
          </w:tcPr>
          <w:p w14:paraId="35770EA6" w14:textId="77777777" w:rsidR="0066195A" w:rsidRPr="00C04DD0" w:rsidRDefault="0066195A" w:rsidP="00F932B8">
            <w:pPr>
              <w:jc w:val="center"/>
              <w:rPr>
                <w:rFonts w:ascii="Marianne" w:eastAsia="Times New Roman" w:hAnsi="Marianne" w:cs="Arial"/>
                <w:color w:val="000000"/>
                <w:sz w:val="20"/>
                <w:szCs w:val="20"/>
                <w:lang w:eastAsia="fr-FR"/>
              </w:rPr>
            </w:pPr>
          </w:p>
        </w:tc>
        <w:tc>
          <w:tcPr>
            <w:tcW w:w="522" w:type="pct"/>
            <w:tcBorders>
              <w:top w:val="single" w:sz="4" w:space="0" w:color="auto"/>
              <w:left w:val="single" w:sz="4" w:space="0" w:color="auto"/>
              <w:bottom w:val="single" w:sz="4" w:space="0" w:color="auto"/>
              <w:right w:val="double" w:sz="4" w:space="0" w:color="auto"/>
            </w:tcBorders>
          </w:tcPr>
          <w:p w14:paraId="3379D58A" w14:textId="77777777" w:rsidR="0066195A" w:rsidRPr="00C04DD0" w:rsidRDefault="0066195A" w:rsidP="00F932B8">
            <w:pPr>
              <w:jc w:val="center"/>
              <w:rPr>
                <w:rFonts w:ascii="Marianne" w:eastAsia="Times New Roman" w:hAnsi="Marianne" w:cs="Arial"/>
                <w:i/>
                <w:iCs/>
                <w:color w:val="000000"/>
                <w:sz w:val="20"/>
                <w:szCs w:val="20"/>
                <w:lang w:eastAsia="fr-FR"/>
              </w:rPr>
            </w:pPr>
          </w:p>
        </w:tc>
        <w:tc>
          <w:tcPr>
            <w:tcW w:w="522" w:type="pct"/>
            <w:tcBorders>
              <w:top w:val="single" w:sz="4" w:space="0" w:color="auto"/>
              <w:left w:val="single" w:sz="4" w:space="0" w:color="auto"/>
              <w:bottom w:val="single" w:sz="4" w:space="0" w:color="auto"/>
              <w:right w:val="double" w:sz="4" w:space="0" w:color="auto"/>
            </w:tcBorders>
          </w:tcPr>
          <w:p w14:paraId="6401E3CD"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3</w:t>
            </w:r>
          </w:p>
        </w:tc>
      </w:tr>
      <w:tr w:rsidR="0066195A" w:rsidRPr="0002391B" w14:paraId="7391368A" w14:textId="77777777" w:rsidTr="007A4A13">
        <w:trPr>
          <w:trHeight w:val="390"/>
        </w:trPr>
        <w:tc>
          <w:tcPr>
            <w:tcW w:w="1332" w:type="pct"/>
            <w:tcBorders>
              <w:top w:val="nil"/>
              <w:left w:val="single" w:sz="4" w:space="0" w:color="auto"/>
              <w:bottom w:val="single" w:sz="4" w:space="0" w:color="auto"/>
              <w:right w:val="double" w:sz="4" w:space="0" w:color="auto"/>
            </w:tcBorders>
            <w:shd w:val="clear" w:color="auto" w:fill="auto"/>
            <w:noWrap/>
            <w:vAlign w:val="center"/>
            <w:hideMark/>
          </w:tcPr>
          <w:p w14:paraId="3A20C2EC" w14:textId="77777777" w:rsidR="0066195A" w:rsidRPr="00C04DD0" w:rsidRDefault="0066195A" w:rsidP="00F932B8">
            <w:pP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Détachement</w:t>
            </w:r>
          </w:p>
        </w:tc>
        <w:tc>
          <w:tcPr>
            <w:tcW w:w="525" w:type="pct"/>
            <w:tcBorders>
              <w:top w:val="single" w:sz="4" w:space="0" w:color="auto"/>
              <w:left w:val="double" w:sz="4" w:space="0" w:color="auto"/>
              <w:bottom w:val="single" w:sz="4" w:space="0" w:color="auto"/>
              <w:right w:val="single" w:sz="4" w:space="0" w:color="auto"/>
            </w:tcBorders>
            <w:shd w:val="clear" w:color="auto" w:fill="auto"/>
            <w:noWrap/>
            <w:vAlign w:val="center"/>
          </w:tcPr>
          <w:p w14:paraId="15E2B27A"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8</w:t>
            </w:r>
          </w:p>
        </w:tc>
        <w:tc>
          <w:tcPr>
            <w:tcW w:w="525" w:type="pct"/>
            <w:tcBorders>
              <w:top w:val="single" w:sz="4" w:space="0" w:color="auto"/>
              <w:left w:val="single" w:sz="4" w:space="0" w:color="auto"/>
              <w:bottom w:val="single" w:sz="4" w:space="0" w:color="auto"/>
              <w:right w:val="double" w:sz="4" w:space="0" w:color="auto"/>
            </w:tcBorders>
          </w:tcPr>
          <w:p w14:paraId="34E5A486"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1</w:t>
            </w:r>
          </w:p>
        </w:tc>
        <w:tc>
          <w:tcPr>
            <w:tcW w:w="525" w:type="pct"/>
            <w:tcBorders>
              <w:top w:val="single" w:sz="4" w:space="0" w:color="auto"/>
              <w:left w:val="double" w:sz="4" w:space="0" w:color="auto"/>
              <w:bottom w:val="single" w:sz="4" w:space="0" w:color="auto"/>
              <w:right w:val="single" w:sz="4" w:space="0" w:color="auto"/>
            </w:tcBorders>
          </w:tcPr>
          <w:p w14:paraId="68E576FA"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1</w:t>
            </w:r>
          </w:p>
        </w:tc>
        <w:tc>
          <w:tcPr>
            <w:tcW w:w="525" w:type="pct"/>
            <w:tcBorders>
              <w:top w:val="single" w:sz="4" w:space="0" w:color="auto"/>
              <w:left w:val="single" w:sz="4" w:space="0" w:color="auto"/>
              <w:bottom w:val="single" w:sz="4" w:space="0" w:color="auto"/>
              <w:right w:val="double" w:sz="4" w:space="0" w:color="auto"/>
            </w:tcBorders>
          </w:tcPr>
          <w:p w14:paraId="46124DE8" w14:textId="77777777" w:rsidR="0066195A" w:rsidRPr="00C04DD0" w:rsidRDefault="0066195A" w:rsidP="00F932B8">
            <w:pPr>
              <w:jc w:val="center"/>
              <w:rPr>
                <w:rFonts w:ascii="Marianne" w:eastAsia="Times New Roman" w:hAnsi="Marianne" w:cs="Arial"/>
                <w:color w:val="000000"/>
                <w:sz w:val="20"/>
                <w:szCs w:val="20"/>
                <w:lang w:eastAsia="fr-FR"/>
              </w:rPr>
            </w:pPr>
          </w:p>
        </w:tc>
        <w:tc>
          <w:tcPr>
            <w:tcW w:w="526" w:type="pct"/>
            <w:tcBorders>
              <w:top w:val="single" w:sz="4" w:space="0" w:color="auto"/>
              <w:left w:val="double" w:sz="4" w:space="0" w:color="auto"/>
              <w:bottom w:val="single" w:sz="4" w:space="0" w:color="auto"/>
              <w:right w:val="single" w:sz="4" w:space="0" w:color="auto"/>
            </w:tcBorders>
          </w:tcPr>
          <w:p w14:paraId="47438523" w14:textId="77777777" w:rsidR="0066195A" w:rsidRPr="00C04DD0" w:rsidRDefault="0066195A" w:rsidP="00F932B8">
            <w:pPr>
              <w:jc w:val="center"/>
              <w:rPr>
                <w:rFonts w:ascii="Marianne" w:eastAsia="Times New Roman" w:hAnsi="Marianne" w:cs="Arial"/>
                <w:color w:val="000000"/>
                <w:sz w:val="20"/>
                <w:szCs w:val="20"/>
                <w:lang w:eastAsia="fr-FR"/>
              </w:rPr>
            </w:pPr>
          </w:p>
        </w:tc>
        <w:tc>
          <w:tcPr>
            <w:tcW w:w="522" w:type="pct"/>
            <w:tcBorders>
              <w:top w:val="single" w:sz="4" w:space="0" w:color="auto"/>
              <w:left w:val="single" w:sz="4" w:space="0" w:color="auto"/>
              <w:bottom w:val="single" w:sz="4" w:space="0" w:color="auto"/>
              <w:right w:val="double" w:sz="4" w:space="0" w:color="auto"/>
            </w:tcBorders>
          </w:tcPr>
          <w:p w14:paraId="045770FA" w14:textId="77777777" w:rsidR="0066195A" w:rsidRPr="00C04DD0" w:rsidRDefault="0066195A" w:rsidP="00F932B8">
            <w:pPr>
              <w:jc w:val="center"/>
              <w:rPr>
                <w:rFonts w:ascii="Marianne" w:eastAsia="Times New Roman" w:hAnsi="Marianne" w:cs="Arial"/>
                <w:iCs/>
                <w:color w:val="000000"/>
                <w:sz w:val="20"/>
                <w:szCs w:val="20"/>
                <w:lang w:eastAsia="fr-FR"/>
              </w:rPr>
            </w:pPr>
          </w:p>
        </w:tc>
        <w:tc>
          <w:tcPr>
            <w:tcW w:w="522" w:type="pct"/>
            <w:tcBorders>
              <w:top w:val="single" w:sz="4" w:space="0" w:color="auto"/>
              <w:left w:val="single" w:sz="4" w:space="0" w:color="auto"/>
              <w:bottom w:val="single" w:sz="4" w:space="0" w:color="auto"/>
              <w:right w:val="double" w:sz="4" w:space="0" w:color="auto"/>
            </w:tcBorders>
          </w:tcPr>
          <w:p w14:paraId="2995D175"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9</w:t>
            </w:r>
          </w:p>
        </w:tc>
      </w:tr>
      <w:tr w:rsidR="0066195A" w:rsidRPr="0002391B" w14:paraId="53D49E35" w14:textId="77777777" w:rsidTr="007A4A13">
        <w:trPr>
          <w:trHeight w:val="390"/>
        </w:trPr>
        <w:tc>
          <w:tcPr>
            <w:tcW w:w="1332" w:type="pct"/>
            <w:tcBorders>
              <w:top w:val="nil"/>
              <w:left w:val="single" w:sz="4" w:space="0" w:color="auto"/>
              <w:bottom w:val="single" w:sz="4" w:space="0" w:color="auto"/>
              <w:right w:val="double" w:sz="4" w:space="0" w:color="auto"/>
            </w:tcBorders>
            <w:shd w:val="clear" w:color="auto" w:fill="auto"/>
            <w:noWrap/>
            <w:vAlign w:val="center"/>
            <w:hideMark/>
          </w:tcPr>
          <w:p w14:paraId="24E63F73" w14:textId="77777777" w:rsidR="0066195A" w:rsidRPr="00C04DD0" w:rsidRDefault="0066195A" w:rsidP="00F932B8">
            <w:pP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Disponibilité</w:t>
            </w:r>
          </w:p>
        </w:tc>
        <w:tc>
          <w:tcPr>
            <w:tcW w:w="525" w:type="pct"/>
            <w:tcBorders>
              <w:top w:val="single" w:sz="4" w:space="0" w:color="auto"/>
              <w:left w:val="double" w:sz="4" w:space="0" w:color="auto"/>
              <w:bottom w:val="double" w:sz="4" w:space="0" w:color="auto"/>
              <w:right w:val="single" w:sz="4" w:space="0" w:color="auto"/>
            </w:tcBorders>
            <w:shd w:val="clear" w:color="auto" w:fill="auto"/>
            <w:noWrap/>
            <w:vAlign w:val="center"/>
          </w:tcPr>
          <w:p w14:paraId="301CE73C"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5</w:t>
            </w:r>
          </w:p>
        </w:tc>
        <w:tc>
          <w:tcPr>
            <w:tcW w:w="525" w:type="pct"/>
            <w:tcBorders>
              <w:top w:val="single" w:sz="4" w:space="0" w:color="auto"/>
              <w:left w:val="single" w:sz="4" w:space="0" w:color="auto"/>
              <w:bottom w:val="double" w:sz="4" w:space="0" w:color="auto"/>
              <w:right w:val="double" w:sz="4" w:space="0" w:color="auto"/>
            </w:tcBorders>
          </w:tcPr>
          <w:p w14:paraId="5FDFB512" w14:textId="77777777" w:rsidR="0066195A" w:rsidRPr="00C04DD0" w:rsidRDefault="0066195A" w:rsidP="00F932B8">
            <w:pPr>
              <w:jc w:val="center"/>
              <w:rPr>
                <w:rFonts w:ascii="Marianne" w:eastAsia="Times New Roman" w:hAnsi="Marianne" w:cs="Arial"/>
                <w:color w:val="000000"/>
                <w:sz w:val="20"/>
                <w:szCs w:val="20"/>
                <w:lang w:eastAsia="fr-FR"/>
              </w:rPr>
            </w:pPr>
          </w:p>
        </w:tc>
        <w:tc>
          <w:tcPr>
            <w:tcW w:w="525" w:type="pct"/>
            <w:tcBorders>
              <w:top w:val="single" w:sz="4" w:space="0" w:color="auto"/>
              <w:left w:val="double" w:sz="4" w:space="0" w:color="auto"/>
              <w:bottom w:val="double" w:sz="4" w:space="0" w:color="auto"/>
              <w:right w:val="single" w:sz="4" w:space="0" w:color="auto"/>
            </w:tcBorders>
          </w:tcPr>
          <w:p w14:paraId="2432704C"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1</w:t>
            </w:r>
          </w:p>
        </w:tc>
        <w:tc>
          <w:tcPr>
            <w:tcW w:w="525" w:type="pct"/>
            <w:tcBorders>
              <w:top w:val="single" w:sz="4" w:space="0" w:color="auto"/>
              <w:left w:val="single" w:sz="4" w:space="0" w:color="auto"/>
              <w:bottom w:val="double" w:sz="4" w:space="0" w:color="auto"/>
              <w:right w:val="double" w:sz="4" w:space="0" w:color="auto"/>
            </w:tcBorders>
          </w:tcPr>
          <w:p w14:paraId="3E0AD7A5"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1</w:t>
            </w:r>
          </w:p>
        </w:tc>
        <w:tc>
          <w:tcPr>
            <w:tcW w:w="526" w:type="pct"/>
            <w:tcBorders>
              <w:top w:val="single" w:sz="4" w:space="0" w:color="auto"/>
              <w:left w:val="double" w:sz="4" w:space="0" w:color="auto"/>
              <w:bottom w:val="double" w:sz="4" w:space="0" w:color="auto"/>
              <w:right w:val="single" w:sz="4" w:space="0" w:color="auto"/>
            </w:tcBorders>
          </w:tcPr>
          <w:p w14:paraId="40FFAC15" w14:textId="77777777" w:rsidR="0066195A" w:rsidRPr="00C04DD0" w:rsidRDefault="0066195A" w:rsidP="00F932B8">
            <w:pPr>
              <w:jc w:val="center"/>
              <w:rPr>
                <w:rFonts w:ascii="Marianne" w:eastAsia="Times New Roman" w:hAnsi="Marianne" w:cs="Arial"/>
                <w:color w:val="000000"/>
                <w:sz w:val="20"/>
                <w:szCs w:val="20"/>
                <w:lang w:eastAsia="fr-FR"/>
              </w:rPr>
            </w:pPr>
          </w:p>
        </w:tc>
        <w:tc>
          <w:tcPr>
            <w:tcW w:w="522" w:type="pct"/>
            <w:tcBorders>
              <w:top w:val="single" w:sz="4" w:space="0" w:color="auto"/>
              <w:left w:val="single" w:sz="4" w:space="0" w:color="auto"/>
              <w:bottom w:val="double" w:sz="4" w:space="0" w:color="auto"/>
              <w:right w:val="double" w:sz="4" w:space="0" w:color="auto"/>
            </w:tcBorders>
          </w:tcPr>
          <w:p w14:paraId="2B7984FC" w14:textId="77777777" w:rsidR="0066195A" w:rsidRPr="00C04DD0" w:rsidRDefault="0066195A" w:rsidP="00F932B8">
            <w:pPr>
              <w:jc w:val="center"/>
              <w:rPr>
                <w:rFonts w:ascii="Marianne" w:eastAsia="Times New Roman" w:hAnsi="Marianne" w:cs="Arial"/>
                <w:i/>
                <w:iCs/>
                <w:color w:val="000000"/>
                <w:sz w:val="20"/>
                <w:szCs w:val="20"/>
                <w:lang w:eastAsia="fr-FR"/>
              </w:rPr>
            </w:pPr>
          </w:p>
        </w:tc>
        <w:tc>
          <w:tcPr>
            <w:tcW w:w="522" w:type="pct"/>
            <w:tcBorders>
              <w:top w:val="single" w:sz="4" w:space="0" w:color="auto"/>
              <w:left w:val="single" w:sz="4" w:space="0" w:color="auto"/>
              <w:bottom w:val="double" w:sz="4" w:space="0" w:color="auto"/>
              <w:right w:val="double" w:sz="4" w:space="0" w:color="auto"/>
            </w:tcBorders>
          </w:tcPr>
          <w:p w14:paraId="6FEF8BD7" w14:textId="77777777" w:rsidR="0066195A" w:rsidRPr="00C04DD0" w:rsidRDefault="0066195A" w:rsidP="00F932B8">
            <w:pPr>
              <w:jc w:val="center"/>
              <w:rPr>
                <w:rFonts w:ascii="Marianne" w:eastAsia="Times New Roman" w:hAnsi="Marianne" w:cs="Arial"/>
                <w:color w:val="000000"/>
                <w:sz w:val="20"/>
                <w:szCs w:val="20"/>
                <w:lang w:eastAsia="fr-FR"/>
              </w:rPr>
            </w:pPr>
            <w:r w:rsidRPr="00C04DD0">
              <w:rPr>
                <w:rFonts w:ascii="Marianne" w:eastAsia="Times New Roman" w:hAnsi="Marianne" w:cs="Arial"/>
                <w:color w:val="000000"/>
                <w:sz w:val="20"/>
                <w:szCs w:val="20"/>
                <w:lang w:eastAsia="fr-FR"/>
              </w:rPr>
              <w:t>6</w:t>
            </w:r>
          </w:p>
        </w:tc>
      </w:tr>
    </w:tbl>
    <w:p w14:paraId="1EC62EB3" w14:textId="77777777" w:rsidR="0066195A" w:rsidRPr="0002391B" w:rsidRDefault="0066195A" w:rsidP="0066195A"/>
    <w:p w14:paraId="33FA3B88" w14:textId="77777777" w:rsidR="0066195A" w:rsidRPr="00362CE4" w:rsidRDefault="0066195A" w:rsidP="0066195A">
      <w:pPr>
        <w:rPr>
          <w:rFonts w:ascii="Marianne" w:hAnsi="Marianne" w:cs="Arial"/>
          <w:sz w:val="20"/>
          <w:szCs w:val="20"/>
        </w:rPr>
      </w:pPr>
      <w:r w:rsidRPr="00362CE4">
        <w:rPr>
          <w:rFonts w:ascii="Marianne" w:hAnsi="Marianne" w:cs="Arial"/>
          <w:sz w:val="20"/>
          <w:szCs w:val="20"/>
          <w:u w:val="single"/>
        </w:rPr>
        <w:t>N.B.</w:t>
      </w:r>
      <w:r w:rsidRPr="00362CE4">
        <w:rPr>
          <w:rFonts w:ascii="Marianne" w:hAnsi="Marianne" w:cs="Arial"/>
          <w:sz w:val="20"/>
          <w:szCs w:val="20"/>
        </w:rPr>
        <w:t> : les demandes de réintégration sont traitées parallèlement aux demandes de mutations, les agents concernés exprimant des vœux dans le cadre de la campagne annuelle.</w:t>
      </w:r>
    </w:p>
    <w:p w14:paraId="21CA9438" w14:textId="77777777" w:rsidR="0066195A" w:rsidRPr="00362CE4" w:rsidRDefault="0066195A" w:rsidP="0066195A">
      <w:pPr>
        <w:rPr>
          <w:rFonts w:ascii="Marianne" w:hAnsi="Marianne" w:cs="Arial"/>
          <w:sz w:val="20"/>
          <w:szCs w:val="20"/>
        </w:rPr>
      </w:pPr>
    </w:p>
    <w:p w14:paraId="73A4EA94" w14:textId="77FC550B" w:rsidR="0066195A" w:rsidRPr="007A4A13" w:rsidRDefault="0066195A" w:rsidP="007A4A13">
      <w:pPr>
        <w:pStyle w:val="Paragraphedeliste"/>
        <w:numPr>
          <w:ilvl w:val="0"/>
          <w:numId w:val="4"/>
        </w:numPr>
        <w:rPr>
          <w:rFonts w:ascii="Marianne" w:hAnsi="Marianne" w:cs="Arial"/>
          <w:sz w:val="20"/>
          <w:szCs w:val="20"/>
        </w:rPr>
      </w:pPr>
      <w:r w:rsidRPr="007A4A13">
        <w:rPr>
          <w:rFonts w:ascii="Marianne" w:hAnsi="Marianne" w:cs="Arial"/>
          <w:sz w:val="20"/>
          <w:szCs w:val="20"/>
        </w:rPr>
        <w:t>Mutations sur 1</w:t>
      </w:r>
      <w:r w:rsidRPr="007A4A13">
        <w:rPr>
          <w:rFonts w:ascii="Marianne" w:hAnsi="Marianne" w:cs="Arial"/>
          <w:sz w:val="20"/>
          <w:szCs w:val="20"/>
          <w:vertAlign w:val="superscript"/>
        </w:rPr>
        <w:t>er</w:t>
      </w:r>
      <w:r w:rsidRPr="007A4A13">
        <w:rPr>
          <w:rFonts w:ascii="Marianne" w:hAnsi="Marianne" w:cs="Arial"/>
          <w:sz w:val="20"/>
          <w:szCs w:val="20"/>
        </w:rPr>
        <w:t xml:space="preserve"> vœu </w:t>
      </w:r>
    </w:p>
    <w:p w14:paraId="18C81F7D" w14:textId="77777777" w:rsidR="0066195A" w:rsidRPr="00362CE4" w:rsidRDefault="0066195A" w:rsidP="0066195A">
      <w:pPr>
        <w:ind w:left="360"/>
        <w:contextualSpacing/>
        <w:rPr>
          <w:rFonts w:ascii="Marianne" w:hAnsi="Marianne" w:cs="Arial"/>
          <w:sz w:val="20"/>
          <w:szCs w:val="20"/>
        </w:rPr>
      </w:pPr>
    </w:p>
    <w:tbl>
      <w:tblPr>
        <w:tblW w:w="9443" w:type="dxa"/>
        <w:tblInd w:w="55" w:type="dxa"/>
        <w:tblLayout w:type="fixed"/>
        <w:tblCellMar>
          <w:left w:w="70" w:type="dxa"/>
          <w:right w:w="70" w:type="dxa"/>
        </w:tblCellMar>
        <w:tblLook w:val="04A0" w:firstRow="1" w:lastRow="0" w:firstColumn="1" w:lastColumn="0" w:noHBand="0" w:noVBand="1"/>
      </w:tblPr>
      <w:tblGrid>
        <w:gridCol w:w="1221"/>
        <w:gridCol w:w="709"/>
        <w:gridCol w:w="712"/>
        <w:gridCol w:w="1108"/>
        <w:gridCol w:w="1222"/>
        <w:gridCol w:w="1777"/>
        <w:gridCol w:w="709"/>
        <w:gridCol w:w="709"/>
        <w:gridCol w:w="1276"/>
      </w:tblGrid>
      <w:tr w:rsidR="0066195A" w:rsidRPr="00D65BDC" w14:paraId="750FF241" w14:textId="77777777" w:rsidTr="00F932B8">
        <w:trPr>
          <w:trHeight w:val="1247"/>
        </w:trPr>
        <w:tc>
          <w:tcPr>
            <w:tcW w:w="1221" w:type="dxa"/>
            <w:tcBorders>
              <w:top w:val="nil"/>
              <w:left w:val="nil"/>
              <w:right w:val="single" w:sz="4" w:space="0" w:color="auto"/>
            </w:tcBorders>
            <w:shd w:val="clear" w:color="auto" w:fill="auto"/>
            <w:noWrap/>
            <w:vAlign w:val="center"/>
            <w:hideMark/>
          </w:tcPr>
          <w:p w14:paraId="506CAB4B" w14:textId="77777777" w:rsidR="0066195A" w:rsidRPr="00D57678" w:rsidRDefault="0066195A" w:rsidP="00F932B8">
            <w:pP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 </w:t>
            </w:r>
          </w:p>
        </w:tc>
        <w:tc>
          <w:tcPr>
            <w:tcW w:w="1421" w:type="dxa"/>
            <w:gridSpan w:val="2"/>
            <w:tcBorders>
              <w:top w:val="single" w:sz="4" w:space="0" w:color="auto"/>
              <w:left w:val="double" w:sz="6" w:space="0" w:color="auto"/>
              <w:bottom w:val="single" w:sz="4" w:space="0" w:color="auto"/>
              <w:right w:val="double" w:sz="6" w:space="0" w:color="auto"/>
            </w:tcBorders>
            <w:shd w:val="clear" w:color="auto" w:fill="C6D9F1" w:themeFill="text2" w:themeFillTint="33"/>
            <w:vAlign w:val="center"/>
          </w:tcPr>
          <w:p w14:paraId="73F42E84"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Nombre de mutations réalisées</w:t>
            </w:r>
          </w:p>
        </w:tc>
        <w:tc>
          <w:tcPr>
            <w:tcW w:w="1108" w:type="dxa"/>
            <w:tcBorders>
              <w:top w:val="single" w:sz="4" w:space="0" w:color="auto"/>
              <w:left w:val="double" w:sz="6" w:space="0" w:color="auto"/>
              <w:right w:val="double" w:sz="6" w:space="0" w:color="auto"/>
            </w:tcBorders>
            <w:shd w:val="clear" w:color="auto" w:fill="C6D9F1" w:themeFill="text2" w:themeFillTint="33"/>
            <w:vAlign w:val="center"/>
          </w:tcPr>
          <w:p w14:paraId="79A968B9"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Dont nombre de mutations réalisées femmes</w:t>
            </w:r>
          </w:p>
        </w:tc>
        <w:tc>
          <w:tcPr>
            <w:tcW w:w="1222" w:type="dxa"/>
            <w:tcBorders>
              <w:top w:val="single" w:sz="4" w:space="0" w:color="auto"/>
              <w:left w:val="double" w:sz="6" w:space="0" w:color="auto"/>
              <w:right w:val="double" w:sz="6" w:space="0" w:color="auto"/>
            </w:tcBorders>
            <w:shd w:val="clear" w:color="auto" w:fill="C6D9F1" w:themeFill="text2" w:themeFillTint="33"/>
            <w:vAlign w:val="center"/>
            <w:hideMark/>
          </w:tcPr>
          <w:p w14:paraId="73237B43"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Nombre de mutations sur 1er vœux</w:t>
            </w:r>
          </w:p>
        </w:tc>
        <w:tc>
          <w:tcPr>
            <w:tcW w:w="1777" w:type="dxa"/>
            <w:tcBorders>
              <w:top w:val="single" w:sz="4" w:space="0" w:color="auto"/>
              <w:left w:val="nil"/>
              <w:right w:val="double" w:sz="4" w:space="0" w:color="auto"/>
            </w:tcBorders>
            <w:shd w:val="clear" w:color="auto" w:fill="C6D9F1" w:themeFill="text2" w:themeFillTint="33"/>
            <w:vAlign w:val="center"/>
          </w:tcPr>
          <w:p w14:paraId="333CB57F"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Dont mutations sur 1er vœux femmes</w:t>
            </w:r>
          </w:p>
        </w:tc>
        <w:tc>
          <w:tcPr>
            <w:tcW w:w="1418" w:type="dxa"/>
            <w:gridSpan w:val="2"/>
            <w:tcBorders>
              <w:top w:val="single" w:sz="4" w:space="0" w:color="auto"/>
              <w:left w:val="double" w:sz="4" w:space="0" w:color="auto"/>
              <w:bottom w:val="single" w:sz="4" w:space="0" w:color="auto"/>
              <w:right w:val="double" w:sz="4" w:space="0" w:color="auto"/>
            </w:tcBorders>
            <w:shd w:val="clear" w:color="auto" w:fill="C6D9F1" w:themeFill="text2" w:themeFillTint="33"/>
            <w:vAlign w:val="center"/>
            <w:hideMark/>
          </w:tcPr>
          <w:p w14:paraId="3B0BA23A"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Taux de satisfaction</w:t>
            </w:r>
          </w:p>
        </w:tc>
        <w:tc>
          <w:tcPr>
            <w:tcW w:w="1276" w:type="dxa"/>
            <w:tcBorders>
              <w:top w:val="single" w:sz="4" w:space="0" w:color="auto"/>
              <w:left w:val="double" w:sz="4" w:space="0" w:color="auto"/>
              <w:right w:val="single" w:sz="4" w:space="0" w:color="auto"/>
            </w:tcBorders>
            <w:shd w:val="clear" w:color="auto" w:fill="C6D9F1" w:themeFill="text2" w:themeFillTint="33"/>
            <w:vAlign w:val="center"/>
          </w:tcPr>
          <w:p w14:paraId="485B63C9"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Taux de satisfaction des femmes</w:t>
            </w:r>
          </w:p>
        </w:tc>
      </w:tr>
      <w:tr w:rsidR="0066195A" w:rsidRPr="00D65BDC" w14:paraId="10C2087E" w14:textId="77777777" w:rsidTr="00F932B8">
        <w:trPr>
          <w:trHeight w:val="524"/>
        </w:trPr>
        <w:tc>
          <w:tcPr>
            <w:tcW w:w="1221" w:type="dxa"/>
            <w:tcBorders>
              <w:left w:val="nil"/>
              <w:bottom w:val="single" w:sz="4" w:space="0" w:color="auto"/>
              <w:right w:val="single" w:sz="4" w:space="0" w:color="auto"/>
            </w:tcBorders>
            <w:shd w:val="clear" w:color="auto" w:fill="auto"/>
            <w:noWrap/>
            <w:vAlign w:val="center"/>
          </w:tcPr>
          <w:p w14:paraId="7FCD9874" w14:textId="77777777" w:rsidR="0066195A" w:rsidRPr="00337BDC" w:rsidRDefault="0066195A" w:rsidP="00F932B8">
            <w:pPr>
              <w:rPr>
                <w:rFonts w:ascii="Marianne" w:eastAsia="Times New Roman" w:hAnsi="Marianne" w:cs="Arial"/>
                <w:color w:val="000000"/>
                <w:sz w:val="20"/>
                <w:szCs w:val="20"/>
                <w:lang w:eastAsia="fr-FR"/>
              </w:rPr>
            </w:pPr>
          </w:p>
        </w:tc>
        <w:tc>
          <w:tcPr>
            <w:tcW w:w="709" w:type="dxa"/>
            <w:tcBorders>
              <w:top w:val="single" w:sz="4" w:space="0" w:color="auto"/>
              <w:left w:val="double" w:sz="6" w:space="0" w:color="auto"/>
              <w:bottom w:val="single" w:sz="4" w:space="0" w:color="auto"/>
              <w:right w:val="double" w:sz="6" w:space="0" w:color="auto"/>
            </w:tcBorders>
            <w:shd w:val="clear" w:color="auto" w:fill="C6D9F1" w:themeFill="text2" w:themeFillTint="33"/>
            <w:vAlign w:val="center"/>
          </w:tcPr>
          <w:p w14:paraId="0D5E8943"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2023</w:t>
            </w:r>
          </w:p>
        </w:tc>
        <w:tc>
          <w:tcPr>
            <w:tcW w:w="712" w:type="dxa"/>
            <w:tcBorders>
              <w:top w:val="single" w:sz="4" w:space="0" w:color="auto"/>
              <w:left w:val="double" w:sz="6" w:space="0" w:color="auto"/>
              <w:bottom w:val="single" w:sz="4" w:space="0" w:color="auto"/>
              <w:right w:val="double" w:sz="6" w:space="0" w:color="auto"/>
            </w:tcBorders>
            <w:shd w:val="clear" w:color="auto" w:fill="C6D9F1" w:themeFill="text2" w:themeFillTint="33"/>
            <w:vAlign w:val="center"/>
          </w:tcPr>
          <w:p w14:paraId="7EC49133"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2022</w:t>
            </w:r>
          </w:p>
        </w:tc>
        <w:tc>
          <w:tcPr>
            <w:tcW w:w="1108" w:type="dxa"/>
            <w:tcBorders>
              <w:left w:val="double" w:sz="6" w:space="0" w:color="auto"/>
              <w:bottom w:val="single" w:sz="4" w:space="0" w:color="auto"/>
              <w:right w:val="double" w:sz="6" w:space="0" w:color="auto"/>
            </w:tcBorders>
            <w:shd w:val="clear" w:color="auto" w:fill="C6D9F1" w:themeFill="text2" w:themeFillTint="33"/>
          </w:tcPr>
          <w:p w14:paraId="560344C4" w14:textId="77777777" w:rsidR="0066195A" w:rsidRPr="00D57678" w:rsidRDefault="0066195A" w:rsidP="00F932B8">
            <w:pPr>
              <w:jc w:val="center"/>
              <w:rPr>
                <w:rFonts w:ascii="Marianne" w:eastAsia="Times New Roman" w:hAnsi="Marianne" w:cs="Arial"/>
                <w:b/>
                <w:bCs/>
                <w:color w:val="000000"/>
                <w:sz w:val="20"/>
                <w:szCs w:val="20"/>
                <w:lang w:eastAsia="fr-FR"/>
              </w:rPr>
            </w:pPr>
          </w:p>
        </w:tc>
        <w:tc>
          <w:tcPr>
            <w:tcW w:w="1222" w:type="dxa"/>
            <w:tcBorders>
              <w:left w:val="double" w:sz="6" w:space="0" w:color="auto"/>
              <w:bottom w:val="single" w:sz="4" w:space="0" w:color="auto"/>
              <w:right w:val="double" w:sz="6" w:space="0" w:color="auto"/>
            </w:tcBorders>
            <w:shd w:val="clear" w:color="auto" w:fill="C6D9F1" w:themeFill="text2" w:themeFillTint="33"/>
            <w:vAlign w:val="center"/>
          </w:tcPr>
          <w:p w14:paraId="5671FB21" w14:textId="77777777" w:rsidR="0066195A" w:rsidRPr="00D57678" w:rsidRDefault="0066195A" w:rsidP="00F932B8">
            <w:pPr>
              <w:jc w:val="center"/>
              <w:rPr>
                <w:rFonts w:ascii="Marianne" w:eastAsia="Times New Roman" w:hAnsi="Marianne" w:cs="Arial"/>
                <w:b/>
                <w:bCs/>
                <w:color w:val="000000"/>
                <w:sz w:val="20"/>
                <w:szCs w:val="20"/>
                <w:lang w:eastAsia="fr-FR"/>
              </w:rPr>
            </w:pPr>
          </w:p>
        </w:tc>
        <w:tc>
          <w:tcPr>
            <w:tcW w:w="1777" w:type="dxa"/>
            <w:tcBorders>
              <w:left w:val="nil"/>
              <w:bottom w:val="single" w:sz="4" w:space="0" w:color="auto"/>
              <w:right w:val="double" w:sz="4" w:space="0" w:color="auto"/>
            </w:tcBorders>
            <w:shd w:val="clear" w:color="auto" w:fill="C6D9F1" w:themeFill="text2" w:themeFillTint="33"/>
            <w:vAlign w:val="center"/>
          </w:tcPr>
          <w:p w14:paraId="6DBBF85A" w14:textId="77777777" w:rsidR="0066195A" w:rsidRPr="00D57678" w:rsidRDefault="0066195A" w:rsidP="00F932B8">
            <w:pPr>
              <w:jc w:val="center"/>
              <w:rPr>
                <w:rFonts w:ascii="Marianne" w:eastAsia="Times New Roman" w:hAnsi="Marianne" w:cs="Arial"/>
                <w:b/>
                <w:bCs/>
                <w:color w:val="000000"/>
                <w:sz w:val="20"/>
                <w:szCs w:val="20"/>
                <w:lang w:eastAsia="fr-FR"/>
              </w:rPr>
            </w:pPr>
          </w:p>
        </w:tc>
        <w:tc>
          <w:tcPr>
            <w:tcW w:w="709" w:type="dxa"/>
            <w:tcBorders>
              <w:top w:val="single" w:sz="4" w:space="0" w:color="auto"/>
              <w:left w:val="double" w:sz="4" w:space="0" w:color="auto"/>
              <w:bottom w:val="single" w:sz="4" w:space="0" w:color="auto"/>
              <w:right w:val="double" w:sz="4" w:space="0" w:color="auto"/>
            </w:tcBorders>
            <w:shd w:val="clear" w:color="auto" w:fill="C6D9F1" w:themeFill="text2" w:themeFillTint="33"/>
            <w:vAlign w:val="center"/>
          </w:tcPr>
          <w:p w14:paraId="5F338CF4"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2023</w:t>
            </w:r>
          </w:p>
        </w:tc>
        <w:tc>
          <w:tcPr>
            <w:tcW w:w="709" w:type="dxa"/>
            <w:tcBorders>
              <w:top w:val="single" w:sz="4" w:space="0" w:color="auto"/>
              <w:left w:val="double" w:sz="4" w:space="0" w:color="auto"/>
              <w:bottom w:val="single" w:sz="4" w:space="0" w:color="auto"/>
              <w:right w:val="double" w:sz="4" w:space="0" w:color="auto"/>
            </w:tcBorders>
            <w:shd w:val="clear" w:color="auto" w:fill="C6D9F1" w:themeFill="text2" w:themeFillTint="33"/>
            <w:vAlign w:val="center"/>
          </w:tcPr>
          <w:p w14:paraId="57B35B02" w14:textId="77777777" w:rsidR="0066195A" w:rsidRPr="00D57678" w:rsidRDefault="0066195A" w:rsidP="00F932B8">
            <w:pPr>
              <w:spacing w:after="0" w:line="240" w:lineRule="auto"/>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2022</w:t>
            </w:r>
          </w:p>
        </w:tc>
        <w:tc>
          <w:tcPr>
            <w:tcW w:w="1276" w:type="dxa"/>
            <w:tcBorders>
              <w:left w:val="double" w:sz="4" w:space="0" w:color="auto"/>
              <w:bottom w:val="single" w:sz="4" w:space="0" w:color="auto"/>
              <w:right w:val="single" w:sz="4" w:space="0" w:color="auto"/>
            </w:tcBorders>
            <w:shd w:val="clear" w:color="auto" w:fill="C6D9F1" w:themeFill="text2" w:themeFillTint="33"/>
          </w:tcPr>
          <w:p w14:paraId="16B74AEC" w14:textId="77777777" w:rsidR="0066195A" w:rsidRPr="00D57678" w:rsidRDefault="0066195A" w:rsidP="00F932B8">
            <w:pPr>
              <w:jc w:val="center"/>
              <w:rPr>
                <w:rFonts w:ascii="Marianne" w:eastAsia="Times New Roman" w:hAnsi="Marianne" w:cs="Arial"/>
                <w:b/>
                <w:bCs/>
                <w:color w:val="000000"/>
                <w:sz w:val="20"/>
                <w:szCs w:val="20"/>
                <w:lang w:eastAsia="fr-FR"/>
              </w:rPr>
            </w:pPr>
          </w:p>
        </w:tc>
      </w:tr>
      <w:tr w:rsidR="0066195A" w:rsidRPr="00D65BDC" w14:paraId="2022B8A8" w14:textId="77777777" w:rsidTr="00F932B8">
        <w:trPr>
          <w:trHeight w:val="390"/>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14:paraId="7ECC8B8F"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PS</w:t>
            </w:r>
          </w:p>
        </w:tc>
        <w:tc>
          <w:tcPr>
            <w:tcW w:w="709" w:type="dxa"/>
            <w:tcBorders>
              <w:top w:val="nil"/>
              <w:left w:val="double" w:sz="6" w:space="0" w:color="auto"/>
              <w:bottom w:val="single" w:sz="4" w:space="0" w:color="auto"/>
              <w:right w:val="double" w:sz="6" w:space="0" w:color="auto"/>
            </w:tcBorders>
          </w:tcPr>
          <w:p w14:paraId="0812D939"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53</w:t>
            </w:r>
          </w:p>
        </w:tc>
        <w:tc>
          <w:tcPr>
            <w:tcW w:w="712" w:type="dxa"/>
            <w:tcBorders>
              <w:top w:val="nil"/>
              <w:left w:val="double" w:sz="6" w:space="0" w:color="auto"/>
              <w:bottom w:val="single" w:sz="4" w:space="0" w:color="auto"/>
              <w:right w:val="double" w:sz="6" w:space="0" w:color="auto"/>
            </w:tcBorders>
          </w:tcPr>
          <w:p w14:paraId="56242550"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67</w:t>
            </w:r>
          </w:p>
        </w:tc>
        <w:tc>
          <w:tcPr>
            <w:tcW w:w="1108" w:type="dxa"/>
            <w:tcBorders>
              <w:top w:val="nil"/>
              <w:left w:val="double" w:sz="6" w:space="0" w:color="auto"/>
              <w:bottom w:val="single" w:sz="4" w:space="0" w:color="auto"/>
              <w:right w:val="double" w:sz="6" w:space="0" w:color="auto"/>
            </w:tcBorders>
          </w:tcPr>
          <w:p w14:paraId="43B86473"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16</w:t>
            </w:r>
          </w:p>
        </w:tc>
        <w:tc>
          <w:tcPr>
            <w:tcW w:w="1222" w:type="dxa"/>
            <w:tcBorders>
              <w:top w:val="nil"/>
              <w:left w:val="double" w:sz="6" w:space="0" w:color="auto"/>
              <w:bottom w:val="single" w:sz="4" w:space="0" w:color="auto"/>
              <w:right w:val="double" w:sz="6" w:space="0" w:color="auto"/>
            </w:tcBorders>
            <w:shd w:val="clear" w:color="auto" w:fill="auto"/>
            <w:noWrap/>
            <w:vAlign w:val="center"/>
          </w:tcPr>
          <w:p w14:paraId="13F26952"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41</w:t>
            </w:r>
          </w:p>
        </w:tc>
        <w:tc>
          <w:tcPr>
            <w:tcW w:w="1777" w:type="dxa"/>
            <w:tcBorders>
              <w:top w:val="single" w:sz="4" w:space="0" w:color="auto"/>
              <w:left w:val="nil"/>
              <w:bottom w:val="single" w:sz="4" w:space="0" w:color="auto"/>
              <w:right w:val="double" w:sz="4" w:space="0" w:color="auto"/>
            </w:tcBorders>
            <w:vAlign w:val="center"/>
          </w:tcPr>
          <w:p w14:paraId="55BF2496" w14:textId="77777777" w:rsidR="0066195A" w:rsidRPr="00D57678" w:rsidRDefault="0066195A" w:rsidP="00F932B8">
            <w:pPr>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14</w:t>
            </w:r>
          </w:p>
        </w:tc>
        <w:tc>
          <w:tcPr>
            <w:tcW w:w="709" w:type="dxa"/>
            <w:tcBorders>
              <w:top w:val="single" w:sz="4" w:space="0" w:color="auto"/>
              <w:left w:val="double" w:sz="4" w:space="0" w:color="auto"/>
              <w:bottom w:val="single" w:sz="4" w:space="0" w:color="auto"/>
              <w:right w:val="single" w:sz="4" w:space="0" w:color="auto"/>
            </w:tcBorders>
            <w:shd w:val="clear" w:color="auto" w:fill="auto"/>
            <w:noWrap/>
            <w:vAlign w:val="center"/>
          </w:tcPr>
          <w:p w14:paraId="20EB785E" w14:textId="77777777" w:rsidR="0066195A" w:rsidRPr="00D57678" w:rsidRDefault="0066195A" w:rsidP="00F932B8">
            <w:pPr>
              <w:jc w:val="center"/>
              <w:rPr>
                <w:rFonts w:ascii="Marianne" w:eastAsia="Times New Roman" w:hAnsi="Marianne" w:cs="Arial"/>
                <w:iCs/>
                <w:color w:val="000000"/>
                <w:sz w:val="20"/>
                <w:szCs w:val="20"/>
                <w:lang w:eastAsia="fr-FR"/>
              </w:rPr>
            </w:pPr>
            <w:r w:rsidRPr="00D57678">
              <w:rPr>
                <w:rFonts w:ascii="Marianne" w:eastAsia="Times New Roman" w:hAnsi="Marianne" w:cs="Arial"/>
                <w:iCs/>
                <w:color w:val="000000"/>
                <w:sz w:val="20"/>
                <w:szCs w:val="20"/>
                <w:lang w:eastAsia="fr-FR"/>
              </w:rPr>
              <w:t>77%</w:t>
            </w:r>
          </w:p>
        </w:tc>
        <w:tc>
          <w:tcPr>
            <w:tcW w:w="709" w:type="dxa"/>
            <w:tcBorders>
              <w:top w:val="single" w:sz="4" w:space="0" w:color="auto"/>
              <w:left w:val="double" w:sz="4" w:space="0" w:color="auto"/>
              <w:bottom w:val="single" w:sz="4" w:space="0" w:color="auto"/>
              <w:right w:val="double" w:sz="4" w:space="0" w:color="auto"/>
            </w:tcBorders>
          </w:tcPr>
          <w:p w14:paraId="04757AE1" w14:textId="77777777" w:rsidR="0066195A" w:rsidRPr="00D57678" w:rsidRDefault="0066195A" w:rsidP="00F932B8">
            <w:pPr>
              <w:jc w:val="center"/>
              <w:rPr>
                <w:rFonts w:ascii="Marianne" w:eastAsia="Times New Roman" w:hAnsi="Marianne" w:cs="Arial"/>
                <w:iCs/>
                <w:color w:val="000000"/>
                <w:sz w:val="20"/>
                <w:szCs w:val="20"/>
                <w:lang w:eastAsia="fr-FR"/>
              </w:rPr>
            </w:pPr>
            <w:r w:rsidRPr="00D57678">
              <w:rPr>
                <w:rFonts w:ascii="Marianne" w:eastAsia="Times New Roman" w:hAnsi="Marianne" w:cs="Arial"/>
                <w:iCs/>
                <w:color w:val="000000"/>
                <w:sz w:val="20"/>
                <w:szCs w:val="20"/>
                <w:lang w:eastAsia="fr-FR"/>
              </w:rPr>
              <w:t>91%</w:t>
            </w:r>
          </w:p>
        </w:tc>
        <w:tc>
          <w:tcPr>
            <w:tcW w:w="1276" w:type="dxa"/>
            <w:tcBorders>
              <w:top w:val="single" w:sz="4" w:space="0" w:color="auto"/>
              <w:left w:val="double" w:sz="4" w:space="0" w:color="auto"/>
              <w:bottom w:val="single" w:sz="4" w:space="0" w:color="auto"/>
              <w:right w:val="single" w:sz="4" w:space="0" w:color="auto"/>
            </w:tcBorders>
          </w:tcPr>
          <w:p w14:paraId="29F7BD37" w14:textId="77777777" w:rsidR="0066195A" w:rsidRPr="00D57678" w:rsidRDefault="0066195A" w:rsidP="00F932B8">
            <w:pPr>
              <w:jc w:val="center"/>
              <w:rPr>
                <w:rFonts w:ascii="Marianne" w:eastAsia="Times New Roman" w:hAnsi="Marianne" w:cs="Arial"/>
                <w:iCs/>
                <w:color w:val="000000"/>
                <w:sz w:val="20"/>
                <w:szCs w:val="20"/>
                <w:lang w:eastAsia="fr-FR"/>
              </w:rPr>
            </w:pPr>
            <w:r w:rsidRPr="00D57678">
              <w:rPr>
                <w:rFonts w:ascii="Marianne" w:eastAsia="Times New Roman" w:hAnsi="Marianne" w:cs="Arial"/>
                <w:iCs/>
                <w:color w:val="000000"/>
                <w:sz w:val="20"/>
                <w:szCs w:val="20"/>
                <w:lang w:eastAsia="fr-FR"/>
              </w:rPr>
              <w:t>88%</w:t>
            </w:r>
          </w:p>
        </w:tc>
      </w:tr>
      <w:tr w:rsidR="0066195A" w:rsidRPr="00D65BDC" w14:paraId="028B571E" w14:textId="77777777" w:rsidTr="00F932B8">
        <w:trPr>
          <w:trHeight w:val="390"/>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14:paraId="6F12B80E"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CEPJ</w:t>
            </w:r>
          </w:p>
        </w:tc>
        <w:tc>
          <w:tcPr>
            <w:tcW w:w="709" w:type="dxa"/>
            <w:tcBorders>
              <w:top w:val="nil"/>
              <w:left w:val="double" w:sz="6" w:space="0" w:color="auto"/>
              <w:bottom w:val="single" w:sz="4" w:space="0" w:color="auto"/>
              <w:right w:val="double" w:sz="6" w:space="0" w:color="auto"/>
            </w:tcBorders>
          </w:tcPr>
          <w:p w14:paraId="3C2BE5AD"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13</w:t>
            </w:r>
          </w:p>
        </w:tc>
        <w:tc>
          <w:tcPr>
            <w:tcW w:w="712" w:type="dxa"/>
            <w:tcBorders>
              <w:top w:val="nil"/>
              <w:left w:val="double" w:sz="6" w:space="0" w:color="auto"/>
              <w:bottom w:val="single" w:sz="4" w:space="0" w:color="auto"/>
              <w:right w:val="double" w:sz="6" w:space="0" w:color="auto"/>
            </w:tcBorders>
          </w:tcPr>
          <w:p w14:paraId="7B16E999"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8</w:t>
            </w:r>
          </w:p>
        </w:tc>
        <w:tc>
          <w:tcPr>
            <w:tcW w:w="1108" w:type="dxa"/>
            <w:tcBorders>
              <w:top w:val="nil"/>
              <w:left w:val="double" w:sz="6" w:space="0" w:color="auto"/>
              <w:bottom w:val="single" w:sz="4" w:space="0" w:color="auto"/>
              <w:right w:val="double" w:sz="6" w:space="0" w:color="auto"/>
            </w:tcBorders>
          </w:tcPr>
          <w:p w14:paraId="390C84EC"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7</w:t>
            </w:r>
          </w:p>
        </w:tc>
        <w:tc>
          <w:tcPr>
            <w:tcW w:w="1222" w:type="dxa"/>
            <w:tcBorders>
              <w:top w:val="nil"/>
              <w:left w:val="double" w:sz="6" w:space="0" w:color="auto"/>
              <w:bottom w:val="single" w:sz="4" w:space="0" w:color="auto"/>
              <w:right w:val="double" w:sz="6" w:space="0" w:color="auto"/>
            </w:tcBorders>
            <w:shd w:val="clear" w:color="auto" w:fill="auto"/>
            <w:noWrap/>
            <w:vAlign w:val="center"/>
          </w:tcPr>
          <w:p w14:paraId="305432C5"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12</w:t>
            </w:r>
          </w:p>
        </w:tc>
        <w:tc>
          <w:tcPr>
            <w:tcW w:w="1777" w:type="dxa"/>
            <w:tcBorders>
              <w:top w:val="single" w:sz="4" w:space="0" w:color="auto"/>
              <w:left w:val="nil"/>
              <w:bottom w:val="single" w:sz="4" w:space="0" w:color="auto"/>
              <w:right w:val="double" w:sz="4" w:space="0" w:color="auto"/>
            </w:tcBorders>
            <w:vAlign w:val="center"/>
          </w:tcPr>
          <w:p w14:paraId="292C6BA9" w14:textId="77777777" w:rsidR="0066195A" w:rsidRPr="00D57678" w:rsidRDefault="0066195A" w:rsidP="00F932B8">
            <w:pPr>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6</w:t>
            </w:r>
          </w:p>
        </w:tc>
        <w:tc>
          <w:tcPr>
            <w:tcW w:w="709" w:type="dxa"/>
            <w:tcBorders>
              <w:top w:val="single" w:sz="4" w:space="0" w:color="auto"/>
              <w:left w:val="double" w:sz="4" w:space="0" w:color="auto"/>
              <w:bottom w:val="single" w:sz="4" w:space="0" w:color="auto"/>
              <w:right w:val="single" w:sz="4" w:space="0" w:color="auto"/>
            </w:tcBorders>
            <w:shd w:val="clear" w:color="auto" w:fill="auto"/>
            <w:noWrap/>
            <w:vAlign w:val="center"/>
          </w:tcPr>
          <w:p w14:paraId="282AFFCC" w14:textId="77777777" w:rsidR="0066195A" w:rsidRPr="00D57678" w:rsidRDefault="0066195A" w:rsidP="00F932B8">
            <w:pPr>
              <w:jc w:val="center"/>
              <w:rPr>
                <w:rFonts w:ascii="Marianne" w:eastAsia="Times New Roman" w:hAnsi="Marianne" w:cs="Arial"/>
                <w:iCs/>
                <w:color w:val="000000"/>
                <w:sz w:val="20"/>
                <w:szCs w:val="20"/>
                <w:lang w:eastAsia="fr-FR"/>
              </w:rPr>
            </w:pPr>
            <w:r w:rsidRPr="00D57678">
              <w:rPr>
                <w:rFonts w:ascii="Marianne" w:eastAsia="Times New Roman" w:hAnsi="Marianne" w:cs="Arial"/>
                <w:iCs/>
                <w:color w:val="000000"/>
                <w:sz w:val="20"/>
                <w:szCs w:val="20"/>
                <w:lang w:eastAsia="fr-FR"/>
              </w:rPr>
              <w:t>86%</w:t>
            </w:r>
          </w:p>
        </w:tc>
        <w:tc>
          <w:tcPr>
            <w:tcW w:w="709" w:type="dxa"/>
            <w:tcBorders>
              <w:top w:val="single" w:sz="4" w:space="0" w:color="auto"/>
              <w:left w:val="double" w:sz="4" w:space="0" w:color="auto"/>
              <w:bottom w:val="single" w:sz="4" w:space="0" w:color="auto"/>
              <w:right w:val="double" w:sz="4" w:space="0" w:color="auto"/>
            </w:tcBorders>
          </w:tcPr>
          <w:p w14:paraId="14A400F1" w14:textId="77777777" w:rsidR="0066195A" w:rsidRPr="00D57678" w:rsidRDefault="0066195A" w:rsidP="00F932B8">
            <w:pPr>
              <w:jc w:val="center"/>
              <w:rPr>
                <w:rFonts w:ascii="Marianne" w:eastAsia="Times New Roman" w:hAnsi="Marianne" w:cs="Arial"/>
                <w:iCs/>
                <w:color w:val="000000"/>
                <w:sz w:val="20"/>
                <w:szCs w:val="20"/>
                <w:lang w:eastAsia="fr-FR"/>
              </w:rPr>
            </w:pPr>
            <w:r w:rsidRPr="00D57678">
              <w:rPr>
                <w:rFonts w:ascii="Marianne" w:eastAsia="Times New Roman" w:hAnsi="Marianne" w:cs="Arial"/>
                <w:iCs/>
                <w:color w:val="000000"/>
                <w:sz w:val="20"/>
                <w:szCs w:val="20"/>
                <w:lang w:eastAsia="fr-FR"/>
              </w:rPr>
              <w:t>62%</w:t>
            </w:r>
          </w:p>
        </w:tc>
        <w:tc>
          <w:tcPr>
            <w:tcW w:w="1276" w:type="dxa"/>
            <w:tcBorders>
              <w:top w:val="single" w:sz="4" w:space="0" w:color="auto"/>
              <w:left w:val="double" w:sz="4" w:space="0" w:color="auto"/>
              <w:bottom w:val="single" w:sz="4" w:space="0" w:color="auto"/>
              <w:right w:val="single" w:sz="4" w:space="0" w:color="auto"/>
            </w:tcBorders>
          </w:tcPr>
          <w:p w14:paraId="72C4CA21" w14:textId="77777777" w:rsidR="0066195A" w:rsidRPr="00D57678" w:rsidRDefault="0066195A" w:rsidP="00F932B8">
            <w:pPr>
              <w:jc w:val="center"/>
              <w:rPr>
                <w:rFonts w:ascii="Marianne" w:eastAsia="Times New Roman" w:hAnsi="Marianne" w:cs="Arial"/>
                <w:iCs/>
                <w:color w:val="000000"/>
                <w:sz w:val="20"/>
                <w:szCs w:val="20"/>
                <w:lang w:eastAsia="fr-FR"/>
              </w:rPr>
            </w:pPr>
            <w:r w:rsidRPr="00D57678">
              <w:rPr>
                <w:rFonts w:ascii="Marianne" w:eastAsia="Times New Roman" w:hAnsi="Marianne" w:cs="Arial"/>
                <w:iCs/>
                <w:color w:val="000000"/>
                <w:sz w:val="20"/>
                <w:szCs w:val="20"/>
                <w:lang w:eastAsia="fr-FR"/>
              </w:rPr>
              <w:t>92%</w:t>
            </w:r>
          </w:p>
        </w:tc>
      </w:tr>
      <w:tr w:rsidR="0066195A" w:rsidRPr="00D65BDC" w14:paraId="7121DD84" w14:textId="77777777" w:rsidTr="00F932B8">
        <w:trPr>
          <w:trHeight w:val="390"/>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14:paraId="3699C894"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CTPS</w:t>
            </w:r>
          </w:p>
        </w:tc>
        <w:tc>
          <w:tcPr>
            <w:tcW w:w="709" w:type="dxa"/>
            <w:tcBorders>
              <w:top w:val="nil"/>
              <w:left w:val="double" w:sz="6" w:space="0" w:color="auto"/>
              <w:bottom w:val="single" w:sz="4" w:space="0" w:color="auto"/>
              <w:right w:val="double" w:sz="6" w:space="0" w:color="auto"/>
            </w:tcBorders>
          </w:tcPr>
          <w:p w14:paraId="44B0B5D3"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7</w:t>
            </w:r>
          </w:p>
        </w:tc>
        <w:tc>
          <w:tcPr>
            <w:tcW w:w="712" w:type="dxa"/>
            <w:tcBorders>
              <w:top w:val="nil"/>
              <w:left w:val="double" w:sz="6" w:space="0" w:color="auto"/>
              <w:bottom w:val="single" w:sz="4" w:space="0" w:color="auto"/>
              <w:right w:val="double" w:sz="6" w:space="0" w:color="auto"/>
            </w:tcBorders>
          </w:tcPr>
          <w:p w14:paraId="4A3C4B40"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4</w:t>
            </w:r>
          </w:p>
        </w:tc>
        <w:tc>
          <w:tcPr>
            <w:tcW w:w="1108" w:type="dxa"/>
            <w:tcBorders>
              <w:top w:val="nil"/>
              <w:left w:val="double" w:sz="6" w:space="0" w:color="auto"/>
              <w:bottom w:val="single" w:sz="4" w:space="0" w:color="auto"/>
              <w:right w:val="double" w:sz="6" w:space="0" w:color="auto"/>
            </w:tcBorders>
          </w:tcPr>
          <w:p w14:paraId="061FA9CD"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6</w:t>
            </w:r>
          </w:p>
        </w:tc>
        <w:tc>
          <w:tcPr>
            <w:tcW w:w="1222" w:type="dxa"/>
            <w:tcBorders>
              <w:top w:val="nil"/>
              <w:left w:val="double" w:sz="6" w:space="0" w:color="auto"/>
              <w:bottom w:val="single" w:sz="4" w:space="0" w:color="auto"/>
              <w:right w:val="double" w:sz="6" w:space="0" w:color="auto"/>
            </w:tcBorders>
            <w:shd w:val="clear" w:color="auto" w:fill="auto"/>
            <w:noWrap/>
            <w:vAlign w:val="center"/>
          </w:tcPr>
          <w:p w14:paraId="07C1BEE5" w14:textId="77777777" w:rsidR="0066195A" w:rsidRPr="00D57678" w:rsidRDefault="0066195A" w:rsidP="00F932B8">
            <w:pPr>
              <w:jc w:val="center"/>
              <w:rPr>
                <w:rFonts w:ascii="Marianne" w:eastAsia="Times New Roman" w:hAnsi="Marianne" w:cs="Arial"/>
                <w:color w:val="000000"/>
                <w:sz w:val="20"/>
                <w:szCs w:val="20"/>
                <w:lang w:eastAsia="fr-FR"/>
              </w:rPr>
            </w:pPr>
            <w:r w:rsidRPr="00D57678">
              <w:rPr>
                <w:rFonts w:ascii="Marianne" w:eastAsia="Times New Roman" w:hAnsi="Marianne" w:cs="Arial"/>
                <w:color w:val="000000"/>
                <w:sz w:val="20"/>
                <w:szCs w:val="20"/>
                <w:lang w:eastAsia="fr-FR"/>
              </w:rPr>
              <w:t>7</w:t>
            </w:r>
          </w:p>
        </w:tc>
        <w:tc>
          <w:tcPr>
            <w:tcW w:w="1777" w:type="dxa"/>
            <w:tcBorders>
              <w:top w:val="single" w:sz="4" w:space="0" w:color="auto"/>
              <w:left w:val="nil"/>
              <w:bottom w:val="single" w:sz="4" w:space="0" w:color="auto"/>
              <w:right w:val="double" w:sz="4" w:space="0" w:color="auto"/>
            </w:tcBorders>
            <w:vAlign w:val="center"/>
          </w:tcPr>
          <w:p w14:paraId="2EC50B1E" w14:textId="77777777" w:rsidR="0066195A" w:rsidRPr="00D57678" w:rsidRDefault="0066195A" w:rsidP="00F932B8">
            <w:pPr>
              <w:jc w:val="center"/>
              <w:rPr>
                <w:rFonts w:ascii="Marianne" w:eastAsia="Times New Roman" w:hAnsi="Marianne" w:cs="Arial"/>
                <w:b/>
                <w:bCs/>
                <w:color w:val="000000"/>
                <w:sz w:val="20"/>
                <w:szCs w:val="20"/>
                <w:lang w:eastAsia="fr-FR"/>
              </w:rPr>
            </w:pPr>
            <w:r w:rsidRPr="00D57678">
              <w:rPr>
                <w:rFonts w:ascii="Marianne" w:eastAsia="Times New Roman" w:hAnsi="Marianne" w:cs="Arial"/>
                <w:b/>
                <w:bCs/>
                <w:color w:val="000000"/>
                <w:sz w:val="20"/>
                <w:szCs w:val="20"/>
                <w:lang w:eastAsia="fr-FR"/>
              </w:rPr>
              <w:t>6</w:t>
            </w:r>
          </w:p>
        </w:tc>
        <w:tc>
          <w:tcPr>
            <w:tcW w:w="709" w:type="dxa"/>
            <w:tcBorders>
              <w:top w:val="single" w:sz="4" w:space="0" w:color="auto"/>
              <w:left w:val="double" w:sz="4" w:space="0" w:color="auto"/>
              <w:bottom w:val="single" w:sz="4" w:space="0" w:color="auto"/>
              <w:right w:val="single" w:sz="4" w:space="0" w:color="auto"/>
            </w:tcBorders>
            <w:shd w:val="clear" w:color="auto" w:fill="auto"/>
            <w:noWrap/>
            <w:vAlign w:val="center"/>
          </w:tcPr>
          <w:p w14:paraId="58485304" w14:textId="77777777" w:rsidR="0066195A" w:rsidRPr="00D57678" w:rsidRDefault="0066195A" w:rsidP="00F932B8">
            <w:pPr>
              <w:jc w:val="center"/>
              <w:rPr>
                <w:rFonts w:ascii="Marianne" w:eastAsia="Times New Roman" w:hAnsi="Marianne" w:cs="Arial"/>
                <w:iCs/>
                <w:color w:val="000000"/>
                <w:sz w:val="20"/>
                <w:szCs w:val="20"/>
                <w:lang w:eastAsia="fr-FR"/>
              </w:rPr>
            </w:pPr>
            <w:r w:rsidRPr="00D57678">
              <w:rPr>
                <w:rFonts w:ascii="Marianne" w:eastAsia="Times New Roman" w:hAnsi="Marianne" w:cs="Arial"/>
                <w:iCs/>
                <w:color w:val="000000"/>
                <w:sz w:val="20"/>
                <w:szCs w:val="20"/>
                <w:lang w:eastAsia="fr-FR"/>
              </w:rPr>
              <w:t>100%</w:t>
            </w:r>
          </w:p>
        </w:tc>
        <w:tc>
          <w:tcPr>
            <w:tcW w:w="709" w:type="dxa"/>
            <w:tcBorders>
              <w:top w:val="single" w:sz="4" w:space="0" w:color="auto"/>
              <w:left w:val="double" w:sz="4" w:space="0" w:color="auto"/>
              <w:bottom w:val="single" w:sz="4" w:space="0" w:color="auto"/>
              <w:right w:val="double" w:sz="4" w:space="0" w:color="auto"/>
            </w:tcBorders>
          </w:tcPr>
          <w:p w14:paraId="69A5A77A" w14:textId="77777777" w:rsidR="0066195A" w:rsidRPr="00D57678" w:rsidRDefault="0066195A" w:rsidP="00F932B8">
            <w:pPr>
              <w:jc w:val="center"/>
              <w:rPr>
                <w:rFonts w:ascii="Marianne" w:eastAsia="Times New Roman" w:hAnsi="Marianne" w:cs="Arial"/>
                <w:iCs/>
                <w:color w:val="000000"/>
                <w:sz w:val="20"/>
                <w:szCs w:val="20"/>
                <w:lang w:eastAsia="fr-FR"/>
              </w:rPr>
            </w:pPr>
            <w:r w:rsidRPr="00D57678">
              <w:rPr>
                <w:rFonts w:ascii="Marianne" w:eastAsia="Times New Roman" w:hAnsi="Marianne" w:cs="Arial"/>
                <w:iCs/>
                <w:color w:val="000000"/>
                <w:sz w:val="20"/>
                <w:szCs w:val="20"/>
                <w:lang w:eastAsia="fr-FR"/>
              </w:rPr>
              <w:t>100%</w:t>
            </w:r>
          </w:p>
        </w:tc>
        <w:tc>
          <w:tcPr>
            <w:tcW w:w="1276" w:type="dxa"/>
            <w:tcBorders>
              <w:top w:val="single" w:sz="4" w:space="0" w:color="auto"/>
              <w:left w:val="double" w:sz="4" w:space="0" w:color="auto"/>
              <w:bottom w:val="single" w:sz="4" w:space="0" w:color="auto"/>
              <w:right w:val="single" w:sz="4" w:space="0" w:color="auto"/>
            </w:tcBorders>
          </w:tcPr>
          <w:p w14:paraId="1316EA29" w14:textId="77777777" w:rsidR="0066195A" w:rsidRPr="00D57678" w:rsidRDefault="0066195A" w:rsidP="00F932B8">
            <w:pPr>
              <w:jc w:val="center"/>
              <w:rPr>
                <w:rFonts w:ascii="Marianne" w:eastAsia="Times New Roman" w:hAnsi="Marianne" w:cs="Arial"/>
                <w:iCs/>
                <w:color w:val="000000"/>
                <w:sz w:val="20"/>
                <w:szCs w:val="20"/>
                <w:lang w:eastAsia="fr-FR"/>
              </w:rPr>
            </w:pPr>
            <w:r w:rsidRPr="00D57678">
              <w:rPr>
                <w:rFonts w:ascii="Marianne" w:eastAsia="Times New Roman" w:hAnsi="Marianne" w:cs="Arial"/>
                <w:iCs/>
                <w:color w:val="000000"/>
                <w:sz w:val="20"/>
                <w:szCs w:val="20"/>
                <w:lang w:eastAsia="fr-FR"/>
              </w:rPr>
              <w:t>100%</w:t>
            </w:r>
          </w:p>
        </w:tc>
      </w:tr>
    </w:tbl>
    <w:p w14:paraId="3B3BFAC1" w14:textId="77777777" w:rsidR="0066195A" w:rsidRPr="007605E2" w:rsidRDefault="0066195A" w:rsidP="007A4A13">
      <w:pPr>
        <w:numPr>
          <w:ilvl w:val="0"/>
          <w:numId w:val="4"/>
        </w:numPr>
        <w:spacing w:after="0" w:line="240" w:lineRule="auto"/>
        <w:ind w:left="360"/>
        <w:jc w:val="left"/>
        <w:rPr>
          <w:rFonts w:ascii="Marianne" w:hAnsi="Marianne" w:cs="Arial"/>
          <w:sz w:val="20"/>
          <w:szCs w:val="20"/>
        </w:rPr>
      </w:pPr>
      <w:r w:rsidRPr="007605E2">
        <w:rPr>
          <w:rFonts w:ascii="Marianne" w:hAnsi="Marianne" w:cs="Arial"/>
          <w:sz w:val="20"/>
          <w:szCs w:val="20"/>
        </w:rPr>
        <w:t>Priorités légales</w:t>
      </w:r>
    </w:p>
    <w:p w14:paraId="070F83E0" w14:textId="77777777" w:rsidR="0066195A" w:rsidRPr="007605E2" w:rsidRDefault="0066195A" w:rsidP="0066195A">
      <w:pPr>
        <w:rPr>
          <w:rFonts w:ascii="Marianne" w:hAnsi="Marianne" w:cs="Arial"/>
          <w:sz w:val="20"/>
          <w:szCs w:val="20"/>
        </w:rPr>
      </w:pPr>
    </w:p>
    <w:p w14:paraId="7942DFF8" w14:textId="77777777" w:rsidR="0066195A" w:rsidRPr="007605E2" w:rsidRDefault="0066195A" w:rsidP="0066195A">
      <w:pPr>
        <w:rPr>
          <w:rFonts w:ascii="Marianne" w:hAnsi="Marianne" w:cs="Arial"/>
          <w:sz w:val="20"/>
          <w:szCs w:val="20"/>
        </w:rPr>
      </w:pPr>
      <w:r w:rsidRPr="007605E2">
        <w:rPr>
          <w:rFonts w:ascii="Marianne" w:hAnsi="Marianne" w:cs="Arial"/>
          <w:sz w:val="20"/>
          <w:szCs w:val="20"/>
        </w:rPr>
        <w:t>quinze agents ont fait valoir une ou plusieurs priorités légales et dix ont obtenu leur mutation sur leur 1</w:t>
      </w:r>
      <w:r w:rsidRPr="007605E2">
        <w:rPr>
          <w:rFonts w:ascii="Marianne" w:hAnsi="Marianne" w:cs="Arial"/>
          <w:sz w:val="20"/>
          <w:szCs w:val="20"/>
          <w:vertAlign w:val="superscript"/>
        </w:rPr>
        <w:t>er</w:t>
      </w:r>
      <w:r w:rsidRPr="007605E2">
        <w:rPr>
          <w:rFonts w:ascii="Marianne" w:hAnsi="Marianne" w:cs="Arial"/>
          <w:sz w:val="20"/>
          <w:szCs w:val="20"/>
        </w:rPr>
        <w:t xml:space="preserve"> vœu.</w:t>
      </w:r>
    </w:p>
    <w:p w14:paraId="159724C2" w14:textId="77777777" w:rsidR="0066195A" w:rsidRPr="007605E2" w:rsidRDefault="0066195A" w:rsidP="0066195A">
      <w:pPr>
        <w:rPr>
          <w:rFonts w:ascii="Marianne" w:hAnsi="Marianne" w:cs="Arial"/>
          <w:sz w:val="20"/>
          <w:szCs w:val="20"/>
        </w:rPr>
      </w:pPr>
      <w:r w:rsidRPr="007605E2">
        <w:rPr>
          <w:rFonts w:ascii="Marianne" w:hAnsi="Marianne" w:cs="Arial"/>
          <w:sz w:val="20"/>
          <w:szCs w:val="20"/>
        </w:rPr>
        <w:t>Taux de satisfaction sur le 1</w:t>
      </w:r>
      <w:r w:rsidRPr="007605E2">
        <w:rPr>
          <w:rFonts w:ascii="Marianne" w:hAnsi="Marianne" w:cs="Arial"/>
          <w:sz w:val="20"/>
          <w:szCs w:val="20"/>
          <w:vertAlign w:val="superscript"/>
        </w:rPr>
        <w:t>er</w:t>
      </w:r>
      <w:r w:rsidRPr="007605E2">
        <w:rPr>
          <w:rFonts w:ascii="Marianne" w:hAnsi="Marianne" w:cs="Arial"/>
          <w:sz w:val="20"/>
          <w:szCs w:val="20"/>
        </w:rPr>
        <w:t xml:space="preserve"> vœu au regard des priorités légales</w:t>
      </w:r>
    </w:p>
    <w:tbl>
      <w:tblPr>
        <w:tblW w:w="5673" w:type="dxa"/>
        <w:jc w:val="center"/>
        <w:tblCellMar>
          <w:left w:w="70" w:type="dxa"/>
          <w:right w:w="70" w:type="dxa"/>
        </w:tblCellMar>
        <w:tblLook w:val="04A0" w:firstRow="1" w:lastRow="0" w:firstColumn="1" w:lastColumn="0" w:noHBand="0" w:noVBand="1"/>
      </w:tblPr>
      <w:tblGrid>
        <w:gridCol w:w="1788"/>
        <w:gridCol w:w="1200"/>
        <w:gridCol w:w="1485"/>
        <w:gridCol w:w="1200"/>
      </w:tblGrid>
      <w:tr w:rsidR="0066195A" w:rsidRPr="006A2943" w14:paraId="3E53C066" w14:textId="77777777" w:rsidTr="00F932B8">
        <w:trPr>
          <w:trHeight w:val="227"/>
          <w:jc w:val="center"/>
        </w:trPr>
        <w:tc>
          <w:tcPr>
            <w:tcW w:w="1788" w:type="dxa"/>
            <w:tcBorders>
              <w:top w:val="nil"/>
              <w:left w:val="nil"/>
              <w:bottom w:val="single" w:sz="4" w:space="0" w:color="auto"/>
              <w:right w:val="single" w:sz="4" w:space="0" w:color="auto"/>
            </w:tcBorders>
            <w:shd w:val="clear" w:color="auto" w:fill="auto"/>
            <w:noWrap/>
            <w:vAlign w:val="center"/>
            <w:hideMark/>
          </w:tcPr>
          <w:p w14:paraId="6269DD19" w14:textId="77777777" w:rsidR="0066195A" w:rsidRPr="007605E2" w:rsidRDefault="0066195A" w:rsidP="00F932B8">
            <w:pPr>
              <w:rPr>
                <w:rFonts w:ascii="Marianne" w:eastAsia="Times New Roman" w:hAnsi="Marianne" w:cs="Arial"/>
                <w:color w:val="000000"/>
                <w:sz w:val="20"/>
                <w:szCs w:val="20"/>
                <w:lang w:eastAsia="fr-FR"/>
              </w:rPr>
            </w:pPr>
            <w:r w:rsidRPr="007605E2">
              <w:rPr>
                <w:rFonts w:ascii="Marianne" w:eastAsia="Times New Roman" w:hAnsi="Marianne" w:cs="Arial"/>
                <w:color w:val="000000"/>
                <w:sz w:val="20"/>
                <w:szCs w:val="20"/>
                <w:lang w:eastAsia="fr-FR"/>
              </w:rPr>
              <w:t> </w:t>
            </w:r>
          </w:p>
        </w:tc>
        <w:tc>
          <w:tcPr>
            <w:tcW w:w="120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253F1E2" w14:textId="77777777" w:rsidR="0066195A" w:rsidRPr="00D82580" w:rsidRDefault="0066195A" w:rsidP="00F932B8">
            <w:pPr>
              <w:jc w:val="center"/>
              <w:rPr>
                <w:rFonts w:ascii="Marianne" w:eastAsia="Times New Roman" w:hAnsi="Marianne" w:cs="Arial"/>
                <w:b/>
                <w:bCs/>
                <w:color w:val="000000"/>
                <w:sz w:val="20"/>
                <w:szCs w:val="20"/>
                <w:lang w:eastAsia="fr-FR"/>
              </w:rPr>
            </w:pPr>
            <w:r w:rsidRPr="00D82580">
              <w:rPr>
                <w:rFonts w:ascii="Marianne" w:eastAsia="Times New Roman" w:hAnsi="Marianne" w:cs="Arial"/>
                <w:b/>
                <w:bCs/>
                <w:color w:val="000000"/>
                <w:sz w:val="20"/>
                <w:szCs w:val="20"/>
                <w:lang w:eastAsia="fr-FR"/>
              </w:rPr>
              <w:t>PS</w:t>
            </w:r>
          </w:p>
        </w:tc>
        <w:tc>
          <w:tcPr>
            <w:tcW w:w="1485"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97330DC" w14:textId="77777777" w:rsidR="0066195A" w:rsidRPr="00D82580" w:rsidRDefault="0066195A" w:rsidP="00F932B8">
            <w:pPr>
              <w:jc w:val="center"/>
              <w:rPr>
                <w:rFonts w:ascii="Marianne" w:eastAsia="Times New Roman" w:hAnsi="Marianne" w:cs="Arial"/>
                <w:b/>
                <w:bCs/>
                <w:color w:val="000000"/>
                <w:sz w:val="20"/>
                <w:szCs w:val="20"/>
                <w:lang w:eastAsia="fr-FR"/>
              </w:rPr>
            </w:pPr>
            <w:r w:rsidRPr="00D82580">
              <w:rPr>
                <w:rFonts w:ascii="Marianne" w:eastAsia="Times New Roman" w:hAnsi="Marianne" w:cs="Arial"/>
                <w:b/>
                <w:bCs/>
                <w:color w:val="000000"/>
                <w:sz w:val="20"/>
                <w:szCs w:val="20"/>
                <w:lang w:eastAsia="fr-FR"/>
              </w:rPr>
              <w:t>CEPJ</w:t>
            </w:r>
          </w:p>
        </w:tc>
        <w:tc>
          <w:tcPr>
            <w:tcW w:w="120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32645E3" w14:textId="77777777" w:rsidR="0066195A" w:rsidRPr="00D82580" w:rsidRDefault="0066195A" w:rsidP="00F932B8">
            <w:pPr>
              <w:jc w:val="center"/>
              <w:rPr>
                <w:rFonts w:ascii="Marianne" w:eastAsia="Times New Roman" w:hAnsi="Marianne" w:cs="Arial"/>
                <w:b/>
                <w:bCs/>
                <w:color w:val="000000"/>
                <w:sz w:val="20"/>
                <w:szCs w:val="20"/>
                <w:lang w:eastAsia="fr-FR"/>
              </w:rPr>
            </w:pPr>
            <w:r w:rsidRPr="00D82580">
              <w:rPr>
                <w:rFonts w:ascii="Marianne" w:eastAsia="Times New Roman" w:hAnsi="Marianne" w:cs="Arial"/>
                <w:b/>
                <w:bCs/>
                <w:color w:val="000000"/>
                <w:sz w:val="20"/>
                <w:szCs w:val="20"/>
                <w:lang w:eastAsia="fr-FR"/>
              </w:rPr>
              <w:t>CTPS</w:t>
            </w:r>
          </w:p>
        </w:tc>
      </w:tr>
      <w:tr w:rsidR="0066195A" w:rsidRPr="006A2943" w14:paraId="1FC22CDC" w14:textId="77777777" w:rsidTr="00F932B8">
        <w:trPr>
          <w:trHeight w:hRule="exact" w:val="454"/>
          <w:jc w:val="center"/>
        </w:trPr>
        <w:tc>
          <w:tcPr>
            <w:tcW w:w="1788" w:type="dxa"/>
            <w:tcBorders>
              <w:top w:val="nil"/>
              <w:left w:val="single" w:sz="4" w:space="0" w:color="auto"/>
              <w:bottom w:val="single" w:sz="4" w:space="0" w:color="auto"/>
              <w:right w:val="single" w:sz="4" w:space="0" w:color="auto"/>
            </w:tcBorders>
            <w:shd w:val="clear" w:color="auto" w:fill="auto"/>
            <w:noWrap/>
            <w:vAlign w:val="center"/>
            <w:hideMark/>
          </w:tcPr>
          <w:p w14:paraId="2E08E5F8" w14:textId="77777777" w:rsidR="0066195A" w:rsidRPr="00D82580" w:rsidRDefault="0066195A" w:rsidP="00F932B8">
            <w:pPr>
              <w:rPr>
                <w:rFonts w:ascii="Marianne" w:eastAsia="Times New Roman" w:hAnsi="Marianne" w:cs="Arial"/>
                <w:color w:val="000000"/>
                <w:sz w:val="20"/>
                <w:szCs w:val="20"/>
                <w:lang w:eastAsia="fr-FR"/>
              </w:rPr>
            </w:pPr>
            <w:r w:rsidRPr="00D82580">
              <w:rPr>
                <w:rFonts w:ascii="Marianne" w:eastAsia="Times New Roman" w:hAnsi="Marianne" w:cs="Arial"/>
                <w:color w:val="000000"/>
                <w:sz w:val="20"/>
                <w:szCs w:val="20"/>
                <w:lang w:eastAsia="fr-FR"/>
              </w:rPr>
              <w:t>POLVIL</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266B1790" w14:textId="77777777" w:rsidR="0066195A" w:rsidRPr="00D82580" w:rsidRDefault="0066195A" w:rsidP="00F932B8">
            <w:pPr>
              <w:jc w:val="center"/>
              <w:rPr>
                <w:rFonts w:ascii="Marianne" w:eastAsia="Times New Roman" w:hAnsi="Marianne" w:cs="Arial"/>
                <w:color w:val="000000"/>
                <w:sz w:val="20"/>
                <w:szCs w:val="20"/>
                <w:lang w:eastAsia="fr-FR"/>
              </w:rPr>
            </w:pPr>
          </w:p>
        </w:tc>
        <w:tc>
          <w:tcPr>
            <w:tcW w:w="1485" w:type="dxa"/>
            <w:tcBorders>
              <w:top w:val="nil"/>
              <w:left w:val="nil"/>
              <w:bottom w:val="single" w:sz="4" w:space="0" w:color="auto"/>
              <w:right w:val="single" w:sz="4" w:space="0" w:color="auto"/>
            </w:tcBorders>
            <w:shd w:val="clear" w:color="auto" w:fill="FFFFFF" w:themeFill="background1"/>
            <w:noWrap/>
            <w:vAlign w:val="center"/>
          </w:tcPr>
          <w:p w14:paraId="7573B930" w14:textId="77777777" w:rsidR="0066195A" w:rsidRPr="00D82580" w:rsidRDefault="0066195A" w:rsidP="00F932B8">
            <w:pPr>
              <w:jc w:val="center"/>
              <w:rPr>
                <w:rFonts w:ascii="Marianne" w:eastAsia="Times New Roman" w:hAnsi="Marianne" w:cs="Arial"/>
                <w:color w:val="000000"/>
                <w:sz w:val="20"/>
                <w:szCs w:val="20"/>
                <w:lang w:eastAsia="fr-FR"/>
              </w:rPr>
            </w:pPr>
          </w:p>
        </w:tc>
        <w:tc>
          <w:tcPr>
            <w:tcW w:w="1200" w:type="dxa"/>
            <w:tcBorders>
              <w:top w:val="nil"/>
              <w:left w:val="nil"/>
              <w:bottom w:val="single" w:sz="4" w:space="0" w:color="auto"/>
              <w:right w:val="single" w:sz="4" w:space="0" w:color="auto"/>
            </w:tcBorders>
            <w:shd w:val="clear" w:color="auto" w:fill="FFFFFF" w:themeFill="background1"/>
            <w:noWrap/>
            <w:vAlign w:val="center"/>
          </w:tcPr>
          <w:p w14:paraId="73946A62" w14:textId="77777777" w:rsidR="0066195A" w:rsidRPr="00D82580" w:rsidRDefault="0066195A" w:rsidP="00F932B8">
            <w:pPr>
              <w:jc w:val="center"/>
              <w:rPr>
                <w:rFonts w:ascii="Marianne" w:eastAsia="Times New Roman" w:hAnsi="Marianne" w:cs="Arial"/>
                <w:color w:val="000000"/>
                <w:sz w:val="20"/>
                <w:szCs w:val="20"/>
                <w:lang w:eastAsia="fr-FR"/>
              </w:rPr>
            </w:pPr>
          </w:p>
        </w:tc>
      </w:tr>
      <w:tr w:rsidR="0066195A" w:rsidRPr="006A2943" w14:paraId="64FEF068" w14:textId="77777777" w:rsidTr="00F932B8">
        <w:trPr>
          <w:trHeight w:hRule="exact" w:val="454"/>
          <w:jc w:val="center"/>
        </w:trPr>
        <w:tc>
          <w:tcPr>
            <w:tcW w:w="1788" w:type="dxa"/>
            <w:tcBorders>
              <w:top w:val="nil"/>
              <w:left w:val="single" w:sz="4" w:space="0" w:color="auto"/>
              <w:bottom w:val="single" w:sz="4" w:space="0" w:color="auto"/>
              <w:right w:val="single" w:sz="4" w:space="0" w:color="auto"/>
            </w:tcBorders>
            <w:shd w:val="clear" w:color="auto" w:fill="auto"/>
            <w:noWrap/>
            <w:vAlign w:val="center"/>
            <w:hideMark/>
          </w:tcPr>
          <w:p w14:paraId="773FC61D" w14:textId="77777777" w:rsidR="0066195A" w:rsidRPr="00D82580" w:rsidRDefault="0066195A" w:rsidP="00F932B8">
            <w:pPr>
              <w:rPr>
                <w:rFonts w:ascii="Marianne" w:eastAsia="Times New Roman" w:hAnsi="Marianne" w:cs="Arial"/>
                <w:color w:val="000000"/>
                <w:sz w:val="20"/>
                <w:szCs w:val="20"/>
                <w:lang w:eastAsia="fr-FR"/>
              </w:rPr>
            </w:pPr>
            <w:r w:rsidRPr="00D82580">
              <w:rPr>
                <w:rFonts w:ascii="Marianne" w:eastAsia="Times New Roman" w:hAnsi="Marianne" w:cs="Arial"/>
                <w:color w:val="000000"/>
                <w:sz w:val="20"/>
                <w:szCs w:val="20"/>
                <w:lang w:eastAsia="fr-FR"/>
              </w:rPr>
              <w:t>RC</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64A050B3" w14:textId="77777777" w:rsidR="0066195A" w:rsidRPr="00D82580" w:rsidRDefault="0066195A" w:rsidP="00F932B8">
            <w:pPr>
              <w:jc w:val="center"/>
              <w:rPr>
                <w:rFonts w:ascii="Marianne" w:eastAsia="Times New Roman" w:hAnsi="Marianne" w:cs="Arial"/>
                <w:color w:val="000000"/>
                <w:sz w:val="20"/>
                <w:szCs w:val="20"/>
                <w:lang w:eastAsia="fr-FR"/>
              </w:rPr>
            </w:pPr>
            <w:r w:rsidRPr="00D82580">
              <w:rPr>
                <w:rFonts w:ascii="Marianne" w:eastAsia="Times New Roman" w:hAnsi="Marianne" w:cs="Arial"/>
                <w:color w:val="000000"/>
                <w:sz w:val="20"/>
                <w:szCs w:val="20"/>
                <w:lang w:eastAsia="fr-FR"/>
              </w:rPr>
              <w:t>2/6</w:t>
            </w:r>
          </w:p>
        </w:tc>
        <w:tc>
          <w:tcPr>
            <w:tcW w:w="1485" w:type="dxa"/>
            <w:tcBorders>
              <w:top w:val="nil"/>
              <w:left w:val="nil"/>
              <w:bottom w:val="single" w:sz="4" w:space="0" w:color="auto"/>
              <w:right w:val="single" w:sz="4" w:space="0" w:color="auto"/>
            </w:tcBorders>
            <w:shd w:val="clear" w:color="auto" w:fill="FFFFFF" w:themeFill="background1"/>
            <w:noWrap/>
            <w:vAlign w:val="center"/>
          </w:tcPr>
          <w:p w14:paraId="7544E121" w14:textId="77777777" w:rsidR="0066195A" w:rsidRPr="00D82580" w:rsidRDefault="0066195A" w:rsidP="00F932B8">
            <w:pPr>
              <w:jc w:val="center"/>
              <w:rPr>
                <w:rFonts w:ascii="Marianne" w:eastAsia="Times New Roman" w:hAnsi="Marianne" w:cs="Arial"/>
                <w:color w:val="000000"/>
                <w:sz w:val="20"/>
                <w:szCs w:val="20"/>
                <w:lang w:eastAsia="fr-FR"/>
              </w:rPr>
            </w:pPr>
            <w:r w:rsidRPr="00D82580">
              <w:rPr>
                <w:rFonts w:ascii="Marianne" w:eastAsia="Times New Roman" w:hAnsi="Marianne" w:cs="Arial"/>
                <w:color w:val="000000"/>
                <w:sz w:val="20"/>
                <w:szCs w:val="20"/>
                <w:lang w:eastAsia="fr-FR"/>
              </w:rPr>
              <w:t>5/5</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6E7DA3B9" w14:textId="77777777" w:rsidR="0066195A" w:rsidRPr="00D82580" w:rsidRDefault="0066195A" w:rsidP="00F932B8">
            <w:pPr>
              <w:jc w:val="center"/>
              <w:rPr>
                <w:rFonts w:ascii="Marianne" w:eastAsia="Times New Roman" w:hAnsi="Marianne" w:cs="Arial"/>
                <w:color w:val="000000"/>
                <w:sz w:val="20"/>
                <w:szCs w:val="20"/>
                <w:lang w:eastAsia="fr-FR"/>
              </w:rPr>
            </w:pPr>
          </w:p>
        </w:tc>
      </w:tr>
      <w:tr w:rsidR="0066195A" w:rsidRPr="006A2943" w14:paraId="2CEC7995" w14:textId="77777777" w:rsidTr="00F932B8">
        <w:trPr>
          <w:trHeight w:hRule="exact" w:val="454"/>
          <w:jc w:val="center"/>
        </w:trPr>
        <w:tc>
          <w:tcPr>
            <w:tcW w:w="1788" w:type="dxa"/>
            <w:tcBorders>
              <w:top w:val="nil"/>
              <w:left w:val="single" w:sz="4" w:space="0" w:color="auto"/>
              <w:bottom w:val="single" w:sz="4" w:space="0" w:color="auto"/>
              <w:right w:val="single" w:sz="4" w:space="0" w:color="auto"/>
            </w:tcBorders>
            <w:shd w:val="clear" w:color="auto" w:fill="auto"/>
            <w:noWrap/>
            <w:vAlign w:val="center"/>
            <w:hideMark/>
          </w:tcPr>
          <w:p w14:paraId="2359BDE5" w14:textId="77777777" w:rsidR="0066195A" w:rsidRPr="00D82580" w:rsidRDefault="0066195A" w:rsidP="00F932B8">
            <w:pPr>
              <w:rPr>
                <w:rFonts w:ascii="Marianne" w:eastAsia="Times New Roman" w:hAnsi="Marianne" w:cs="Arial"/>
                <w:color w:val="000000"/>
                <w:sz w:val="20"/>
                <w:szCs w:val="20"/>
                <w:lang w:eastAsia="fr-FR"/>
              </w:rPr>
            </w:pPr>
            <w:r w:rsidRPr="00D82580">
              <w:rPr>
                <w:rFonts w:ascii="Marianne" w:eastAsia="Times New Roman" w:hAnsi="Marianne" w:cs="Arial"/>
                <w:color w:val="000000"/>
                <w:sz w:val="20"/>
                <w:szCs w:val="20"/>
                <w:lang w:eastAsia="fr-FR"/>
              </w:rPr>
              <w:t>TH</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44D6B430" w14:textId="77777777" w:rsidR="0066195A" w:rsidRPr="00D82580" w:rsidRDefault="0066195A" w:rsidP="00F932B8">
            <w:pPr>
              <w:jc w:val="center"/>
              <w:rPr>
                <w:rFonts w:ascii="Marianne" w:eastAsia="Times New Roman" w:hAnsi="Marianne" w:cs="Arial"/>
                <w:color w:val="000000"/>
                <w:sz w:val="20"/>
                <w:szCs w:val="20"/>
                <w:lang w:eastAsia="fr-FR"/>
              </w:rPr>
            </w:pPr>
          </w:p>
        </w:tc>
        <w:tc>
          <w:tcPr>
            <w:tcW w:w="1485" w:type="dxa"/>
            <w:tcBorders>
              <w:top w:val="nil"/>
              <w:left w:val="nil"/>
              <w:bottom w:val="single" w:sz="4" w:space="0" w:color="auto"/>
              <w:right w:val="single" w:sz="4" w:space="0" w:color="auto"/>
            </w:tcBorders>
            <w:shd w:val="clear" w:color="auto" w:fill="FFFFFF" w:themeFill="background1"/>
            <w:noWrap/>
            <w:vAlign w:val="center"/>
          </w:tcPr>
          <w:p w14:paraId="7BCB5F8A" w14:textId="77777777" w:rsidR="0066195A" w:rsidRPr="00D82580" w:rsidRDefault="0066195A" w:rsidP="00F932B8">
            <w:pPr>
              <w:jc w:val="center"/>
              <w:rPr>
                <w:rFonts w:ascii="Marianne" w:eastAsia="Times New Roman" w:hAnsi="Marianne" w:cs="Arial"/>
                <w:color w:val="000000"/>
                <w:sz w:val="20"/>
                <w:szCs w:val="20"/>
                <w:lang w:eastAsia="fr-FR"/>
              </w:rPr>
            </w:pPr>
          </w:p>
        </w:tc>
        <w:tc>
          <w:tcPr>
            <w:tcW w:w="1200" w:type="dxa"/>
            <w:tcBorders>
              <w:top w:val="nil"/>
              <w:left w:val="nil"/>
              <w:bottom w:val="single" w:sz="4" w:space="0" w:color="auto"/>
              <w:right w:val="single" w:sz="4" w:space="0" w:color="auto"/>
            </w:tcBorders>
            <w:shd w:val="clear" w:color="auto" w:fill="FFFFFF" w:themeFill="background1"/>
            <w:noWrap/>
            <w:vAlign w:val="center"/>
          </w:tcPr>
          <w:p w14:paraId="441D23A0" w14:textId="77777777" w:rsidR="0066195A" w:rsidRPr="00D82580" w:rsidRDefault="0066195A" w:rsidP="00F932B8">
            <w:pPr>
              <w:jc w:val="center"/>
              <w:rPr>
                <w:rFonts w:ascii="Marianne" w:eastAsia="Times New Roman" w:hAnsi="Marianne" w:cs="Arial"/>
                <w:color w:val="000000"/>
                <w:sz w:val="20"/>
                <w:szCs w:val="20"/>
                <w:lang w:eastAsia="fr-FR"/>
              </w:rPr>
            </w:pPr>
          </w:p>
        </w:tc>
      </w:tr>
      <w:tr w:rsidR="0066195A" w:rsidRPr="006A2943" w14:paraId="389B5D61" w14:textId="77777777" w:rsidTr="00F932B8">
        <w:trPr>
          <w:trHeight w:hRule="exact" w:val="454"/>
          <w:jc w:val="center"/>
        </w:trPr>
        <w:tc>
          <w:tcPr>
            <w:tcW w:w="1788" w:type="dxa"/>
            <w:tcBorders>
              <w:top w:val="nil"/>
              <w:left w:val="single" w:sz="4" w:space="0" w:color="auto"/>
              <w:bottom w:val="single" w:sz="4" w:space="0" w:color="auto"/>
              <w:right w:val="single" w:sz="4" w:space="0" w:color="auto"/>
            </w:tcBorders>
            <w:shd w:val="clear" w:color="auto" w:fill="auto"/>
            <w:noWrap/>
            <w:vAlign w:val="center"/>
            <w:hideMark/>
          </w:tcPr>
          <w:p w14:paraId="07011569" w14:textId="77777777" w:rsidR="0066195A" w:rsidRPr="00DA0104" w:rsidRDefault="0066195A" w:rsidP="00F932B8">
            <w:pP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CIMM</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4F9F0D2C" w14:textId="77777777" w:rsidR="0066195A" w:rsidRPr="00DA0104" w:rsidRDefault="0066195A" w:rsidP="00F932B8">
            <w:pPr>
              <w:jc w:val="cente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0/1</w:t>
            </w:r>
          </w:p>
        </w:tc>
        <w:tc>
          <w:tcPr>
            <w:tcW w:w="1485" w:type="dxa"/>
            <w:tcBorders>
              <w:top w:val="nil"/>
              <w:left w:val="nil"/>
              <w:bottom w:val="single" w:sz="4" w:space="0" w:color="auto"/>
              <w:right w:val="single" w:sz="4" w:space="0" w:color="auto"/>
            </w:tcBorders>
            <w:shd w:val="clear" w:color="auto" w:fill="FFFFFF" w:themeFill="background1"/>
            <w:noWrap/>
            <w:vAlign w:val="center"/>
          </w:tcPr>
          <w:p w14:paraId="23C93B62" w14:textId="77777777" w:rsidR="0066195A" w:rsidRPr="00DA0104" w:rsidRDefault="0066195A" w:rsidP="00F932B8">
            <w:pPr>
              <w:jc w:val="cente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1/1</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79F7F5BD" w14:textId="77777777" w:rsidR="0066195A" w:rsidRPr="00DA0104" w:rsidRDefault="0066195A" w:rsidP="00F932B8">
            <w:pPr>
              <w:jc w:val="center"/>
              <w:rPr>
                <w:rFonts w:ascii="Marianne" w:eastAsia="Times New Roman" w:hAnsi="Marianne" w:cs="Arial"/>
                <w:color w:val="000000"/>
                <w:sz w:val="20"/>
                <w:szCs w:val="20"/>
                <w:lang w:eastAsia="fr-FR"/>
              </w:rPr>
            </w:pPr>
          </w:p>
        </w:tc>
      </w:tr>
      <w:tr w:rsidR="0066195A" w:rsidRPr="006A2943" w14:paraId="6BF1C475" w14:textId="77777777" w:rsidTr="00F932B8">
        <w:trPr>
          <w:trHeight w:hRule="exact" w:val="454"/>
          <w:jc w:val="center"/>
        </w:trPr>
        <w:tc>
          <w:tcPr>
            <w:tcW w:w="1788" w:type="dxa"/>
            <w:tcBorders>
              <w:top w:val="nil"/>
              <w:left w:val="single" w:sz="4" w:space="0" w:color="auto"/>
              <w:bottom w:val="single" w:sz="4" w:space="0" w:color="auto"/>
              <w:right w:val="single" w:sz="4" w:space="0" w:color="auto"/>
            </w:tcBorders>
            <w:shd w:val="clear" w:color="auto" w:fill="auto"/>
            <w:noWrap/>
            <w:vAlign w:val="center"/>
            <w:hideMark/>
          </w:tcPr>
          <w:p w14:paraId="3B5A26AF" w14:textId="77777777" w:rsidR="0066195A" w:rsidRPr="00DA0104" w:rsidRDefault="0066195A" w:rsidP="00F932B8">
            <w:pP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POLVIL + TH</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0C8AD641" w14:textId="77777777" w:rsidR="0066195A" w:rsidRPr="00DA0104" w:rsidRDefault="0066195A" w:rsidP="00F932B8">
            <w:pPr>
              <w:jc w:val="center"/>
              <w:rPr>
                <w:rFonts w:ascii="Marianne" w:eastAsia="Times New Roman" w:hAnsi="Marianne" w:cs="Arial"/>
                <w:color w:val="000000"/>
                <w:sz w:val="20"/>
                <w:szCs w:val="20"/>
                <w:lang w:eastAsia="fr-FR"/>
              </w:rPr>
            </w:pPr>
          </w:p>
        </w:tc>
        <w:tc>
          <w:tcPr>
            <w:tcW w:w="1485" w:type="dxa"/>
            <w:tcBorders>
              <w:top w:val="nil"/>
              <w:left w:val="nil"/>
              <w:bottom w:val="single" w:sz="4" w:space="0" w:color="auto"/>
              <w:right w:val="single" w:sz="4" w:space="0" w:color="auto"/>
            </w:tcBorders>
            <w:shd w:val="clear" w:color="auto" w:fill="FFFFFF" w:themeFill="background1"/>
            <w:noWrap/>
            <w:vAlign w:val="center"/>
          </w:tcPr>
          <w:p w14:paraId="454A2473" w14:textId="77777777" w:rsidR="0066195A" w:rsidRPr="00DA0104" w:rsidRDefault="0066195A" w:rsidP="00F932B8">
            <w:pPr>
              <w:jc w:val="center"/>
              <w:rPr>
                <w:rFonts w:ascii="Marianne" w:eastAsia="Times New Roman" w:hAnsi="Marianne" w:cs="Arial"/>
                <w:color w:val="000000"/>
                <w:sz w:val="20"/>
                <w:szCs w:val="20"/>
                <w:lang w:eastAsia="fr-FR"/>
              </w:rPr>
            </w:pPr>
          </w:p>
        </w:tc>
        <w:tc>
          <w:tcPr>
            <w:tcW w:w="1200" w:type="dxa"/>
            <w:tcBorders>
              <w:top w:val="nil"/>
              <w:left w:val="nil"/>
              <w:bottom w:val="single" w:sz="4" w:space="0" w:color="auto"/>
              <w:right w:val="single" w:sz="4" w:space="0" w:color="auto"/>
            </w:tcBorders>
            <w:shd w:val="clear" w:color="auto" w:fill="FFFFFF" w:themeFill="background1"/>
            <w:noWrap/>
            <w:vAlign w:val="center"/>
          </w:tcPr>
          <w:p w14:paraId="48652964" w14:textId="77777777" w:rsidR="0066195A" w:rsidRPr="00DA0104" w:rsidRDefault="0066195A" w:rsidP="00F932B8">
            <w:pPr>
              <w:jc w:val="center"/>
              <w:rPr>
                <w:rFonts w:ascii="Marianne" w:eastAsia="Times New Roman" w:hAnsi="Marianne" w:cs="Arial"/>
                <w:color w:val="000000"/>
                <w:sz w:val="20"/>
                <w:szCs w:val="20"/>
                <w:lang w:eastAsia="fr-FR"/>
              </w:rPr>
            </w:pPr>
          </w:p>
        </w:tc>
      </w:tr>
      <w:tr w:rsidR="0066195A" w:rsidRPr="006A2943" w14:paraId="0BFA985D" w14:textId="77777777" w:rsidTr="00F932B8">
        <w:trPr>
          <w:trHeight w:hRule="exact" w:val="454"/>
          <w:jc w:val="center"/>
        </w:trPr>
        <w:tc>
          <w:tcPr>
            <w:tcW w:w="1788" w:type="dxa"/>
            <w:tcBorders>
              <w:top w:val="nil"/>
              <w:left w:val="single" w:sz="4" w:space="0" w:color="auto"/>
              <w:bottom w:val="single" w:sz="4" w:space="0" w:color="auto"/>
              <w:right w:val="single" w:sz="4" w:space="0" w:color="auto"/>
            </w:tcBorders>
            <w:shd w:val="clear" w:color="auto" w:fill="auto"/>
            <w:noWrap/>
            <w:vAlign w:val="center"/>
            <w:hideMark/>
          </w:tcPr>
          <w:p w14:paraId="350AA242" w14:textId="77777777" w:rsidR="0066195A" w:rsidRPr="00DA0104" w:rsidRDefault="0066195A" w:rsidP="00F932B8">
            <w:pP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RC + TH</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73FF8B3A" w14:textId="77777777" w:rsidR="0066195A" w:rsidRPr="00DA0104" w:rsidRDefault="0066195A" w:rsidP="00F932B8">
            <w:pPr>
              <w:jc w:val="cente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1/1*</w:t>
            </w:r>
          </w:p>
        </w:tc>
        <w:tc>
          <w:tcPr>
            <w:tcW w:w="1485" w:type="dxa"/>
            <w:tcBorders>
              <w:top w:val="nil"/>
              <w:left w:val="nil"/>
              <w:bottom w:val="single" w:sz="4" w:space="0" w:color="auto"/>
              <w:right w:val="single" w:sz="4" w:space="0" w:color="auto"/>
            </w:tcBorders>
            <w:shd w:val="clear" w:color="auto" w:fill="FFFFFF" w:themeFill="background1"/>
            <w:noWrap/>
            <w:vAlign w:val="center"/>
          </w:tcPr>
          <w:p w14:paraId="2D8D1453" w14:textId="77777777" w:rsidR="0066195A" w:rsidRPr="00DA0104" w:rsidRDefault="0066195A" w:rsidP="00F932B8">
            <w:pPr>
              <w:jc w:val="cente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1/1</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18518F7E" w14:textId="77777777" w:rsidR="0066195A" w:rsidRPr="00DA0104" w:rsidRDefault="0066195A" w:rsidP="00F932B8">
            <w:pPr>
              <w:jc w:val="center"/>
              <w:rPr>
                <w:rFonts w:ascii="Marianne" w:eastAsia="Times New Roman" w:hAnsi="Marianne" w:cs="Arial"/>
                <w:color w:val="000000"/>
                <w:sz w:val="20"/>
                <w:szCs w:val="20"/>
                <w:lang w:eastAsia="fr-FR"/>
              </w:rPr>
            </w:pPr>
          </w:p>
        </w:tc>
      </w:tr>
      <w:tr w:rsidR="0066195A" w:rsidRPr="006A2943" w14:paraId="19BD4924" w14:textId="77777777" w:rsidTr="00F932B8">
        <w:trPr>
          <w:trHeight w:hRule="exact" w:val="454"/>
          <w:jc w:val="center"/>
        </w:trPr>
        <w:tc>
          <w:tcPr>
            <w:tcW w:w="1788" w:type="dxa"/>
            <w:tcBorders>
              <w:top w:val="nil"/>
              <w:left w:val="single" w:sz="4" w:space="0" w:color="auto"/>
              <w:bottom w:val="single" w:sz="4" w:space="0" w:color="auto"/>
              <w:right w:val="single" w:sz="4" w:space="0" w:color="auto"/>
            </w:tcBorders>
            <w:shd w:val="clear" w:color="auto" w:fill="auto"/>
            <w:noWrap/>
            <w:vAlign w:val="center"/>
            <w:hideMark/>
          </w:tcPr>
          <w:p w14:paraId="27B3D51E" w14:textId="77777777" w:rsidR="0066195A" w:rsidRPr="00DA0104" w:rsidRDefault="0066195A" w:rsidP="00F932B8">
            <w:pP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RC + POLVIL</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3903B59E" w14:textId="77777777" w:rsidR="0066195A" w:rsidRPr="00DA0104" w:rsidRDefault="0066195A" w:rsidP="00F932B8">
            <w:pPr>
              <w:jc w:val="center"/>
              <w:rPr>
                <w:rFonts w:ascii="Marianne" w:eastAsia="Times New Roman" w:hAnsi="Marianne" w:cs="Arial"/>
                <w:color w:val="000000"/>
                <w:sz w:val="20"/>
                <w:szCs w:val="20"/>
                <w:lang w:eastAsia="fr-FR"/>
              </w:rPr>
            </w:pPr>
          </w:p>
        </w:tc>
        <w:tc>
          <w:tcPr>
            <w:tcW w:w="1485" w:type="dxa"/>
            <w:tcBorders>
              <w:top w:val="nil"/>
              <w:left w:val="nil"/>
              <w:bottom w:val="single" w:sz="4" w:space="0" w:color="auto"/>
              <w:right w:val="single" w:sz="4" w:space="0" w:color="auto"/>
            </w:tcBorders>
            <w:shd w:val="clear" w:color="auto" w:fill="FFFFFF" w:themeFill="background1"/>
            <w:noWrap/>
            <w:vAlign w:val="center"/>
          </w:tcPr>
          <w:p w14:paraId="5E5B4072" w14:textId="77777777" w:rsidR="0066195A" w:rsidRPr="00DA0104" w:rsidRDefault="0066195A" w:rsidP="00F932B8">
            <w:pPr>
              <w:jc w:val="center"/>
              <w:rPr>
                <w:rFonts w:ascii="Marianne" w:eastAsia="Times New Roman" w:hAnsi="Marianne" w:cs="Arial"/>
                <w:color w:val="000000"/>
                <w:sz w:val="20"/>
                <w:szCs w:val="20"/>
                <w:lang w:eastAsia="fr-FR"/>
              </w:rPr>
            </w:pPr>
          </w:p>
        </w:tc>
        <w:tc>
          <w:tcPr>
            <w:tcW w:w="1200" w:type="dxa"/>
            <w:tcBorders>
              <w:top w:val="nil"/>
              <w:left w:val="nil"/>
              <w:bottom w:val="single" w:sz="4" w:space="0" w:color="auto"/>
              <w:right w:val="single" w:sz="4" w:space="0" w:color="auto"/>
            </w:tcBorders>
            <w:shd w:val="clear" w:color="auto" w:fill="FFFFFF" w:themeFill="background1"/>
            <w:noWrap/>
            <w:vAlign w:val="center"/>
          </w:tcPr>
          <w:p w14:paraId="6DC42B48" w14:textId="77777777" w:rsidR="0066195A" w:rsidRPr="00DA0104" w:rsidRDefault="0066195A" w:rsidP="00F932B8">
            <w:pPr>
              <w:jc w:val="center"/>
              <w:rPr>
                <w:rFonts w:ascii="Marianne" w:eastAsia="Times New Roman" w:hAnsi="Marianne" w:cs="Arial"/>
                <w:color w:val="000000"/>
                <w:sz w:val="20"/>
                <w:szCs w:val="20"/>
                <w:lang w:eastAsia="fr-FR"/>
              </w:rPr>
            </w:pPr>
          </w:p>
        </w:tc>
      </w:tr>
      <w:tr w:rsidR="0066195A" w:rsidRPr="006A2943" w14:paraId="2E7A84C7" w14:textId="77777777" w:rsidTr="00F932B8">
        <w:trPr>
          <w:trHeight w:hRule="exact" w:val="454"/>
          <w:jc w:val="center"/>
        </w:trPr>
        <w:tc>
          <w:tcPr>
            <w:tcW w:w="1788" w:type="dxa"/>
            <w:tcBorders>
              <w:top w:val="nil"/>
              <w:left w:val="single" w:sz="4" w:space="0" w:color="auto"/>
              <w:bottom w:val="single" w:sz="4" w:space="0" w:color="auto"/>
              <w:right w:val="single" w:sz="4" w:space="0" w:color="auto"/>
            </w:tcBorders>
            <w:shd w:val="clear" w:color="auto" w:fill="auto"/>
            <w:noWrap/>
            <w:vAlign w:val="center"/>
            <w:hideMark/>
          </w:tcPr>
          <w:p w14:paraId="0DABB7C8" w14:textId="77777777" w:rsidR="0066195A" w:rsidRPr="00DA0104" w:rsidRDefault="0066195A" w:rsidP="00F932B8">
            <w:pP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RC + CIMM</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0FB634FF" w14:textId="77777777" w:rsidR="0066195A" w:rsidRPr="00DA0104" w:rsidRDefault="0066195A" w:rsidP="00F932B8">
            <w:pPr>
              <w:jc w:val="center"/>
              <w:rPr>
                <w:rFonts w:ascii="Marianne" w:eastAsia="Times New Roman" w:hAnsi="Marianne" w:cs="Arial"/>
                <w:color w:val="000000"/>
                <w:sz w:val="20"/>
                <w:szCs w:val="20"/>
                <w:lang w:eastAsia="fr-FR"/>
              </w:rPr>
            </w:pPr>
          </w:p>
        </w:tc>
        <w:tc>
          <w:tcPr>
            <w:tcW w:w="1485" w:type="dxa"/>
            <w:tcBorders>
              <w:top w:val="nil"/>
              <w:left w:val="nil"/>
              <w:bottom w:val="single" w:sz="4" w:space="0" w:color="auto"/>
              <w:right w:val="single" w:sz="4" w:space="0" w:color="auto"/>
            </w:tcBorders>
            <w:shd w:val="clear" w:color="auto" w:fill="FFFFFF" w:themeFill="background1"/>
            <w:noWrap/>
            <w:vAlign w:val="center"/>
          </w:tcPr>
          <w:p w14:paraId="5C1BDD19" w14:textId="77777777" w:rsidR="0066195A" w:rsidRPr="00DA0104" w:rsidRDefault="0066195A" w:rsidP="00F932B8">
            <w:pPr>
              <w:jc w:val="center"/>
              <w:rPr>
                <w:rFonts w:ascii="Marianne" w:eastAsia="Times New Roman" w:hAnsi="Marianne" w:cs="Arial"/>
                <w:color w:val="000000"/>
                <w:sz w:val="20"/>
                <w:szCs w:val="20"/>
                <w:lang w:eastAsia="fr-FR"/>
              </w:rPr>
            </w:pPr>
          </w:p>
        </w:tc>
        <w:tc>
          <w:tcPr>
            <w:tcW w:w="1200" w:type="dxa"/>
            <w:tcBorders>
              <w:top w:val="nil"/>
              <w:left w:val="nil"/>
              <w:bottom w:val="single" w:sz="4" w:space="0" w:color="auto"/>
              <w:right w:val="single" w:sz="4" w:space="0" w:color="auto"/>
            </w:tcBorders>
            <w:shd w:val="clear" w:color="auto" w:fill="FFFFFF" w:themeFill="background1"/>
            <w:noWrap/>
            <w:vAlign w:val="center"/>
          </w:tcPr>
          <w:p w14:paraId="33FDE658" w14:textId="77777777" w:rsidR="0066195A" w:rsidRPr="00DA0104" w:rsidRDefault="0066195A" w:rsidP="00F932B8">
            <w:pPr>
              <w:jc w:val="center"/>
              <w:rPr>
                <w:rFonts w:ascii="Marianne" w:eastAsia="Times New Roman" w:hAnsi="Marianne" w:cs="Arial"/>
                <w:color w:val="000000"/>
                <w:sz w:val="20"/>
                <w:szCs w:val="20"/>
                <w:lang w:eastAsia="fr-FR"/>
              </w:rPr>
            </w:pPr>
          </w:p>
        </w:tc>
      </w:tr>
      <w:tr w:rsidR="0066195A" w:rsidRPr="006A2943" w14:paraId="54922168" w14:textId="77777777" w:rsidTr="00F932B8">
        <w:trPr>
          <w:trHeight w:hRule="exact" w:val="454"/>
          <w:jc w:val="center"/>
        </w:trPr>
        <w:tc>
          <w:tcPr>
            <w:tcW w:w="1788" w:type="dxa"/>
            <w:tcBorders>
              <w:top w:val="nil"/>
              <w:left w:val="single" w:sz="4" w:space="0" w:color="auto"/>
              <w:bottom w:val="single" w:sz="4" w:space="0" w:color="auto"/>
              <w:right w:val="single" w:sz="4" w:space="0" w:color="auto"/>
            </w:tcBorders>
            <w:shd w:val="clear" w:color="auto" w:fill="auto"/>
            <w:noWrap/>
            <w:vAlign w:val="center"/>
            <w:hideMark/>
          </w:tcPr>
          <w:p w14:paraId="2D4492B9" w14:textId="77777777" w:rsidR="0066195A" w:rsidRPr="00DA0104" w:rsidRDefault="0066195A" w:rsidP="00F932B8">
            <w:pP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CIMM + POLVIL</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14:paraId="3ABD812C" w14:textId="77777777" w:rsidR="0066195A" w:rsidRPr="00DA0104" w:rsidRDefault="0066195A" w:rsidP="00F932B8">
            <w:pPr>
              <w:jc w:val="cente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 </w:t>
            </w:r>
          </w:p>
        </w:tc>
        <w:tc>
          <w:tcPr>
            <w:tcW w:w="1485" w:type="dxa"/>
            <w:tcBorders>
              <w:top w:val="nil"/>
              <w:left w:val="nil"/>
              <w:bottom w:val="single" w:sz="4" w:space="0" w:color="auto"/>
              <w:right w:val="single" w:sz="4" w:space="0" w:color="auto"/>
            </w:tcBorders>
            <w:shd w:val="clear" w:color="auto" w:fill="FFFFFF" w:themeFill="background1"/>
            <w:noWrap/>
            <w:vAlign w:val="center"/>
            <w:hideMark/>
          </w:tcPr>
          <w:p w14:paraId="13115725" w14:textId="77777777" w:rsidR="0066195A" w:rsidRPr="00DA0104" w:rsidRDefault="0066195A" w:rsidP="00F932B8">
            <w:pPr>
              <w:jc w:val="center"/>
              <w:rPr>
                <w:rFonts w:ascii="Marianne" w:eastAsia="Times New Roman" w:hAnsi="Marianne" w:cs="Arial"/>
                <w:color w:val="000000"/>
                <w:sz w:val="20"/>
                <w:szCs w:val="20"/>
                <w:lang w:eastAsia="fr-FR"/>
              </w:rPr>
            </w:pP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14:paraId="1B48D7F9" w14:textId="77777777" w:rsidR="0066195A" w:rsidRPr="00DA0104" w:rsidRDefault="0066195A" w:rsidP="00F932B8">
            <w:pPr>
              <w:jc w:val="center"/>
              <w:rPr>
                <w:rFonts w:ascii="Marianne" w:eastAsia="Times New Roman" w:hAnsi="Marianne" w:cs="Arial"/>
                <w:color w:val="000000"/>
                <w:sz w:val="20"/>
                <w:szCs w:val="20"/>
                <w:lang w:eastAsia="fr-FR"/>
              </w:rPr>
            </w:pPr>
            <w:r w:rsidRPr="00DA0104">
              <w:rPr>
                <w:rFonts w:ascii="Marianne" w:eastAsia="Times New Roman" w:hAnsi="Marianne" w:cs="Arial"/>
                <w:color w:val="000000"/>
                <w:sz w:val="20"/>
                <w:szCs w:val="20"/>
                <w:lang w:eastAsia="fr-FR"/>
              </w:rPr>
              <w:t> </w:t>
            </w:r>
          </w:p>
        </w:tc>
      </w:tr>
    </w:tbl>
    <w:p w14:paraId="0518643B" w14:textId="77777777" w:rsidR="0066195A" w:rsidRDefault="0066195A" w:rsidP="0066195A">
      <w:pPr>
        <w:rPr>
          <w:rFonts w:ascii="Marianne" w:hAnsi="Marianne"/>
          <w:sz w:val="20"/>
          <w:szCs w:val="20"/>
        </w:rPr>
      </w:pPr>
      <w:r w:rsidRPr="00337BDC">
        <w:rPr>
          <w:rFonts w:ascii="Marianne" w:hAnsi="Marianne"/>
          <w:sz w:val="20"/>
          <w:szCs w:val="20"/>
        </w:rPr>
        <w:t>(*) et conjoint militaire</w:t>
      </w:r>
    </w:p>
    <w:p w14:paraId="13C9EFEC" w14:textId="77777777" w:rsidR="0066195A" w:rsidRDefault="0066195A" w:rsidP="0066195A">
      <w:pPr>
        <w:rPr>
          <w:rFonts w:ascii="Marianne" w:hAnsi="Marianne"/>
          <w:sz w:val="20"/>
          <w:szCs w:val="20"/>
        </w:rPr>
      </w:pPr>
    </w:p>
    <w:p w14:paraId="4505E4F6" w14:textId="77777777" w:rsidR="0066195A" w:rsidRPr="00337BDC" w:rsidRDefault="0066195A" w:rsidP="0066195A">
      <w:pPr>
        <w:rPr>
          <w:rFonts w:ascii="Marianne" w:hAnsi="Marianne"/>
          <w:sz w:val="20"/>
          <w:szCs w:val="20"/>
        </w:rPr>
      </w:pPr>
    </w:p>
    <w:p w14:paraId="0E2D7C00" w14:textId="77777777" w:rsidR="0066195A" w:rsidRPr="00DA0104" w:rsidRDefault="0066195A" w:rsidP="007A4A13">
      <w:pPr>
        <w:numPr>
          <w:ilvl w:val="0"/>
          <w:numId w:val="4"/>
        </w:numPr>
        <w:spacing w:after="0" w:line="240" w:lineRule="auto"/>
        <w:ind w:left="360"/>
        <w:jc w:val="left"/>
        <w:rPr>
          <w:rFonts w:ascii="Marianne" w:hAnsi="Marianne" w:cs="Arial"/>
          <w:sz w:val="20"/>
          <w:szCs w:val="20"/>
        </w:rPr>
      </w:pPr>
      <w:r w:rsidRPr="00DA0104">
        <w:rPr>
          <w:rFonts w:ascii="Marianne" w:hAnsi="Marianne" w:cs="Arial"/>
          <w:sz w:val="20"/>
          <w:szCs w:val="20"/>
        </w:rPr>
        <w:t>Missions</w:t>
      </w:r>
    </w:p>
    <w:p w14:paraId="01FABC2F" w14:textId="77777777" w:rsidR="0066195A" w:rsidRPr="00DA0104" w:rsidRDefault="0066195A" w:rsidP="0066195A">
      <w:pPr>
        <w:spacing w:after="0" w:line="240" w:lineRule="auto"/>
        <w:ind w:left="502"/>
        <w:jc w:val="left"/>
        <w:rPr>
          <w:rFonts w:ascii="Marianne" w:hAnsi="Marianne" w:cs="Arial"/>
          <w:sz w:val="20"/>
          <w:szCs w:val="20"/>
        </w:rPr>
      </w:pPr>
    </w:p>
    <w:tbl>
      <w:tblPr>
        <w:tblW w:w="9963" w:type="dxa"/>
        <w:tblCellMar>
          <w:left w:w="70" w:type="dxa"/>
          <w:right w:w="70" w:type="dxa"/>
        </w:tblCellMar>
        <w:tblLook w:val="04A0" w:firstRow="1" w:lastRow="0" w:firstColumn="1" w:lastColumn="0" w:noHBand="0" w:noVBand="1"/>
      </w:tblPr>
      <w:tblGrid>
        <w:gridCol w:w="2757"/>
        <w:gridCol w:w="1602"/>
        <w:gridCol w:w="555"/>
        <w:gridCol w:w="116"/>
        <w:gridCol w:w="994"/>
        <w:gridCol w:w="116"/>
        <w:gridCol w:w="953"/>
        <w:gridCol w:w="116"/>
        <w:gridCol w:w="1253"/>
        <w:gridCol w:w="8"/>
        <w:gridCol w:w="756"/>
        <w:gridCol w:w="117"/>
        <w:gridCol w:w="503"/>
        <w:gridCol w:w="117"/>
      </w:tblGrid>
      <w:tr w:rsidR="0066195A" w:rsidRPr="00DA0104" w14:paraId="4CFDC27A" w14:textId="77777777" w:rsidTr="00F932B8">
        <w:trPr>
          <w:trHeight w:val="562"/>
        </w:trPr>
        <w:tc>
          <w:tcPr>
            <w:tcW w:w="9963" w:type="dxa"/>
            <w:gridSpan w:val="14"/>
            <w:tcBorders>
              <w:top w:val="single" w:sz="8" w:space="0" w:color="auto"/>
              <w:left w:val="single" w:sz="8" w:space="0" w:color="auto"/>
              <w:bottom w:val="single" w:sz="8" w:space="0" w:color="auto"/>
              <w:right w:val="single" w:sz="8" w:space="0" w:color="000000"/>
            </w:tcBorders>
            <w:shd w:val="clear" w:color="auto" w:fill="auto"/>
            <w:vAlign w:val="bottom"/>
            <w:hideMark/>
          </w:tcPr>
          <w:p w14:paraId="0B1202B0" w14:textId="77777777" w:rsidR="0066195A" w:rsidRPr="00B91D10" w:rsidRDefault="0066195A" w:rsidP="00F932B8">
            <w:pPr>
              <w:spacing w:after="0" w:line="240" w:lineRule="auto"/>
              <w:jc w:val="center"/>
              <w:rPr>
                <w:rFonts w:ascii="Marianne" w:eastAsia="Times New Roman" w:hAnsi="Marianne" w:cs="Calibri"/>
                <w:b/>
                <w:color w:val="000000"/>
                <w:sz w:val="20"/>
                <w:szCs w:val="20"/>
                <w:lang w:eastAsia="fr-FR"/>
              </w:rPr>
            </w:pPr>
            <w:r>
              <w:rPr>
                <w:rFonts w:ascii="Marianne" w:eastAsia="Times New Roman" w:hAnsi="Marianne" w:cs="Calibri"/>
                <w:b/>
                <w:color w:val="000000" w:themeColor="text1"/>
                <w:sz w:val="20"/>
                <w:szCs w:val="20"/>
                <w:lang w:eastAsia="fr-FR"/>
              </w:rPr>
              <w:lastRenderedPageBreak/>
              <w:t>Evolutions</w:t>
            </w:r>
            <w:r w:rsidRPr="00B91D10">
              <w:rPr>
                <w:rFonts w:ascii="Marianne" w:eastAsia="Times New Roman" w:hAnsi="Marianne" w:cs="Calibri"/>
                <w:b/>
                <w:color w:val="000000" w:themeColor="text1"/>
                <w:sz w:val="20"/>
                <w:szCs w:val="20"/>
                <w:lang w:eastAsia="fr-FR"/>
              </w:rPr>
              <w:t xml:space="preserve"> de missions par mutations</w:t>
            </w:r>
          </w:p>
        </w:tc>
      </w:tr>
      <w:tr w:rsidR="0066195A" w:rsidRPr="00DA0104" w14:paraId="761BF766" w14:textId="77777777" w:rsidTr="00F932B8">
        <w:trPr>
          <w:trHeight w:val="615"/>
        </w:trPr>
        <w:tc>
          <w:tcPr>
            <w:tcW w:w="2757" w:type="dxa"/>
            <w:tcBorders>
              <w:top w:val="nil"/>
              <w:left w:val="single" w:sz="8" w:space="0" w:color="auto"/>
              <w:bottom w:val="single" w:sz="4" w:space="0" w:color="auto"/>
              <w:right w:val="single" w:sz="8" w:space="0" w:color="auto"/>
            </w:tcBorders>
            <w:shd w:val="clear" w:color="DDEBF7" w:fill="B4C6E7"/>
            <w:noWrap/>
            <w:vAlign w:val="center"/>
            <w:hideMark/>
          </w:tcPr>
          <w:p w14:paraId="3E1A970E"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 xml:space="preserve">Corps </w:t>
            </w:r>
          </w:p>
        </w:tc>
        <w:tc>
          <w:tcPr>
            <w:tcW w:w="1602" w:type="dxa"/>
            <w:vMerge w:val="restart"/>
            <w:tcBorders>
              <w:top w:val="nil"/>
              <w:left w:val="single" w:sz="8" w:space="0" w:color="auto"/>
              <w:bottom w:val="single" w:sz="8" w:space="0" w:color="000000"/>
              <w:right w:val="single" w:sz="4" w:space="0" w:color="auto"/>
            </w:tcBorders>
            <w:shd w:val="clear" w:color="DDEBF7" w:fill="B4C6E7"/>
            <w:vAlign w:val="center"/>
            <w:hideMark/>
          </w:tcPr>
          <w:p w14:paraId="1D21CF5A"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Administration centrale</w:t>
            </w:r>
          </w:p>
        </w:tc>
        <w:tc>
          <w:tcPr>
            <w:tcW w:w="671" w:type="dxa"/>
            <w:gridSpan w:val="2"/>
            <w:vMerge w:val="restart"/>
            <w:tcBorders>
              <w:top w:val="nil"/>
              <w:left w:val="single" w:sz="4" w:space="0" w:color="auto"/>
              <w:bottom w:val="single" w:sz="8" w:space="0" w:color="000000"/>
              <w:right w:val="single" w:sz="4" w:space="0" w:color="auto"/>
            </w:tcBorders>
            <w:shd w:val="clear" w:color="DDEBF7" w:fill="B4C6E7"/>
            <w:noWrap/>
            <w:vAlign w:val="center"/>
            <w:hideMark/>
          </w:tcPr>
          <w:p w14:paraId="351C6C50"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CAS</w:t>
            </w:r>
          </w:p>
        </w:tc>
        <w:tc>
          <w:tcPr>
            <w:tcW w:w="1110" w:type="dxa"/>
            <w:gridSpan w:val="2"/>
            <w:vMerge w:val="restart"/>
            <w:tcBorders>
              <w:top w:val="nil"/>
              <w:left w:val="single" w:sz="4" w:space="0" w:color="auto"/>
              <w:bottom w:val="single" w:sz="8" w:space="0" w:color="000000"/>
              <w:right w:val="single" w:sz="4" w:space="0" w:color="auto"/>
            </w:tcBorders>
            <w:shd w:val="clear" w:color="DDEBF7" w:fill="B4C6E7"/>
            <w:vAlign w:val="center"/>
            <w:hideMark/>
          </w:tcPr>
          <w:p w14:paraId="1E7410E1"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Conseiller jeunesse</w:t>
            </w:r>
          </w:p>
        </w:tc>
        <w:tc>
          <w:tcPr>
            <w:tcW w:w="1069" w:type="dxa"/>
            <w:gridSpan w:val="2"/>
            <w:vMerge w:val="restart"/>
            <w:tcBorders>
              <w:top w:val="nil"/>
              <w:left w:val="single" w:sz="4" w:space="0" w:color="auto"/>
              <w:bottom w:val="single" w:sz="8" w:space="0" w:color="000000"/>
              <w:right w:val="single" w:sz="4" w:space="0" w:color="auto"/>
            </w:tcBorders>
            <w:shd w:val="clear" w:color="DDEBF7" w:fill="B4C6E7"/>
            <w:vAlign w:val="center"/>
            <w:hideMark/>
          </w:tcPr>
          <w:p w14:paraId="65B85D14"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CTR/CTN</w:t>
            </w:r>
          </w:p>
        </w:tc>
        <w:tc>
          <w:tcPr>
            <w:tcW w:w="1261" w:type="dxa"/>
            <w:gridSpan w:val="2"/>
            <w:vMerge w:val="restart"/>
            <w:tcBorders>
              <w:top w:val="nil"/>
              <w:left w:val="single" w:sz="4" w:space="0" w:color="auto"/>
              <w:bottom w:val="single" w:sz="8" w:space="0" w:color="000000"/>
              <w:right w:val="single" w:sz="4" w:space="0" w:color="auto"/>
            </w:tcBorders>
            <w:shd w:val="clear" w:color="DDEBF7" w:fill="B4C6E7"/>
            <w:vAlign w:val="center"/>
            <w:hideMark/>
          </w:tcPr>
          <w:p w14:paraId="6CD7C432"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Formateur</w:t>
            </w:r>
          </w:p>
        </w:tc>
        <w:tc>
          <w:tcPr>
            <w:tcW w:w="1493" w:type="dxa"/>
            <w:gridSpan w:val="4"/>
            <w:tcBorders>
              <w:top w:val="nil"/>
              <w:left w:val="single" w:sz="4" w:space="0" w:color="auto"/>
              <w:bottom w:val="single" w:sz="8" w:space="0" w:color="000000"/>
              <w:right w:val="single" w:sz="8" w:space="0" w:color="auto"/>
            </w:tcBorders>
            <w:shd w:val="clear" w:color="DDEBF7" w:fill="B4C6E7"/>
            <w:vAlign w:val="center"/>
            <w:hideMark/>
          </w:tcPr>
          <w:p w14:paraId="2C8E9CA4"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 xml:space="preserve">Total </w:t>
            </w:r>
          </w:p>
        </w:tc>
      </w:tr>
      <w:tr w:rsidR="0066195A" w:rsidRPr="00DA0104" w14:paraId="6BFAA628" w14:textId="77777777" w:rsidTr="00F932B8">
        <w:trPr>
          <w:trHeight w:val="315"/>
        </w:trPr>
        <w:tc>
          <w:tcPr>
            <w:tcW w:w="2757" w:type="dxa"/>
            <w:tcBorders>
              <w:top w:val="nil"/>
              <w:left w:val="single" w:sz="8" w:space="0" w:color="auto"/>
              <w:bottom w:val="single" w:sz="8" w:space="0" w:color="auto"/>
              <w:right w:val="single" w:sz="8" w:space="0" w:color="auto"/>
            </w:tcBorders>
            <w:shd w:val="clear" w:color="DDEBF7" w:fill="B4C6E7"/>
            <w:vAlign w:val="center"/>
            <w:hideMark/>
          </w:tcPr>
          <w:p w14:paraId="29EEEA42"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Missions de départ</w:t>
            </w:r>
          </w:p>
        </w:tc>
        <w:tc>
          <w:tcPr>
            <w:tcW w:w="1602" w:type="dxa"/>
            <w:vMerge/>
            <w:tcBorders>
              <w:top w:val="nil"/>
              <w:left w:val="single" w:sz="8" w:space="0" w:color="auto"/>
              <w:bottom w:val="single" w:sz="8" w:space="0" w:color="000000"/>
              <w:right w:val="single" w:sz="4" w:space="0" w:color="auto"/>
            </w:tcBorders>
            <w:vAlign w:val="center"/>
            <w:hideMark/>
          </w:tcPr>
          <w:p w14:paraId="4D9DB686"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p>
        </w:tc>
        <w:tc>
          <w:tcPr>
            <w:tcW w:w="671" w:type="dxa"/>
            <w:gridSpan w:val="2"/>
            <w:vMerge/>
            <w:tcBorders>
              <w:top w:val="nil"/>
              <w:left w:val="single" w:sz="4" w:space="0" w:color="auto"/>
              <w:bottom w:val="single" w:sz="8" w:space="0" w:color="000000"/>
              <w:right w:val="single" w:sz="4" w:space="0" w:color="auto"/>
            </w:tcBorders>
            <w:vAlign w:val="center"/>
            <w:hideMark/>
          </w:tcPr>
          <w:p w14:paraId="367016A3"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p>
        </w:tc>
        <w:tc>
          <w:tcPr>
            <w:tcW w:w="1110" w:type="dxa"/>
            <w:gridSpan w:val="2"/>
            <w:vMerge/>
            <w:tcBorders>
              <w:top w:val="nil"/>
              <w:left w:val="single" w:sz="4" w:space="0" w:color="auto"/>
              <w:bottom w:val="single" w:sz="8" w:space="0" w:color="000000"/>
              <w:right w:val="single" w:sz="4" w:space="0" w:color="auto"/>
            </w:tcBorders>
            <w:vAlign w:val="center"/>
            <w:hideMark/>
          </w:tcPr>
          <w:p w14:paraId="05212A88"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p>
        </w:tc>
        <w:tc>
          <w:tcPr>
            <w:tcW w:w="1069" w:type="dxa"/>
            <w:gridSpan w:val="2"/>
            <w:vMerge/>
            <w:tcBorders>
              <w:top w:val="nil"/>
              <w:left w:val="single" w:sz="4" w:space="0" w:color="auto"/>
              <w:bottom w:val="single" w:sz="8" w:space="0" w:color="000000"/>
              <w:right w:val="single" w:sz="4" w:space="0" w:color="auto"/>
            </w:tcBorders>
            <w:vAlign w:val="center"/>
            <w:hideMark/>
          </w:tcPr>
          <w:p w14:paraId="6469698A"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p>
        </w:tc>
        <w:tc>
          <w:tcPr>
            <w:tcW w:w="1261" w:type="dxa"/>
            <w:gridSpan w:val="2"/>
            <w:vMerge/>
            <w:tcBorders>
              <w:top w:val="nil"/>
              <w:left w:val="single" w:sz="4" w:space="0" w:color="auto"/>
              <w:bottom w:val="single" w:sz="8" w:space="0" w:color="000000"/>
              <w:right w:val="single" w:sz="4" w:space="0" w:color="auto"/>
            </w:tcBorders>
            <w:vAlign w:val="center"/>
            <w:hideMark/>
          </w:tcPr>
          <w:p w14:paraId="3B02AD92"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p>
        </w:tc>
        <w:tc>
          <w:tcPr>
            <w:tcW w:w="873" w:type="dxa"/>
            <w:gridSpan w:val="2"/>
            <w:tcBorders>
              <w:top w:val="nil"/>
              <w:left w:val="single" w:sz="4" w:space="0" w:color="auto"/>
              <w:bottom w:val="single" w:sz="8" w:space="0" w:color="000000"/>
              <w:right w:val="single" w:sz="8" w:space="0" w:color="auto"/>
            </w:tcBorders>
            <w:shd w:val="clear" w:color="DDEBF7" w:fill="B4C6E7"/>
            <w:vAlign w:val="center"/>
            <w:hideMark/>
          </w:tcPr>
          <w:p w14:paraId="70C99D17"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2023</w:t>
            </w:r>
          </w:p>
        </w:tc>
        <w:tc>
          <w:tcPr>
            <w:tcW w:w="620" w:type="dxa"/>
            <w:gridSpan w:val="2"/>
            <w:tcBorders>
              <w:top w:val="nil"/>
              <w:left w:val="single" w:sz="4" w:space="0" w:color="auto"/>
              <w:bottom w:val="single" w:sz="8" w:space="0" w:color="000000"/>
              <w:right w:val="single" w:sz="8" w:space="0" w:color="auto"/>
            </w:tcBorders>
            <w:shd w:val="clear" w:color="auto" w:fill="B8CCE4" w:themeFill="accent1" w:themeFillTint="66"/>
            <w:vAlign w:val="center"/>
          </w:tcPr>
          <w:p w14:paraId="019C8082"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2022</w:t>
            </w:r>
          </w:p>
        </w:tc>
      </w:tr>
      <w:tr w:rsidR="0066195A" w:rsidRPr="00DA0104" w14:paraId="0B897A88" w14:textId="77777777" w:rsidTr="00F932B8">
        <w:trPr>
          <w:trHeight w:hRule="exact" w:val="340"/>
        </w:trPr>
        <w:tc>
          <w:tcPr>
            <w:tcW w:w="2757" w:type="dxa"/>
            <w:tcBorders>
              <w:top w:val="nil"/>
              <w:left w:val="single" w:sz="8" w:space="0" w:color="auto"/>
              <w:bottom w:val="single" w:sz="8" w:space="0" w:color="auto"/>
              <w:right w:val="single" w:sz="8" w:space="0" w:color="auto"/>
            </w:tcBorders>
            <w:shd w:val="clear" w:color="000000" w:fill="FFE699"/>
            <w:noWrap/>
            <w:vAlign w:val="bottom"/>
            <w:hideMark/>
          </w:tcPr>
          <w:p w14:paraId="09C54FCF"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CEPJ</w:t>
            </w:r>
          </w:p>
        </w:tc>
        <w:tc>
          <w:tcPr>
            <w:tcW w:w="1602" w:type="dxa"/>
            <w:tcBorders>
              <w:top w:val="nil"/>
              <w:left w:val="nil"/>
              <w:bottom w:val="single" w:sz="8" w:space="0" w:color="auto"/>
              <w:right w:val="single" w:sz="4" w:space="0" w:color="auto"/>
            </w:tcBorders>
            <w:shd w:val="clear" w:color="000000" w:fill="FFE699"/>
            <w:noWrap/>
            <w:vAlign w:val="bottom"/>
          </w:tcPr>
          <w:p w14:paraId="71938034"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671" w:type="dxa"/>
            <w:gridSpan w:val="2"/>
            <w:tcBorders>
              <w:top w:val="nil"/>
              <w:left w:val="nil"/>
              <w:bottom w:val="single" w:sz="8" w:space="0" w:color="auto"/>
              <w:right w:val="single" w:sz="4" w:space="0" w:color="auto"/>
            </w:tcBorders>
            <w:shd w:val="clear" w:color="000000" w:fill="FFE699"/>
            <w:noWrap/>
            <w:vAlign w:val="bottom"/>
          </w:tcPr>
          <w:p w14:paraId="42AA3A16"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110" w:type="dxa"/>
            <w:gridSpan w:val="2"/>
            <w:tcBorders>
              <w:top w:val="nil"/>
              <w:left w:val="nil"/>
              <w:bottom w:val="single" w:sz="8" w:space="0" w:color="auto"/>
              <w:right w:val="single" w:sz="4" w:space="0" w:color="auto"/>
            </w:tcBorders>
            <w:shd w:val="clear" w:color="000000" w:fill="FFE699"/>
            <w:noWrap/>
            <w:vAlign w:val="bottom"/>
          </w:tcPr>
          <w:p w14:paraId="178326C0"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12</w:t>
            </w:r>
          </w:p>
        </w:tc>
        <w:tc>
          <w:tcPr>
            <w:tcW w:w="1069" w:type="dxa"/>
            <w:gridSpan w:val="2"/>
            <w:tcBorders>
              <w:top w:val="nil"/>
              <w:left w:val="nil"/>
              <w:bottom w:val="single" w:sz="8" w:space="0" w:color="auto"/>
              <w:right w:val="single" w:sz="4" w:space="0" w:color="auto"/>
            </w:tcBorders>
            <w:shd w:val="clear" w:color="000000" w:fill="FFE699"/>
            <w:noWrap/>
            <w:vAlign w:val="bottom"/>
          </w:tcPr>
          <w:p w14:paraId="1D72558A"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261" w:type="dxa"/>
            <w:gridSpan w:val="2"/>
            <w:tcBorders>
              <w:top w:val="nil"/>
              <w:left w:val="nil"/>
              <w:bottom w:val="single" w:sz="8" w:space="0" w:color="auto"/>
              <w:right w:val="single" w:sz="4" w:space="0" w:color="auto"/>
            </w:tcBorders>
            <w:shd w:val="clear" w:color="000000" w:fill="FFE699"/>
            <w:noWrap/>
            <w:vAlign w:val="bottom"/>
          </w:tcPr>
          <w:p w14:paraId="4648550A"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w:t>
            </w:r>
          </w:p>
        </w:tc>
        <w:tc>
          <w:tcPr>
            <w:tcW w:w="873" w:type="dxa"/>
            <w:gridSpan w:val="2"/>
            <w:tcBorders>
              <w:top w:val="nil"/>
              <w:left w:val="nil"/>
              <w:bottom w:val="single" w:sz="8" w:space="0" w:color="auto"/>
              <w:right w:val="single" w:sz="8" w:space="0" w:color="auto"/>
            </w:tcBorders>
            <w:shd w:val="clear" w:color="000000" w:fill="FFE699"/>
            <w:noWrap/>
            <w:vAlign w:val="bottom"/>
          </w:tcPr>
          <w:p w14:paraId="5FF34C87"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13</w:t>
            </w:r>
          </w:p>
        </w:tc>
        <w:tc>
          <w:tcPr>
            <w:tcW w:w="620" w:type="dxa"/>
            <w:gridSpan w:val="2"/>
            <w:tcBorders>
              <w:top w:val="nil"/>
              <w:left w:val="nil"/>
              <w:bottom w:val="single" w:sz="8" w:space="0" w:color="auto"/>
              <w:right w:val="single" w:sz="8" w:space="0" w:color="auto"/>
            </w:tcBorders>
            <w:shd w:val="clear" w:color="000000" w:fill="FFE699"/>
            <w:vAlign w:val="center"/>
          </w:tcPr>
          <w:p w14:paraId="13CBC677"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8</w:t>
            </w:r>
          </w:p>
        </w:tc>
      </w:tr>
      <w:tr w:rsidR="0066195A" w:rsidRPr="00DA0104" w14:paraId="51109993" w14:textId="77777777" w:rsidTr="00F932B8">
        <w:trPr>
          <w:trHeight w:hRule="exact" w:val="340"/>
        </w:trPr>
        <w:tc>
          <w:tcPr>
            <w:tcW w:w="2757" w:type="dxa"/>
            <w:tcBorders>
              <w:top w:val="single" w:sz="4" w:space="0" w:color="auto"/>
              <w:left w:val="single" w:sz="8" w:space="0" w:color="auto"/>
              <w:bottom w:val="nil"/>
              <w:right w:val="single" w:sz="8" w:space="0" w:color="auto"/>
            </w:tcBorders>
            <w:shd w:val="clear" w:color="auto" w:fill="auto"/>
            <w:noWrap/>
            <w:vAlign w:val="bottom"/>
            <w:hideMark/>
          </w:tcPr>
          <w:p w14:paraId="342E68D5"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Conseiller jeunesse</w:t>
            </w:r>
          </w:p>
        </w:tc>
        <w:tc>
          <w:tcPr>
            <w:tcW w:w="1602" w:type="dxa"/>
            <w:tcBorders>
              <w:top w:val="single" w:sz="4" w:space="0" w:color="auto"/>
              <w:left w:val="nil"/>
              <w:bottom w:val="nil"/>
              <w:right w:val="single" w:sz="4" w:space="0" w:color="auto"/>
            </w:tcBorders>
            <w:shd w:val="clear" w:color="auto" w:fill="auto"/>
            <w:noWrap/>
            <w:vAlign w:val="bottom"/>
          </w:tcPr>
          <w:p w14:paraId="73787A68"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single" w:sz="4" w:space="0" w:color="auto"/>
              <w:left w:val="single" w:sz="4" w:space="0" w:color="auto"/>
              <w:bottom w:val="nil"/>
              <w:right w:val="single" w:sz="4" w:space="0" w:color="auto"/>
            </w:tcBorders>
            <w:shd w:val="clear" w:color="auto" w:fill="auto"/>
            <w:noWrap/>
            <w:vAlign w:val="bottom"/>
          </w:tcPr>
          <w:p w14:paraId="6FFCEF79"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nil"/>
              <w:right w:val="single" w:sz="4" w:space="0" w:color="auto"/>
            </w:tcBorders>
            <w:shd w:val="clear" w:color="auto" w:fill="auto"/>
            <w:noWrap/>
            <w:vAlign w:val="bottom"/>
          </w:tcPr>
          <w:p w14:paraId="557BF35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12</w:t>
            </w:r>
          </w:p>
        </w:tc>
        <w:tc>
          <w:tcPr>
            <w:tcW w:w="1069" w:type="dxa"/>
            <w:gridSpan w:val="2"/>
            <w:tcBorders>
              <w:top w:val="single" w:sz="4" w:space="0" w:color="auto"/>
              <w:left w:val="nil"/>
              <w:bottom w:val="nil"/>
              <w:right w:val="single" w:sz="4" w:space="0" w:color="auto"/>
            </w:tcBorders>
            <w:shd w:val="clear" w:color="auto" w:fill="auto"/>
            <w:noWrap/>
            <w:vAlign w:val="bottom"/>
          </w:tcPr>
          <w:p w14:paraId="0F33FAC0"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261" w:type="dxa"/>
            <w:gridSpan w:val="2"/>
            <w:tcBorders>
              <w:top w:val="single" w:sz="4" w:space="0" w:color="auto"/>
              <w:left w:val="nil"/>
              <w:bottom w:val="nil"/>
              <w:right w:val="single" w:sz="4" w:space="0" w:color="auto"/>
            </w:tcBorders>
            <w:shd w:val="clear" w:color="auto" w:fill="auto"/>
            <w:noWrap/>
            <w:vAlign w:val="bottom"/>
          </w:tcPr>
          <w:p w14:paraId="5827418F"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873" w:type="dxa"/>
            <w:gridSpan w:val="2"/>
            <w:tcBorders>
              <w:top w:val="single" w:sz="4" w:space="0" w:color="auto"/>
              <w:left w:val="single" w:sz="4" w:space="0" w:color="auto"/>
              <w:bottom w:val="nil"/>
              <w:right w:val="single" w:sz="8" w:space="0" w:color="auto"/>
            </w:tcBorders>
            <w:shd w:val="clear" w:color="auto" w:fill="auto"/>
            <w:noWrap/>
            <w:vAlign w:val="bottom"/>
          </w:tcPr>
          <w:p w14:paraId="750AF26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13</w:t>
            </w:r>
          </w:p>
        </w:tc>
        <w:tc>
          <w:tcPr>
            <w:tcW w:w="620" w:type="dxa"/>
            <w:gridSpan w:val="2"/>
            <w:tcBorders>
              <w:top w:val="single" w:sz="4" w:space="0" w:color="auto"/>
              <w:left w:val="single" w:sz="4" w:space="0" w:color="auto"/>
              <w:bottom w:val="nil"/>
              <w:right w:val="single" w:sz="8" w:space="0" w:color="auto"/>
            </w:tcBorders>
            <w:vAlign w:val="center"/>
          </w:tcPr>
          <w:p w14:paraId="40031385"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8</w:t>
            </w:r>
          </w:p>
        </w:tc>
      </w:tr>
      <w:tr w:rsidR="0066195A" w:rsidRPr="00DA0104" w14:paraId="03E33D71" w14:textId="77777777" w:rsidTr="00F932B8">
        <w:trPr>
          <w:trHeight w:hRule="exact" w:val="340"/>
        </w:trPr>
        <w:tc>
          <w:tcPr>
            <w:tcW w:w="2757" w:type="dxa"/>
            <w:tcBorders>
              <w:top w:val="single" w:sz="8" w:space="0" w:color="auto"/>
              <w:left w:val="single" w:sz="8" w:space="0" w:color="auto"/>
              <w:bottom w:val="single" w:sz="8" w:space="0" w:color="auto"/>
              <w:right w:val="single" w:sz="8" w:space="0" w:color="auto"/>
            </w:tcBorders>
            <w:shd w:val="clear" w:color="000000" w:fill="F4B084"/>
            <w:noWrap/>
            <w:vAlign w:val="bottom"/>
            <w:hideMark/>
          </w:tcPr>
          <w:p w14:paraId="04E08874"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CTPS</w:t>
            </w:r>
          </w:p>
        </w:tc>
        <w:tc>
          <w:tcPr>
            <w:tcW w:w="1602" w:type="dxa"/>
            <w:tcBorders>
              <w:top w:val="single" w:sz="8" w:space="0" w:color="auto"/>
              <w:left w:val="nil"/>
              <w:bottom w:val="single" w:sz="8" w:space="0" w:color="auto"/>
              <w:right w:val="single" w:sz="4" w:space="0" w:color="auto"/>
            </w:tcBorders>
            <w:shd w:val="clear" w:color="000000" w:fill="F4B084"/>
            <w:noWrap/>
            <w:vAlign w:val="bottom"/>
          </w:tcPr>
          <w:p w14:paraId="34DF7AC5"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671" w:type="dxa"/>
            <w:gridSpan w:val="2"/>
            <w:tcBorders>
              <w:top w:val="single" w:sz="8" w:space="0" w:color="auto"/>
              <w:left w:val="nil"/>
              <w:bottom w:val="single" w:sz="8" w:space="0" w:color="auto"/>
              <w:right w:val="single" w:sz="4" w:space="0" w:color="auto"/>
            </w:tcBorders>
            <w:shd w:val="clear" w:color="000000" w:fill="F4B084"/>
            <w:noWrap/>
            <w:vAlign w:val="bottom"/>
          </w:tcPr>
          <w:p w14:paraId="7C75ACFB"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110" w:type="dxa"/>
            <w:gridSpan w:val="2"/>
            <w:tcBorders>
              <w:top w:val="single" w:sz="8" w:space="0" w:color="auto"/>
              <w:left w:val="nil"/>
              <w:bottom w:val="single" w:sz="8" w:space="0" w:color="auto"/>
              <w:right w:val="single" w:sz="4" w:space="0" w:color="auto"/>
            </w:tcBorders>
            <w:shd w:val="clear" w:color="000000" w:fill="F4B084"/>
            <w:noWrap/>
            <w:vAlign w:val="bottom"/>
          </w:tcPr>
          <w:p w14:paraId="497A1C15"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w:t>
            </w:r>
          </w:p>
        </w:tc>
        <w:tc>
          <w:tcPr>
            <w:tcW w:w="1069" w:type="dxa"/>
            <w:gridSpan w:val="2"/>
            <w:tcBorders>
              <w:top w:val="single" w:sz="8" w:space="0" w:color="auto"/>
              <w:left w:val="nil"/>
              <w:bottom w:val="single" w:sz="8" w:space="0" w:color="auto"/>
              <w:right w:val="single" w:sz="4" w:space="0" w:color="auto"/>
            </w:tcBorders>
            <w:shd w:val="clear" w:color="000000" w:fill="F4B084"/>
            <w:noWrap/>
            <w:vAlign w:val="bottom"/>
          </w:tcPr>
          <w:p w14:paraId="6C94380E"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5</w:t>
            </w:r>
          </w:p>
        </w:tc>
        <w:tc>
          <w:tcPr>
            <w:tcW w:w="1261" w:type="dxa"/>
            <w:gridSpan w:val="2"/>
            <w:tcBorders>
              <w:top w:val="single" w:sz="8" w:space="0" w:color="auto"/>
              <w:left w:val="nil"/>
              <w:bottom w:val="single" w:sz="8" w:space="0" w:color="auto"/>
              <w:right w:val="single" w:sz="4" w:space="0" w:color="auto"/>
            </w:tcBorders>
            <w:shd w:val="clear" w:color="000000" w:fill="F4B084"/>
            <w:noWrap/>
            <w:vAlign w:val="bottom"/>
          </w:tcPr>
          <w:p w14:paraId="0D37568B"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w:t>
            </w:r>
          </w:p>
        </w:tc>
        <w:tc>
          <w:tcPr>
            <w:tcW w:w="873" w:type="dxa"/>
            <w:gridSpan w:val="2"/>
            <w:tcBorders>
              <w:top w:val="single" w:sz="8" w:space="0" w:color="auto"/>
              <w:left w:val="nil"/>
              <w:bottom w:val="single" w:sz="8" w:space="0" w:color="auto"/>
              <w:right w:val="single" w:sz="8" w:space="0" w:color="auto"/>
            </w:tcBorders>
            <w:shd w:val="clear" w:color="000000" w:fill="F4B084"/>
            <w:noWrap/>
            <w:vAlign w:val="bottom"/>
          </w:tcPr>
          <w:p w14:paraId="1EFFC3E0"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7</w:t>
            </w:r>
          </w:p>
        </w:tc>
        <w:tc>
          <w:tcPr>
            <w:tcW w:w="620" w:type="dxa"/>
            <w:gridSpan w:val="2"/>
            <w:tcBorders>
              <w:top w:val="single" w:sz="8" w:space="0" w:color="auto"/>
              <w:left w:val="nil"/>
              <w:bottom w:val="single" w:sz="8" w:space="0" w:color="auto"/>
              <w:right w:val="single" w:sz="8" w:space="0" w:color="auto"/>
            </w:tcBorders>
            <w:shd w:val="clear" w:color="000000" w:fill="F4B084"/>
            <w:vAlign w:val="center"/>
          </w:tcPr>
          <w:p w14:paraId="550A36C0"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4</w:t>
            </w:r>
          </w:p>
        </w:tc>
      </w:tr>
      <w:tr w:rsidR="0066195A" w:rsidRPr="00DA0104" w14:paraId="1CF0E059" w14:textId="77777777" w:rsidTr="00F932B8">
        <w:trPr>
          <w:trHeight w:hRule="exact" w:val="340"/>
        </w:trPr>
        <w:tc>
          <w:tcPr>
            <w:tcW w:w="2757" w:type="dxa"/>
            <w:tcBorders>
              <w:top w:val="nil"/>
              <w:left w:val="single" w:sz="8" w:space="0" w:color="auto"/>
              <w:bottom w:val="single" w:sz="4" w:space="0" w:color="auto"/>
              <w:right w:val="single" w:sz="8" w:space="0" w:color="auto"/>
            </w:tcBorders>
            <w:shd w:val="clear" w:color="auto" w:fill="auto"/>
            <w:noWrap/>
            <w:vAlign w:val="bottom"/>
            <w:hideMark/>
          </w:tcPr>
          <w:p w14:paraId="3FB8DBC9"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CAS</w:t>
            </w:r>
          </w:p>
        </w:tc>
        <w:tc>
          <w:tcPr>
            <w:tcW w:w="1602" w:type="dxa"/>
            <w:tcBorders>
              <w:top w:val="single" w:sz="4" w:space="0" w:color="auto"/>
              <w:left w:val="nil"/>
              <w:bottom w:val="single" w:sz="4" w:space="0" w:color="auto"/>
              <w:right w:val="single" w:sz="4" w:space="0" w:color="auto"/>
            </w:tcBorders>
            <w:shd w:val="clear" w:color="auto" w:fill="auto"/>
            <w:noWrap/>
            <w:vAlign w:val="bottom"/>
          </w:tcPr>
          <w:p w14:paraId="31D48FA7"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97C725"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4" w:space="0" w:color="auto"/>
              <w:right w:val="single" w:sz="4" w:space="0" w:color="auto"/>
            </w:tcBorders>
            <w:shd w:val="clear" w:color="auto" w:fill="auto"/>
            <w:noWrap/>
            <w:vAlign w:val="bottom"/>
          </w:tcPr>
          <w:p w14:paraId="53BFA93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4" w:space="0" w:color="auto"/>
              <w:right w:val="single" w:sz="4" w:space="0" w:color="auto"/>
            </w:tcBorders>
            <w:shd w:val="clear" w:color="auto" w:fill="auto"/>
            <w:noWrap/>
            <w:vAlign w:val="bottom"/>
          </w:tcPr>
          <w:p w14:paraId="7ACC57F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261" w:type="dxa"/>
            <w:gridSpan w:val="2"/>
            <w:tcBorders>
              <w:top w:val="single" w:sz="4" w:space="0" w:color="auto"/>
              <w:left w:val="nil"/>
              <w:bottom w:val="single" w:sz="4" w:space="0" w:color="auto"/>
              <w:right w:val="single" w:sz="4" w:space="0" w:color="auto"/>
            </w:tcBorders>
            <w:shd w:val="clear" w:color="auto" w:fill="auto"/>
            <w:noWrap/>
            <w:vAlign w:val="bottom"/>
          </w:tcPr>
          <w:p w14:paraId="0C583BB0"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873"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14:paraId="2FF67A06"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20" w:type="dxa"/>
            <w:gridSpan w:val="2"/>
            <w:tcBorders>
              <w:top w:val="single" w:sz="4" w:space="0" w:color="auto"/>
              <w:left w:val="single" w:sz="4" w:space="0" w:color="auto"/>
              <w:bottom w:val="single" w:sz="4" w:space="0" w:color="auto"/>
              <w:right w:val="single" w:sz="8" w:space="0" w:color="auto"/>
            </w:tcBorders>
            <w:vAlign w:val="center"/>
          </w:tcPr>
          <w:p w14:paraId="1DB3FCA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r>
      <w:tr w:rsidR="0066195A" w:rsidRPr="00DA0104" w14:paraId="0D499D6C" w14:textId="77777777" w:rsidTr="00F932B8">
        <w:trPr>
          <w:trHeight w:hRule="exact" w:val="340"/>
        </w:trPr>
        <w:tc>
          <w:tcPr>
            <w:tcW w:w="2757" w:type="dxa"/>
            <w:tcBorders>
              <w:top w:val="nil"/>
              <w:left w:val="single" w:sz="8" w:space="0" w:color="auto"/>
              <w:bottom w:val="single" w:sz="4" w:space="0" w:color="auto"/>
              <w:right w:val="single" w:sz="8" w:space="0" w:color="auto"/>
            </w:tcBorders>
            <w:shd w:val="clear" w:color="auto" w:fill="auto"/>
            <w:noWrap/>
            <w:vAlign w:val="bottom"/>
          </w:tcPr>
          <w:p w14:paraId="5FDB80F6"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CTR/CTN</w:t>
            </w:r>
          </w:p>
        </w:tc>
        <w:tc>
          <w:tcPr>
            <w:tcW w:w="1602" w:type="dxa"/>
            <w:tcBorders>
              <w:top w:val="single" w:sz="4" w:space="0" w:color="auto"/>
              <w:left w:val="nil"/>
              <w:bottom w:val="single" w:sz="4" w:space="0" w:color="auto"/>
              <w:right w:val="single" w:sz="4" w:space="0" w:color="auto"/>
            </w:tcBorders>
            <w:shd w:val="clear" w:color="auto" w:fill="auto"/>
            <w:noWrap/>
            <w:vAlign w:val="bottom"/>
          </w:tcPr>
          <w:p w14:paraId="02EF33EA"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A7439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4" w:space="0" w:color="auto"/>
              <w:right w:val="single" w:sz="4" w:space="0" w:color="auto"/>
            </w:tcBorders>
            <w:shd w:val="clear" w:color="auto" w:fill="auto"/>
            <w:noWrap/>
            <w:vAlign w:val="bottom"/>
          </w:tcPr>
          <w:p w14:paraId="04D9D34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4" w:space="0" w:color="auto"/>
              <w:right w:val="single" w:sz="4" w:space="0" w:color="auto"/>
            </w:tcBorders>
            <w:shd w:val="clear" w:color="auto" w:fill="auto"/>
            <w:noWrap/>
            <w:vAlign w:val="bottom"/>
          </w:tcPr>
          <w:p w14:paraId="338C05B8"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4</w:t>
            </w:r>
          </w:p>
        </w:tc>
        <w:tc>
          <w:tcPr>
            <w:tcW w:w="1261" w:type="dxa"/>
            <w:gridSpan w:val="2"/>
            <w:tcBorders>
              <w:top w:val="single" w:sz="4" w:space="0" w:color="auto"/>
              <w:left w:val="nil"/>
              <w:bottom w:val="single" w:sz="4" w:space="0" w:color="auto"/>
              <w:right w:val="single" w:sz="4" w:space="0" w:color="auto"/>
            </w:tcBorders>
            <w:shd w:val="clear" w:color="auto" w:fill="auto"/>
            <w:noWrap/>
            <w:vAlign w:val="bottom"/>
          </w:tcPr>
          <w:p w14:paraId="1DC42808"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873"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14:paraId="094079A0"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3</w:t>
            </w:r>
          </w:p>
        </w:tc>
        <w:tc>
          <w:tcPr>
            <w:tcW w:w="620" w:type="dxa"/>
            <w:gridSpan w:val="2"/>
            <w:tcBorders>
              <w:top w:val="single" w:sz="4" w:space="0" w:color="auto"/>
              <w:left w:val="single" w:sz="4" w:space="0" w:color="auto"/>
              <w:bottom w:val="single" w:sz="4" w:space="0" w:color="auto"/>
              <w:right w:val="single" w:sz="8" w:space="0" w:color="auto"/>
            </w:tcBorders>
            <w:vAlign w:val="center"/>
          </w:tcPr>
          <w:p w14:paraId="0986A3E1"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r>
      <w:tr w:rsidR="0066195A" w:rsidRPr="00DA0104" w14:paraId="53A5B382" w14:textId="77777777" w:rsidTr="00F932B8">
        <w:trPr>
          <w:trHeight w:hRule="exact" w:val="340"/>
        </w:trPr>
        <w:tc>
          <w:tcPr>
            <w:tcW w:w="2757" w:type="dxa"/>
            <w:tcBorders>
              <w:top w:val="nil"/>
              <w:left w:val="single" w:sz="8" w:space="0" w:color="auto"/>
              <w:bottom w:val="single" w:sz="4" w:space="0" w:color="auto"/>
              <w:right w:val="single" w:sz="8" w:space="0" w:color="auto"/>
            </w:tcBorders>
            <w:shd w:val="clear" w:color="auto" w:fill="auto"/>
            <w:noWrap/>
            <w:vAlign w:val="bottom"/>
          </w:tcPr>
          <w:p w14:paraId="5C28F1EE"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Formateur</w:t>
            </w:r>
          </w:p>
        </w:tc>
        <w:tc>
          <w:tcPr>
            <w:tcW w:w="1602" w:type="dxa"/>
            <w:tcBorders>
              <w:top w:val="single" w:sz="4" w:space="0" w:color="auto"/>
              <w:left w:val="nil"/>
              <w:bottom w:val="single" w:sz="4" w:space="0" w:color="auto"/>
              <w:right w:val="single" w:sz="4" w:space="0" w:color="auto"/>
            </w:tcBorders>
            <w:shd w:val="clear" w:color="auto" w:fill="auto"/>
            <w:noWrap/>
            <w:vAlign w:val="bottom"/>
          </w:tcPr>
          <w:p w14:paraId="29D60C0F"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9951B3"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4" w:space="0" w:color="auto"/>
              <w:right w:val="single" w:sz="4" w:space="0" w:color="auto"/>
            </w:tcBorders>
            <w:shd w:val="clear" w:color="auto" w:fill="auto"/>
            <w:noWrap/>
            <w:vAlign w:val="bottom"/>
          </w:tcPr>
          <w:p w14:paraId="7BE006F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4" w:space="0" w:color="auto"/>
              <w:right w:val="single" w:sz="4" w:space="0" w:color="auto"/>
            </w:tcBorders>
            <w:shd w:val="clear" w:color="auto" w:fill="auto"/>
            <w:noWrap/>
            <w:vAlign w:val="bottom"/>
          </w:tcPr>
          <w:p w14:paraId="5C78CBE9"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261" w:type="dxa"/>
            <w:gridSpan w:val="2"/>
            <w:tcBorders>
              <w:top w:val="single" w:sz="4" w:space="0" w:color="auto"/>
              <w:left w:val="nil"/>
              <w:bottom w:val="single" w:sz="4" w:space="0" w:color="auto"/>
              <w:right w:val="single" w:sz="4" w:space="0" w:color="auto"/>
            </w:tcBorders>
            <w:shd w:val="clear" w:color="auto" w:fill="auto"/>
            <w:noWrap/>
            <w:vAlign w:val="bottom"/>
          </w:tcPr>
          <w:p w14:paraId="213385E2"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873"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14:paraId="50A3F994"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620" w:type="dxa"/>
            <w:gridSpan w:val="2"/>
            <w:tcBorders>
              <w:top w:val="single" w:sz="4" w:space="0" w:color="auto"/>
              <w:left w:val="single" w:sz="4" w:space="0" w:color="auto"/>
              <w:bottom w:val="single" w:sz="4" w:space="0" w:color="auto"/>
              <w:right w:val="single" w:sz="8" w:space="0" w:color="auto"/>
            </w:tcBorders>
            <w:vAlign w:val="center"/>
          </w:tcPr>
          <w:p w14:paraId="3DAA91B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r>
      <w:tr w:rsidR="0066195A" w:rsidRPr="00DA0104" w14:paraId="76BBE36B" w14:textId="77777777" w:rsidTr="00F932B8">
        <w:trPr>
          <w:trHeight w:hRule="exact" w:val="340"/>
        </w:trPr>
        <w:tc>
          <w:tcPr>
            <w:tcW w:w="2757" w:type="dxa"/>
            <w:tcBorders>
              <w:top w:val="nil"/>
              <w:left w:val="single" w:sz="8" w:space="0" w:color="auto"/>
              <w:bottom w:val="single" w:sz="4" w:space="0" w:color="auto"/>
              <w:right w:val="single" w:sz="8" w:space="0" w:color="auto"/>
            </w:tcBorders>
            <w:shd w:val="clear" w:color="auto" w:fill="auto"/>
            <w:noWrap/>
            <w:vAlign w:val="bottom"/>
          </w:tcPr>
          <w:p w14:paraId="16E476BE"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PO/HN</w:t>
            </w:r>
          </w:p>
        </w:tc>
        <w:tc>
          <w:tcPr>
            <w:tcW w:w="1602" w:type="dxa"/>
            <w:tcBorders>
              <w:top w:val="single" w:sz="4" w:space="0" w:color="auto"/>
              <w:left w:val="nil"/>
              <w:bottom w:val="single" w:sz="4" w:space="0" w:color="auto"/>
              <w:right w:val="single" w:sz="4" w:space="0" w:color="auto"/>
            </w:tcBorders>
            <w:shd w:val="clear" w:color="auto" w:fill="auto"/>
            <w:noWrap/>
            <w:vAlign w:val="bottom"/>
          </w:tcPr>
          <w:p w14:paraId="55AC1BC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B3A44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4" w:space="0" w:color="auto"/>
              <w:right w:val="single" w:sz="4" w:space="0" w:color="auto"/>
            </w:tcBorders>
            <w:shd w:val="clear" w:color="auto" w:fill="auto"/>
            <w:noWrap/>
            <w:vAlign w:val="bottom"/>
          </w:tcPr>
          <w:p w14:paraId="74B2D81D"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4" w:space="0" w:color="auto"/>
              <w:right w:val="single" w:sz="4" w:space="0" w:color="auto"/>
            </w:tcBorders>
            <w:shd w:val="clear" w:color="auto" w:fill="auto"/>
            <w:noWrap/>
            <w:vAlign w:val="bottom"/>
          </w:tcPr>
          <w:p w14:paraId="0C19CEF1"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1261" w:type="dxa"/>
            <w:gridSpan w:val="2"/>
            <w:tcBorders>
              <w:top w:val="single" w:sz="4" w:space="0" w:color="auto"/>
              <w:left w:val="nil"/>
              <w:bottom w:val="single" w:sz="4" w:space="0" w:color="auto"/>
              <w:right w:val="single" w:sz="4" w:space="0" w:color="auto"/>
            </w:tcBorders>
            <w:shd w:val="clear" w:color="auto" w:fill="auto"/>
            <w:noWrap/>
            <w:vAlign w:val="bottom"/>
          </w:tcPr>
          <w:p w14:paraId="5524B783"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873"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14:paraId="7CA0ECC2"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620" w:type="dxa"/>
            <w:gridSpan w:val="2"/>
            <w:tcBorders>
              <w:top w:val="single" w:sz="4" w:space="0" w:color="auto"/>
              <w:left w:val="single" w:sz="4" w:space="0" w:color="auto"/>
              <w:bottom w:val="single" w:sz="4" w:space="0" w:color="auto"/>
              <w:right w:val="single" w:sz="8" w:space="0" w:color="auto"/>
            </w:tcBorders>
            <w:vAlign w:val="center"/>
          </w:tcPr>
          <w:p w14:paraId="44A7DC51"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r>
      <w:tr w:rsidR="0066195A" w:rsidRPr="00DA0104" w14:paraId="6A534DCB" w14:textId="77777777" w:rsidTr="00F932B8">
        <w:trPr>
          <w:trHeight w:hRule="exact" w:val="340"/>
        </w:trPr>
        <w:tc>
          <w:tcPr>
            <w:tcW w:w="2757" w:type="dxa"/>
            <w:tcBorders>
              <w:top w:val="nil"/>
              <w:left w:val="single" w:sz="8" w:space="0" w:color="auto"/>
              <w:bottom w:val="single" w:sz="4" w:space="0" w:color="auto"/>
              <w:right w:val="single" w:sz="8" w:space="0" w:color="auto"/>
            </w:tcBorders>
            <w:shd w:val="clear" w:color="auto" w:fill="auto"/>
            <w:noWrap/>
            <w:vAlign w:val="bottom"/>
          </w:tcPr>
          <w:p w14:paraId="21107177"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Conseiller jeunesse</w:t>
            </w:r>
          </w:p>
        </w:tc>
        <w:tc>
          <w:tcPr>
            <w:tcW w:w="1602" w:type="dxa"/>
            <w:tcBorders>
              <w:top w:val="single" w:sz="4" w:space="0" w:color="auto"/>
              <w:left w:val="nil"/>
              <w:bottom w:val="single" w:sz="4" w:space="0" w:color="auto"/>
              <w:right w:val="single" w:sz="4" w:space="0" w:color="auto"/>
            </w:tcBorders>
            <w:shd w:val="clear" w:color="auto" w:fill="auto"/>
            <w:noWrap/>
            <w:vAlign w:val="bottom"/>
          </w:tcPr>
          <w:p w14:paraId="0EDDA3C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E17A1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4" w:space="0" w:color="auto"/>
              <w:right w:val="single" w:sz="4" w:space="0" w:color="auto"/>
            </w:tcBorders>
            <w:shd w:val="clear" w:color="auto" w:fill="auto"/>
            <w:noWrap/>
            <w:vAlign w:val="bottom"/>
          </w:tcPr>
          <w:p w14:paraId="50167C6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1069" w:type="dxa"/>
            <w:gridSpan w:val="2"/>
            <w:tcBorders>
              <w:top w:val="single" w:sz="4" w:space="0" w:color="auto"/>
              <w:left w:val="nil"/>
              <w:bottom w:val="single" w:sz="4" w:space="0" w:color="auto"/>
              <w:right w:val="single" w:sz="4" w:space="0" w:color="auto"/>
            </w:tcBorders>
            <w:shd w:val="clear" w:color="auto" w:fill="auto"/>
            <w:noWrap/>
            <w:vAlign w:val="bottom"/>
          </w:tcPr>
          <w:p w14:paraId="09B07642"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261" w:type="dxa"/>
            <w:gridSpan w:val="2"/>
            <w:tcBorders>
              <w:top w:val="single" w:sz="4" w:space="0" w:color="auto"/>
              <w:left w:val="nil"/>
              <w:bottom w:val="single" w:sz="4" w:space="0" w:color="auto"/>
              <w:right w:val="single" w:sz="4" w:space="0" w:color="auto"/>
            </w:tcBorders>
            <w:shd w:val="clear" w:color="auto" w:fill="auto"/>
            <w:noWrap/>
            <w:vAlign w:val="bottom"/>
          </w:tcPr>
          <w:p w14:paraId="51B583D6"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873"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14:paraId="3B8F9BF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620" w:type="dxa"/>
            <w:gridSpan w:val="2"/>
            <w:tcBorders>
              <w:top w:val="single" w:sz="4" w:space="0" w:color="auto"/>
              <w:left w:val="single" w:sz="4" w:space="0" w:color="auto"/>
              <w:bottom w:val="single" w:sz="4" w:space="0" w:color="auto"/>
              <w:right w:val="single" w:sz="8" w:space="0" w:color="auto"/>
            </w:tcBorders>
            <w:vAlign w:val="center"/>
          </w:tcPr>
          <w:p w14:paraId="0F5FD3F6"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r>
      <w:tr w:rsidR="0066195A" w:rsidRPr="00DA0104" w14:paraId="6CC1E070" w14:textId="77777777" w:rsidTr="00F932B8">
        <w:trPr>
          <w:trHeight w:hRule="exact" w:val="340"/>
        </w:trPr>
        <w:tc>
          <w:tcPr>
            <w:tcW w:w="2757"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18DC6540"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PS</w:t>
            </w:r>
          </w:p>
        </w:tc>
        <w:tc>
          <w:tcPr>
            <w:tcW w:w="1602" w:type="dxa"/>
            <w:tcBorders>
              <w:top w:val="single" w:sz="8" w:space="0" w:color="auto"/>
              <w:left w:val="nil"/>
              <w:bottom w:val="single" w:sz="8" w:space="0" w:color="auto"/>
              <w:right w:val="single" w:sz="4" w:space="0" w:color="auto"/>
            </w:tcBorders>
            <w:shd w:val="clear" w:color="000000" w:fill="C6E0B4"/>
            <w:noWrap/>
            <w:vAlign w:val="bottom"/>
          </w:tcPr>
          <w:p w14:paraId="5A250F6E"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671" w:type="dxa"/>
            <w:gridSpan w:val="2"/>
            <w:tcBorders>
              <w:top w:val="single" w:sz="8" w:space="0" w:color="auto"/>
              <w:left w:val="nil"/>
              <w:bottom w:val="single" w:sz="8" w:space="0" w:color="auto"/>
              <w:right w:val="single" w:sz="4" w:space="0" w:color="auto"/>
            </w:tcBorders>
            <w:shd w:val="clear" w:color="000000" w:fill="C6E0B4"/>
            <w:noWrap/>
            <w:vAlign w:val="bottom"/>
          </w:tcPr>
          <w:p w14:paraId="5ACDDE3A"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17</w:t>
            </w:r>
          </w:p>
        </w:tc>
        <w:tc>
          <w:tcPr>
            <w:tcW w:w="1110" w:type="dxa"/>
            <w:gridSpan w:val="2"/>
            <w:tcBorders>
              <w:top w:val="single" w:sz="8" w:space="0" w:color="auto"/>
              <w:left w:val="nil"/>
              <w:bottom w:val="single" w:sz="8" w:space="0" w:color="auto"/>
              <w:right w:val="single" w:sz="4" w:space="0" w:color="auto"/>
            </w:tcBorders>
            <w:shd w:val="clear" w:color="000000" w:fill="C6E0B4"/>
            <w:noWrap/>
            <w:vAlign w:val="bottom"/>
          </w:tcPr>
          <w:p w14:paraId="26D34D29"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069" w:type="dxa"/>
            <w:gridSpan w:val="2"/>
            <w:tcBorders>
              <w:top w:val="single" w:sz="8" w:space="0" w:color="auto"/>
              <w:left w:val="nil"/>
              <w:bottom w:val="single" w:sz="8" w:space="0" w:color="auto"/>
              <w:right w:val="single" w:sz="4" w:space="0" w:color="auto"/>
            </w:tcBorders>
            <w:shd w:val="clear" w:color="000000" w:fill="C6E0B4"/>
            <w:noWrap/>
            <w:vAlign w:val="bottom"/>
          </w:tcPr>
          <w:p w14:paraId="1343DB90"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21</w:t>
            </w:r>
          </w:p>
        </w:tc>
        <w:tc>
          <w:tcPr>
            <w:tcW w:w="1261" w:type="dxa"/>
            <w:gridSpan w:val="2"/>
            <w:tcBorders>
              <w:top w:val="single" w:sz="8" w:space="0" w:color="auto"/>
              <w:left w:val="nil"/>
              <w:bottom w:val="single" w:sz="8" w:space="0" w:color="auto"/>
              <w:right w:val="single" w:sz="4" w:space="0" w:color="auto"/>
            </w:tcBorders>
            <w:shd w:val="clear" w:color="000000" w:fill="C6E0B4"/>
            <w:noWrap/>
            <w:vAlign w:val="bottom"/>
          </w:tcPr>
          <w:p w14:paraId="2D4AE999"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15</w:t>
            </w:r>
          </w:p>
        </w:tc>
        <w:tc>
          <w:tcPr>
            <w:tcW w:w="873" w:type="dxa"/>
            <w:gridSpan w:val="2"/>
            <w:tcBorders>
              <w:top w:val="single" w:sz="8" w:space="0" w:color="auto"/>
              <w:left w:val="nil"/>
              <w:bottom w:val="single" w:sz="8" w:space="0" w:color="auto"/>
              <w:right w:val="single" w:sz="8" w:space="0" w:color="auto"/>
            </w:tcBorders>
            <w:shd w:val="clear" w:color="000000" w:fill="C6E0B4"/>
            <w:noWrap/>
            <w:vAlign w:val="bottom"/>
          </w:tcPr>
          <w:p w14:paraId="2DF05498"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53</w:t>
            </w:r>
          </w:p>
        </w:tc>
        <w:tc>
          <w:tcPr>
            <w:tcW w:w="620" w:type="dxa"/>
            <w:gridSpan w:val="2"/>
            <w:tcBorders>
              <w:top w:val="single" w:sz="8" w:space="0" w:color="auto"/>
              <w:left w:val="nil"/>
              <w:bottom w:val="single" w:sz="8" w:space="0" w:color="auto"/>
              <w:right w:val="single" w:sz="8" w:space="0" w:color="auto"/>
            </w:tcBorders>
            <w:shd w:val="clear" w:color="000000" w:fill="C6E0B4"/>
            <w:vAlign w:val="center"/>
          </w:tcPr>
          <w:p w14:paraId="77EA2607"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67</w:t>
            </w:r>
          </w:p>
        </w:tc>
      </w:tr>
      <w:tr w:rsidR="0066195A" w:rsidRPr="00DA0104" w14:paraId="67CF9287" w14:textId="77777777" w:rsidTr="00F932B8">
        <w:trPr>
          <w:trHeight w:hRule="exact" w:val="340"/>
        </w:trPr>
        <w:tc>
          <w:tcPr>
            <w:tcW w:w="275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64CC194E"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Administration centrale</w:t>
            </w:r>
          </w:p>
        </w:tc>
        <w:tc>
          <w:tcPr>
            <w:tcW w:w="1602" w:type="dxa"/>
            <w:tcBorders>
              <w:top w:val="nil"/>
              <w:left w:val="nil"/>
              <w:bottom w:val="single" w:sz="4" w:space="0" w:color="auto"/>
              <w:right w:val="single" w:sz="4" w:space="0" w:color="auto"/>
            </w:tcBorders>
            <w:shd w:val="clear" w:color="auto" w:fill="auto"/>
            <w:noWrap/>
            <w:vAlign w:val="bottom"/>
          </w:tcPr>
          <w:p w14:paraId="04F39F7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nil"/>
              <w:left w:val="single" w:sz="4" w:space="0" w:color="auto"/>
              <w:bottom w:val="single" w:sz="4" w:space="0" w:color="auto"/>
              <w:right w:val="single" w:sz="4" w:space="0" w:color="auto"/>
            </w:tcBorders>
            <w:shd w:val="clear" w:color="auto" w:fill="auto"/>
            <w:noWrap/>
            <w:vAlign w:val="bottom"/>
          </w:tcPr>
          <w:p w14:paraId="1139D281"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nil"/>
              <w:left w:val="nil"/>
              <w:bottom w:val="single" w:sz="4" w:space="0" w:color="auto"/>
              <w:right w:val="single" w:sz="4" w:space="0" w:color="auto"/>
            </w:tcBorders>
            <w:shd w:val="clear" w:color="auto" w:fill="auto"/>
            <w:noWrap/>
            <w:vAlign w:val="bottom"/>
          </w:tcPr>
          <w:p w14:paraId="724D67C4"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nil"/>
              <w:left w:val="nil"/>
              <w:bottom w:val="single" w:sz="4" w:space="0" w:color="auto"/>
              <w:right w:val="single" w:sz="4" w:space="0" w:color="auto"/>
            </w:tcBorders>
            <w:shd w:val="clear" w:color="auto" w:fill="auto"/>
            <w:noWrap/>
            <w:vAlign w:val="bottom"/>
          </w:tcPr>
          <w:p w14:paraId="1E92C04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261" w:type="dxa"/>
            <w:gridSpan w:val="2"/>
            <w:tcBorders>
              <w:top w:val="nil"/>
              <w:left w:val="nil"/>
              <w:bottom w:val="single" w:sz="4" w:space="0" w:color="auto"/>
              <w:right w:val="single" w:sz="4" w:space="0" w:color="auto"/>
            </w:tcBorders>
            <w:shd w:val="clear" w:color="auto" w:fill="auto"/>
            <w:noWrap/>
            <w:vAlign w:val="bottom"/>
          </w:tcPr>
          <w:p w14:paraId="7EE7BAE9"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873" w:type="dxa"/>
            <w:gridSpan w:val="2"/>
            <w:tcBorders>
              <w:top w:val="nil"/>
              <w:left w:val="single" w:sz="4" w:space="0" w:color="auto"/>
              <w:bottom w:val="single" w:sz="4" w:space="0" w:color="auto"/>
              <w:right w:val="single" w:sz="8" w:space="0" w:color="auto"/>
            </w:tcBorders>
            <w:shd w:val="clear" w:color="auto" w:fill="auto"/>
            <w:noWrap/>
            <w:vAlign w:val="bottom"/>
          </w:tcPr>
          <w:p w14:paraId="1AFA694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20" w:type="dxa"/>
            <w:gridSpan w:val="2"/>
            <w:tcBorders>
              <w:top w:val="nil"/>
              <w:left w:val="single" w:sz="4" w:space="0" w:color="auto"/>
              <w:bottom w:val="single" w:sz="4" w:space="0" w:color="auto"/>
              <w:right w:val="single" w:sz="8" w:space="0" w:color="auto"/>
            </w:tcBorders>
            <w:vAlign w:val="center"/>
          </w:tcPr>
          <w:p w14:paraId="13A62469"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r>
      <w:tr w:rsidR="0066195A" w:rsidRPr="00DA0104" w14:paraId="24577671" w14:textId="77777777" w:rsidTr="00F932B8">
        <w:trPr>
          <w:trHeight w:hRule="exact" w:val="340"/>
        </w:trPr>
        <w:tc>
          <w:tcPr>
            <w:tcW w:w="275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13542B3"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CAS</w:t>
            </w:r>
          </w:p>
        </w:tc>
        <w:tc>
          <w:tcPr>
            <w:tcW w:w="1602" w:type="dxa"/>
            <w:tcBorders>
              <w:top w:val="nil"/>
              <w:left w:val="nil"/>
              <w:bottom w:val="single" w:sz="4" w:space="0" w:color="auto"/>
              <w:right w:val="single" w:sz="4" w:space="0" w:color="auto"/>
            </w:tcBorders>
            <w:shd w:val="clear" w:color="auto" w:fill="auto"/>
            <w:noWrap/>
            <w:vAlign w:val="bottom"/>
          </w:tcPr>
          <w:p w14:paraId="134C97F5"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nil"/>
              <w:left w:val="single" w:sz="4" w:space="0" w:color="auto"/>
              <w:bottom w:val="single" w:sz="4" w:space="0" w:color="auto"/>
              <w:right w:val="single" w:sz="4" w:space="0" w:color="auto"/>
            </w:tcBorders>
            <w:shd w:val="clear" w:color="auto" w:fill="auto"/>
            <w:noWrap/>
            <w:vAlign w:val="bottom"/>
          </w:tcPr>
          <w:p w14:paraId="7C6E5E0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13</w:t>
            </w:r>
          </w:p>
        </w:tc>
        <w:tc>
          <w:tcPr>
            <w:tcW w:w="1110" w:type="dxa"/>
            <w:gridSpan w:val="2"/>
            <w:tcBorders>
              <w:top w:val="nil"/>
              <w:left w:val="nil"/>
              <w:bottom w:val="single" w:sz="4" w:space="0" w:color="auto"/>
              <w:right w:val="single" w:sz="4" w:space="0" w:color="auto"/>
            </w:tcBorders>
            <w:shd w:val="clear" w:color="auto" w:fill="auto"/>
            <w:noWrap/>
            <w:vAlign w:val="bottom"/>
          </w:tcPr>
          <w:p w14:paraId="311B26F0"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nil"/>
              <w:left w:val="nil"/>
              <w:bottom w:val="single" w:sz="4" w:space="0" w:color="auto"/>
              <w:right w:val="single" w:sz="4" w:space="0" w:color="auto"/>
            </w:tcBorders>
            <w:shd w:val="clear" w:color="auto" w:fill="auto"/>
            <w:noWrap/>
            <w:vAlign w:val="bottom"/>
          </w:tcPr>
          <w:p w14:paraId="79B195B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4</w:t>
            </w:r>
          </w:p>
        </w:tc>
        <w:tc>
          <w:tcPr>
            <w:tcW w:w="1261" w:type="dxa"/>
            <w:gridSpan w:val="2"/>
            <w:tcBorders>
              <w:top w:val="nil"/>
              <w:left w:val="nil"/>
              <w:bottom w:val="single" w:sz="4" w:space="0" w:color="auto"/>
              <w:right w:val="single" w:sz="4" w:space="0" w:color="auto"/>
            </w:tcBorders>
            <w:shd w:val="clear" w:color="auto" w:fill="auto"/>
            <w:noWrap/>
            <w:vAlign w:val="bottom"/>
          </w:tcPr>
          <w:p w14:paraId="2CCA3141"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9</w:t>
            </w:r>
          </w:p>
        </w:tc>
        <w:tc>
          <w:tcPr>
            <w:tcW w:w="873" w:type="dxa"/>
            <w:gridSpan w:val="2"/>
            <w:tcBorders>
              <w:top w:val="nil"/>
              <w:left w:val="single" w:sz="4" w:space="0" w:color="auto"/>
              <w:bottom w:val="single" w:sz="4" w:space="0" w:color="auto"/>
              <w:right w:val="single" w:sz="8" w:space="0" w:color="auto"/>
            </w:tcBorders>
            <w:shd w:val="clear" w:color="auto" w:fill="auto"/>
            <w:noWrap/>
            <w:vAlign w:val="bottom"/>
          </w:tcPr>
          <w:p w14:paraId="63D04A13"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Pr>
                <w:rFonts w:ascii="Marianne" w:eastAsia="Times New Roman" w:hAnsi="Marianne" w:cs="Calibri"/>
                <w:color w:val="000000"/>
                <w:sz w:val="20"/>
                <w:szCs w:val="20"/>
                <w:lang w:eastAsia="fr-FR"/>
              </w:rPr>
              <w:t>26</w:t>
            </w:r>
          </w:p>
        </w:tc>
        <w:tc>
          <w:tcPr>
            <w:tcW w:w="620" w:type="dxa"/>
            <w:gridSpan w:val="2"/>
            <w:tcBorders>
              <w:top w:val="nil"/>
              <w:left w:val="single" w:sz="4" w:space="0" w:color="auto"/>
              <w:bottom w:val="single" w:sz="4" w:space="0" w:color="auto"/>
              <w:right w:val="single" w:sz="8" w:space="0" w:color="auto"/>
            </w:tcBorders>
            <w:vAlign w:val="center"/>
          </w:tcPr>
          <w:p w14:paraId="48B6B556"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14</w:t>
            </w:r>
          </w:p>
        </w:tc>
      </w:tr>
      <w:tr w:rsidR="0066195A" w:rsidRPr="00DA0104" w14:paraId="1DB6356B" w14:textId="77777777" w:rsidTr="00F932B8">
        <w:trPr>
          <w:trHeight w:hRule="exact" w:val="340"/>
        </w:trPr>
        <w:tc>
          <w:tcPr>
            <w:tcW w:w="2757" w:type="dxa"/>
            <w:tcBorders>
              <w:top w:val="nil"/>
              <w:left w:val="single" w:sz="8" w:space="0" w:color="auto"/>
              <w:bottom w:val="single" w:sz="4" w:space="0" w:color="auto"/>
              <w:right w:val="single" w:sz="8" w:space="0" w:color="auto"/>
            </w:tcBorders>
            <w:shd w:val="clear" w:color="auto" w:fill="auto"/>
            <w:noWrap/>
            <w:vAlign w:val="bottom"/>
            <w:hideMark/>
          </w:tcPr>
          <w:p w14:paraId="4A678A7E"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CHNHP</w:t>
            </w:r>
          </w:p>
        </w:tc>
        <w:tc>
          <w:tcPr>
            <w:tcW w:w="1602" w:type="dxa"/>
            <w:tcBorders>
              <w:top w:val="single" w:sz="4" w:space="0" w:color="auto"/>
              <w:left w:val="nil"/>
              <w:bottom w:val="single" w:sz="4" w:space="0" w:color="auto"/>
              <w:right w:val="single" w:sz="4" w:space="0" w:color="auto"/>
            </w:tcBorders>
            <w:shd w:val="clear" w:color="auto" w:fill="auto"/>
            <w:noWrap/>
            <w:vAlign w:val="bottom"/>
          </w:tcPr>
          <w:p w14:paraId="0138DB85"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4A2553"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4" w:space="0" w:color="auto"/>
              <w:right w:val="single" w:sz="4" w:space="0" w:color="auto"/>
            </w:tcBorders>
            <w:shd w:val="clear" w:color="auto" w:fill="auto"/>
            <w:noWrap/>
            <w:vAlign w:val="bottom"/>
          </w:tcPr>
          <w:p w14:paraId="2086E135"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4" w:space="0" w:color="auto"/>
              <w:right w:val="single" w:sz="4" w:space="0" w:color="auto"/>
            </w:tcBorders>
            <w:shd w:val="clear" w:color="auto" w:fill="auto"/>
            <w:noWrap/>
            <w:vAlign w:val="bottom"/>
          </w:tcPr>
          <w:p w14:paraId="717A7D9A"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261" w:type="dxa"/>
            <w:gridSpan w:val="2"/>
            <w:tcBorders>
              <w:top w:val="single" w:sz="4" w:space="0" w:color="auto"/>
              <w:left w:val="nil"/>
              <w:bottom w:val="single" w:sz="4" w:space="0" w:color="auto"/>
              <w:right w:val="single" w:sz="4" w:space="0" w:color="auto"/>
            </w:tcBorders>
            <w:shd w:val="clear" w:color="auto" w:fill="auto"/>
            <w:noWrap/>
            <w:vAlign w:val="bottom"/>
          </w:tcPr>
          <w:p w14:paraId="03316480"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873"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14:paraId="18E9372D"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20" w:type="dxa"/>
            <w:gridSpan w:val="2"/>
            <w:tcBorders>
              <w:top w:val="single" w:sz="4" w:space="0" w:color="auto"/>
              <w:left w:val="single" w:sz="4" w:space="0" w:color="auto"/>
              <w:bottom w:val="single" w:sz="4" w:space="0" w:color="auto"/>
              <w:right w:val="single" w:sz="8" w:space="0" w:color="auto"/>
            </w:tcBorders>
            <w:vAlign w:val="center"/>
          </w:tcPr>
          <w:p w14:paraId="45F6876D"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2</w:t>
            </w:r>
          </w:p>
        </w:tc>
      </w:tr>
      <w:tr w:rsidR="0066195A" w:rsidRPr="00DA0104" w14:paraId="408AAA06" w14:textId="77777777" w:rsidTr="00F932B8">
        <w:trPr>
          <w:trHeight w:hRule="exact" w:val="340"/>
        </w:trPr>
        <w:tc>
          <w:tcPr>
            <w:tcW w:w="2757" w:type="dxa"/>
            <w:tcBorders>
              <w:top w:val="nil"/>
              <w:left w:val="single" w:sz="8" w:space="0" w:color="auto"/>
              <w:bottom w:val="single" w:sz="4" w:space="0" w:color="auto"/>
              <w:right w:val="single" w:sz="8" w:space="0" w:color="auto"/>
            </w:tcBorders>
            <w:shd w:val="clear" w:color="auto" w:fill="auto"/>
            <w:noWrap/>
            <w:vAlign w:val="bottom"/>
            <w:hideMark/>
          </w:tcPr>
          <w:p w14:paraId="722C1505"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CTR/CTN</w:t>
            </w:r>
          </w:p>
        </w:tc>
        <w:tc>
          <w:tcPr>
            <w:tcW w:w="1602" w:type="dxa"/>
            <w:tcBorders>
              <w:top w:val="nil"/>
              <w:left w:val="nil"/>
              <w:bottom w:val="single" w:sz="4" w:space="0" w:color="auto"/>
              <w:right w:val="single" w:sz="4" w:space="0" w:color="auto"/>
            </w:tcBorders>
            <w:shd w:val="clear" w:color="auto" w:fill="auto"/>
            <w:noWrap/>
            <w:vAlign w:val="bottom"/>
          </w:tcPr>
          <w:p w14:paraId="202F6824"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nil"/>
              <w:left w:val="single" w:sz="4" w:space="0" w:color="auto"/>
              <w:bottom w:val="single" w:sz="4" w:space="0" w:color="auto"/>
              <w:right w:val="single" w:sz="4" w:space="0" w:color="auto"/>
            </w:tcBorders>
            <w:shd w:val="clear" w:color="auto" w:fill="auto"/>
            <w:noWrap/>
            <w:vAlign w:val="bottom"/>
          </w:tcPr>
          <w:p w14:paraId="55BAE25A"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4</w:t>
            </w:r>
          </w:p>
        </w:tc>
        <w:tc>
          <w:tcPr>
            <w:tcW w:w="1110" w:type="dxa"/>
            <w:gridSpan w:val="2"/>
            <w:tcBorders>
              <w:top w:val="nil"/>
              <w:left w:val="nil"/>
              <w:bottom w:val="single" w:sz="4" w:space="0" w:color="auto"/>
              <w:right w:val="single" w:sz="4" w:space="0" w:color="auto"/>
            </w:tcBorders>
            <w:shd w:val="clear" w:color="auto" w:fill="auto"/>
            <w:noWrap/>
            <w:vAlign w:val="bottom"/>
          </w:tcPr>
          <w:p w14:paraId="7D8A7627"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nil"/>
              <w:left w:val="nil"/>
              <w:bottom w:val="single" w:sz="4" w:space="0" w:color="auto"/>
              <w:right w:val="single" w:sz="4" w:space="0" w:color="auto"/>
            </w:tcBorders>
            <w:shd w:val="clear" w:color="auto" w:fill="auto"/>
            <w:noWrap/>
            <w:vAlign w:val="bottom"/>
          </w:tcPr>
          <w:p w14:paraId="43E39FB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14</w:t>
            </w:r>
          </w:p>
        </w:tc>
        <w:tc>
          <w:tcPr>
            <w:tcW w:w="1261" w:type="dxa"/>
            <w:gridSpan w:val="2"/>
            <w:tcBorders>
              <w:top w:val="nil"/>
              <w:left w:val="nil"/>
              <w:bottom w:val="single" w:sz="4" w:space="0" w:color="auto"/>
              <w:right w:val="single" w:sz="4" w:space="0" w:color="auto"/>
            </w:tcBorders>
            <w:shd w:val="clear" w:color="auto" w:fill="auto"/>
            <w:noWrap/>
            <w:vAlign w:val="bottom"/>
          </w:tcPr>
          <w:p w14:paraId="0E741351"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873" w:type="dxa"/>
            <w:gridSpan w:val="2"/>
            <w:tcBorders>
              <w:top w:val="nil"/>
              <w:left w:val="single" w:sz="4" w:space="0" w:color="auto"/>
              <w:bottom w:val="single" w:sz="4" w:space="0" w:color="auto"/>
              <w:right w:val="single" w:sz="8" w:space="0" w:color="auto"/>
            </w:tcBorders>
            <w:shd w:val="clear" w:color="auto" w:fill="auto"/>
            <w:noWrap/>
            <w:vAlign w:val="bottom"/>
          </w:tcPr>
          <w:p w14:paraId="1615D55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Pr>
                <w:rFonts w:ascii="Marianne" w:eastAsia="Times New Roman" w:hAnsi="Marianne" w:cs="Calibri"/>
                <w:color w:val="000000"/>
                <w:sz w:val="20"/>
                <w:szCs w:val="20"/>
                <w:lang w:eastAsia="fr-FR"/>
              </w:rPr>
              <w:t>18</w:t>
            </w:r>
          </w:p>
        </w:tc>
        <w:tc>
          <w:tcPr>
            <w:tcW w:w="620" w:type="dxa"/>
            <w:gridSpan w:val="2"/>
            <w:tcBorders>
              <w:top w:val="nil"/>
              <w:left w:val="single" w:sz="4" w:space="0" w:color="auto"/>
              <w:bottom w:val="single" w:sz="4" w:space="0" w:color="auto"/>
              <w:right w:val="single" w:sz="8" w:space="0" w:color="auto"/>
            </w:tcBorders>
            <w:vAlign w:val="center"/>
          </w:tcPr>
          <w:p w14:paraId="5EA6D01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35</w:t>
            </w:r>
          </w:p>
        </w:tc>
      </w:tr>
      <w:tr w:rsidR="0066195A" w:rsidRPr="00DA0104" w14:paraId="116086EB" w14:textId="77777777" w:rsidTr="00F932B8">
        <w:trPr>
          <w:trHeight w:hRule="exact" w:val="340"/>
        </w:trPr>
        <w:tc>
          <w:tcPr>
            <w:tcW w:w="2757" w:type="dxa"/>
            <w:tcBorders>
              <w:top w:val="nil"/>
              <w:left w:val="single" w:sz="8" w:space="0" w:color="auto"/>
              <w:bottom w:val="single" w:sz="4" w:space="0" w:color="auto"/>
              <w:right w:val="single" w:sz="8" w:space="0" w:color="auto"/>
            </w:tcBorders>
            <w:shd w:val="clear" w:color="auto" w:fill="auto"/>
            <w:noWrap/>
            <w:vAlign w:val="bottom"/>
            <w:hideMark/>
          </w:tcPr>
          <w:p w14:paraId="22A97894"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Formateur</w:t>
            </w:r>
          </w:p>
        </w:tc>
        <w:tc>
          <w:tcPr>
            <w:tcW w:w="1602" w:type="dxa"/>
            <w:tcBorders>
              <w:top w:val="nil"/>
              <w:left w:val="nil"/>
              <w:bottom w:val="single" w:sz="4" w:space="0" w:color="auto"/>
              <w:right w:val="single" w:sz="4" w:space="0" w:color="auto"/>
            </w:tcBorders>
            <w:shd w:val="clear" w:color="auto" w:fill="auto"/>
            <w:noWrap/>
            <w:vAlign w:val="bottom"/>
          </w:tcPr>
          <w:p w14:paraId="5A839BC8"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nil"/>
              <w:left w:val="single" w:sz="4" w:space="0" w:color="auto"/>
              <w:bottom w:val="single" w:sz="4" w:space="0" w:color="auto"/>
              <w:right w:val="single" w:sz="4" w:space="0" w:color="auto"/>
            </w:tcBorders>
            <w:shd w:val="clear" w:color="auto" w:fill="auto"/>
            <w:noWrap/>
            <w:vAlign w:val="bottom"/>
          </w:tcPr>
          <w:p w14:paraId="05FC3594"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nil"/>
              <w:left w:val="nil"/>
              <w:bottom w:val="single" w:sz="4" w:space="0" w:color="auto"/>
              <w:right w:val="single" w:sz="4" w:space="0" w:color="auto"/>
            </w:tcBorders>
            <w:shd w:val="clear" w:color="auto" w:fill="auto"/>
            <w:noWrap/>
            <w:vAlign w:val="bottom"/>
          </w:tcPr>
          <w:p w14:paraId="37A03426"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nil"/>
              <w:left w:val="nil"/>
              <w:bottom w:val="single" w:sz="4" w:space="0" w:color="auto"/>
              <w:right w:val="single" w:sz="4" w:space="0" w:color="auto"/>
            </w:tcBorders>
            <w:shd w:val="clear" w:color="auto" w:fill="auto"/>
            <w:noWrap/>
            <w:vAlign w:val="bottom"/>
          </w:tcPr>
          <w:p w14:paraId="17FD774A"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3</w:t>
            </w:r>
          </w:p>
        </w:tc>
        <w:tc>
          <w:tcPr>
            <w:tcW w:w="1261" w:type="dxa"/>
            <w:gridSpan w:val="2"/>
            <w:tcBorders>
              <w:top w:val="nil"/>
              <w:left w:val="nil"/>
              <w:bottom w:val="single" w:sz="4" w:space="0" w:color="auto"/>
              <w:right w:val="single" w:sz="4" w:space="0" w:color="auto"/>
            </w:tcBorders>
            <w:shd w:val="clear" w:color="auto" w:fill="auto"/>
            <w:noWrap/>
            <w:vAlign w:val="bottom"/>
          </w:tcPr>
          <w:p w14:paraId="71D6116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4</w:t>
            </w:r>
          </w:p>
        </w:tc>
        <w:tc>
          <w:tcPr>
            <w:tcW w:w="873" w:type="dxa"/>
            <w:gridSpan w:val="2"/>
            <w:tcBorders>
              <w:top w:val="nil"/>
              <w:left w:val="single" w:sz="4" w:space="0" w:color="auto"/>
              <w:bottom w:val="single" w:sz="4" w:space="0" w:color="auto"/>
              <w:right w:val="single" w:sz="8" w:space="0" w:color="auto"/>
            </w:tcBorders>
            <w:shd w:val="clear" w:color="auto" w:fill="auto"/>
            <w:noWrap/>
            <w:vAlign w:val="bottom"/>
          </w:tcPr>
          <w:p w14:paraId="3C673746"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Pr>
                <w:rFonts w:ascii="Marianne" w:eastAsia="Times New Roman" w:hAnsi="Marianne" w:cs="Calibri"/>
                <w:color w:val="000000"/>
                <w:sz w:val="20"/>
                <w:szCs w:val="20"/>
                <w:lang w:eastAsia="fr-FR"/>
              </w:rPr>
              <w:t>7</w:t>
            </w:r>
          </w:p>
        </w:tc>
        <w:tc>
          <w:tcPr>
            <w:tcW w:w="620" w:type="dxa"/>
            <w:gridSpan w:val="2"/>
            <w:tcBorders>
              <w:top w:val="nil"/>
              <w:left w:val="single" w:sz="4" w:space="0" w:color="auto"/>
              <w:bottom w:val="single" w:sz="4" w:space="0" w:color="auto"/>
              <w:right w:val="single" w:sz="8" w:space="0" w:color="auto"/>
            </w:tcBorders>
            <w:vAlign w:val="center"/>
          </w:tcPr>
          <w:p w14:paraId="5EC04694"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11</w:t>
            </w:r>
          </w:p>
        </w:tc>
      </w:tr>
      <w:tr w:rsidR="0066195A" w:rsidRPr="00DA0104" w14:paraId="58B08E16" w14:textId="77777777" w:rsidTr="00F932B8">
        <w:trPr>
          <w:trHeight w:hRule="exact" w:val="340"/>
        </w:trPr>
        <w:tc>
          <w:tcPr>
            <w:tcW w:w="2757" w:type="dxa"/>
            <w:tcBorders>
              <w:top w:val="nil"/>
              <w:left w:val="single" w:sz="8" w:space="0" w:color="auto"/>
              <w:bottom w:val="nil"/>
              <w:right w:val="single" w:sz="8" w:space="0" w:color="auto"/>
            </w:tcBorders>
            <w:shd w:val="clear" w:color="auto" w:fill="auto"/>
            <w:noWrap/>
            <w:vAlign w:val="bottom"/>
            <w:hideMark/>
          </w:tcPr>
          <w:p w14:paraId="3F248F1B"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PO/HN</w:t>
            </w:r>
          </w:p>
        </w:tc>
        <w:tc>
          <w:tcPr>
            <w:tcW w:w="1602" w:type="dxa"/>
            <w:tcBorders>
              <w:top w:val="single" w:sz="4" w:space="0" w:color="auto"/>
              <w:left w:val="nil"/>
              <w:bottom w:val="nil"/>
              <w:right w:val="single" w:sz="4" w:space="0" w:color="auto"/>
            </w:tcBorders>
            <w:shd w:val="clear" w:color="auto" w:fill="auto"/>
            <w:noWrap/>
            <w:vAlign w:val="bottom"/>
          </w:tcPr>
          <w:p w14:paraId="7892DF50"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71" w:type="dxa"/>
            <w:gridSpan w:val="2"/>
            <w:tcBorders>
              <w:top w:val="nil"/>
              <w:left w:val="single" w:sz="4" w:space="0" w:color="auto"/>
              <w:bottom w:val="nil"/>
              <w:right w:val="single" w:sz="4" w:space="0" w:color="auto"/>
            </w:tcBorders>
            <w:shd w:val="clear" w:color="auto" w:fill="auto"/>
            <w:noWrap/>
            <w:vAlign w:val="bottom"/>
          </w:tcPr>
          <w:p w14:paraId="358DFE78"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nil"/>
              <w:left w:val="nil"/>
              <w:bottom w:val="nil"/>
              <w:right w:val="single" w:sz="4" w:space="0" w:color="auto"/>
            </w:tcBorders>
            <w:shd w:val="clear" w:color="auto" w:fill="auto"/>
            <w:noWrap/>
            <w:vAlign w:val="bottom"/>
          </w:tcPr>
          <w:p w14:paraId="2368058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nil"/>
              <w:left w:val="nil"/>
              <w:bottom w:val="nil"/>
              <w:right w:val="single" w:sz="4" w:space="0" w:color="auto"/>
            </w:tcBorders>
            <w:shd w:val="clear" w:color="auto" w:fill="auto"/>
            <w:noWrap/>
            <w:vAlign w:val="bottom"/>
          </w:tcPr>
          <w:p w14:paraId="68A9E8C2"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261" w:type="dxa"/>
            <w:gridSpan w:val="2"/>
            <w:tcBorders>
              <w:top w:val="nil"/>
              <w:left w:val="nil"/>
              <w:bottom w:val="nil"/>
              <w:right w:val="single" w:sz="4" w:space="0" w:color="auto"/>
            </w:tcBorders>
            <w:shd w:val="clear" w:color="auto" w:fill="auto"/>
            <w:noWrap/>
            <w:vAlign w:val="bottom"/>
          </w:tcPr>
          <w:p w14:paraId="595341F4"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873" w:type="dxa"/>
            <w:gridSpan w:val="2"/>
            <w:tcBorders>
              <w:top w:val="single" w:sz="4" w:space="0" w:color="auto"/>
              <w:left w:val="single" w:sz="4" w:space="0" w:color="auto"/>
              <w:bottom w:val="nil"/>
              <w:right w:val="single" w:sz="8" w:space="0" w:color="auto"/>
            </w:tcBorders>
            <w:shd w:val="clear" w:color="auto" w:fill="auto"/>
            <w:noWrap/>
            <w:vAlign w:val="bottom"/>
          </w:tcPr>
          <w:p w14:paraId="6A16018F"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Pr>
                <w:rFonts w:ascii="Marianne" w:eastAsia="Times New Roman" w:hAnsi="Marianne" w:cs="Calibri"/>
                <w:color w:val="000000"/>
                <w:sz w:val="20"/>
                <w:szCs w:val="20"/>
                <w:lang w:eastAsia="fr-FR"/>
              </w:rPr>
              <w:t>1</w:t>
            </w:r>
          </w:p>
        </w:tc>
        <w:tc>
          <w:tcPr>
            <w:tcW w:w="620" w:type="dxa"/>
            <w:gridSpan w:val="2"/>
            <w:tcBorders>
              <w:top w:val="single" w:sz="4" w:space="0" w:color="auto"/>
              <w:left w:val="single" w:sz="4" w:space="0" w:color="auto"/>
              <w:bottom w:val="nil"/>
              <w:right w:val="single" w:sz="8" w:space="0" w:color="auto"/>
            </w:tcBorders>
            <w:vAlign w:val="center"/>
          </w:tcPr>
          <w:p w14:paraId="6946B592"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5</w:t>
            </w:r>
          </w:p>
        </w:tc>
      </w:tr>
      <w:tr w:rsidR="0066195A" w:rsidRPr="00DA0104" w14:paraId="23E68111" w14:textId="77777777" w:rsidTr="00F932B8">
        <w:trPr>
          <w:trHeight w:val="426"/>
        </w:trPr>
        <w:tc>
          <w:tcPr>
            <w:tcW w:w="2757" w:type="dxa"/>
            <w:tcBorders>
              <w:top w:val="single" w:sz="8" w:space="0" w:color="auto"/>
              <w:left w:val="single" w:sz="8" w:space="0" w:color="auto"/>
              <w:bottom w:val="single" w:sz="8" w:space="0" w:color="auto"/>
              <w:right w:val="single" w:sz="8" w:space="0" w:color="auto"/>
            </w:tcBorders>
            <w:shd w:val="clear" w:color="DDEBF7" w:fill="DDEBF7"/>
            <w:noWrap/>
            <w:vAlign w:val="bottom"/>
            <w:hideMark/>
          </w:tcPr>
          <w:p w14:paraId="0847B8FD"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Total</w:t>
            </w:r>
          </w:p>
        </w:tc>
        <w:tc>
          <w:tcPr>
            <w:tcW w:w="1602" w:type="dxa"/>
            <w:tcBorders>
              <w:top w:val="single" w:sz="8" w:space="0" w:color="auto"/>
              <w:left w:val="nil"/>
              <w:bottom w:val="single" w:sz="8" w:space="0" w:color="auto"/>
              <w:right w:val="single" w:sz="4" w:space="0" w:color="auto"/>
            </w:tcBorders>
            <w:shd w:val="clear" w:color="DDEBF7" w:fill="DDEBF7"/>
            <w:noWrap/>
            <w:vAlign w:val="bottom"/>
          </w:tcPr>
          <w:p w14:paraId="429070F7"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671" w:type="dxa"/>
            <w:gridSpan w:val="2"/>
            <w:tcBorders>
              <w:top w:val="single" w:sz="8" w:space="0" w:color="auto"/>
              <w:left w:val="nil"/>
              <w:bottom w:val="single" w:sz="8" w:space="0" w:color="auto"/>
              <w:right w:val="single" w:sz="4" w:space="0" w:color="auto"/>
            </w:tcBorders>
            <w:shd w:val="clear" w:color="DDEBF7" w:fill="DDEBF7"/>
            <w:noWrap/>
            <w:vAlign w:val="bottom"/>
          </w:tcPr>
          <w:p w14:paraId="3A4A9045"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17</w:t>
            </w:r>
          </w:p>
        </w:tc>
        <w:tc>
          <w:tcPr>
            <w:tcW w:w="1110" w:type="dxa"/>
            <w:gridSpan w:val="2"/>
            <w:tcBorders>
              <w:top w:val="single" w:sz="8" w:space="0" w:color="auto"/>
              <w:left w:val="nil"/>
              <w:bottom w:val="single" w:sz="8" w:space="0" w:color="auto"/>
              <w:right w:val="single" w:sz="4" w:space="0" w:color="auto"/>
            </w:tcBorders>
            <w:shd w:val="clear" w:color="DDEBF7" w:fill="DDEBF7"/>
            <w:noWrap/>
            <w:vAlign w:val="bottom"/>
          </w:tcPr>
          <w:p w14:paraId="598D670E"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13</w:t>
            </w:r>
          </w:p>
        </w:tc>
        <w:tc>
          <w:tcPr>
            <w:tcW w:w="1069" w:type="dxa"/>
            <w:gridSpan w:val="2"/>
            <w:tcBorders>
              <w:top w:val="single" w:sz="8" w:space="0" w:color="auto"/>
              <w:left w:val="nil"/>
              <w:bottom w:val="single" w:sz="8" w:space="0" w:color="auto"/>
              <w:right w:val="single" w:sz="4" w:space="0" w:color="auto"/>
            </w:tcBorders>
            <w:shd w:val="clear" w:color="DDEBF7" w:fill="DDEBF7"/>
            <w:noWrap/>
            <w:vAlign w:val="bottom"/>
          </w:tcPr>
          <w:p w14:paraId="20B76293"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26</w:t>
            </w:r>
          </w:p>
        </w:tc>
        <w:tc>
          <w:tcPr>
            <w:tcW w:w="1261" w:type="dxa"/>
            <w:gridSpan w:val="2"/>
            <w:tcBorders>
              <w:top w:val="single" w:sz="8" w:space="0" w:color="auto"/>
              <w:left w:val="nil"/>
              <w:bottom w:val="single" w:sz="8" w:space="0" w:color="auto"/>
              <w:right w:val="single" w:sz="4" w:space="0" w:color="auto"/>
            </w:tcBorders>
            <w:shd w:val="clear" w:color="DDEBF7" w:fill="DDEBF7"/>
            <w:noWrap/>
            <w:vAlign w:val="bottom"/>
          </w:tcPr>
          <w:p w14:paraId="364D56C1"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17</w:t>
            </w:r>
          </w:p>
        </w:tc>
        <w:tc>
          <w:tcPr>
            <w:tcW w:w="873" w:type="dxa"/>
            <w:gridSpan w:val="2"/>
            <w:tcBorders>
              <w:top w:val="single" w:sz="8" w:space="0" w:color="auto"/>
              <w:left w:val="nil"/>
              <w:bottom w:val="single" w:sz="8" w:space="0" w:color="auto"/>
              <w:right w:val="single" w:sz="8" w:space="0" w:color="auto"/>
            </w:tcBorders>
            <w:shd w:val="clear" w:color="DDEBF7" w:fill="DDEBF7"/>
            <w:noWrap/>
            <w:vAlign w:val="bottom"/>
          </w:tcPr>
          <w:p w14:paraId="5005EA2D"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73</w:t>
            </w:r>
          </w:p>
        </w:tc>
        <w:tc>
          <w:tcPr>
            <w:tcW w:w="620" w:type="dxa"/>
            <w:gridSpan w:val="2"/>
            <w:tcBorders>
              <w:top w:val="single" w:sz="8" w:space="0" w:color="auto"/>
              <w:left w:val="nil"/>
              <w:bottom w:val="single" w:sz="8" w:space="0" w:color="auto"/>
              <w:right w:val="single" w:sz="8" w:space="0" w:color="auto"/>
            </w:tcBorders>
            <w:shd w:val="clear" w:color="DDEBF7" w:fill="DDEBF7"/>
            <w:vAlign w:val="bottom"/>
          </w:tcPr>
          <w:p w14:paraId="0DF5A5CE"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79</w:t>
            </w:r>
          </w:p>
        </w:tc>
      </w:tr>
      <w:tr w:rsidR="0066195A" w:rsidRPr="00DA0104" w14:paraId="51334DF7" w14:textId="77777777" w:rsidTr="00F932B8">
        <w:trPr>
          <w:gridAfter w:val="1"/>
          <w:wAfter w:w="117" w:type="dxa"/>
          <w:trHeight w:val="487"/>
        </w:trPr>
        <w:tc>
          <w:tcPr>
            <w:tcW w:w="9846" w:type="dxa"/>
            <w:gridSpan w:val="13"/>
            <w:tcBorders>
              <w:top w:val="single" w:sz="8" w:space="0" w:color="auto"/>
              <w:left w:val="single" w:sz="8" w:space="0" w:color="auto"/>
              <w:bottom w:val="single" w:sz="8" w:space="0" w:color="auto"/>
              <w:right w:val="single" w:sz="8" w:space="0" w:color="000000"/>
            </w:tcBorders>
            <w:shd w:val="clear" w:color="auto" w:fill="auto"/>
            <w:vAlign w:val="bottom"/>
            <w:hideMark/>
          </w:tcPr>
          <w:p w14:paraId="5CF2299D" w14:textId="77777777" w:rsidR="0066195A" w:rsidRPr="00B91D10" w:rsidRDefault="0066195A" w:rsidP="00F932B8">
            <w:pPr>
              <w:spacing w:after="0" w:line="240" w:lineRule="auto"/>
              <w:jc w:val="center"/>
              <w:rPr>
                <w:rFonts w:ascii="Marianne" w:eastAsia="Times New Roman" w:hAnsi="Marianne" w:cs="Calibri"/>
                <w:b/>
                <w:color w:val="000000"/>
                <w:sz w:val="20"/>
                <w:szCs w:val="20"/>
                <w:lang w:eastAsia="fr-FR"/>
              </w:rPr>
            </w:pPr>
            <w:r w:rsidRPr="00B91D10">
              <w:rPr>
                <w:rFonts w:ascii="Marianne" w:eastAsia="Times New Roman" w:hAnsi="Marianne" w:cs="Calibri"/>
                <w:b/>
                <w:color w:val="000000" w:themeColor="text1"/>
                <w:sz w:val="20"/>
                <w:szCs w:val="20"/>
                <w:lang w:eastAsia="fr-FR"/>
              </w:rPr>
              <w:t>Missions attribuées par détachements entrants ou réintégrations</w:t>
            </w:r>
          </w:p>
        </w:tc>
      </w:tr>
      <w:tr w:rsidR="0066195A" w:rsidRPr="00DA0104" w14:paraId="779BF8BD" w14:textId="77777777" w:rsidTr="00F932B8">
        <w:trPr>
          <w:gridAfter w:val="1"/>
          <w:wAfter w:w="117" w:type="dxa"/>
          <w:trHeight w:val="615"/>
        </w:trPr>
        <w:tc>
          <w:tcPr>
            <w:tcW w:w="2757" w:type="dxa"/>
            <w:vMerge w:val="restart"/>
            <w:tcBorders>
              <w:top w:val="nil"/>
              <w:left w:val="single" w:sz="8" w:space="0" w:color="auto"/>
              <w:right w:val="single" w:sz="8" w:space="0" w:color="auto"/>
            </w:tcBorders>
            <w:shd w:val="clear" w:color="auto" w:fill="C6D9F1" w:themeFill="text2" w:themeFillTint="33"/>
            <w:noWrap/>
            <w:vAlign w:val="center"/>
            <w:hideMark/>
          </w:tcPr>
          <w:p w14:paraId="3842E615"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 xml:space="preserve">Corps </w:t>
            </w:r>
          </w:p>
        </w:tc>
        <w:tc>
          <w:tcPr>
            <w:tcW w:w="1602" w:type="dxa"/>
            <w:vMerge w:val="restart"/>
            <w:tcBorders>
              <w:top w:val="nil"/>
              <w:left w:val="single" w:sz="8" w:space="0" w:color="auto"/>
              <w:bottom w:val="single" w:sz="8" w:space="0" w:color="000000"/>
              <w:right w:val="single" w:sz="4" w:space="0" w:color="auto"/>
            </w:tcBorders>
            <w:shd w:val="clear" w:color="auto" w:fill="C6D9F1" w:themeFill="text2" w:themeFillTint="33"/>
            <w:vAlign w:val="center"/>
            <w:hideMark/>
          </w:tcPr>
          <w:p w14:paraId="798175F0"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Administration centrale</w:t>
            </w:r>
          </w:p>
        </w:tc>
        <w:tc>
          <w:tcPr>
            <w:tcW w:w="555" w:type="dxa"/>
            <w:vMerge w:val="restart"/>
            <w:tcBorders>
              <w:top w:val="nil"/>
              <w:left w:val="single" w:sz="4" w:space="0" w:color="auto"/>
              <w:bottom w:val="single" w:sz="8" w:space="0" w:color="000000"/>
              <w:right w:val="single" w:sz="4" w:space="0" w:color="auto"/>
            </w:tcBorders>
            <w:shd w:val="clear" w:color="auto" w:fill="C6D9F1" w:themeFill="text2" w:themeFillTint="33"/>
            <w:noWrap/>
            <w:vAlign w:val="center"/>
            <w:hideMark/>
          </w:tcPr>
          <w:p w14:paraId="76966EDF"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CAS</w:t>
            </w:r>
          </w:p>
        </w:tc>
        <w:tc>
          <w:tcPr>
            <w:tcW w:w="1110" w:type="dxa"/>
            <w:gridSpan w:val="2"/>
            <w:vMerge w:val="restart"/>
            <w:tcBorders>
              <w:top w:val="nil"/>
              <w:left w:val="single" w:sz="4" w:space="0" w:color="auto"/>
              <w:bottom w:val="single" w:sz="8" w:space="0" w:color="000000"/>
              <w:right w:val="single" w:sz="4" w:space="0" w:color="auto"/>
            </w:tcBorders>
            <w:shd w:val="clear" w:color="auto" w:fill="C6D9F1" w:themeFill="text2" w:themeFillTint="33"/>
            <w:vAlign w:val="center"/>
            <w:hideMark/>
          </w:tcPr>
          <w:p w14:paraId="0428566E"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Conseiller jeunesse</w:t>
            </w:r>
          </w:p>
        </w:tc>
        <w:tc>
          <w:tcPr>
            <w:tcW w:w="1069" w:type="dxa"/>
            <w:gridSpan w:val="2"/>
            <w:vMerge w:val="restart"/>
            <w:tcBorders>
              <w:top w:val="nil"/>
              <w:left w:val="single" w:sz="4" w:space="0" w:color="auto"/>
              <w:bottom w:val="single" w:sz="8" w:space="0" w:color="000000"/>
              <w:right w:val="single" w:sz="4" w:space="0" w:color="auto"/>
            </w:tcBorders>
            <w:shd w:val="clear" w:color="auto" w:fill="C6D9F1" w:themeFill="text2" w:themeFillTint="33"/>
            <w:vAlign w:val="center"/>
            <w:hideMark/>
          </w:tcPr>
          <w:p w14:paraId="1A885F5A"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CTR/CTN</w:t>
            </w:r>
          </w:p>
        </w:tc>
        <w:tc>
          <w:tcPr>
            <w:tcW w:w="1369" w:type="dxa"/>
            <w:gridSpan w:val="2"/>
            <w:vMerge w:val="restart"/>
            <w:tcBorders>
              <w:top w:val="nil"/>
              <w:left w:val="nil"/>
              <w:right w:val="single" w:sz="4" w:space="0" w:color="auto"/>
            </w:tcBorders>
            <w:shd w:val="clear" w:color="auto" w:fill="C6D9F1" w:themeFill="text2" w:themeFillTint="33"/>
            <w:vAlign w:val="center"/>
            <w:hideMark/>
          </w:tcPr>
          <w:p w14:paraId="7CBECBAB"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Formateur</w:t>
            </w:r>
          </w:p>
        </w:tc>
        <w:tc>
          <w:tcPr>
            <w:tcW w:w="1384" w:type="dxa"/>
            <w:gridSpan w:val="4"/>
            <w:tcBorders>
              <w:top w:val="nil"/>
              <w:left w:val="single" w:sz="4" w:space="0" w:color="auto"/>
              <w:bottom w:val="single" w:sz="8" w:space="0" w:color="000000"/>
              <w:right w:val="single" w:sz="8" w:space="0" w:color="auto"/>
            </w:tcBorders>
            <w:shd w:val="clear" w:color="auto" w:fill="C6D9F1" w:themeFill="text2" w:themeFillTint="33"/>
            <w:vAlign w:val="center"/>
            <w:hideMark/>
          </w:tcPr>
          <w:p w14:paraId="3E98665E"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 xml:space="preserve">Total </w:t>
            </w:r>
          </w:p>
        </w:tc>
      </w:tr>
      <w:tr w:rsidR="0066195A" w:rsidRPr="00DA0104" w14:paraId="229CB366" w14:textId="77777777" w:rsidTr="00F932B8">
        <w:trPr>
          <w:gridAfter w:val="1"/>
          <w:wAfter w:w="117" w:type="dxa"/>
          <w:trHeight w:val="315"/>
        </w:trPr>
        <w:tc>
          <w:tcPr>
            <w:tcW w:w="2757" w:type="dxa"/>
            <w:vMerge/>
            <w:tcBorders>
              <w:left w:val="single" w:sz="8" w:space="0" w:color="auto"/>
              <w:bottom w:val="single" w:sz="8" w:space="0" w:color="auto"/>
              <w:right w:val="single" w:sz="8" w:space="0" w:color="auto"/>
            </w:tcBorders>
            <w:shd w:val="clear" w:color="auto" w:fill="C6D9F1" w:themeFill="text2" w:themeFillTint="33"/>
            <w:vAlign w:val="center"/>
          </w:tcPr>
          <w:p w14:paraId="35A26DA3"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602" w:type="dxa"/>
            <w:vMerge/>
            <w:tcBorders>
              <w:top w:val="nil"/>
              <w:left w:val="single" w:sz="8" w:space="0" w:color="auto"/>
              <w:bottom w:val="single" w:sz="8" w:space="0" w:color="000000"/>
              <w:right w:val="single" w:sz="4" w:space="0" w:color="auto"/>
            </w:tcBorders>
            <w:shd w:val="clear" w:color="auto" w:fill="C6D9F1" w:themeFill="text2" w:themeFillTint="33"/>
            <w:vAlign w:val="center"/>
            <w:hideMark/>
          </w:tcPr>
          <w:p w14:paraId="3354CD2C"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p>
        </w:tc>
        <w:tc>
          <w:tcPr>
            <w:tcW w:w="555" w:type="dxa"/>
            <w:vMerge/>
            <w:tcBorders>
              <w:top w:val="nil"/>
              <w:left w:val="single" w:sz="4" w:space="0" w:color="auto"/>
              <w:bottom w:val="single" w:sz="8" w:space="0" w:color="000000"/>
              <w:right w:val="single" w:sz="4" w:space="0" w:color="auto"/>
            </w:tcBorders>
            <w:shd w:val="clear" w:color="auto" w:fill="C6D9F1" w:themeFill="text2" w:themeFillTint="33"/>
            <w:vAlign w:val="center"/>
            <w:hideMark/>
          </w:tcPr>
          <w:p w14:paraId="574FEB59"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p>
        </w:tc>
        <w:tc>
          <w:tcPr>
            <w:tcW w:w="1110" w:type="dxa"/>
            <w:gridSpan w:val="2"/>
            <w:vMerge/>
            <w:tcBorders>
              <w:top w:val="nil"/>
              <w:left w:val="single" w:sz="4" w:space="0" w:color="auto"/>
              <w:bottom w:val="single" w:sz="8" w:space="0" w:color="000000"/>
              <w:right w:val="single" w:sz="4" w:space="0" w:color="auto"/>
            </w:tcBorders>
            <w:shd w:val="clear" w:color="auto" w:fill="C6D9F1" w:themeFill="text2" w:themeFillTint="33"/>
            <w:vAlign w:val="center"/>
            <w:hideMark/>
          </w:tcPr>
          <w:p w14:paraId="3004916C"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p>
        </w:tc>
        <w:tc>
          <w:tcPr>
            <w:tcW w:w="1069" w:type="dxa"/>
            <w:gridSpan w:val="2"/>
            <w:vMerge/>
            <w:tcBorders>
              <w:top w:val="nil"/>
              <w:left w:val="single" w:sz="4" w:space="0" w:color="auto"/>
              <w:bottom w:val="single" w:sz="8" w:space="0" w:color="000000"/>
              <w:right w:val="single" w:sz="4" w:space="0" w:color="auto"/>
            </w:tcBorders>
            <w:shd w:val="clear" w:color="auto" w:fill="C6D9F1" w:themeFill="text2" w:themeFillTint="33"/>
            <w:vAlign w:val="center"/>
            <w:hideMark/>
          </w:tcPr>
          <w:p w14:paraId="3A4B98C7"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p>
        </w:tc>
        <w:tc>
          <w:tcPr>
            <w:tcW w:w="1369" w:type="dxa"/>
            <w:gridSpan w:val="2"/>
            <w:vMerge/>
            <w:tcBorders>
              <w:left w:val="nil"/>
              <w:bottom w:val="single" w:sz="8" w:space="0" w:color="auto"/>
              <w:right w:val="single" w:sz="4" w:space="0" w:color="auto"/>
            </w:tcBorders>
            <w:shd w:val="clear" w:color="auto" w:fill="C6D9F1" w:themeFill="text2" w:themeFillTint="33"/>
            <w:vAlign w:val="center"/>
            <w:hideMark/>
          </w:tcPr>
          <w:p w14:paraId="0130DB25" w14:textId="77777777" w:rsidR="0066195A" w:rsidRPr="00DA0104" w:rsidRDefault="0066195A" w:rsidP="00F932B8">
            <w:pPr>
              <w:spacing w:after="0" w:line="240" w:lineRule="auto"/>
              <w:rPr>
                <w:rFonts w:ascii="Marianne" w:eastAsia="Times New Roman" w:hAnsi="Marianne" w:cs="Calibri"/>
                <w:b/>
                <w:bCs/>
                <w:color w:val="000000"/>
                <w:sz w:val="20"/>
                <w:szCs w:val="20"/>
                <w:lang w:eastAsia="fr-FR"/>
              </w:rPr>
            </w:pPr>
          </w:p>
        </w:tc>
        <w:tc>
          <w:tcPr>
            <w:tcW w:w="764" w:type="dxa"/>
            <w:gridSpan w:val="2"/>
            <w:tcBorders>
              <w:top w:val="nil"/>
              <w:left w:val="single" w:sz="4" w:space="0" w:color="auto"/>
              <w:bottom w:val="single" w:sz="8" w:space="0" w:color="000000"/>
              <w:right w:val="single" w:sz="8" w:space="0" w:color="auto"/>
            </w:tcBorders>
            <w:shd w:val="clear" w:color="auto" w:fill="C6D9F1" w:themeFill="text2" w:themeFillTint="33"/>
            <w:vAlign w:val="center"/>
            <w:hideMark/>
          </w:tcPr>
          <w:p w14:paraId="4A53CD8B"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2023</w:t>
            </w:r>
          </w:p>
        </w:tc>
        <w:tc>
          <w:tcPr>
            <w:tcW w:w="620" w:type="dxa"/>
            <w:gridSpan w:val="2"/>
            <w:tcBorders>
              <w:top w:val="nil"/>
              <w:left w:val="single" w:sz="4" w:space="0" w:color="auto"/>
              <w:bottom w:val="single" w:sz="8" w:space="0" w:color="000000"/>
              <w:right w:val="single" w:sz="8" w:space="0" w:color="auto"/>
            </w:tcBorders>
            <w:shd w:val="clear" w:color="auto" w:fill="B8CCE4" w:themeFill="accent1" w:themeFillTint="66"/>
            <w:vAlign w:val="center"/>
          </w:tcPr>
          <w:p w14:paraId="0C0122B2"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2022</w:t>
            </w:r>
          </w:p>
        </w:tc>
      </w:tr>
      <w:tr w:rsidR="0066195A" w:rsidRPr="00DA0104" w14:paraId="218575A0" w14:textId="77777777" w:rsidTr="00F932B8">
        <w:trPr>
          <w:gridAfter w:val="1"/>
          <w:wAfter w:w="117" w:type="dxa"/>
          <w:trHeight w:val="315"/>
        </w:trPr>
        <w:tc>
          <w:tcPr>
            <w:tcW w:w="2757" w:type="dxa"/>
            <w:tcBorders>
              <w:top w:val="nil"/>
              <w:left w:val="single" w:sz="8" w:space="0" w:color="auto"/>
              <w:bottom w:val="single" w:sz="8" w:space="0" w:color="auto"/>
              <w:right w:val="single" w:sz="8" w:space="0" w:color="auto"/>
            </w:tcBorders>
            <w:shd w:val="clear" w:color="000000" w:fill="FFE699"/>
            <w:noWrap/>
            <w:vAlign w:val="bottom"/>
            <w:hideMark/>
          </w:tcPr>
          <w:p w14:paraId="709B1463"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CEPJ</w:t>
            </w:r>
          </w:p>
        </w:tc>
        <w:tc>
          <w:tcPr>
            <w:tcW w:w="1602" w:type="dxa"/>
            <w:tcBorders>
              <w:top w:val="nil"/>
              <w:left w:val="nil"/>
              <w:bottom w:val="single" w:sz="8" w:space="0" w:color="auto"/>
              <w:right w:val="single" w:sz="4" w:space="0" w:color="auto"/>
            </w:tcBorders>
            <w:shd w:val="clear" w:color="000000" w:fill="FFE699"/>
            <w:noWrap/>
            <w:vAlign w:val="bottom"/>
          </w:tcPr>
          <w:p w14:paraId="086A0CFC"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555" w:type="dxa"/>
            <w:tcBorders>
              <w:top w:val="nil"/>
              <w:left w:val="nil"/>
              <w:bottom w:val="single" w:sz="8" w:space="0" w:color="auto"/>
              <w:right w:val="single" w:sz="4" w:space="0" w:color="auto"/>
            </w:tcBorders>
            <w:shd w:val="clear" w:color="000000" w:fill="FFE699"/>
            <w:noWrap/>
            <w:vAlign w:val="bottom"/>
          </w:tcPr>
          <w:p w14:paraId="6780CC21"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110" w:type="dxa"/>
            <w:gridSpan w:val="2"/>
            <w:tcBorders>
              <w:top w:val="nil"/>
              <w:left w:val="nil"/>
              <w:bottom w:val="single" w:sz="8" w:space="0" w:color="auto"/>
              <w:right w:val="single" w:sz="4" w:space="0" w:color="auto"/>
            </w:tcBorders>
            <w:shd w:val="clear" w:color="000000" w:fill="FFE699"/>
            <w:noWrap/>
            <w:vAlign w:val="bottom"/>
          </w:tcPr>
          <w:p w14:paraId="5323EAC0"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069" w:type="dxa"/>
            <w:gridSpan w:val="2"/>
            <w:tcBorders>
              <w:top w:val="nil"/>
              <w:left w:val="nil"/>
              <w:bottom w:val="single" w:sz="8" w:space="0" w:color="auto"/>
              <w:right w:val="single" w:sz="4" w:space="0" w:color="auto"/>
            </w:tcBorders>
            <w:shd w:val="clear" w:color="000000" w:fill="FFE699"/>
            <w:noWrap/>
            <w:vAlign w:val="bottom"/>
          </w:tcPr>
          <w:p w14:paraId="23F19CA5"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369" w:type="dxa"/>
            <w:gridSpan w:val="2"/>
            <w:tcBorders>
              <w:top w:val="nil"/>
              <w:left w:val="nil"/>
              <w:bottom w:val="single" w:sz="8" w:space="0" w:color="auto"/>
              <w:right w:val="single" w:sz="4" w:space="0" w:color="auto"/>
            </w:tcBorders>
            <w:shd w:val="clear" w:color="000000" w:fill="FFE699"/>
            <w:noWrap/>
            <w:vAlign w:val="bottom"/>
          </w:tcPr>
          <w:p w14:paraId="07133811"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764" w:type="dxa"/>
            <w:gridSpan w:val="2"/>
            <w:tcBorders>
              <w:top w:val="nil"/>
              <w:left w:val="nil"/>
              <w:bottom w:val="single" w:sz="8" w:space="0" w:color="auto"/>
              <w:right w:val="single" w:sz="8" w:space="0" w:color="auto"/>
            </w:tcBorders>
            <w:shd w:val="clear" w:color="000000" w:fill="FFE699"/>
            <w:noWrap/>
            <w:vAlign w:val="bottom"/>
          </w:tcPr>
          <w:p w14:paraId="075A9AA7"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620" w:type="dxa"/>
            <w:gridSpan w:val="2"/>
            <w:tcBorders>
              <w:top w:val="nil"/>
              <w:left w:val="nil"/>
              <w:bottom w:val="single" w:sz="8" w:space="0" w:color="auto"/>
              <w:right w:val="single" w:sz="8" w:space="0" w:color="auto"/>
            </w:tcBorders>
            <w:shd w:val="clear" w:color="000000" w:fill="FFE699"/>
            <w:vAlign w:val="center"/>
          </w:tcPr>
          <w:p w14:paraId="39EBAE2B"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4</w:t>
            </w:r>
          </w:p>
        </w:tc>
      </w:tr>
      <w:tr w:rsidR="0066195A" w:rsidRPr="00DA0104" w14:paraId="24B73F8D" w14:textId="77777777" w:rsidTr="00F932B8">
        <w:trPr>
          <w:gridAfter w:val="1"/>
          <w:wAfter w:w="117" w:type="dxa"/>
          <w:trHeight w:val="300"/>
        </w:trPr>
        <w:tc>
          <w:tcPr>
            <w:tcW w:w="275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7FE31FA"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Détachement entrant</w:t>
            </w:r>
          </w:p>
        </w:tc>
        <w:tc>
          <w:tcPr>
            <w:tcW w:w="1602" w:type="dxa"/>
            <w:tcBorders>
              <w:top w:val="single" w:sz="4" w:space="0" w:color="auto"/>
              <w:left w:val="nil"/>
              <w:bottom w:val="single" w:sz="4" w:space="0" w:color="auto"/>
              <w:right w:val="single" w:sz="4" w:space="0" w:color="auto"/>
            </w:tcBorders>
            <w:shd w:val="clear" w:color="auto" w:fill="auto"/>
            <w:noWrap/>
            <w:vAlign w:val="bottom"/>
          </w:tcPr>
          <w:p w14:paraId="0DCFF5CD"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1572DD"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4" w:space="0" w:color="auto"/>
              <w:right w:val="single" w:sz="4" w:space="0" w:color="auto"/>
            </w:tcBorders>
            <w:shd w:val="clear" w:color="auto" w:fill="auto"/>
            <w:noWrap/>
            <w:vAlign w:val="bottom"/>
          </w:tcPr>
          <w:p w14:paraId="17E48DB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4" w:space="0" w:color="auto"/>
              <w:right w:val="single" w:sz="4" w:space="0" w:color="auto"/>
            </w:tcBorders>
            <w:shd w:val="clear" w:color="auto" w:fill="auto"/>
            <w:noWrap/>
            <w:vAlign w:val="bottom"/>
          </w:tcPr>
          <w:p w14:paraId="361E2C1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369" w:type="dxa"/>
            <w:gridSpan w:val="2"/>
            <w:tcBorders>
              <w:top w:val="single" w:sz="4" w:space="0" w:color="auto"/>
              <w:left w:val="nil"/>
              <w:bottom w:val="single" w:sz="4" w:space="0" w:color="auto"/>
              <w:right w:val="single" w:sz="4" w:space="0" w:color="auto"/>
            </w:tcBorders>
            <w:shd w:val="clear" w:color="auto" w:fill="auto"/>
            <w:noWrap/>
            <w:vAlign w:val="bottom"/>
          </w:tcPr>
          <w:p w14:paraId="3E8ED43C"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764"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14:paraId="0870E621"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20" w:type="dxa"/>
            <w:gridSpan w:val="2"/>
            <w:tcBorders>
              <w:top w:val="single" w:sz="4" w:space="0" w:color="auto"/>
              <w:left w:val="single" w:sz="4" w:space="0" w:color="auto"/>
              <w:bottom w:val="single" w:sz="4" w:space="0" w:color="auto"/>
              <w:right w:val="single" w:sz="8" w:space="0" w:color="auto"/>
            </w:tcBorders>
            <w:vAlign w:val="center"/>
          </w:tcPr>
          <w:p w14:paraId="6E393BC7"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2</w:t>
            </w:r>
          </w:p>
        </w:tc>
      </w:tr>
      <w:tr w:rsidR="0066195A" w:rsidRPr="00DA0104" w14:paraId="153BD921" w14:textId="77777777" w:rsidTr="00F932B8">
        <w:trPr>
          <w:gridAfter w:val="1"/>
          <w:wAfter w:w="117" w:type="dxa"/>
          <w:trHeight w:val="315"/>
        </w:trPr>
        <w:tc>
          <w:tcPr>
            <w:tcW w:w="2757" w:type="dxa"/>
            <w:tcBorders>
              <w:top w:val="nil"/>
              <w:left w:val="single" w:sz="8" w:space="0" w:color="auto"/>
              <w:bottom w:val="single" w:sz="8" w:space="0" w:color="auto"/>
              <w:right w:val="single" w:sz="8" w:space="0" w:color="auto"/>
            </w:tcBorders>
            <w:shd w:val="clear" w:color="auto" w:fill="auto"/>
            <w:noWrap/>
            <w:vAlign w:val="bottom"/>
            <w:hideMark/>
          </w:tcPr>
          <w:p w14:paraId="250DBA3F"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Réintégration</w:t>
            </w:r>
          </w:p>
        </w:tc>
        <w:tc>
          <w:tcPr>
            <w:tcW w:w="1602" w:type="dxa"/>
            <w:tcBorders>
              <w:top w:val="nil"/>
              <w:left w:val="nil"/>
              <w:bottom w:val="single" w:sz="8" w:space="0" w:color="auto"/>
              <w:right w:val="single" w:sz="4" w:space="0" w:color="auto"/>
            </w:tcBorders>
            <w:shd w:val="clear" w:color="auto" w:fill="auto"/>
            <w:noWrap/>
            <w:vAlign w:val="bottom"/>
          </w:tcPr>
          <w:p w14:paraId="1AAEDB4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555" w:type="dxa"/>
            <w:tcBorders>
              <w:top w:val="single" w:sz="4" w:space="0" w:color="auto"/>
              <w:left w:val="nil"/>
              <w:bottom w:val="single" w:sz="8" w:space="0" w:color="auto"/>
              <w:right w:val="single" w:sz="4" w:space="0" w:color="auto"/>
            </w:tcBorders>
            <w:shd w:val="clear" w:color="auto" w:fill="auto"/>
            <w:noWrap/>
            <w:vAlign w:val="bottom"/>
          </w:tcPr>
          <w:p w14:paraId="411FFFB3"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8" w:space="0" w:color="auto"/>
              <w:right w:val="single" w:sz="4" w:space="0" w:color="auto"/>
            </w:tcBorders>
            <w:shd w:val="clear" w:color="auto" w:fill="auto"/>
            <w:noWrap/>
            <w:vAlign w:val="bottom"/>
          </w:tcPr>
          <w:p w14:paraId="03A150FF"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8" w:space="0" w:color="auto"/>
              <w:right w:val="single" w:sz="4" w:space="0" w:color="auto"/>
            </w:tcBorders>
            <w:shd w:val="clear" w:color="auto" w:fill="auto"/>
            <w:noWrap/>
            <w:vAlign w:val="bottom"/>
          </w:tcPr>
          <w:p w14:paraId="5EACE761"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369" w:type="dxa"/>
            <w:gridSpan w:val="2"/>
            <w:tcBorders>
              <w:top w:val="single" w:sz="4" w:space="0" w:color="auto"/>
              <w:left w:val="nil"/>
              <w:bottom w:val="single" w:sz="8" w:space="0" w:color="auto"/>
              <w:right w:val="single" w:sz="4" w:space="0" w:color="auto"/>
            </w:tcBorders>
            <w:shd w:val="clear" w:color="auto" w:fill="auto"/>
            <w:noWrap/>
            <w:vAlign w:val="bottom"/>
          </w:tcPr>
          <w:p w14:paraId="2A355C8A"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764" w:type="dxa"/>
            <w:gridSpan w:val="2"/>
            <w:tcBorders>
              <w:top w:val="nil"/>
              <w:left w:val="nil"/>
              <w:bottom w:val="single" w:sz="8" w:space="0" w:color="auto"/>
              <w:right w:val="single" w:sz="8" w:space="0" w:color="auto"/>
            </w:tcBorders>
            <w:shd w:val="clear" w:color="auto" w:fill="auto"/>
            <w:noWrap/>
            <w:vAlign w:val="bottom"/>
          </w:tcPr>
          <w:p w14:paraId="5C2BEDFA"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20" w:type="dxa"/>
            <w:gridSpan w:val="2"/>
            <w:tcBorders>
              <w:top w:val="nil"/>
              <w:left w:val="nil"/>
              <w:bottom w:val="single" w:sz="8" w:space="0" w:color="auto"/>
              <w:right w:val="single" w:sz="8" w:space="0" w:color="auto"/>
            </w:tcBorders>
            <w:vAlign w:val="center"/>
          </w:tcPr>
          <w:p w14:paraId="1C55737A"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2</w:t>
            </w:r>
          </w:p>
        </w:tc>
      </w:tr>
      <w:tr w:rsidR="0066195A" w:rsidRPr="00DA0104" w14:paraId="29959809" w14:textId="77777777" w:rsidTr="00F932B8">
        <w:trPr>
          <w:gridAfter w:val="1"/>
          <w:wAfter w:w="117" w:type="dxa"/>
          <w:trHeight w:val="315"/>
        </w:trPr>
        <w:tc>
          <w:tcPr>
            <w:tcW w:w="2757" w:type="dxa"/>
            <w:tcBorders>
              <w:top w:val="nil"/>
              <w:left w:val="single" w:sz="8" w:space="0" w:color="auto"/>
              <w:bottom w:val="single" w:sz="8" w:space="0" w:color="auto"/>
              <w:right w:val="single" w:sz="8" w:space="0" w:color="auto"/>
            </w:tcBorders>
            <w:shd w:val="clear" w:color="auto" w:fill="FABF8F" w:themeFill="accent6" w:themeFillTint="99"/>
            <w:noWrap/>
            <w:vAlign w:val="bottom"/>
          </w:tcPr>
          <w:p w14:paraId="3405773E"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CTPS</w:t>
            </w:r>
          </w:p>
        </w:tc>
        <w:tc>
          <w:tcPr>
            <w:tcW w:w="1602" w:type="dxa"/>
            <w:tcBorders>
              <w:top w:val="nil"/>
              <w:left w:val="nil"/>
              <w:bottom w:val="single" w:sz="8" w:space="0" w:color="auto"/>
              <w:right w:val="single" w:sz="4" w:space="0" w:color="auto"/>
            </w:tcBorders>
            <w:shd w:val="clear" w:color="auto" w:fill="FABF8F" w:themeFill="accent6" w:themeFillTint="99"/>
            <w:noWrap/>
            <w:vAlign w:val="bottom"/>
          </w:tcPr>
          <w:p w14:paraId="50BC5E76"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555" w:type="dxa"/>
            <w:tcBorders>
              <w:top w:val="single" w:sz="4" w:space="0" w:color="auto"/>
              <w:left w:val="nil"/>
              <w:bottom w:val="single" w:sz="8" w:space="0" w:color="auto"/>
              <w:right w:val="single" w:sz="4" w:space="0" w:color="auto"/>
            </w:tcBorders>
            <w:shd w:val="clear" w:color="auto" w:fill="FABF8F" w:themeFill="accent6" w:themeFillTint="99"/>
            <w:noWrap/>
            <w:vAlign w:val="bottom"/>
          </w:tcPr>
          <w:p w14:paraId="6580C602"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110" w:type="dxa"/>
            <w:gridSpan w:val="2"/>
            <w:tcBorders>
              <w:top w:val="single" w:sz="4" w:space="0" w:color="auto"/>
              <w:left w:val="nil"/>
              <w:bottom w:val="single" w:sz="8" w:space="0" w:color="auto"/>
              <w:right w:val="single" w:sz="4" w:space="0" w:color="auto"/>
            </w:tcBorders>
            <w:shd w:val="clear" w:color="auto" w:fill="FABF8F" w:themeFill="accent6" w:themeFillTint="99"/>
            <w:noWrap/>
            <w:vAlign w:val="bottom"/>
          </w:tcPr>
          <w:p w14:paraId="18391F35"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069" w:type="dxa"/>
            <w:gridSpan w:val="2"/>
            <w:tcBorders>
              <w:top w:val="single" w:sz="4" w:space="0" w:color="auto"/>
              <w:left w:val="nil"/>
              <w:bottom w:val="single" w:sz="8" w:space="0" w:color="auto"/>
              <w:right w:val="single" w:sz="4" w:space="0" w:color="auto"/>
            </w:tcBorders>
            <w:shd w:val="clear" w:color="auto" w:fill="FABF8F" w:themeFill="accent6" w:themeFillTint="99"/>
            <w:noWrap/>
            <w:vAlign w:val="bottom"/>
          </w:tcPr>
          <w:p w14:paraId="626EFDFB"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369" w:type="dxa"/>
            <w:gridSpan w:val="2"/>
            <w:tcBorders>
              <w:top w:val="single" w:sz="4" w:space="0" w:color="auto"/>
              <w:left w:val="nil"/>
              <w:bottom w:val="single" w:sz="8" w:space="0" w:color="auto"/>
              <w:right w:val="single" w:sz="4" w:space="0" w:color="auto"/>
            </w:tcBorders>
            <w:shd w:val="clear" w:color="auto" w:fill="FABF8F" w:themeFill="accent6" w:themeFillTint="99"/>
            <w:noWrap/>
            <w:vAlign w:val="bottom"/>
          </w:tcPr>
          <w:p w14:paraId="57127C32"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764" w:type="dxa"/>
            <w:gridSpan w:val="2"/>
            <w:tcBorders>
              <w:top w:val="nil"/>
              <w:left w:val="nil"/>
              <w:bottom w:val="single" w:sz="8" w:space="0" w:color="auto"/>
              <w:right w:val="single" w:sz="8" w:space="0" w:color="auto"/>
            </w:tcBorders>
            <w:shd w:val="clear" w:color="auto" w:fill="FABF8F" w:themeFill="accent6" w:themeFillTint="99"/>
            <w:noWrap/>
            <w:vAlign w:val="bottom"/>
          </w:tcPr>
          <w:p w14:paraId="7B336739"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620" w:type="dxa"/>
            <w:gridSpan w:val="2"/>
            <w:tcBorders>
              <w:top w:val="nil"/>
              <w:left w:val="nil"/>
              <w:bottom w:val="single" w:sz="8" w:space="0" w:color="auto"/>
              <w:right w:val="single" w:sz="8" w:space="0" w:color="auto"/>
            </w:tcBorders>
            <w:shd w:val="clear" w:color="auto" w:fill="FABF8F" w:themeFill="accent6" w:themeFillTint="99"/>
            <w:vAlign w:val="center"/>
          </w:tcPr>
          <w:p w14:paraId="7E0BE678"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w:t>
            </w:r>
          </w:p>
        </w:tc>
      </w:tr>
      <w:tr w:rsidR="0066195A" w:rsidRPr="00DA0104" w14:paraId="3CC4645A" w14:textId="77777777" w:rsidTr="00F932B8">
        <w:trPr>
          <w:gridAfter w:val="1"/>
          <w:wAfter w:w="117" w:type="dxa"/>
          <w:trHeight w:val="315"/>
        </w:trPr>
        <w:tc>
          <w:tcPr>
            <w:tcW w:w="2757" w:type="dxa"/>
            <w:tcBorders>
              <w:top w:val="nil"/>
              <w:left w:val="single" w:sz="8" w:space="0" w:color="auto"/>
              <w:bottom w:val="single" w:sz="8" w:space="0" w:color="auto"/>
              <w:right w:val="single" w:sz="8" w:space="0" w:color="auto"/>
            </w:tcBorders>
            <w:shd w:val="clear" w:color="auto" w:fill="auto"/>
            <w:noWrap/>
            <w:vAlign w:val="bottom"/>
          </w:tcPr>
          <w:p w14:paraId="6AF65048"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Réintégration</w:t>
            </w:r>
          </w:p>
        </w:tc>
        <w:tc>
          <w:tcPr>
            <w:tcW w:w="1602" w:type="dxa"/>
            <w:tcBorders>
              <w:top w:val="nil"/>
              <w:left w:val="nil"/>
              <w:bottom w:val="single" w:sz="8" w:space="0" w:color="auto"/>
              <w:right w:val="single" w:sz="4" w:space="0" w:color="auto"/>
            </w:tcBorders>
            <w:shd w:val="clear" w:color="auto" w:fill="auto"/>
            <w:noWrap/>
            <w:vAlign w:val="bottom"/>
          </w:tcPr>
          <w:p w14:paraId="0672D125"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555" w:type="dxa"/>
            <w:tcBorders>
              <w:top w:val="single" w:sz="4" w:space="0" w:color="auto"/>
              <w:left w:val="nil"/>
              <w:bottom w:val="single" w:sz="8" w:space="0" w:color="auto"/>
              <w:right w:val="single" w:sz="4" w:space="0" w:color="auto"/>
            </w:tcBorders>
            <w:shd w:val="clear" w:color="auto" w:fill="auto"/>
            <w:noWrap/>
            <w:vAlign w:val="bottom"/>
          </w:tcPr>
          <w:p w14:paraId="7DCE3CFF"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8" w:space="0" w:color="auto"/>
              <w:right w:val="single" w:sz="4" w:space="0" w:color="auto"/>
            </w:tcBorders>
            <w:shd w:val="clear" w:color="auto" w:fill="auto"/>
            <w:noWrap/>
            <w:vAlign w:val="bottom"/>
          </w:tcPr>
          <w:p w14:paraId="6C070A8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8" w:space="0" w:color="auto"/>
              <w:right w:val="single" w:sz="4" w:space="0" w:color="auto"/>
            </w:tcBorders>
            <w:shd w:val="clear" w:color="auto" w:fill="auto"/>
            <w:noWrap/>
            <w:vAlign w:val="bottom"/>
          </w:tcPr>
          <w:p w14:paraId="652CD69B"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369" w:type="dxa"/>
            <w:gridSpan w:val="2"/>
            <w:tcBorders>
              <w:top w:val="single" w:sz="4" w:space="0" w:color="auto"/>
              <w:left w:val="nil"/>
              <w:bottom w:val="single" w:sz="8" w:space="0" w:color="auto"/>
              <w:right w:val="single" w:sz="4" w:space="0" w:color="auto"/>
            </w:tcBorders>
            <w:shd w:val="clear" w:color="auto" w:fill="auto"/>
            <w:noWrap/>
            <w:vAlign w:val="bottom"/>
          </w:tcPr>
          <w:p w14:paraId="0431DD3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764" w:type="dxa"/>
            <w:gridSpan w:val="2"/>
            <w:tcBorders>
              <w:top w:val="nil"/>
              <w:left w:val="nil"/>
              <w:bottom w:val="single" w:sz="8" w:space="0" w:color="auto"/>
              <w:right w:val="single" w:sz="8" w:space="0" w:color="auto"/>
            </w:tcBorders>
            <w:shd w:val="clear" w:color="auto" w:fill="auto"/>
            <w:noWrap/>
            <w:vAlign w:val="bottom"/>
          </w:tcPr>
          <w:p w14:paraId="08013A57"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620" w:type="dxa"/>
            <w:gridSpan w:val="2"/>
            <w:tcBorders>
              <w:top w:val="nil"/>
              <w:left w:val="nil"/>
              <w:bottom w:val="single" w:sz="8" w:space="0" w:color="auto"/>
              <w:right w:val="single" w:sz="8" w:space="0" w:color="auto"/>
            </w:tcBorders>
            <w:vAlign w:val="center"/>
          </w:tcPr>
          <w:p w14:paraId="3227D287"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r>
      <w:tr w:rsidR="0066195A" w:rsidRPr="00DA0104" w14:paraId="3B3A27BC" w14:textId="77777777" w:rsidTr="00F932B8">
        <w:trPr>
          <w:gridAfter w:val="1"/>
          <w:wAfter w:w="117" w:type="dxa"/>
          <w:trHeight w:val="315"/>
        </w:trPr>
        <w:tc>
          <w:tcPr>
            <w:tcW w:w="2757" w:type="dxa"/>
            <w:tcBorders>
              <w:top w:val="nil"/>
              <w:left w:val="single" w:sz="8" w:space="0" w:color="auto"/>
              <w:bottom w:val="single" w:sz="8" w:space="0" w:color="auto"/>
              <w:right w:val="single" w:sz="8" w:space="0" w:color="auto"/>
            </w:tcBorders>
            <w:shd w:val="clear" w:color="000000" w:fill="C6E0B4"/>
            <w:noWrap/>
            <w:vAlign w:val="bottom"/>
            <w:hideMark/>
          </w:tcPr>
          <w:p w14:paraId="554AAC55"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PS</w:t>
            </w:r>
          </w:p>
        </w:tc>
        <w:tc>
          <w:tcPr>
            <w:tcW w:w="1602" w:type="dxa"/>
            <w:tcBorders>
              <w:top w:val="single" w:sz="4" w:space="0" w:color="auto"/>
              <w:left w:val="nil"/>
              <w:bottom w:val="single" w:sz="8" w:space="0" w:color="auto"/>
              <w:right w:val="single" w:sz="4" w:space="0" w:color="auto"/>
            </w:tcBorders>
            <w:shd w:val="clear" w:color="000000" w:fill="C6E0B4"/>
            <w:noWrap/>
            <w:vAlign w:val="bottom"/>
          </w:tcPr>
          <w:p w14:paraId="2CC21857"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555" w:type="dxa"/>
            <w:tcBorders>
              <w:top w:val="single" w:sz="4" w:space="0" w:color="auto"/>
              <w:left w:val="nil"/>
              <w:bottom w:val="single" w:sz="8" w:space="0" w:color="auto"/>
              <w:right w:val="single" w:sz="4" w:space="0" w:color="auto"/>
            </w:tcBorders>
            <w:shd w:val="clear" w:color="000000" w:fill="C6E0B4"/>
            <w:noWrap/>
            <w:vAlign w:val="bottom"/>
          </w:tcPr>
          <w:p w14:paraId="2D2C84D1"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110" w:type="dxa"/>
            <w:gridSpan w:val="2"/>
            <w:tcBorders>
              <w:top w:val="single" w:sz="4" w:space="0" w:color="auto"/>
              <w:left w:val="nil"/>
              <w:bottom w:val="single" w:sz="8" w:space="0" w:color="auto"/>
              <w:right w:val="single" w:sz="4" w:space="0" w:color="auto"/>
            </w:tcBorders>
            <w:shd w:val="clear" w:color="000000" w:fill="C6E0B4"/>
            <w:noWrap/>
            <w:vAlign w:val="bottom"/>
          </w:tcPr>
          <w:p w14:paraId="1FF01D25"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069" w:type="dxa"/>
            <w:gridSpan w:val="2"/>
            <w:tcBorders>
              <w:top w:val="single" w:sz="4" w:space="0" w:color="auto"/>
              <w:left w:val="nil"/>
              <w:bottom w:val="single" w:sz="8" w:space="0" w:color="auto"/>
              <w:right w:val="single" w:sz="4" w:space="0" w:color="auto"/>
            </w:tcBorders>
            <w:shd w:val="clear" w:color="000000" w:fill="C6E0B4"/>
            <w:noWrap/>
            <w:vAlign w:val="bottom"/>
          </w:tcPr>
          <w:p w14:paraId="599AD866"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369" w:type="dxa"/>
            <w:gridSpan w:val="2"/>
            <w:tcBorders>
              <w:top w:val="single" w:sz="4" w:space="0" w:color="auto"/>
              <w:left w:val="nil"/>
              <w:bottom w:val="single" w:sz="8" w:space="0" w:color="auto"/>
              <w:right w:val="single" w:sz="4" w:space="0" w:color="auto"/>
            </w:tcBorders>
            <w:shd w:val="clear" w:color="000000" w:fill="C6E0B4"/>
            <w:noWrap/>
            <w:vAlign w:val="bottom"/>
          </w:tcPr>
          <w:p w14:paraId="246CB798"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764" w:type="dxa"/>
            <w:gridSpan w:val="2"/>
            <w:tcBorders>
              <w:top w:val="single" w:sz="4" w:space="0" w:color="auto"/>
              <w:left w:val="nil"/>
              <w:bottom w:val="single" w:sz="8" w:space="0" w:color="auto"/>
              <w:right w:val="single" w:sz="8" w:space="0" w:color="auto"/>
            </w:tcBorders>
            <w:shd w:val="clear" w:color="000000" w:fill="C6E0B4"/>
            <w:noWrap/>
            <w:vAlign w:val="bottom"/>
          </w:tcPr>
          <w:p w14:paraId="79CC0354"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620" w:type="dxa"/>
            <w:gridSpan w:val="2"/>
            <w:tcBorders>
              <w:top w:val="single" w:sz="4" w:space="0" w:color="auto"/>
              <w:left w:val="nil"/>
              <w:bottom w:val="single" w:sz="8" w:space="0" w:color="auto"/>
              <w:right w:val="single" w:sz="8" w:space="0" w:color="auto"/>
            </w:tcBorders>
            <w:shd w:val="clear" w:color="000000" w:fill="C6E0B4"/>
            <w:vAlign w:val="center"/>
          </w:tcPr>
          <w:p w14:paraId="22A8A7CD"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18</w:t>
            </w:r>
          </w:p>
        </w:tc>
      </w:tr>
      <w:tr w:rsidR="0066195A" w:rsidRPr="00DA0104" w14:paraId="46D78808" w14:textId="77777777" w:rsidTr="00F932B8">
        <w:trPr>
          <w:gridAfter w:val="1"/>
          <w:wAfter w:w="117" w:type="dxa"/>
          <w:trHeight w:val="300"/>
        </w:trPr>
        <w:tc>
          <w:tcPr>
            <w:tcW w:w="275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1131CFB"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Détachement entrant</w:t>
            </w:r>
          </w:p>
        </w:tc>
        <w:tc>
          <w:tcPr>
            <w:tcW w:w="1602" w:type="dxa"/>
            <w:tcBorders>
              <w:top w:val="single" w:sz="4" w:space="0" w:color="auto"/>
              <w:left w:val="nil"/>
              <w:bottom w:val="single" w:sz="4" w:space="0" w:color="auto"/>
              <w:right w:val="single" w:sz="4" w:space="0" w:color="auto"/>
            </w:tcBorders>
            <w:shd w:val="clear" w:color="auto" w:fill="auto"/>
            <w:noWrap/>
            <w:vAlign w:val="bottom"/>
          </w:tcPr>
          <w:p w14:paraId="154BA02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CB3C5"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110" w:type="dxa"/>
            <w:gridSpan w:val="2"/>
            <w:tcBorders>
              <w:top w:val="single" w:sz="4" w:space="0" w:color="auto"/>
              <w:left w:val="nil"/>
              <w:bottom w:val="single" w:sz="4" w:space="0" w:color="auto"/>
              <w:right w:val="single" w:sz="4" w:space="0" w:color="auto"/>
            </w:tcBorders>
            <w:shd w:val="clear" w:color="auto" w:fill="auto"/>
            <w:noWrap/>
            <w:vAlign w:val="bottom"/>
          </w:tcPr>
          <w:p w14:paraId="469942BD"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4" w:space="0" w:color="auto"/>
              <w:right w:val="single" w:sz="4" w:space="0" w:color="auto"/>
            </w:tcBorders>
            <w:shd w:val="clear" w:color="auto" w:fill="auto"/>
            <w:noWrap/>
            <w:vAlign w:val="bottom"/>
          </w:tcPr>
          <w:p w14:paraId="00A23304"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1369" w:type="dxa"/>
            <w:gridSpan w:val="2"/>
            <w:tcBorders>
              <w:top w:val="single" w:sz="4" w:space="0" w:color="auto"/>
              <w:left w:val="nil"/>
              <w:bottom w:val="single" w:sz="4" w:space="0" w:color="auto"/>
              <w:right w:val="single" w:sz="4" w:space="0" w:color="auto"/>
            </w:tcBorders>
            <w:shd w:val="clear" w:color="auto" w:fill="auto"/>
            <w:noWrap/>
            <w:vAlign w:val="bottom"/>
          </w:tcPr>
          <w:p w14:paraId="698BD892"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764"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14:paraId="35005B1E"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620" w:type="dxa"/>
            <w:gridSpan w:val="2"/>
            <w:tcBorders>
              <w:top w:val="single" w:sz="4" w:space="0" w:color="auto"/>
              <w:left w:val="single" w:sz="4" w:space="0" w:color="auto"/>
              <w:bottom w:val="single" w:sz="4" w:space="0" w:color="auto"/>
              <w:right w:val="single" w:sz="8" w:space="0" w:color="auto"/>
            </w:tcBorders>
            <w:vAlign w:val="center"/>
          </w:tcPr>
          <w:p w14:paraId="69B4596D"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6</w:t>
            </w:r>
          </w:p>
        </w:tc>
      </w:tr>
      <w:tr w:rsidR="0066195A" w:rsidRPr="00DA0104" w14:paraId="6A02D62E" w14:textId="77777777" w:rsidTr="00F932B8">
        <w:trPr>
          <w:gridAfter w:val="1"/>
          <w:wAfter w:w="117" w:type="dxa"/>
          <w:trHeight w:val="315"/>
        </w:trPr>
        <w:tc>
          <w:tcPr>
            <w:tcW w:w="2757" w:type="dxa"/>
            <w:tcBorders>
              <w:top w:val="nil"/>
              <w:left w:val="single" w:sz="8" w:space="0" w:color="auto"/>
              <w:bottom w:val="single" w:sz="8" w:space="0" w:color="auto"/>
              <w:right w:val="single" w:sz="8" w:space="0" w:color="auto"/>
            </w:tcBorders>
            <w:shd w:val="clear" w:color="auto" w:fill="auto"/>
            <w:noWrap/>
            <w:vAlign w:val="bottom"/>
            <w:hideMark/>
          </w:tcPr>
          <w:p w14:paraId="558A8827" w14:textId="77777777" w:rsidR="0066195A" w:rsidRPr="00DA0104"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Réintégration</w:t>
            </w:r>
          </w:p>
        </w:tc>
        <w:tc>
          <w:tcPr>
            <w:tcW w:w="1602" w:type="dxa"/>
            <w:tcBorders>
              <w:top w:val="nil"/>
              <w:left w:val="nil"/>
              <w:bottom w:val="single" w:sz="8" w:space="0" w:color="auto"/>
              <w:right w:val="single" w:sz="4" w:space="0" w:color="auto"/>
            </w:tcBorders>
            <w:shd w:val="clear" w:color="auto" w:fill="auto"/>
            <w:noWrap/>
            <w:vAlign w:val="bottom"/>
          </w:tcPr>
          <w:p w14:paraId="3E961390"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555" w:type="dxa"/>
            <w:tcBorders>
              <w:top w:val="single" w:sz="4" w:space="0" w:color="auto"/>
              <w:left w:val="nil"/>
              <w:bottom w:val="single" w:sz="8" w:space="0" w:color="auto"/>
              <w:right w:val="single" w:sz="4" w:space="0" w:color="auto"/>
            </w:tcBorders>
            <w:shd w:val="clear" w:color="auto" w:fill="auto"/>
            <w:noWrap/>
            <w:vAlign w:val="bottom"/>
          </w:tcPr>
          <w:p w14:paraId="1E795B86"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3</w:t>
            </w:r>
          </w:p>
        </w:tc>
        <w:tc>
          <w:tcPr>
            <w:tcW w:w="1110" w:type="dxa"/>
            <w:gridSpan w:val="2"/>
            <w:tcBorders>
              <w:top w:val="single" w:sz="4" w:space="0" w:color="auto"/>
              <w:left w:val="nil"/>
              <w:bottom w:val="single" w:sz="8" w:space="0" w:color="auto"/>
              <w:right w:val="single" w:sz="4" w:space="0" w:color="auto"/>
            </w:tcBorders>
            <w:shd w:val="clear" w:color="auto" w:fill="auto"/>
            <w:noWrap/>
            <w:vAlign w:val="bottom"/>
          </w:tcPr>
          <w:p w14:paraId="30B8DFD9"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p>
        </w:tc>
        <w:tc>
          <w:tcPr>
            <w:tcW w:w="1069" w:type="dxa"/>
            <w:gridSpan w:val="2"/>
            <w:tcBorders>
              <w:top w:val="single" w:sz="4" w:space="0" w:color="auto"/>
              <w:left w:val="nil"/>
              <w:bottom w:val="single" w:sz="8" w:space="0" w:color="auto"/>
              <w:right w:val="single" w:sz="4" w:space="0" w:color="auto"/>
            </w:tcBorders>
            <w:shd w:val="clear" w:color="auto" w:fill="auto"/>
            <w:noWrap/>
            <w:vAlign w:val="bottom"/>
          </w:tcPr>
          <w:p w14:paraId="3F705C34"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2</w:t>
            </w:r>
          </w:p>
        </w:tc>
        <w:tc>
          <w:tcPr>
            <w:tcW w:w="1369" w:type="dxa"/>
            <w:gridSpan w:val="2"/>
            <w:tcBorders>
              <w:top w:val="single" w:sz="4" w:space="0" w:color="auto"/>
              <w:left w:val="nil"/>
              <w:bottom w:val="single" w:sz="8" w:space="0" w:color="auto"/>
              <w:right w:val="single" w:sz="4" w:space="0" w:color="auto"/>
            </w:tcBorders>
            <w:shd w:val="clear" w:color="auto" w:fill="auto"/>
            <w:noWrap/>
            <w:vAlign w:val="bottom"/>
          </w:tcPr>
          <w:p w14:paraId="548DFE99"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w:t>
            </w:r>
          </w:p>
        </w:tc>
        <w:tc>
          <w:tcPr>
            <w:tcW w:w="764" w:type="dxa"/>
            <w:gridSpan w:val="2"/>
            <w:tcBorders>
              <w:top w:val="nil"/>
              <w:left w:val="nil"/>
              <w:bottom w:val="single" w:sz="8" w:space="0" w:color="auto"/>
              <w:right w:val="single" w:sz="8" w:space="0" w:color="auto"/>
            </w:tcBorders>
            <w:shd w:val="clear" w:color="auto" w:fill="auto"/>
            <w:noWrap/>
            <w:vAlign w:val="bottom"/>
          </w:tcPr>
          <w:p w14:paraId="666D06E6"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6</w:t>
            </w:r>
          </w:p>
        </w:tc>
        <w:tc>
          <w:tcPr>
            <w:tcW w:w="620" w:type="dxa"/>
            <w:gridSpan w:val="2"/>
            <w:tcBorders>
              <w:top w:val="nil"/>
              <w:left w:val="nil"/>
              <w:bottom w:val="single" w:sz="8" w:space="0" w:color="auto"/>
              <w:right w:val="single" w:sz="8" w:space="0" w:color="auto"/>
            </w:tcBorders>
            <w:vAlign w:val="center"/>
          </w:tcPr>
          <w:p w14:paraId="7FAEA527" w14:textId="77777777" w:rsidR="0066195A" w:rsidRPr="00DA0104" w:rsidRDefault="0066195A" w:rsidP="00F932B8">
            <w:pPr>
              <w:spacing w:after="0" w:line="240" w:lineRule="auto"/>
              <w:jc w:val="center"/>
              <w:rPr>
                <w:rFonts w:ascii="Marianne" w:eastAsia="Times New Roman" w:hAnsi="Marianne" w:cs="Calibri"/>
                <w:color w:val="000000"/>
                <w:sz w:val="20"/>
                <w:szCs w:val="20"/>
                <w:lang w:eastAsia="fr-FR"/>
              </w:rPr>
            </w:pPr>
            <w:r w:rsidRPr="00DA0104">
              <w:rPr>
                <w:rFonts w:ascii="Marianne" w:eastAsia="Times New Roman" w:hAnsi="Marianne" w:cs="Calibri"/>
                <w:color w:val="000000"/>
                <w:sz w:val="20"/>
                <w:szCs w:val="20"/>
                <w:lang w:eastAsia="fr-FR"/>
              </w:rPr>
              <w:t>12</w:t>
            </w:r>
          </w:p>
        </w:tc>
      </w:tr>
      <w:tr w:rsidR="0066195A" w:rsidRPr="00DA0104" w14:paraId="3FA2D747" w14:textId="77777777" w:rsidTr="00F932B8">
        <w:trPr>
          <w:gridAfter w:val="1"/>
          <w:wAfter w:w="117" w:type="dxa"/>
          <w:trHeight w:val="438"/>
        </w:trPr>
        <w:tc>
          <w:tcPr>
            <w:tcW w:w="2757" w:type="dxa"/>
            <w:tcBorders>
              <w:top w:val="single" w:sz="4" w:space="0" w:color="9BC2E6"/>
              <w:left w:val="single" w:sz="8" w:space="0" w:color="auto"/>
              <w:bottom w:val="single" w:sz="8" w:space="0" w:color="auto"/>
              <w:right w:val="single" w:sz="8" w:space="0" w:color="auto"/>
            </w:tcBorders>
            <w:shd w:val="clear" w:color="DDEBF7" w:fill="DDEBF7"/>
            <w:noWrap/>
            <w:vAlign w:val="bottom"/>
            <w:hideMark/>
          </w:tcPr>
          <w:p w14:paraId="09DF9D39" w14:textId="77777777" w:rsidR="0066195A" w:rsidRPr="00DA0104" w:rsidRDefault="0066195A" w:rsidP="00F932B8">
            <w:pPr>
              <w:spacing w:after="0" w:line="240" w:lineRule="auto"/>
              <w:jc w:val="left"/>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Total général</w:t>
            </w:r>
          </w:p>
        </w:tc>
        <w:tc>
          <w:tcPr>
            <w:tcW w:w="1602" w:type="dxa"/>
            <w:tcBorders>
              <w:top w:val="single" w:sz="4" w:space="0" w:color="auto"/>
              <w:left w:val="nil"/>
              <w:bottom w:val="single" w:sz="8" w:space="0" w:color="auto"/>
              <w:right w:val="single" w:sz="4" w:space="0" w:color="auto"/>
            </w:tcBorders>
            <w:shd w:val="clear" w:color="DDEBF7" w:fill="DDEBF7"/>
            <w:noWrap/>
            <w:vAlign w:val="bottom"/>
            <w:hideMark/>
          </w:tcPr>
          <w:p w14:paraId="629F4682"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555" w:type="dxa"/>
            <w:tcBorders>
              <w:top w:val="single" w:sz="4" w:space="0" w:color="auto"/>
              <w:left w:val="nil"/>
              <w:bottom w:val="single" w:sz="8" w:space="0" w:color="auto"/>
              <w:right w:val="single" w:sz="4" w:space="0" w:color="auto"/>
            </w:tcBorders>
            <w:shd w:val="clear" w:color="DDEBF7" w:fill="DDEBF7"/>
            <w:noWrap/>
            <w:vAlign w:val="bottom"/>
            <w:hideMark/>
          </w:tcPr>
          <w:p w14:paraId="1360C8EA"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3</w:t>
            </w:r>
          </w:p>
        </w:tc>
        <w:tc>
          <w:tcPr>
            <w:tcW w:w="1110" w:type="dxa"/>
            <w:gridSpan w:val="2"/>
            <w:tcBorders>
              <w:top w:val="single" w:sz="4" w:space="0" w:color="auto"/>
              <w:left w:val="nil"/>
              <w:bottom w:val="single" w:sz="8" w:space="0" w:color="auto"/>
              <w:right w:val="single" w:sz="4" w:space="0" w:color="auto"/>
            </w:tcBorders>
            <w:shd w:val="clear" w:color="DDEBF7" w:fill="DDEBF7"/>
            <w:noWrap/>
            <w:vAlign w:val="bottom"/>
          </w:tcPr>
          <w:p w14:paraId="03086AC4"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1069" w:type="dxa"/>
            <w:gridSpan w:val="2"/>
            <w:tcBorders>
              <w:top w:val="single" w:sz="4" w:space="0" w:color="auto"/>
              <w:left w:val="nil"/>
              <w:bottom w:val="single" w:sz="8" w:space="0" w:color="auto"/>
              <w:right w:val="single" w:sz="4" w:space="0" w:color="auto"/>
            </w:tcBorders>
            <w:shd w:val="clear" w:color="DDEBF7" w:fill="DDEBF7"/>
            <w:noWrap/>
            <w:vAlign w:val="bottom"/>
          </w:tcPr>
          <w:p w14:paraId="74F485B1"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3</w:t>
            </w:r>
          </w:p>
        </w:tc>
        <w:tc>
          <w:tcPr>
            <w:tcW w:w="1369" w:type="dxa"/>
            <w:gridSpan w:val="2"/>
            <w:tcBorders>
              <w:top w:val="single" w:sz="4" w:space="0" w:color="auto"/>
              <w:left w:val="nil"/>
              <w:bottom w:val="single" w:sz="8" w:space="0" w:color="auto"/>
              <w:right w:val="single" w:sz="4" w:space="0" w:color="auto"/>
            </w:tcBorders>
            <w:shd w:val="clear" w:color="DDEBF7" w:fill="DDEBF7"/>
            <w:noWrap/>
            <w:vAlign w:val="bottom"/>
          </w:tcPr>
          <w:p w14:paraId="63B9C2C0"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1</w:t>
            </w:r>
          </w:p>
        </w:tc>
        <w:tc>
          <w:tcPr>
            <w:tcW w:w="764" w:type="dxa"/>
            <w:gridSpan w:val="2"/>
            <w:tcBorders>
              <w:top w:val="single" w:sz="4" w:space="0" w:color="auto"/>
              <w:left w:val="nil"/>
              <w:bottom w:val="single" w:sz="8" w:space="0" w:color="auto"/>
              <w:right w:val="single" w:sz="8" w:space="0" w:color="auto"/>
            </w:tcBorders>
            <w:shd w:val="clear" w:color="DDEBF7" w:fill="DDEBF7"/>
            <w:noWrap/>
            <w:vAlign w:val="bottom"/>
          </w:tcPr>
          <w:p w14:paraId="68711C6F"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7</w:t>
            </w:r>
          </w:p>
        </w:tc>
        <w:tc>
          <w:tcPr>
            <w:tcW w:w="620" w:type="dxa"/>
            <w:gridSpan w:val="2"/>
            <w:tcBorders>
              <w:top w:val="single" w:sz="4" w:space="0" w:color="auto"/>
              <w:left w:val="nil"/>
              <w:bottom w:val="single" w:sz="8" w:space="0" w:color="auto"/>
              <w:right w:val="single" w:sz="8" w:space="0" w:color="auto"/>
            </w:tcBorders>
            <w:shd w:val="clear" w:color="DDEBF7" w:fill="DDEBF7"/>
            <w:vAlign w:val="center"/>
          </w:tcPr>
          <w:p w14:paraId="565CC29D" w14:textId="77777777" w:rsidR="0066195A" w:rsidRPr="00DA0104" w:rsidRDefault="0066195A" w:rsidP="00F932B8">
            <w:pPr>
              <w:spacing w:after="0" w:line="240" w:lineRule="auto"/>
              <w:jc w:val="center"/>
              <w:rPr>
                <w:rFonts w:ascii="Marianne" w:eastAsia="Times New Roman" w:hAnsi="Marianne" w:cs="Calibri"/>
                <w:b/>
                <w:bCs/>
                <w:color w:val="000000"/>
                <w:sz w:val="20"/>
                <w:szCs w:val="20"/>
                <w:lang w:eastAsia="fr-FR"/>
              </w:rPr>
            </w:pPr>
            <w:r w:rsidRPr="00DA0104">
              <w:rPr>
                <w:rFonts w:ascii="Marianne" w:eastAsia="Times New Roman" w:hAnsi="Marianne" w:cs="Calibri"/>
                <w:b/>
                <w:bCs/>
                <w:color w:val="000000"/>
                <w:sz w:val="20"/>
                <w:szCs w:val="20"/>
                <w:lang w:eastAsia="fr-FR"/>
              </w:rPr>
              <w:t>23</w:t>
            </w:r>
          </w:p>
        </w:tc>
      </w:tr>
    </w:tbl>
    <w:p w14:paraId="65299B41" w14:textId="77777777" w:rsidR="0066195A" w:rsidRDefault="0066195A" w:rsidP="0066195A">
      <w:pPr>
        <w:spacing w:after="0" w:line="240" w:lineRule="auto"/>
        <w:ind w:left="360"/>
        <w:jc w:val="left"/>
        <w:rPr>
          <w:rFonts w:ascii="Marianne" w:hAnsi="Marianne" w:cs="Arial"/>
          <w:sz w:val="20"/>
          <w:szCs w:val="20"/>
        </w:rPr>
      </w:pPr>
    </w:p>
    <w:p w14:paraId="0835EC00" w14:textId="77777777" w:rsidR="0066195A" w:rsidRDefault="0066195A" w:rsidP="0066195A">
      <w:pPr>
        <w:jc w:val="left"/>
        <w:rPr>
          <w:rFonts w:ascii="Marianne" w:hAnsi="Marianne" w:cs="Arial"/>
          <w:sz w:val="20"/>
          <w:szCs w:val="20"/>
        </w:rPr>
      </w:pPr>
      <w:r>
        <w:rPr>
          <w:rFonts w:ascii="Marianne" w:hAnsi="Marianne" w:cs="Arial"/>
          <w:sz w:val="20"/>
          <w:szCs w:val="20"/>
        </w:rPr>
        <w:br w:type="page"/>
      </w:r>
    </w:p>
    <w:p w14:paraId="17AB783F" w14:textId="77777777" w:rsidR="0066195A" w:rsidRPr="00EB4D2F" w:rsidRDefault="0066195A" w:rsidP="007A4A13">
      <w:pPr>
        <w:numPr>
          <w:ilvl w:val="0"/>
          <w:numId w:val="4"/>
        </w:numPr>
        <w:spacing w:after="0" w:line="240" w:lineRule="auto"/>
        <w:ind w:left="360"/>
        <w:jc w:val="left"/>
        <w:rPr>
          <w:rFonts w:ascii="Marianne" w:hAnsi="Marianne" w:cs="Arial"/>
          <w:sz w:val="20"/>
          <w:szCs w:val="20"/>
        </w:rPr>
      </w:pPr>
      <w:r w:rsidRPr="00EB4D2F">
        <w:rPr>
          <w:rFonts w:ascii="Marianne" w:hAnsi="Marianne" w:cs="Arial"/>
          <w:sz w:val="20"/>
          <w:szCs w:val="20"/>
        </w:rPr>
        <w:lastRenderedPageBreak/>
        <w:t>Entrées/sorties par régions</w:t>
      </w:r>
    </w:p>
    <w:p w14:paraId="2830BDDD" w14:textId="77777777" w:rsidR="0066195A" w:rsidRPr="00EB4D2F" w:rsidRDefault="0066195A" w:rsidP="0066195A">
      <w:pPr>
        <w:spacing w:after="0" w:line="240" w:lineRule="auto"/>
        <w:ind w:left="502"/>
        <w:jc w:val="left"/>
        <w:rPr>
          <w:rFonts w:ascii="Marianne" w:hAnsi="Marianne" w:cs="Arial"/>
          <w:sz w:val="20"/>
          <w:szCs w:val="20"/>
        </w:rPr>
      </w:pPr>
    </w:p>
    <w:tbl>
      <w:tblPr>
        <w:tblW w:w="9390" w:type="dxa"/>
        <w:tblCellMar>
          <w:left w:w="70" w:type="dxa"/>
          <w:right w:w="70" w:type="dxa"/>
        </w:tblCellMar>
        <w:tblLook w:val="04A0" w:firstRow="1" w:lastRow="0" w:firstColumn="1" w:lastColumn="0" w:noHBand="0" w:noVBand="1"/>
      </w:tblPr>
      <w:tblGrid>
        <w:gridCol w:w="2967"/>
        <w:gridCol w:w="1276"/>
        <w:gridCol w:w="1272"/>
        <w:gridCol w:w="1443"/>
        <w:gridCol w:w="1338"/>
        <w:gridCol w:w="1094"/>
      </w:tblGrid>
      <w:tr w:rsidR="0066195A" w:rsidRPr="00EB4D2F" w14:paraId="10E6D58D" w14:textId="77777777" w:rsidTr="00F932B8">
        <w:trPr>
          <w:trHeight w:val="439"/>
        </w:trPr>
        <w:tc>
          <w:tcPr>
            <w:tcW w:w="2967" w:type="dxa"/>
            <w:tcBorders>
              <w:top w:val="single" w:sz="8" w:space="0" w:color="auto"/>
              <w:left w:val="single" w:sz="8" w:space="0" w:color="auto"/>
              <w:bottom w:val="single" w:sz="8" w:space="0" w:color="auto"/>
              <w:right w:val="single" w:sz="8" w:space="0" w:color="000000"/>
            </w:tcBorders>
          </w:tcPr>
          <w:p w14:paraId="70F08ADE" w14:textId="77777777" w:rsidR="0066195A" w:rsidRPr="00EB4D2F" w:rsidRDefault="0066195A" w:rsidP="00F932B8">
            <w:pPr>
              <w:spacing w:after="0" w:line="240" w:lineRule="auto"/>
              <w:jc w:val="center"/>
              <w:rPr>
                <w:rFonts w:ascii="Marianne" w:eastAsia="Times New Roman" w:hAnsi="Marianne" w:cs="Calibri"/>
                <w:b/>
                <w:bCs/>
                <w:color w:val="000000"/>
                <w:sz w:val="20"/>
                <w:szCs w:val="20"/>
                <w:lang w:eastAsia="fr-FR"/>
              </w:rPr>
            </w:pPr>
          </w:p>
        </w:tc>
        <w:tc>
          <w:tcPr>
            <w:tcW w:w="6423" w:type="dxa"/>
            <w:gridSpan w:val="5"/>
            <w:tcBorders>
              <w:top w:val="single" w:sz="8" w:space="0" w:color="auto"/>
              <w:left w:val="single" w:sz="8" w:space="0" w:color="auto"/>
              <w:bottom w:val="single" w:sz="8" w:space="0" w:color="auto"/>
              <w:right w:val="single" w:sz="8" w:space="0" w:color="000000"/>
            </w:tcBorders>
            <w:shd w:val="clear" w:color="auto" w:fill="C6D9F1" w:themeFill="text2" w:themeFillTint="33"/>
            <w:noWrap/>
            <w:vAlign w:val="center"/>
            <w:hideMark/>
          </w:tcPr>
          <w:p w14:paraId="570C60B5" w14:textId="77777777" w:rsidR="0066195A" w:rsidRPr="00EB4D2F" w:rsidRDefault="0066195A" w:rsidP="00F932B8">
            <w:pPr>
              <w:spacing w:after="0" w:line="240" w:lineRule="auto"/>
              <w:jc w:val="center"/>
              <w:rPr>
                <w:rFonts w:ascii="Marianne" w:eastAsia="Times New Roman" w:hAnsi="Marianne" w:cs="Calibri"/>
                <w:b/>
                <w:bCs/>
                <w:color w:val="000000"/>
                <w:sz w:val="20"/>
                <w:szCs w:val="20"/>
                <w:lang w:eastAsia="fr-FR"/>
              </w:rPr>
            </w:pPr>
            <w:r w:rsidRPr="00EB4D2F">
              <w:rPr>
                <w:rFonts w:ascii="Marianne" w:eastAsia="Times New Roman" w:hAnsi="Marianne" w:cs="Calibri"/>
                <w:b/>
                <w:bCs/>
                <w:color w:val="000000"/>
                <w:sz w:val="20"/>
                <w:szCs w:val="20"/>
                <w:lang w:eastAsia="fr-FR"/>
              </w:rPr>
              <w:t>Nombre d'entrées/sorties par régions</w:t>
            </w:r>
          </w:p>
        </w:tc>
      </w:tr>
      <w:tr w:rsidR="0066195A" w:rsidRPr="00EB4D2F" w14:paraId="3D3BA347" w14:textId="77777777" w:rsidTr="00F932B8">
        <w:trPr>
          <w:trHeight w:val="915"/>
        </w:trPr>
        <w:tc>
          <w:tcPr>
            <w:tcW w:w="2967" w:type="dxa"/>
            <w:tcBorders>
              <w:top w:val="nil"/>
              <w:left w:val="single" w:sz="8" w:space="0" w:color="auto"/>
              <w:bottom w:val="nil"/>
              <w:right w:val="single" w:sz="4" w:space="0" w:color="auto"/>
            </w:tcBorders>
            <w:shd w:val="clear" w:color="auto" w:fill="C6D9F1" w:themeFill="text2" w:themeFillTint="33"/>
            <w:noWrap/>
            <w:vAlign w:val="center"/>
            <w:hideMark/>
          </w:tcPr>
          <w:p w14:paraId="029B34E1" w14:textId="77777777" w:rsidR="0066195A" w:rsidRPr="00EB4D2F" w:rsidRDefault="0066195A" w:rsidP="00F932B8">
            <w:pPr>
              <w:spacing w:after="0" w:line="240" w:lineRule="auto"/>
              <w:jc w:val="center"/>
              <w:rPr>
                <w:rFonts w:ascii="Marianne" w:eastAsia="Times New Roman" w:hAnsi="Marianne" w:cs="Calibri"/>
                <w:b/>
                <w:bCs/>
                <w:color w:val="000000"/>
                <w:sz w:val="20"/>
                <w:szCs w:val="20"/>
                <w:lang w:eastAsia="fr-FR"/>
              </w:rPr>
            </w:pPr>
            <w:r w:rsidRPr="00EB4D2F">
              <w:rPr>
                <w:rFonts w:ascii="Marianne" w:eastAsia="Times New Roman" w:hAnsi="Marianne" w:cs="Calibri"/>
                <w:b/>
                <w:bCs/>
                <w:color w:val="000000"/>
                <w:sz w:val="20"/>
                <w:szCs w:val="20"/>
                <w:lang w:eastAsia="fr-FR"/>
              </w:rPr>
              <w:t>Régions académie</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7484720" w14:textId="77777777" w:rsidR="0066195A" w:rsidRPr="00EB4D2F" w:rsidRDefault="0066195A" w:rsidP="00F932B8">
            <w:pPr>
              <w:spacing w:after="0" w:line="240" w:lineRule="auto"/>
              <w:jc w:val="center"/>
              <w:rPr>
                <w:rFonts w:ascii="Marianne" w:eastAsia="Times New Roman" w:hAnsi="Marianne" w:cs="Calibri"/>
                <w:b/>
                <w:bCs/>
                <w:color w:val="000000"/>
                <w:sz w:val="20"/>
                <w:szCs w:val="20"/>
                <w:lang w:eastAsia="fr-FR"/>
              </w:rPr>
            </w:pPr>
            <w:r w:rsidRPr="00EB4D2F">
              <w:rPr>
                <w:rFonts w:ascii="Marianne" w:eastAsia="Times New Roman" w:hAnsi="Marianne" w:cs="Calibri"/>
                <w:b/>
                <w:bCs/>
                <w:color w:val="000000"/>
                <w:sz w:val="20"/>
                <w:szCs w:val="20"/>
                <w:lang w:eastAsia="fr-FR"/>
              </w:rPr>
              <w:t>Nombre d’agents sortants par mutation</w:t>
            </w:r>
          </w:p>
        </w:tc>
        <w:tc>
          <w:tcPr>
            <w:tcW w:w="12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ADD509F" w14:textId="77777777" w:rsidR="0066195A" w:rsidRPr="00EB4D2F" w:rsidRDefault="0066195A" w:rsidP="00F932B8">
            <w:pPr>
              <w:spacing w:after="0" w:line="240" w:lineRule="auto"/>
              <w:jc w:val="center"/>
              <w:rPr>
                <w:rFonts w:ascii="Marianne" w:eastAsia="Times New Roman" w:hAnsi="Marianne" w:cs="Calibri"/>
                <w:b/>
                <w:bCs/>
                <w:color w:val="000000"/>
                <w:sz w:val="20"/>
                <w:szCs w:val="20"/>
                <w:lang w:eastAsia="fr-FR"/>
              </w:rPr>
            </w:pPr>
            <w:r w:rsidRPr="00EB4D2F">
              <w:rPr>
                <w:rFonts w:ascii="Marianne" w:eastAsia="Times New Roman" w:hAnsi="Marianne" w:cs="Calibri"/>
                <w:b/>
                <w:bCs/>
                <w:color w:val="000000"/>
                <w:sz w:val="20"/>
                <w:szCs w:val="20"/>
                <w:lang w:eastAsia="fr-FR"/>
              </w:rPr>
              <w:t>Nombre d'agents arrivés par mutation</w:t>
            </w:r>
          </w:p>
        </w:tc>
        <w:tc>
          <w:tcPr>
            <w:tcW w:w="1359" w:type="dxa"/>
            <w:tcBorders>
              <w:top w:val="nil"/>
              <w:left w:val="single" w:sz="4" w:space="0" w:color="auto"/>
              <w:bottom w:val="nil"/>
              <w:right w:val="single" w:sz="8" w:space="0" w:color="auto"/>
            </w:tcBorders>
            <w:shd w:val="clear" w:color="auto" w:fill="C6D9F1" w:themeFill="text2" w:themeFillTint="33"/>
            <w:vAlign w:val="center"/>
            <w:hideMark/>
          </w:tcPr>
          <w:p w14:paraId="276AC4DF" w14:textId="77777777" w:rsidR="0066195A" w:rsidRPr="00EB4D2F" w:rsidRDefault="0066195A" w:rsidP="00F932B8">
            <w:pPr>
              <w:spacing w:after="0" w:line="240" w:lineRule="auto"/>
              <w:jc w:val="center"/>
              <w:rPr>
                <w:rFonts w:ascii="Marianne" w:eastAsia="Times New Roman" w:hAnsi="Marianne" w:cs="Calibri"/>
                <w:b/>
                <w:bCs/>
                <w:color w:val="000000"/>
                <w:sz w:val="20"/>
                <w:szCs w:val="20"/>
                <w:lang w:eastAsia="fr-FR"/>
              </w:rPr>
            </w:pPr>
            <w:r w:rsidRPr="00EB4D2F">
              <w:rPr>
                <w:rFonts w:ascii="Marianne" w:eastAsia="Times New Roman" w:hAnsi="Marianne" w:cs="Calibri"/>
                <w:b/>
                <w:bCs/>
                <w:color w:val="000000"/>
                <w:sz w:val="20"/>
                <w:szCs w:val="20"/>
                <w:lang w:eastAsia="fr-FR"/>
              </w:rPr>
              <w:t>Nombre d'agents arrivés par détachement</w:t>
            </w:r>
          </w:p>
        </w:tc>
        <w:tc>
          <w:tcPr>
            <w:tcW w:w="1338" w:type="dxa"/>
            <w:tcBorders>
              <w:top w:val="nil"/>
              <w:left w:val="nil"/>
              <w:bottom w:val="nil"/>
              <w:right w:val="single" w:sz="8" w:space="0" w:color="auto"/>
            </w:tcBorders>
            <w:shd w:val="clear" w:color="auto" w:fill="C6D9F1" w:themeFill="text2" w:themeFillTint="33"/>
            <w:vAlign w:val="center"/>
            <w:hideMark/>
          </w:tcPr>
          <w:p w14:paraId="460F6213" w14:textId="77777777" w:rsidR="0066195A" w:rsidRPr="00EB4D2F" w:rsidRDefault="0066195A" w:rsidP="00F932B8">
            <w:pPr>
              <w:spacing w:after="0" w:line="240" w:lineRule="auto"/>
              <w:jc w:val="center"/>
              <w:rPr>
                <w:rFonts w:ascii="Marianne" w:eastAsia="Times New Roman" w:hAnsi="Marianne" w:cs="Calibri"/>
                <w:b/>
                <w:bCs/>
                <w:color w:val="000000"/>
                <w:sz w:val="20"/>
                <w:szCs w:val="20"/>
                <w:lang w:eastAsia="fr-FR"/>
              </w:rPr>
            </w:pPr>
            <w:r w:rsidRPr="00EB4D2F">
              <w:rPr>
                <w:rFonts w:ascii="Marianne" w:eastAsia="Times New Roman" w:hAnsi="Marianne" w:cs="Calibri"/>
                <w:b/>
                <w:bCs/>
                <w:color w:val="000000"/>
                <w:sz w:val="20"/>
                <w:szCs w:val="20"/>
                <w:lang w:eastAsia="fr-FR"/>
              </w:rPr>
              <w:t>Nombre d'agents réintégrés</w:t>
            </w:r>
          </w:p>
        </w:tc>
        <w:tc>
          <w:tcPr>
            <w:tcW w:w="1178" w:type="dxa"/>
            <w:tcBorders>
              <w:top w:val="nil"/>
              <w:left w:val="nil"/>
              <w:bottom w:val="nil"/>
              <w:right w:val="single" w:sz="8" w:space="0" w:color="auto"/>
            </w:tcBorders>
            <w:shd w:val="clear" w:color="auto" w:fill="C6D9F1" w:themeFill="text2" w:themeFillTint="33"/>
            <w:vAlign w:val="center"/>
          </w:tcPr>
          <w:p w14:paraId="57323C2E" w14:textId="77777777" w:rsidR="0066195A" w:rsidRPr="00EB4D2F" w:rsidRDefault="0066195A" w:rsidP="00F932B8">
            <w:pPr>
              <w:spacing w:after="0" w:line="240" w:lineRule="auto"/>
              <w:jc w:val="center"/>
              <w:rPr>
                <w:rFonts w:ascii="Marianne" w:eastAsia="Times New Roman" w:hAnsi="Marianne" w:cs="Calibri"/>
                <w:b/>
                <w:bCs/>
                <w:color w:val="000000"/>
                <w:sz w:val="20"/>
                <w:szCs w:val="20"/>
                <w:lang w:eastAsia="fr-FR"/>
              </w:rPr>
            </w:pPr>
            <w:r w:rsidRPr="00EB4D2F">
              <w:rPr>
                <w:rFonts w:ascii="Marianne" w:eastAsia="Times New Roman" w:hAnsi="Marianne" w:cs="Calibri"/>
                <w:b/>
                <w:bCs/>
                <w:color w:val="000000"/>
                <w:sz w:val="20"/>
                <w:szCs w:val="20"/>
                <w:lang w:eastAsia="fr-FR"/>
              </w:rPr>
              <w:t>Solde</w:t>
            </w:r>
          </w:p>
        </w:tc>
      </w:tr>
      <w:tr w:rsidR="0066195A" w:rsidRPr="00EB4D2F" w14:paraId="5D48F698" w14:textId="77777777" w:rsidTr="00F932B8">
        <w:trPr>
          <w:trHeight w:val="315"/>
        </w:trPr>
        <w:tc>
          <w:tcPr>
            <w:tcW w:w="296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3F3AA38"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Administration Centrale</w:t>
            </w:r>
          </w:p>
        </w:tc>
        <w:tc>
          <w:tcPr>
            <w:tcW w:w="1276" w:type="dxa"/>
            <w:tcBorders>
              <w:top w:val="single" w:sz="4" w:space="0" w:color="auto"/>
              <w:left w:val="single" w:sz="8" w:space="0" w:color="auto"/>
              <w:bottom w:val="single" w:sz="4" w:space="0" w:color="auto"/>
              <w:right w:val="single" w:sz="8" w:space="0" w:color="auto"/>
            </w:tcBorders>
          </w:tcPr>
          <w:p w14:paraId="25D5EE80"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272" w:type="dxa"/>
            <w:tcBorders>
              <w:top w:val="single" w:sz="4" w:space="0" w:color="auto"/>
              <w:left w:val="single" w:sz="8" w:space="0" w:color="auto"/>
              <w:bottom w:val="single" w:sz="4" w:space="0" w:color="auto"/>
              <w:right w:val="single" w:sz="8" w:space="0" w:color="auto"/>
            </w:tcBorders>
            <w:shd w:val="clear" w:color="auto" w:fill="auto"/>
            <w:noWrap/>
            <w:vAlign w:val="bottom"/>
          </w:tcPr>
          <w:p w14:paraId="1B2B7B45"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59" w:type="dxa"/>
            <w:tcBorders>
              <w:top w:val="single" w:sz="8" w:space="0" w:color="auto"/>
              <w:left w:val="nil"/>
              <w:bottom w:val="single" w:sz="4" w:space="0" w:color="auto"/>
              <w:right w:val="single" w:sz="8" w:space="0" w:color="auto"/>
            </w:tcBorders>
            <w:shd w:val="clear" w:color="auto" w:fill="auto"/>
            <w:noWrap/>
            <w:vAlign w:val="bottom"/>
          </w:tcPr>
          <w:p w14:paraId="6E24C694"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single" w:sz="8" w:space="0" w:color="auto"/>
              <w:left w:val="nil"/>
              <w:bottom w:val="single" w:sz="4" w:space="0" w:color="auto"/>
              <w:right w:val="single" w:sz="8" w:space="0" w:color="auto"/>
            </w:tcBorders>
            <w:shd w:val="clear" w:color="auto" w:fill="auto"/>
            <w:noWrap/>
            <w:vAlign w:val="bottom"/>
          </w:tcPr>
          <w:p w14:paraId="13E304AB"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single" w:sz="8" w:space="0" w:color="auto"/>
              <w:left w:val="nil"/>
              <w:bottom w:val="single" w:sz="4" w:space="0" w:color="auto"/>
              <w:right w:val="single" w:sz="8" w:space="0" w:color="auto"/>
            </w:tcBorders>
          </w:tcPr>
          <w:p w14:paraId="0736D2FD"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r>
      <w:tr w:rsidR="0066195A" w:rsidRPr="00EB4D2F" w14:paraId="1240D4EC" w14:textId="77777777" w:rsidTr="00F932B8">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53291862"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Auvergne Rhône Alpes</w:t>
            </w:r>
          </w:p>
        </w:tc>
        <w:tc>
          <w:tcPr>
            <w:tcW w:w="1276" w:type="dxa"/>
            <w:tcBorders>
              <w:top w:val="nil"/>
              <w:left w:val="single" w:sz="8" w:space="0" w:color="auto"/>
              <w:bottom w:val="single" w:sz="4" w:space="0" w:color="auto"/>
              <w:right w:val="single" w:sz="8" w:space="0" w:color="auto"/>
            </w:tcBorders>
          </w:tcPr>
          <w:p w14:paraId="6A994868"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2</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2</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157BB1B3"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3</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359" w:type="dxa"/>
            <w:tcBorders>
              <w:top w:val="nil"/>
              <w:left w:val="nil"/>
              <w:bottom w:val="single" w:sz="4" w:space="0" w:color="auto"/>
              <w:right w:val="single" w:sz="8" w:space="0" w:color="auto"/>
            </w:tcBorders>
            <w:shd w:val="clear" w:color="auto" w:fill="auto"/>
            <w:noWrap/>
            <w:vAlign w:val="bottom"/>
          </w:tcPr>
          <w:p w14:paraId="455CD36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1527EDAB"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4" w:space="0" w:color="auto"/>
              <w:right w:val="single" w:sz="8" w:space="0" w:color="auto"/>
            </w:tcBorders>
          </w:tcPr>
          <w:p w14:paraId="37D57045"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+1</w:t>
            </w:r>
            <w:r>
              <w:rPr>
                <w:rFonts w:ascii="Marianne" w:eastAsia="Times New Roman" w:hAnsi="Marianne" w:cs="Calibri"/>
                <w:i/>
                <w:color w:val="000000"/>
                <w:sz w:val="20"/>
                <w:szCs w:val="20"/>
                <w:lang w:eastAsia="fr-FR"/>
              </w:rPr>
              <w:t> </w:t>
            </w:r>
            <w:r w:rsidRPr="00F30E1E">
              <w:rPr>
                <w:rFonts w:ascii="Marianne" w:eastAsia="Times New Roman" w:hAnsi="Marianne" w:cs="Calibri"/>
                <w:i/>
                <w:color w:val="000000"/>
                <w:sz w:val="20"/>
                <w:szCs w:val="20"/>
                <w:highlight w:val="yellow"/>
                <w:lang w:eastAsia="fr-FR"/>
              </w:rPr>
              <w:t>/-1</w:t>
            </w:r>
          </w:p>
        </w:tc>
      </w:tr>
      <w:tr w:rsidR="0066195A" w:rsidRPr="00EB4D2F" w14:paraId="10DE24D2" w14:textId="77777777" w:rsidTr="00F932B8">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5C350AA5"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Bourgogne Franche-Comté</w:t>
            </w:r>
          </w:p>
        </w:tc>
        <w:tc>
          <w:tcPr>
            <w:tcW w:w="1276" w:type="dxa"/>
            <w:tcBorders>
              <w:top w:val="nil"/>
              <w:left w:val="single" w:sz="8" w:space="0" w:color="auto"/>
              <w:bottom w:val="single" w:sz="4" w:space="0" w:color="auto"/>
              <w:right w:val="single" w:sz="8" w:space="0" w:color="auto"/>
            </w:tcBorders>
          </w:tcPr>
          <w:p w14:paraId="79E63C85"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2</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10ACBFB1"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359" w:type="dxa"/>
            <w:tcBorders>
              <w:top w:val="nil"/>
              <w:left w:val="nil"/>
              <w:bottom w:val="single" w:sz="4" w:space="0" w:color="auto"/>
              <w:right w:val="single" w:sz="8" w:space="0" w:color="auto"/>
            </w:tcBorders>
            <w:shd w:val="clear" w:color="auto" w:fill="auto"/>
            <w:noWrap/>
            <w:vAlign w:val="bottom"/>
          </w:tcPr>
          <w:p w14:paraId="4E42A910"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6E5CBAC1"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178" w:type="dxa"/>
            <w:tcBorders>
              <w:top w:val="nil"/>
              <w:left w:val="nil"/>
              <w:bottom w:val="single" w:sz="4" w:space="0" w:color="auto"/>
              <w:right w:val="single" w:sz="8" w:space="0" w:color="auto"/>
            </w:tcBorders>
          </w:tcPr>
          <w:p w14:paraId="76756630"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0</w:t>
            </w:r>
          </w:p>
        </w:tc>
      </w:tr>
      <w:tr w:rsidR="0066195A" w:rsidRPr="00EB4D2F" w14:paraId="6AF7EF8A" w14:textId="77777777" w:rsidTr="00F932B8">
        <w:trPr>
          <w:trHeight w:val="315"/>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353736A0"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Bretagne</w:t>
            </w:r>
          </w:p>
        </w:tc>
        <w:tc>
          <w:tcPr>
            <w:tcW w:w="1276" w:type="dxa"/>
            <w:tcBorders>
              <w:top w:val="nil"/>
              <w:left w:val="single" w:sz="8" w:space="0" w:color="auto"/>
              <w:bottom w:val="single" w:sz="4" w:space="0" w:color="auto"/>
              <w:right w:val="single" w:sz="8" w:space="0" w:color="auto"/>
            </w:tcBorders>
          </w:tcPr>
          <w:p w14:paraId="223763A8"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2</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41F6DB1B"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5</w:t>
            </w:r>
          </w:p>
        </w:tc>
        <w:tc>
          <w:tcPr>
            <w:tcW w:w="1359" w:type="dxa"/>
            <w:tcBorders>
              <w:top w:val="nil"/>
              <w:left w:val="nil"/>
              <w:bottom w:val="single" w:sz="4" w:space="0" w:color="auto"/>
              <w:right w:val="single" w:sz="8" w:space="0" w:color="auto"/>
            </w:tcBorders>
            <w:shd w:val="clear" w:color="auto" w:fill="auto"/>
            <w:noWrap/>
            <w:vAlign w:val="bottom"/>
          </w:tcPr>
          <w:p w14:paraId="364061B1"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5EF096B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4" w:space="0" w:color="auto"/>
              <w:right w:val="single" w:sz="8" w:space="0" w:color="auto"/>
            </w:tcBorders>
          </w:tcPr>
          <w:p w14:paraId="4ED20ADF"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w:t>
            </w:r>
            <w:r w:rsidRPr="00EB4D2F">
              <w:rPr>
                <w:rFonts w:ascii="Marianne" w:eastAsia="Times New Roman" w:hAnsi="Marianne" w:cs="Calibri"/>
                <w:i/>
                <w:color w:val="000000"/>
                <w:sz w:val="20"/>
                <w:szCs w:val="20"/>
                <w:highlight w:val="green"/>
                <w:lang w:eastAsia="fr-FR"/>
              </w:rPr>
              <w:t>3</w:t>
            </w:r>
            <w:r>
              <w:rPr>
                <w:rFonts w:ascii="Marianne" w:eastAsia="Times New Roman" w:hAnsi="Marianne" w:cs="Calibri"/>
                <w:i/>
                <w:color w:val="000000"/>
                <w:sz w:val="20"/>
                <w:szCs w:val="20"/>
                <w:highlight w:val="yellow"/>
                <w:lang w:eastAsia="fr-FR"/>
              </w:rPr>
              <w:t>/</w:t>
            </w:r>
            <w:r w:rsidRPr="00EB4D2F">
              <w:rPr>
                <w:rFonts w:ascii="Marianne" w:eastAsia="Times New Roman" w:hAnsi="Marianne" w:cs="Calibri"/>
                <w:i/>
                <w:color w:val="000000"/>
                <w:sz w:val="20"/>
                <w:szCs w:val="20"/>
                <w:highlight w:val="yellow"/>
                <w:lang w:eastAsia="fr-FR"/>
              </w:rPr>
              <w:t>-1</w:t>
            </w:r>
          </w:p>
        </w:tc>
      </w:tr>
      <w:tr w:rsidR="0066195A" w:rsidRPr="00EB4D2F" w14:paraId="0B6A442F" w14:textId="77777777" w:rsidTr="00F932B8">
        <w:trPr>
          <w:trHeight w:val="315"/>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44AD7BDE"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Centre Val de Loire</w:t>
            </w:r>
          </w:p>
        </w:tc>
        <w:tc>
          <w:tcPr>
            <w:tcW w:w="1276" w:type="dxa"/>
            <w:tcBorders>
              <w:top w:val="nil"/>
              <w:left w:val="single" w:sz="8" w:space="0" w:color="auto"/>
              <w:bottom w:val="single" w:sz="4" w:space="0" w:color="auto"/>
              <w:right w:val="single" w:sz="8" w:space="0" w:color="auto"/>
            </w:tcBorders>
          </w:tcPr>
          <w:p w14:paraId="4E75BB81"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15A72520"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2</w:t>
            </w:r>
          </w:p>
        </w:tc>
        <w:tc>
          <w:tcPr>
            <w:tcW w:w="1359" w:type="dxa"/>
            <w:tcBorders>
              <w:top w:val="nil"/>
              <w:left w:val="nil"/>
              <w:bottom w:val="single" w:sz="4" w:space="0" w:color="auto"/>
              <w:right w:val="single" w:sz="8" w:space="0" w:color="auto"/>
            </w:tcBorders>
            <w:shd w:val="clear" w:color="auto" w:fill="auto"/>
            <w:noWrap/>
            <w:vAlign w:val="bottom"/>
          </w:tcPr>
          <w:p w14:paraId="4847E74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097FB66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4" w:space="0" w:color="auto"/>
              <w:right w:val="single" w:sz="8" w:space="0" w:color="auto"/>
            </w:tcBorders>
          </w:tcPr>
          <w:p w14:paraId="0384743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w:t>
            </w:r>
            <w:r w:rsidRPr="00EB4D2F">
              <w:rPr>
                <w:rFonts w:ascii="Marianne" w:eastAsia="Times New Roman" w:hAnsi="Marianne" w:cs="Calibri"/>
                <w:i/>
                <w:color w:val="000000"/>
                <w:sz w:val="20"/>
                <w:szCs w:val="20"/>
                <w:highlight w:val="green"/>
                <w:lang w:eastAsia="fr-FR"/>
              </w:rPr>
              <w:t>1</w:t>
            </w:r>
          </w:p>
        </w:tc>
      </w:tr>
      <w:tr w:rsidR="0066195A" w:rsidRPr="00EB4D2F" w14:paraId="5ED26CC6" w14:textId="77777777" w:rsidTr="00F932B8">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tcPr>
          <w:p w14:paraId="06C68463"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CGOCTS</w:t>
            </w:r>
          </w:p>
        </w:tc>
        <w:tc>
          <w:tcPr>
            <w:tcW w:w="1276" w:type="dxa"/>
            <w:tcBorders>
              <w:top w:val="nil"/>
              <w:left w:val="single" w:sz="8" w:space="0" w:color="auto"/>
              <w:bottom w:val="single" w:sz="4" w:space="0" w:color="auto"/>
              <w:right w:val="single" w:sz="8" w:space="0" w:color="auto"/>
            </w:tcBorders>
          </w:tcPr>
          <w:p w14:paraId="08D17E1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67E0088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59" w:type="dxa"/>
            <w:tcBorders>
              <w:top w:val="nil"/>
              <w:left w:val="nil"/>
              <w:bottom w:val="single" w:sz="4" w:space="0" w:color="auto"/>
              <w:right w:val="single" w:sz="8" w:space="0" w:color="auto"/>
            </w:tcBorders>
            <w:shd w:val="clear" w:color="auto" w:fill="auto"/>
            <w:noWrap/>
            <w:vAlign w:val="bottom"/>
          </w:tcPr>
          <w:p w14:paraId="18B5309D"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7A16C8A1"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4" w:space="0" w:color="auto"/>
              <w:right w:val="single" w:sz="8" w:space="0" w:color="auto"/>
            </w:tcBorders>
          </w:tcPr>
          <w:p w14:paraId="571BC146"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r>
      <w:tr w:rsidR="0066195A" w:rsidRPr="00EB4D2F" w14:paraId="707575D4" w14:textId="77777777" w:rsidTr="00F932B8">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49A3D9AC"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 xml:space="preserve">CREPS- Etablissements </w:t>
            </w:r>
          </w:p>
        </w:tc>
        <w:tc>
          <w:tcPr>
            <w:tcW w:w="1276" w:type="dxa"/>
            <w:tcBorders>
              <w:top w:val="nil"/>
              <w:left w:val="single" w:sz="8" w:space="0" w:color="auto"/>
              <w:bottom w:val="single" w:sz="4" w:space="0" w:color="auto"/>
              <w:right w:val="single" w:sz="8" w:space="0" w:color="auto"/>
            </w:tcBorders>
          </w:tcPr>
          <w:p w14:paraId="2DE26AFC"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3</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622F14AB"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9</w:t>
            </w:r>
          </w:p>
        </w:tc>
        <w:tc>
          <w:tcPr>
            <w:tcW w:w="1359" w:type="dxa"/>
            <w:tcBorders>
              <w:top w:val="nil"/>
              <w:left w:val="nil"/>
              <w:bottom w:val="single" w:sz="4" w:space="0" w:color="auto"/>
              <w:right w:val="single" w:sz="8" w:space="0" w:color="auto"/>
            </w:tcBorders>
            <w:shd w:val="clear" w:color="auto" w:fill="auto"/>
            <w:noWrap/>
            <w:vAlign w:val="bottom"/>
          </w:tcPr>
          <w:p w14:paraId="4338DD21"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7788223D"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178" w:type="dxa"/>
            <w:tcBorders>
              <w:top w:val="nil"/>
              <w:left w:val="nil"/>
              <w:bottom w:val="single" w:sz="4" w:space="0" w:color="auto"/>
              <w:right w:val="single" w:sz="8" w:space="0" w:color="auto"/>
            </w:tcBorders>
          </w:tcPr>
          <w:p w14:paraId="3C96638A"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w:t>
            </w:r>
            <w:r w:rsidRPr="00EB4D2F">
              <w:rPr>
                <w:rFonts w:ascii="Marianne" w:eastAsia="Times New Roman" w:hAnsi="Marianne" w:cs="Calibri"/>
                <w:i/>
                <w:color w:val="000000"/>
                <w:sz w:val="20"/>
                <w:szCs w:val="20"/>
                <w:highlight w:val="green"/>
                <w:lang w:eastAsia="fr-FR"/>
              </w:rPr>
              <w:t>7</w:t>
            </w:r>
          </w:p>
        </w:tc>
      </w:tr>
      <w:tr w:rsidR="0066195A" w:rsidRPr="00EB4D2F" w14:paraId="7462A69E" w14:textId="77777777" w:rsidTr="00F932B8">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653637E8"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Grand Est</w:t>
            </w:r>
          </w:p>
        </w:tc>
        <w:tc>
          <w:tcPr>
            <w:tcW w:w="1276" w:type="dxa"/>
            <w:tcBorders>
              <w:top w:val="nil"/>
              <w:left w:val="single" w:sz="8" w:space="0" w:color="auto"/>
              <w:bottom w:val="single" w:sz="4" w:space="0" w:color="auto"/>
              <w:right w:val="single" w:sz="8" w:space="0" w:color="auto"/>
            </w:tcBorders>
          </w:tcPr>
          <w:p w14:paraId="6C0B9CB7"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4</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148805BB"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4</w:t>
            </w:r>
          </w:p>
        </w:tc>
        <w:tc>
          <w:tcPr>
            <w:tcW w:w="1359" w:type="dxa"/>
            <w:tcBorders>
              <w:top w:val="nil"/>
              <w:left w:val="nil"/>
              <w:bottom w:val="single" w:sz="4" w:space="0" w:color="auto"/>
              <w:right w:val="single" w:sz="8" w:space="0" w:color="auto"/>
            </w:tcBorders>
            <w:shd w:val="clear" w:color="auto" w:fill="auto"/>
            <w:noWrap/>
            <w:vAlign w:val="bottom"/>
          </w:tcPr>
          <w:p w14:paraId="4150841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48E93AA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178" w:type="dxa"/>
            <w:tcBorders>
              <w:top w:val="nil"/>
              <w:left w:val="nil"/>
              <w:bottom w:val="single" w:sz="4" w:space="0" w:color="auto"/>
              <w:right w:val="single" w:sz="8" w:space="0" w:color="auto"/>
            </w:tcBorders>
          </w:tcPr>
          <w:p w14:paraId="367CFF80"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w:t>
            </w:r>
            <w:r w:rsidRPr="00EB4D2F">
              <w:rPr>
                <w:rFonts w:ascii="Marianne" w:eastAsia="Times New Roman" w:hAnsi="Marianne" w:cs="Calibri"/>
                <w:i/>
                <w:color w:val="000000"/>
                <w:sz w:val="20"/>
                <w:szCs w:val="20"/>
                <w:highlight w:val="green"/>
                <w:lang w:eastAsia="fr-FR"/>
              </w:rPr>
              <w:t>1</w:t>
            </w:r>
          </w:p>
        </w:tc>
      </w:tr>
      <w:tr w:rsidR="0066195A" w:rsidRPr="00EB4D2F" w14:paraId="498B69B3" w14:textId="77777777" w:rsidTr="00F932B8">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079EE26E"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Guadeloupe</w:t>
            </w:r>
          </w:p>
        </w:tc>
        <w:tc>
          <w:tcPr>
            <w:tcW w:w="1276" w:type="dxa"/>
            <w:tcBorders>
              <w:top w:val="nil"/>
              <w:left w:val="single" w:sz="8" w:space="0" w:color="auto"/>
              <w:bottom w:val="single" w:sz="4" w:space="0" w:color="auto"/>
              <w:right w:val="single" w:sz="8" w:space="0" w:color="auto"/>
            </w:tcBorders>
          </w:tcPr>
          <w:p w14:paraId="75614025"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2EE6AF66"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359" w:type="dxa"/>
            <w:tcBorders>
              <w:top w:val="nil"/>
              <w:left w:val="nil"/>
              <w:bottom w:val="single" w:sz="4" w:space="0" w:color="auto"/>
              <w:right w:val="single" w:sz="8" w:space="0" w:color="auto"/>
            </w:tcBorders>
            <w:shd w:val="clear" w:color="auto" w:fill="auto"/>
            <w:noWrap/>
            <w:vAlign w:val="bottom"/>
          </w:tcPr>
          <w:p w14:paraId="62E39B84"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50D21163"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4" w:space="0" w:color="auto"/>
              <w:right w:val="single" w:sz="8" w:space="0" w:color="auto"/>
            </w:tcBorders>
          </w:tcPr>
          <w:p w14:paraId="25F1D52A"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r>
      <w:tr w:rsidR="0066195A" w:rsidRPr="00EB4D2F" w14:paraId="5E0EE299" w14:textId="77777777" w:rsidTr="00F932B8">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tcPr>
          <w:p w14:paraId="0462CFC6"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Guyane</w:t>
            </w:r>
          </w:p>
        </w:tc>
        <w:tc>
          <w:tcPr>
            <w:tcW w:w="1276" w:type="dxa"/>
            <w:tcBorders>
              <w:top w:val="nil"/>
              <w:left w:val="single" w:sz="8" w:space="0" w:color="auto"/>
              <w:bottom w:val="single" w:sz="4" w:space="0" w:color="auto"/>
              <w:right w:val="single" w:sz="8" w:space="0" w:color="auto"/>
            </w:tcBorders>
          </w:tcPr>
          <w:p w14:paraId="5DC986F1"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174AA53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yellow"/>
                <w:lang w:eastAsia="fr-FR"/>
              </w:rPr>
              <w:t>1</w:t>
            </w:r>
          </w:p>
        </w:tc>
        <w:tc>
          <w:tcPr>
            <w:tcW w:w="1359" w:type="dxa"/>
            <w:tcBorders>
              <w:top w:val="nil"/>
              <w:left w:val="nil"/>
              <w:bottom w:val="single" w:sz="4" w:space="0" w:color="auto"/>
              <w:right w:val="single" w:sz="8" w:space="0" w:color="auto"/>
            </w:tcBorders>
            <w:shd w:val="clear" w:color="auto" w:fill="auto"/>
            <w:noWrap/>
            <w:vAlign w:val="bottom"/>
          </w:tcPr>
          <w:p w14:paraId="25B1FF43"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389A689C"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4" w:space="0" w:color="auto"/>
              <w:right w:val="single" w:sz="8" w:space="0" w:color="auto"/>
            </w:tcBorders>
          </w:tcPr>
          <w:p w14:paraId="16ABF627"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yellow"/>
                <w:lang w:eastAsia="fr-FR"/>
              </w:rPr>
              <w:t>+</w:t>
            </w:r>
            <w:r w:rsidRPr="00EB4D2F">
              <w:rPr>
                <w:rFonts w:ascii="Marianne" w:eastAsia="Times New Roman" w:hAnsi="Marianne" w:cs="Calibri"/>
                <w:i/>
                <w:color w:val="000000"/>
                <w:sz w:val="20"/>
                <w:szCs w:val="20"/>
                <w:highlight w:val="yellow"/>
                <w:lang w:eastAsia="fr-FR"/>
              </w:rPr>
              <w:t>1</w:t>
            </w:r>
          </w:p>
        </w:tc>
      </w:tr>
      <w:tr w:rsidR="0066195A" w:rsidRPr="00EB4D2F" w14:paraId="3E324F44" w14:textId="77777777" w:rsidTr="00F932B8">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7C17FCC4"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Hauts de France</w:t>
            </w:r>
          </w:p>
        </w:tc>
        <w:tc>
          <w:tcPr>
            <w:tcW w:w="1276" w:type="dxa"/>
            <w:tcBorders>
              <w:top w:val="nil"/>
              <w:left w:val="single" w:sz="8" w:space="0" w:color="auto"/>
              <w:bottom w:val="single" w:sz="4" w:space="0" w:color="auto"/>
              <w:right w:val="single" w:sz="8" w:space="0" w:color="auto"/>
            </w:tcBorders>
          </w:tcPr>
          <w:p w14:paraId="3F48EEB4"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4</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2</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6BFA40D6"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2</w:t>
            </w:r>
          </w:p>
        </w:tc>
        <w:tc>
          <w:tcPr>
            <w:tcW w:w="1359" w:type="dxa"/>
            <w:tcBorders>
              <w:top w:val="nil"/>
              <w:left w:val="nil"/>
              <w:bottom w:val="single" w:sz="4" w:space="0" w:color="auto"/>
              <w:right w:val="single" w:sz="8" w:space="0" w:color="auto"/>
            </w:tcBorders>
            <w:shd w:val="clear" w:color="auto" w:fill="auto"/>
            <w:noWrap/>
            <w:vAlign w:val="bottom"/>
          </w:tcPr>
          <w:p w14:paraId="7A963C96"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709F4797"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178" w:type="dxa"/>
            <w:tcBorders>
              <w:top w:val="nil"/>
              <w:left w:val="nil"/>
              <w:bottom w:val="single" w:sz="4" w:space="0" w:color="auto"/>
              <w:right w:val="single" w:sz="8" w:space="0" w:color="auto"/>
            </w:tcBorders>
          </w:tcPr>
          <w:p w14:paraId="298A6ADC"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r>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-2</w:t>
            </w:r>
          </w:p>
        </w:tc>
      </w:tr>
      <w:tr w:rsidR="0066195A" w:rsidRPr="00EB4D2F" w14:paraId="00BDB205" w14:textId="77777777" w:rsidTr="00F932B8">
        <w:trPr>
          <w:trHeight w:val="315"/>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2B17B946"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Ile de France</w:t>
            </w:r>
          </w:p>
        </w:tc>
        <w:tc>
          <w:tcPr>
            <w:tcW w:w="1276" w:type="dxa"/>
            <w:tcBorders>
              <w:top w:val="nil"/>
              <w:left w:val="single" w:sz="8" w:space="0" w:color="auto"/>
              <w:bottom w:val="single" w:sz="4" w:space="0" w:color="auto"/>
              <w:right w:val="single" w:sz="8" w:space="0" w:color="auto"/>
            </w:tcBorders>
          </w:tcPr>
          <w:p w14:paraId="482B768A"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8</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466F6A3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7</w:t>
            </w:r>
          </w:p>
        </w:tc>
        <w:tc>
          <w:tcPr>
            <w:tcW w:w="1359" w:type="dxa"/>
            <w:tcBorders>
              <w:top w:val="nil"/>
              <w:left w:val="nil"/>
              <w:bottom w:val="single" w:sz="4" w:space="0" w:color="auto"/>
              <w:right w:val="single" w:sz="8" w:space="0" w:color="auto"/>
            </w:tcBorders>
            <w:shd w:val="clear" w:color="auto" w:fill="auto"/>
            <w:noWrap/>
            <w:vAlign w:val="bottom"/>
          </w:tcPr>
          <w:p w14:paraId="3B4BABC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61090625"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178" w:type="dxa"/>
            <w:tcBorders>
              <w:top w:val="nil"/>
              <w:left w:val="nil"/>
              <w:bottom w:val="single" w:sz="4" w:space="0" w:color="auto"/>
              <w:right w:val="single" w:sz="8" w:space="0" w:color="auto"/>
            </w:tcBorders>
          </w:tcPr>
          <w:p w14:paraId="323D9D06"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53452B">
              <w:rPr>
                <w:rFonts w:ascii="Marianne" w:eastAsia="Times New Roman" w:hAnsi="Marianne" w:cs="Calibri"/>
                <w:i/>
                <w:color w:val="000000"/>
                <w:sz w:val="20"/>
                <w:szCs w:val="20"/>
                <w:highlight w:val="green"/>
                <w:lang w:eastAsia="fr-FR"/>
              </w:rPr>
              <w:t>0</w:t>
            </w:r>
            <w:r>
              <w:rPr>
                <w:rFonts w:ascii="Marianne" w:eastAsia="Times New Roman" w:hAnsi="Marianne" w:cs="Calibri"/>
                <w:i/>
                <w:color w:val="000000"/>
                <w:sz w:val="20"/>
                <w:szCs w:val="20"/>
                <w:highlight w:val="yellow"/>
                <w:lang w:eastAsia="fr-FR"/>
              </w:rPr>
              <w:t>/</w:t>
            </w:r>
            <w:r w:rsidRPr="00EB4D2F">
              <w:rPr>
                <w:rFonts w:ascii="Marianne" w:eastAsia="Times New Roman" w:hAnsi="Marianne" w:cs="Calibri"/>
                <w:i/>
                <w:color w:val="000000"/>
                <w:sz w:val="20"/>
                <w:szCs w:val="20"/>
                <w:highlight w:val="yellow"/>
                <w:lang w:eastAsia="fr-FR"/>
              </w:rPr>
              <w:t>-1</w:t>
            </w:r>
          </w:p>
        </w:tc>
      </w:tr>
      <w:tr w:rsidR="0066195A" w:rsidRPr="00EB4D2F" w14:paraId="015521AB" w14:textId="77777777" w:rsidTr="00F932B8">
        <w:trPr>
          <w:trHeight w:val="337"/>
        </w:trPr>
        <w:tc>
          <w:tcPr>
            <w:tcW w:w="2967" w:type="dxa"/>
            <w:tcBorders>
              <w:top w:val="nil"/>
              <w:left w:val="single" w:sz="8" w:space="0" w:color="auto"/>
              <w:bottom w:val="single" w:sz="4" w:space="0" w:color="auto"/>
              <w:right w:val="single" w:sz="4" w:space="0" w:color="auto"/>
            </w:tcBorders>
            <w:shd w:val="clear" w:color="auto" w:fill="auto"/>
            <w:noWrap/>
            <w:vAlign w:val="bottom"/>
          </w:tcPr>
          <w:p w14:paraId="08631E32"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Martinique</w:t>
            </w:r>
          </w:p>
        </w:tc>
        <w:tc>
          <w:tcPr>
            <w:tcW w:w="1276" w:type="dxa"/>
            <w:tcBorders>
              <w:top w:val="nil"/>
              <w:left w:val="single" w:sz="8" w:space="0" w:color="auto"/>
              <w:bottom w:val="single" w:sz="4" w:space="0" w:color="auto"/>
              <w:right w:val="single" w:sz="8" w:space="0" w:color="auto"/>
            </w:tcBorders>
          </w:tcPr>
          <w:p w14:paraId="5D8A165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1588EDF4"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359" w:type="dxa"/>
            <w:tcBorders>
              <w:top w:val="nil"/>
              <w:left w:val="nil"/>
              <w:bottom w:val="single" w:sz="4" w:space="0" w:color="auto"/>
              <w:right w:val="single" w:sz="8" w:space="0" w:color="auto"/>
            </w:tcBorders>
            <w:shd w:val="clear" w:color="auto" w:fill="auto"/>
            <w:noWrap/>
            <w:vAlign w:val="bottom"/>
          </w:tcPr>
          <w:p w14:paraId="411D64AF"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1FAC6C83"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4" w:space="0" w:color="auto"/>
              <w:right w:val="single" w:sz="8" w:space="0" w:color="auto"/>
            </w:tcBorders>
          </w:tcPr>
          <w:p w14:paraId="34CB9663"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+1</w:t>
            </w:r>
            <w:r>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r>
      <w:tr w:rsidR="0066195A" w:rsidRPr="00EB4D2F" w14:paraId="1A44CB38" w14:textId="77777777" w:rsidTr="00F932B8">
        <w:trPr>
          <w:trHeight w:val="315"/>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39F95E76"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Normandie</w:t>
            </w:r>
          </w:p>
        </w:tc>
        <w:tc>
          <w:tcPr>
            <w:tcW w:w="1276" w:type="dxa"/>
            <w:tcBorders>
              <w:top w:val="nil"/>
              <w:left w:val="single" w:sz="8" w:space="0" w:color="auto"/>
              <w:bottom w:val="single" w:sz="4" w:space="0" w:color="auto"/>
              <w:right w:val="single" w:sz="8" w:space="0" w:color="auto"/>
            </w:tcBorders>
          </w:tcPr>
          <w:p w14:paraId="2EA99755"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2</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3B1F5B3D"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4</w:t>
            </w:r>
          </w:p>
        </w:tc>
        <w:tc>
          <w:tcPr>
            <w:tcW w:w="1359" w:type="dxa"/>
            <w:tcBorders>
              <w:top w:val="nil"/>
              <w:left w:val="nil"/>
              <w:bottom w:val="single" w:sz="4" w:space="0" w:color="auto"/>
              <w:right w:val="single" w:sz="8" w:space="0" w:color="auto"/>
            </w:tcBorders>
            <w:shd w:val="clear" w:color="auto" w:fill="auto"/>
            <w:noWrap/>
            <w:vAlign w:val="bottom"/>
          </w:tcPr>
          <w:p w14:paraId="3CFC1850"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2E3D9725"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4" w:space="0" w:color="auto"/>
              <w:right w:val="single" w:sz="8" w:space="0" w:color="auto"/>
            </w:tcBorders>
          </w:tcPr>
          <w:p w14:paraId="0BDC375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+2</w:t>
            </w:r>
          </w:p>
        </w:tc>
      </w:tr>
      <w:tr w:rsidR="0066195A" w:rsidRPr="00EB4D2F" w14:paraId="77A51FC3" w14:textId="77777777" w:rsidTr="00F932B8">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5C34F46A"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Nouvelle Aquitaine</w:t>
            </w:r>
          </w:p>
        </w:tc>
        <w:tc>
          <w:tcPr>
            <w:tcW w:w="1276" w:type="dxa"/>
            <w:tcBorders>
              <w:top w:val="nil"/>
              <w:left w:val="single" w:sz="8" w:space="0" w:color="auto"/>
              <w:bottom w:val="single" w:sz="4" w:space="0" w:color="auto"/>
              <w:right w:val="single" w:sz="8" w:space="0" w:color="auto"/>
            </w:tcBorders>
          </w:tcPr>
          <w:p w14:paraId="769174E0"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3</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453DA49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4</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359" w:type="dxa"/>
            <w:tcBorders>
              <w:top w:val="nil"/>
              <w:left w:val="nil"/>
              <w:bottom w:val="single" w:sz="4" w:space="0" w:color="auto"/>
              <w:right w:val="single" w:sz="8" w:space="0" w:color="auto"/>
            </w:tcBorders>
            <w:shd w:val="clear" w:color="auto" w:fill="auto"/>
            <w:noWrap/>
            <w:vAlign w:val="bottom"/>
          </w:tcPr>
          <w:p w14:paraId="68DF3DCB"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57527CE5"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178" w:type="dxa"/>
            <w:tcBorders>
              <w:top w:val="nil"/>
              <w:left w:val="nil"/>
              <w:bottom w:val="single" w:sz="4" w:space="0" w:color="auto"/>
              <w:right w:val="single" w:sz="8" w:space="0" w:color="auto"/>
            </w:tcBorders>
          </w:tcPr>
          <w:p w14:paraId="128E4977"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+2</w:t>
            </w:r>
            <w:r>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+2</w:t>
            </w:r>
          </w:p>
        </w:tc>
      </w:tr>
      <w:tr w:rsidR="0066195A" w:rsidRPr="00EB4D2F" w14:paraId="66D28DCB" w14:textId="77777777" w:rsidTr="00F932B8">
        <w:trPr>
          <w:trHeight w:val="315"/>
        </w:trPr>
        <w:tc>
          <w:tcPr>
            <w:tcW w:w="2967" w:type="dxa"/>
            <w:tcBorders>
              <w:top w:val="nil"/>
              <w:left w:val="single" w:sz="8" w:space="0" w:color="auto"/>
              <w:bottom w:val="single" w:sz="4" w:space="0" w:color="auto"/>
              <w:right w:val="single" w:sz="4" w:space="0" w:color="auto"/>
            </w:tcBorders>
            <w:shd w:val="clear" w:color="auto" w:fill="auto"/>
            <w:noWrap/>
            <w:vAlign w:val="bottom"/>
          </w:tcPr>
          <w:p w14:paraId="14C06B43"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Nouvelle Calédonie</w:t>
            </w:r>
          </w:p>
        </w:tc>
        <w:tc>
          <w:tcPr>
            <w:tcW w:w="1276" w:type="dxa"/>
            <w:tcBorders>
              <w:top w:val="nil"/>
              <w:left w:val="single" w:sz="8" w:space="0" w:color="auto"/>
              <w:bottom w:val="single" w:sz="4" w:space="0" w:color="auto"/>
              <w:right w:val="single" w:sz="8" w:space="0" w:color="auto"/>
            </w:tcBorders>
          </w:tcPr>
          <w:p w14:paraId="34DFA0B6"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022548E0"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59" w:type="dxa"/>
            <w:tcBorders>
              <w:top w:val="nil"/>
              <w:left w:val="nil"/>
              <w:bottom w:val="single" w:sz="4" w:space="0" w:color="auto"/>
              <w:right w:val="single" w:sz="8" w:space="0" w:color="auto"/>
            </w:tcBorders>
            <w:shd w:val="clear" w:color="auto" w:fill="auto"/>
            <w:noWrap/>
            <w:vAlign w:val="bottom"/>
          </w:tcPr>
          <w:p w14:paraId="6B697C49"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48D1DE3A"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4" w:space="0" w:color="auto"/>
              <w:right w:val="single" w:sz="8" w:space="0" w:color="auto"/>
            </w:tcBorders>
          </w:tcPr>
          <w:p w14:paraId="36474298"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r>
      <w:tr w:rsidR="0066195A" w:rsidRPr="00EB4D2F" w14:paraId="4FB9F73F" w14:textId="77777777" w:rsidTr="00F932B8">
        <w:trPr>
          <w:trHeight w:val="315"/>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36969703"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Occitanie</w:t>
            </w:r>
          </w:p>
        </w:tc>
        <w:tc>
          <w:tcPr>
            <w:tcW w:w="1276" w:type="dxa"/>
            <w:tcBorders>
              <w:top w:val="nil"/>
              <w:left w:val="single" w:sz="8" w:space="0" w:color="auto"/>
              <w:bottom w:val="single" w:sz="4" w:space="0" w:color="auto"/>
              <w:right w:val="single" w:sz="8" w:space="0" w:color="auto"/>
            </w:tcBorders>
          </w:tcPr>
          <w:p w14:paraId="4A2C2801"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Pr>
                <w:rFonts w:ascii="Marianne" w:eastAsia="Times New Roman" w:hAnsi="Marianne" w:cs="Calibri"/>
                <w:i/>
                <w:color w:val="000000"/>
                <w:sz w:val="20"/>
                <w:szCs w:val="20"/>
                <w:highlight w:val="green"/>
                <w:lang w:eastAsia="fr-FR"/>
              </w:rPr>
              <w:t>3</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1B07870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359" w:type="dxa"/>
            <w:tcBorders>
              <w:top w:val="nil"/>
              <w:left w:val="nil"/>
              <w:bottom w:val="single" w:sz="4" w:space="0" w:color="auto"/>
              <w:right w:val="single" w:sz="8" w:space="0" w:color="auto"/>
            </w:tcBorders>
            <w:shd w:val="clear" w:color="auto" w:fill="auto"/>
            <w:noWrap/>
            <w:vAlign w:val="bottom"/>
          </w:tcPr>
          <w:p w14:paraId="0AD306A3"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4" w:space="0" w:color="auto"/>
              <w:right w:val="single" w:sz="8" w:space="0" w:color="auto"/>
            </w:tcBorders>
            <w:shd w:val="clear" w:color="auto" w:fill="auto"/>
            <w:noWrap/>
            <w:vAlign w:val="bottom"/>
          </w:tcPr>
          <w:p w14:paraId="5CB24373"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4</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178" w:type="dxa"/>
            <w:tcBorders>
              <w:top w:val="nil"/>
              <w:left w:val="nil"/>
              <w:bottom w:val="single" w:sz="4" w:space="0" w:color="auto"/>
              <w:right w:val="single" w:sz="8" w:space="0" w:color="auto"/>
            </w:tcBorders>
          </w:tcPr>
          <w:p w14:paraId="3DD2815F"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+2</w:t>
            </w:r>
            <w:r>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r>
      <w:tr w:rsidR="0066195A" w:rsidRPr="00EB4D2F" w14:paraId="1C7909CB" w14:textId="77777777" w:rsidTr="00F932B8">
        <w:trPr>
          <w:trHeight w:val="315"/>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2C4F0EA5"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PACA</w:t>
            </w:r>
          </w:p>
        </w:tc>
        <w:tc>
          <w:tcPr>
            <w:tcW w:w="1276" w:type="dxa"/>
            <w:tcBorders>
              <w:top w:val="nil"/>
              <w:left w:val="single" w:sz="8" w:space="0" w:color="auto"/>
              <w:bottom w:val="single" w:sz="4" w:space="0" w:color="auto"/>
              <w:right w:val="single" w:sz="8" w:space="0" w:color="auto"/>
            </w:tcBorders>
          </w:tcPr>
          <w:p w14:paraId="6FF192DA"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219B96E7"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3</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359" w:type="dxa"/>
            <w:tcBorders>
              <w:top w:val="nil"/>
              <w:left w:val="nil"/>
              <w:bottom w:val="single" w:sz="4" w:space="0" w:color="auto"/>
              <w:right w:val="single" w:sz="8" w:space="0" w:color="auto"/>
            </w:tcBorders>
            <w:shd w:val="clear" w:color="auto" w:fill="auto"/>
            <w:noWrap/>
            <w:vAlign w:val="bottom"/>
          </w:tcPr>
          <w:p w14:paraId="68F8F05C"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338" w:type="dxa"/>
            <w:tcBorders>
              <w:top w:val="nil"/>
              <w:left w:val="nil"/>
              <w:bottom w:val="single" w:sz="4" w:space="0" w:color="auto"/>
              <w:right w:val="single" w:sz="8" w:space="0" w:color="auto"/>
            </w:tcBorders>
            <w:shd w:val="clear" w:color="auto" w:fill="auto"/>
            <w:noWrap/>
            <w:vAlign w:val="bottom"/>
          </w:tcPr>
          <w:p w14:paraId="3129EE76"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p>
        </w:tc>
        <w:tc>
          <w:tcPr>
            <w:tcW w:w="1178" w:type="dxa"/>
            <w:tcBorders>
              <w:top w:val="nil"/>
              <w:left w:val="nil"/>
              <w:bottom w:val="single" w:sz="4" w:space="0" w:color="auto"/>
              <w:right w:val="single" w:sz="8" w:space="0" w:color="auto"/>
            </w:tcBorders>
          </w:tcPr>
          <w:p w14:paraId="30ADF411"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+4</w:t>
            </w:r>
            <w:r>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r>
      <w:tr w:rsidR="0066195A" w:rsidRPr="00EB4D2F" w14:paraId="4EC634F7" w14:textId="77777777" w:rsidTr="00F932B8">
        <w:trPr>
          <w:trHeight w:val="315"/>
        </w:trPr>
        <w:tc>
          <w:tcPr>
            <w:tcW w:w="2967" w:type="dxa"/>
            <w:tcBorders>
              <w:top w:val="nil"/>
              <w:left w:val="single" w:sz="8" w:space="0" w:color="auto"/>
              <w:bottom w:val="single" w:sz="8" w:space="0" w:color="auto"/>
              <w:right w:val="single" w:sz="4" w:space="0" w:color="auto"/>
            </w:tcBorders>
            <w:shd w:val="clear" w:color="auto" w:fill="auto"/>
            <w:noWrap/>
            <w:vAlign w:val="bottom"/>
            <w:hideMark/>
          </w:tcPr>
          <w:p w14:paraId="6A796D83"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Pays de la Loire</w:t>
            </w:r>
          </w:p>
        </w:tc>
        <w:tc>
          <w:tcPr>
            <w:tcW w:w="1276" w:type="dxa"/>
            <w:tcBorders>
              <w:top w:val="nil"/>
              <w:left w:val="single" w:sz="8" w:space="0" w:color="auto"/>
              <w:bottom w:val="single" w:sz="4" w:space="0" w:color="auto"/>
              <w:right w:val="single" w:sz="8" w:space="0" w:color="auto"/>
            </w:tcBorders>
          </w:tcPr>
          <w:p w14:paraId="4F6B2058"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r w:rsidRPr="00EB4D2F">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5BC49D1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2</w:t>
            </w:r>
          </w:p>
        </w:tc>
        <w:tc>
          <w:tcPr>
            <w:tcW w:w="1359" w:type="dxa"/>
            <w:tcBorders>
              <w:top w:val="nil"/>
              <w:left w:val="nil"/>
              <w:bottom w:val="single" w:sz="8" w:space="0" w:color="auto"/>
              <w:right w:val="single" w:sz="8" w:space="0" w:color="auto"/>
            </w:tcBorders>
            <w:shd w:val="clear" w:color="auto" w:fill="auto"/>
            <w:noWrap/>
            <w:vAlign w:val="bottom"/>
          </w:tcPr>
          <w:p w14:paraId="20CA91DC"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8" w:space="0" w:color="auto"/>
              <w:right w:val="single" w:sz="8" w:space="0" w:color="auto"/>
            </w:tcBorders>
            <w:shd w:val="clear" w:color="auto" w:fill="auto"/>
            <w:noWrap/>
            <w:vAlign w:val="bottom"/>
          </w:tcPr>
          <w:p w14:paraId="164A61F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8" w:space="0" w:color="auto"/>
              <w:right w:val="single" w:sz="8" w:space="0" w:color="auto"/>
            </w:tcBorders>
          </w:tcPr>
          <w:p w14:paraId="3E9E022C"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r w:rsidRPr="00EB4D2F">
              <w:rPr>
                <w:rFonts w:ascii="Marianne" w:eastAsia="Times New Roman" w:hAnsi="Marianne" w:cs="Calibri"/>
                <w:i/>
                <w:color w:val="000000"/>
                <w:sz w:val="20"/>
                <w:szCs w:val="20"/>
                <w:highlight w:val="green"/>
                <w:lang w:eastAsia="fr-FR"/>
              </w:rPr>
              <w:t>+1</w:t>
            </w:r>
            <w:r>
              <w:rPr>
                <w:rFonts w:ascii="Marianne" w:eastAsia="Times New Roman" w:hAnsi="Marianne" w:cs="Calibri"/>
                <w:i/>
                <w:color w:val="000000"/>
                <w:sz w:val="20"/>
                <w:szCs w:val="20"/>
                <w:lang w:eastAsia="fr-FR"/>
              </w:rPr>
              <w:t>/</w:t>
            </w:r>
            <w:r w:rsidRPr="00EB4D2F">
              <w:rPr>
                <w:rFonts w:ascii="Marianne" w:eastAsia="Times New Roman" w:hAnsi="Marianne" w:cs="Calibri"/>
                <w:i/>
                <w:color w:val="000000"/>
                <w:sz w:val="20"/>
                <w:szCs w:val="20"/>
                <w:highlight w:val="yellow"/>
                <w:lang w:eastAsia="fr-FR"/>
              </w:rPr>
              <w:t>-1</w:t>
            </w:r>
          </w:p>
        </w:tc>
      </w:tr>
      <w:tr w:rsidR="0066195A" w:rsidRPr="00EB4D2F" w14:paraId="71B059B7" w14:textId="77777777" w:rsidTr="00F932B8">
        <w:trPr>
          <w:trHeight w:val="315"/>
        </w:trPr>
        <w:tc>
          <w:tcPr>
            <w:tcW w:w="2967" w:type="dxa"/>
            <w:tcBorders>
              <w:top w:val="nil"/>
              <w:left w:val="single" w:sz="8" w:space="0" w:color="auto"/>
              <w:bottom w:val="single" w:sz="8" w:space="0" w:color="auto"/>
              <w:right w:val="single" w:sz="4" w:space="0" w:color="auto"/>
            </w:tcBorders>
            <w:shd w:val="clear" w:color="auto" w:fill="auto"/>
            <w:noWrap/>
            <w:vAlign w:val="bottom"/>
          </w:tcPr>
          <w:p w14:paraId="24EABF8C"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Polynésie Française</w:t>
            </w:r>
          </w:p>
        </w:tc>
        <w:tc>
          <w:tcPr>
            <w:tcW w:w="1276" w:type="dxa"/>
            <w:tcBorders>
              <w:top w:val="nil"/>
              <w:left w:val="single" w:sz="8" w:space="0" w:color="auto"/>
              <w:bottom w:val="single" w:sz="4" w:space="0" w:color="auto"/>
              <w:right w:val="single" w:sz="8" w:space="0" w:color="auto"/>
            </w:tcBorders>
          </w:tcPr>
          <w:p w14:paraId="5CC33334"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47902775"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59" w:type="dxa"/>
            <w:tcBorders>
              <w:top w:val="nil"/>
              <w:left w:val="nil"/>
              <w:bottom w:val="single" w:sz="8" w:space="0" w:color="auto"/>
              <w:right w:val="single" w:sz="8" w:space="0" w:color="auto"/>
            </w:tcBorders>
            <w:shd w:val="clear" w:color="auto" w:fill="auto"/>
            <w:noWrap/>
            <w:vAlign w:val="bottom"/>
          </w:tcPr>
          <w:p w14:paraId="00469DFB"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8" w:space="0" w:color="auto"/>
              <w:right w:val="single" w:sz="8" w:space="0" w:color="auto"/>
            </w:tcBorders>
            <w:shd w:val="clear" w:color="auto" w:fill="auto"/>
            <w:noWrap/>
            <w:vAlign w:val="bottom"/>
          </w:tcPr>
          <w:p w14:paraId="30275DEE"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8" w:space="0" w:color="auto"/>
              <w:right w:val="single" w:sz="8" w:space="0" w:color="auto"/>
            </w:tcBorders>
          </w:tcPr>
          <w:p w14:paraId="714B52B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yellow"/>
                <w:lang w:eastAsia="fr-FR"/>
              </w:rPr>
            </w:pPr>
          </w:p>
        </w:tc>
      </w:tr>
      <w:tr w:rsidR="0066195A" w:rsidRPr="00EB4D2F" w14:paraId="4ED66FD2" w14:textId="77777777" w:rsidTr="00F932B8">
        <w:trPr>
          <w:trHeight w:val="315"/>
        </w:trPr>
        <w:tc>
          <w:tcPr>
            <w:tcW w:w="2967" w:type="dxa"/>
            <w:tcBorders>
              <w:top w:val="nil"/>
              <w:left w:val="single" w:sz="8" w:space="0" w:color="auto"/>
              <w:bottom w:val="single" w:sz="8" w:space="0" w:color="auto"/>
              <w:right w:val="single" w:sz="4" w:space="0" w:color="auto"/>
            </w:tcBorders>
            <w:shd w:val="clear" w:color="auto" w:fill="auto"/>
            <w:noWrap/>
            <w:vAlign w:val="bottom"/>
          </w:tcPr>
          <w:p w14:paraId="156EC6C8" w14:textId="77777777" w:rsidR="0066195A" w:rsidRPr="00EB4D2F" w:rsidRDefault="0066195A" w:rsidP="00F932B8">
            <w:pPr>
              <w:spacing w:after="0" w:line="240" w:lineRule="auto"/>
              <w:ind w:firstLineChars="100" w:firstLine="200"/>
              <w:jc w:val="left"/>
              <w:rPr>
                <w:rFonts w:ascii="Marianne" w:eastAsia="Times New Roman" w:hAnsi="Marianne" w:cs="Calibri"/>
                <w:color w:val="000000"/>
                <w:sz w:val="20"/>
                <w:szCs w:val="20"/>
                <w:lang w:eastAsia="fr-FR"/>
              </w:rPr>
            </w:pPr>
            <w:r w:rsidRPr="00EB4D2F">
              <w:rPr>
                <w:rFonts w:ascii="Marianne" w:eastAsia="Times New Roman" w:hAnsi="Marianne" w:cs="Calibri"/>
                <w:color w:val="000000"/>
                <w:sz w:val="20"/>
                <w:szCs w:val="20"/>
                <w:lang w:eastAsia="fr-FR"/>
              </w:rPr>
              <w:t>Saint-Pierre et Miquelon</w:t>
            </w:r>
          </w:p>
        </w:tc>
        <w:tc>
          <w:tcPr>
            <w:tcW w:w="1276" w:type="dxa"/>
            <w:tcBorders>
              <w:top w:val="nil"/>
              <w:left w:val="single" w:sz="8" w:space="0" w:color="auto"/>
              <w:bottom w:val="single" w:sz="4" w:space="0" w:color="auto"/>
              <w:right w:val="single" w:sz="8" w:space="0" w:color="auto"/>
            </w:tcBorders>
          </w:tcPr>
          <w:p w14:paraId="55CC9F87"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272" w:type="dxa"/>
            <w:tcBorders>
              <w:top w:val="nil"/>
              <w:left w:val="single" w:sz="8" w:space="0" w:color="auto"/>
              <w:bottom w:val="single" w:sz="4" w:space="0" w:color="auto"/>
              <w:right w:val="single" w:sz="8" w:space="0" w:color="auto"/>
            </w:tcBorders>
            <w:shd w:val="clear" w:color="auto" w:fill="auto"/>
            <w:noWrap/>
            <w:vAlign w:val="bottom"/>
          </w:tcPr>
          <w:p w14:paraId="2610D2B7"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59" w:type="dxa"/>
            <w:tcBorders>
              <w:top w:val="nil"/>
              <w:left w:val="nil"/>
              <w:bottom w:val="single" w:sz="8" w:space="0" w:color="auto"/>
              <w:right w:val="single" w:sz="8" w:space="0" w:color="auto"/>
            </w:tcBorders>
            <w:shd w:val="clear" w:color="auto" w:fill="auto"/>
            <w:noWrap/>
            <w:vAlign w:val="bottom"/>
          </w:tcPr>
          <w:p w14:paraId="6E7073B2"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338" w:type="dxa"/>
            <w:tcBorders>
              <w:top w:val="nil"/>
              <w:left w:val="nil"/>
              <w:bottom w:val="single" w:sz="8" w:space="0" w:color="auto"/>
              <w:right w:val="single" w:sz="8" w:space="0" w:color="auto"/>
            </w:tcBorders>
            <w:shd w:val="clear" w:color="auto" w:fill="auto"/>
            <w:noWrap/>
            <w:vAlign w:val="bottom"/>
          </w:tcPr>
          <w:p w14:paraId="6B135CDC"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green"/>
                <w:lang w:eastAsia="fr-FR"/>
              </w:rPr>
            </w:pPr>
          </w:p>
        </w:tc>
        <w:tc>
          <w:tcPr>
            <w:tcW w:w="1178" w:type="dxa"/>
            <w:tcBorders>
              <w:top w:val="nil"/>
              <w:left w:val="nil"/>
              <w:bottom w:val="single" w:sz="8" w:space="0" w:color="auto"/>
              <w:right w:val="single" w:sz="8" w:space="0" w:color="auto"/>
            </w:tcBorders>
          </w:tcPr>
          <w:p w14:paraId="60DE6506" w14:textId="77777777" w:rsidR="0066195A" w:rsidRPr="00EB4D2F" w:rsidRDefault="0066195A" w:rsidP="00F932B8">
            <w:pPr>
              <w:spacing w:after="0" w:line="240" w:lineRule="auto"/>
              <w:jc w:val="center"/>
              <w:rPr>
                <w:rFonts w:ascii="Marianne" w:eastAsia="Times New Roman" w:hAnsi="Marianne" w:cs="Calibri"/>
                <w:i/>
                <w:color w:val="000000"/>
                <w:sz w:val="20"/>
                <w:szCs w:val="20"/>
                <w:highlight w:val="yellow"/>
                <w:lang w:eastAsia="fr-FR"/>
              </w:rPr>
            </w:pPr>
          </w:p>
        </w:tc>
      </w:tr>
      <w:tr w:rsidR="0066195A" w:rsidRPr="00EB4D2F" w14:paraId="1CF2EECA" w14:textId="77777777" w:rsidTr="00F932B8">
        <w:trPr>
          <w:trHeight w:val="315"/>
        </w:trPr>
        <w:tc>
          <w:tcPr>
            <w:tcW w:w="2967" w:type="dxa"/>
            <w:tcBorders>
              <w:top w:val="nil"/>
              <w:left w:val="single" w:sz="8" w:space="0" w:color="auto"/>
              <w:bottom w:val="single" w:sz="8" w:space="0" w:color="auto"/>
              <w:right w:val="single" w:sz="4" w:space="0" w:color="auto"/>
            </w:tcBorders>
            <w:shd w:val="clear" w:color="DDEBF7" w:fill="DDEBF7"/>
            <w:noWrap/>
            <w:vAlign w:val="bottom"/>
            <w:hideMark/>
          </w:tcPr>
          <w:p w14:paraId="138CA08F" w14:textId="77777777" w:rsidR="0066195A" w:rsidRPr="00EB4D2F" w:rsidRDefault="0066195A" w:rsidP="00F932B8">
            <w:pPr>
              <w:spacing w:after="0" w:line="240" w:lineRule="auto"/>
              <w:jc w:val="left"/>
              <w:rPr>
                <w:rFonts w:ascii="Marianne" w:eastAsia="Times New Roman" w:hAnsi="Marianne" w:cs="Calibri"/>
                <w:b/>
                <w:bCs/>
                <w:color w:val="000000"/>
                <w:sz w:val="20"/>
                <w:szCs w:val="20"/>
                <w:lang w:eastAsia="fr-FR"/>
              </w:rPr>
            </w:pPr>
            <w:r w:rsidRPr="00EB4D2F">
              <w:rPr>
                <w:rFonts w:ascii="Marianne" w:eastAsia="Times New Roman" w:hAnsi="Marianne" w:cs="Calibri"/>
                <w:b/>
                <w:bCs/>
                <w:color w:val="000000"/>
                <w:sz w:val="20"/>
                <w:szCs w:val="20"/>
                <w:lang w:eastAsia="fr-FR"/>
              </w:rPr>
              <w:t>Total général</w:t>
            </w:r>
          </w:p>
        </w:tc>
        <w:tc>
          <w:tcPr>
            <w:tcW w:w="1276" w:type="dxa"/>
            <w:tcBorders>
              <w:top w:val="single" w:sz="4" w:space="0" w:color="auto"/>
              <w:left w:val="single" w:sz="4" w:space="0" w:color="auto"/>
              <w:bottom w:val="single" w:sz="4" w:space="0" w:color="auto"/>
              <w:right w:val="single" w:sz="4" w:space="0" w:color="auto"/>
            </w:tcBorders>
            <w:shd w:val="clear" w:color="DDEBF7" w:fill="DDEBF7"/>
          </w:tcPr>
          <w:p w14:paraId="14F85C8D" w14:textId="77777777" w:rsidR="0066195A" w:rsidRPr="00EB4D2F" w:rsidRDefault="0066195A" w:rsidP="00F932B8">
            <w:pPr>
              <w:spacing w:after="0" w:line="240" w:lineRule="auto"/>
              <w:jc w:val="center"/>
              <w:rPr>
                <w:rFonts w:ascii="Marianne" w:eastAsia="Times New Roman" w:hAnsi="Marianne" w:cs="Calibri"/>
                <w:b/>
                <w:bCs/>
                <w:i/>
                <w:color w:val="000000"/>
                <w:sz w:val="20"/>
                <w:szCs w:val="20"/>
                <w:lang w:eastAsia="fr-FR"/>
              </w:rPr>
            </w:pPr>
            <w:r w:rsidRPr="00EB4D2F">
              <w:rPr>
                <w:rFonts w:ascii="Marianne" w:eastAsia="Times New Roman" w:hAnsi="Marianne" w:cs="Calibri"/>
                <w:b/>
                <w:bCs/>
                <w:i/>
                <w:color w:val="000000"/>
                <w:sz w:val="20"/>
                <w:szCs w:val="20"/>
                <w:highlight w:val="green"/>
                <w:lang w:eastAsia="fr-FR"/>
              </w:rPr>
              <w:t>+</w:t>
            </w:r>
            <w:r w:rsidRPr="0053452B">
              <w:rPr>
                <w:rFonts w:ascii="Marianne" w:eastAsia="Times New Roman" w:hAnsi="Marianne" w:cs="Calibri"/>
                <w:b/>
                <w:bCs/>
                <w:i/>
                <w:color w:val="000000"/>
                <w:sz w:val="20"/>
                <w:szCs w:val="20"/>
                <w:highlight w:val="green"/>
                <w:lang w:eastAsia="fr-FR"/>
              </w:rPr>
              <w:t>38</w:t>
            </w:r>
            <w:r>
              <w:rPr>
                <w:rFonts w:ascii="Marianne" w:eastAsia="Times New Roman" w:hAnsi="Marianne" w:cs="Calibri"/>
                <w:b/>
                <w:bCs/>
                <w:i/>
                <w:color w:val="000000"/>
                <w:sz w:val="20"/>
                <w:szCs w:val="20"/>
                <w:lang w:eastAsia="fr-FR"/>
              </w:rPr>
              <w:t>/</w:t>
            </w:r>
            <w:r w:rsidRPr="00EB4D2F">
              <w:rPr>
                <w:rFonts w:ascii="Marianne" w:eastAsia="Times New Roman" w:hAnsi="Marianne" w:cs="Calibri"/>
                <w:b/>
                <w:bCs/>
                <w:i/>
                <w:color w:val="000000"/>
                <w:sz w:val="20"/>
                <w:szCs w:val="20"/>
                <w:highlight w:val="yellow"/>
                <w:lang w:eastAsia="fr-FR"/>
              </w:rPr>
              <w:t>+8</w:t>
            </w:r>
          </w:p>
        </w:tc>
        <w:tc>
          <w:tcPr>
            <w:tcW w:w="1272" w:type="dxa"/>
            <w:tcBorders>
              <w:top w:val="single" w:sz="4" w:space="0" w:color="auto"/>
              <w:left w:val="single" w:sz="4" w:space="0" w:color="auto"/>
              <w:bottom w:val="single" w:sz="4" w:space="0" w:color="auto"/>
              <w:right w:val="single" w:sz="4" w:space="0" w:color="auto"/>
            </w:tcBorders>
            <w:shd w:val="clear" w:color="DDEBF7" w:fill="DDEBF7"/>
            <w:noWrap/>
            <w:vAlign w:val="center"/>
          </w:tcPr>
          <w:p w14:paraId="17035575" w14:textId="77777777" w:rsidR="0066195A" w:rsidRPr="00EB4D2F" w:rsidRDefault="0066195A" w:rsidP="00F932B8">
            <w:pPr>
              <w:spacing w:after="0" w:line="240" w:lineRule="auto"/>
              <w:jc w:val="center"/>
              <w:rPr>
                <w:rFonts w:ascii="Marianne" w:eastAsia="Times New Roman" w:hAnsi="Marianne" w:cs="Calibri"/>
                <w:b/>
                <w:bCs/>
                <w:i/>
                <w:color w:val="000000"/>
                <w:sz w:val="20"/>
                <w:szCs w:val="20"/>
                <w:highlight w:val="green"/>
                <w:lang w:eastAsia="fr-FR"/>
              </w:rPr>
            </w:pPr>
            <w:r>
              <w:rPr>
                <w:rFonts w:ascii="Marianne" w:eastAsia="Times New Roman" w:hAnsi="Marianne" w:cs="Calibri"/>
                <w:b/>
                <w:bCs/>
                <w:i/>
                <w:color w:val="000000"/>
                <w:sz w:val="20"/>
                <w:szCs w:val="20"/>
                <w:highlight w:val="green"/>
                <w:lang w:eastAsia="fr-FR"/>
              </w:rPr>
              <w:t>+49</w:t>
            </w:r>
            <w:r>
              <w:rPr>
                <w:rFonts w:ascii="Marianne" w:eastAsia="Times New Roman" w:hAnsi="Marianne" w:cs="Calibri"/>
                <w:b/>
                <w:bCs/>
                <w:i/>
                <w:color w:val="000000"/>
                <w:sz w:val="20"/>
                <w:szCs w:val="20"/>
                <w:lang w:eastAsia="fr-FR"/>
              </w:rPr>
              <w:t>/</w:t>
            </w:r>
            <w:r w:rsidRPr="00EB4D2F">
              <w:rPr>
                <w:rFonts w:ascii="Marianne" w:eastAsia="Times New Roman" w:hAnsi="Marianne" w:cs="Calibri"/>
                <w:b/>
                <w:bCs/>
                <w:i/>
                <w:color w:val="000000"/>
                <w:sz w:val="20"/>
                <w:szCs w:val="20"/>
                <w:highlight w:val="yellow"/>
                <w:lang w:eastAsia="fr-FR"/>
              </w:rPr>
              <w:t>+6</w:t>
            </w:r>
          </w:p>
        </w:tc>
        <w:tc>
          <w:tcPr>
            <w:tcW w:w="1359" w:type="dxa"/>
            <w:tcBorders>
              <w:top w:val="nil"/>
              <w:left w:val="single" w:sz="4" w:space="0" w:color="auto"/>
              <w:bottom w:val="single" w:sz="8" w:space="0" w:color="auto"/>
              <w:right w:val="single" w:sz="8" w:space="0" w:color="auto"/>
            </w:tcBorders>
            <w:shd w:val="clear" w:color="DDEBF7" w:fill="DDEBF7"/>
            <w:noWrap/>
            <w:vAlign w:val="center"/>
          </w:tcPr>
          <w:p w14:paraId="75F220DF" w14:textId="77777777" w:rsidR="0066195A" w:rsidRPr="00EB4D2F" w:rsidRDefault="0066195A" w:rsidP="00F932B8">
            <w:pPr>
              <w:spacing w:after="0" w:line="240" w:lineRule="auto"/>
              <w:jc w:val="center"/>
              <w:rPr>
                <w:rFonts w:ascii="Marianne" w:eastAsia="Times New Roman" w:hAnsi="Marianne" w:cs="Calibri"/>
                <w:b/>
                <w:bCs/>
                <w:i/>
                <w:color w:val="000000"/>
                <w:sz w:val="20"/>
                <w:szCs w:val="20"/>
                <w:lang w:eastAsia="fr-FR"/>
              </w:rPr>
            </w:pPr>
            <w:r w:rsidRPr="00EB4D2F">
              <w:rPr>
                <w:rFonts w:ascii="Marianne" w:eastAsia="Times New Roman" w:hAnsi="Marianne" w:cs="Calibri"/>
                <w:b/>
                <w:bCs/>
                <w:i/>
                <w:color w:val="000000"/>
                <w:sz w:val="20"/>
                <w:szCs w:val="20"/>
                <w:highlight w:val="green"/>
                <w:lang w:eastAsia="fr-FR"/>
              </w:rPr>
              <w:t>+1</w:t>
            </w:r>
            <w:r>
              <w:rPr>
                <w:rFonts w:ascii="Marianne" w:eastAsia="Times New Roman" w:hAnsi="Marianne" w:cs="Calibri"/>
                <w:b/>
                <w:bCs/>
                <w:i/>
                <w:color w:val="000000"/>
                <w:sz w:val="20"/>
                <w:szCs w:val="20"/>
                <w:lang w:eastAsia="fr-FR"/>
              </w:rPr>
              <w:t>/</w:t>
            </w:r>
            <w:r w:rsidRPr="0053452B">
              <w:rPr>
                <w:rFonts w:ascii="Marianne" w:eastAsia="Times New Roman" w:hAnsi="Marianne" w:cs="Calibri"/>
                <w:b/>
                <w:bCs/>
                <w:i/>
                <w:color w:val="000000"/>
                <w:sz w:val="20"/>
                <w:szCs w:val="20"/>
                <w:highlight w:val="yellow"/>
                <w:lang w:eastAsia="fr-FR"/>
              </w:rPr>
              <w:t>0</w:t>
            </w:r>
          </w:p>
        </w:tc>
        <w:tc>
          <w:tcPr>
            <w:tcW w:w="1338" w:type="dxa"/>
            <w:tcBorders>
              <w:top w:val="nil"/>
              <w:left w:val="nil"/>
              <w:bottom w:val="single" w:sz="8" w:space="0" w:color="auto"/>
              <w:right w:val="single" w:sz="8" w:space="0" w:color="auto"/>
            </w:tcBorders>
            <w:shd w:val="clear" w:color="DDEBF7" w:fill="DDEBF7"/>
            <w:noWrap/>
            <w:vAlign w:val="center"/>
          </w:tcPr>
          <w:p w14:paraId="64E41421" w14:textId="77777777" w:rsidR="0066195A" w:rsidRPr="00EB4D2F" w:rsidRDefault="0066195A" w:rsidP="00F932B8">
            <w:pPr>
              <w:spacing w:after="0" w:line="240" w:lineRule="auto"/>
              <w:jc w:val="center"/>
              <w:rPr>
                <w:rFonts w:ascii="Marianne" w:eastAsia="Times New Roman" w:hAnsi="Marianne" w:cs="Calibri"/>
                <w:b/>
                <w:bCs/>
                <w:i/>
                <w:color w:val="000000"/>
                <w:sz w:val="20"/>
                <w:szCs w:val="20"/>
                <w:lang w:eastAsia="fr-FR"/>
              </w:rPr>
            </w:pPr>
            <w:r w:rsidRPr="00EB4D2F">
              <w:rPr>
                <w:rFonts w:ascii="Marianne" w:eastAsia="Times New Roman" w:hAnsi="Marianne" w:cs="Calibri"/>
                <w:b/>
                <w:bCs/>
                <w:i/>
                <w:color w:val="000000"/>
                <w:sz w:val="20"/>
                <w:szCs w:val="20"/>
                <w:highlight w:val="green"/>
                <w:lang w:eastAsia="fr-FR"/>
              </w:rPr>
              <w:t>+11</w:t>
            </w:r>
            <w:r>
              <w:rPr>
                <w:rFonts w:ascii="Marianne" w:eastAsia="Times New Roman" w:hAnsi="Marianne" w:cs="Calibri"/>
                <w:b/>
                <w:bCs/>
                <w:i/>
                <w:color w:val="000000"/>
                <w:sz w:val="20"/>
                <w:szCs w:val="20"/>
                <w:lang w:eastAsia="fr-FR"/>
              </w:rPr>
              <w:t>/</w:t>
            </w:r>
            <w:r w:rsidRPr="00EB4D2F">
              <w:rPr>
                <w:rFonts w:ascii="Marianne" w:eastAsia="Times New Roman" w:hAnsi="Marianne" w:cs="Calibri"/>
                <w:b/>
                <w:bCs/>
                <w:i/>
                <w:color w:val="000000"/>
                <w:sz w:val="20"/>
                <w:szCs w:val="20"/>
                <w:highlight w:val="yellow"/>
                <w:lang w:eastAsia="fr-FR"/>
              </w:rPr>
              <w:t>+2</w:t>
            </w:r>
          </w:p>
        </w:tc>
        <w:tc>
          <w:tcPr>
            <w:tcW w:w="1178" w:type="dxa"/>
            <w:tcBorders>
              <w:top w:val="nil"/>
              <w:left w:val="nil"/>
              <w:bottom w:val="single" w:sz="8" w:space="0" w:color="auto"/>
              <w:right w:val="single" w:sz="8" w:space="0" w:color="auto"/>
            </w:tcBorders>
            <w:shd w:val="clear" w:color="DDEBF7" w:fill="DDEBF7"/>
          </w:tcPr>
          <w:p w14:paraId="1CE51F6A" w14:textId="77777777" w:rsidR="0066195A" w:rsidRPr="00EB4D2F" w:rsidRDefault="0066195A" w:rsidP="00F932B8">
            <w:pPr>
              <w:spacing w:after="0" w:line="240" w:lineRule="auto"/>
              <w:jc w:val="center"/>
              <w:rPr>
                <w:rFonts w:ascii="Marianne" w:eastAsia="Times New Roman" w:hAnsi="Marianne" w:cs="Calibri"/>
                <w:b/>
                <w:bCs/>
                <w:i/>
                <w:color w:val="000000"/>
                <w:sz w:val="20"/>
                <w:szCs w:val="20"/>
                <w:lang w:eastAsia="fr-FR"/>
              </w:rPr>
            </w:pPr>
            <w:r w:rsidRPr="0053452B">
              <w:rPr>
                <w:rFonts w:ascii="Marianne" w:eastAsia="Times New Roman" w:hAnsi="Marianne" w:cs="Calibri"/>
                <w:b/>
                <w:bCs/>
                <w:i/>
                <w:color w:val="000000"/>
                <w:sz w:val="20"/>
                <w:szCs w:val="20"/>
                <w:highlight w:val="green"/>
                <w:lang w:eastAsia="fr-FR"/>
              </w:rPr>
              <w:t>+23</w:t>
            </w:r>
            <w:r>
              <w:rPr>
                <w:rFonts w:ascii="Marianne" w:eastAsia="Times New Roman" w:hAnsi="Marianne" w:cs="Calibri"/>
                <w:b/>
                <w:bCs/>
                <w:i/>
                <w:color w:val="000000"/>
                <w:sz w:val="20"/>
                <w:szCs w:val="20"/>
                <w:lang w:eastAsia="fr-FR"/>
              </w:rPr>
              <w:t>/</w:t>
            </w:r>
            <w:r w:rsidRPr="00026590">
              <w:rPr>
                <w:rFonts w:ascii="Marianne" w:eastAsia="Times New Roman" w:hAnsi="Marianne" w:cs="Calibri"/>
                <w:b/>
                <w:bCs/>
                <w:i/>
                <w:color w:val="000000"/>
                <w:sz w:val="20"/>
                <w:szCs w:val="20"/>
                <w:highlight w:val="yellow"/>
                <w:lang w:eastAsia="fr-FR"/>
              </w:rPr>
              <w:t>0</w:t>
            </w:r>
          </w:p>
        </w:tc>
      </w:tr>
    </w:tbl>
    <w:p w14:paraId="2EBF8796" w14:textId="77777777" w:rsidR="0066195A" w:rsidRPr="00EB4D2F" w:rsidRDefault="0066195A" w:rsidP="0066195A">
      <w:pPr>
        <w:rPr>
          <w:rFonts w:ascii="Marianne" w:hAnsi="Marianne"/>
          <w:sz w:val="20"/>
          <w:szCs w:val="20"/>
        </w:rPr>
      </w:pPr>
      <w:r w:rsidRPr="00EB4D2F">
        <w:rPr>
          <w:rFonts w:ascii="Marianne" w:hAnsi="Marianne"/>
          <w:sz w:val="20"/>
          <w:szCs w:val="20"/>
          <w:highlight w:val="green"/>
        </w:rPr>
        <w:t>---</w:t>
      </w:r>
      <w:r w:rsidRPr="00EB4D2F">
        <w:rPr>
          <w:rFonts w:ascii="Marianne" w:hAnsi="Marianne"/>
          <w:sz w:val="20"/>
          <w:szCs w:val="20"/>
        </w:rPr>
        <w:t xml:space="preserve"> secteur sport     </w:t>
      </w:r>
      <w:r w:rsidRPr="00EB4D2F">
        <w:rPr>
          <w:rFonts w:ascii="Marianne" w:hAnsi="Marianne"/>
          <w:sz w:val="20"/>
          <w:szCs w:val="20"/>
          <w:highlight w:val="yellow"/>
        </w:rPr>
        <w:t>---</w:t>
      </w:r>
      <w:r w:rsidRPr="00EB4D2F">
        <w:rPr>
          <w:rFonts w:ascii="Marianne" w:hAnsi="Marianne"/>
          <w:sz w:val="20"/>
          <w:szCs w:val="20"/>
        </w:rPr>
        <w:t xml:space="preserve"> secteur jeunesse</w:t>
      </w:r>
    </w:p>
    <w:p w14:paraId="04C154EC" w14:textId="77777777" w:rsidR="0066195A" w:rsidRPr="000C76B3" w:rsidRDefault="0066195A" w:rsidP="0066195A">
      <w:pPr>
        <w:rPr>
          <w:rFonts w:ascii="Marianne" w:hAnsi="Marianne"/>
          <w:sz w:val="20"/>
          <w:szCs w:val="20"/>
        </w:rPr>
      </w:pPr>
    </w:p>
    <w:p w14:paraId="07E38388" w14:textId="77777777" w:rsidR="0066195A" w:rsidRPr="00A00E9A" w:rsidRDefault="0066195A" w:rsidP="0066195A">
      <w:pPr>
        <w:rPr>
          <w:rFonts w:ascii="Marianne" w:hAnsi="Marianne" w:cs="Arial"/>
          <w:sz w:val="20"/>
          <w:szCs w:val="20"/>
        </w:rPr>
      </w:pPr>
      <w:r w:rsidRPr="00A00E9A">
        <w:rPr>
          <w:rFonts w:ascii="Marianne" w:hAnsi="Marianne" w:cs="Arial"/>
          <w:b/>
          <w:sz w:val="20"/>
          <w:szCs w:val="20"/>
        </w:rPr>
        <w:t>2.4</w:t>
      </w:r>
      <w:r w:rsidRPr="00A00E9A">
        <w:rPr>
          <w:rFonts w:ascii="Marianne" w:hAnsi="Marianne" w:cs="Arial"/>
          <w:b/>
          <w:sz w:val="20"/>
          <w:szCs w:val="20"/>
          <w:u w:val="single"/>
        </w:rPr>
        <w:t>- Les détachements et</w:t>
      </w:r>
      <w:r w:rsidRPr="00A00E9A">
        <w:rPr>
          <w:rFonts w:ascii="Marianne" w:eastAsia="Times New Roman" w:hAnsi="Marianne" w:cs="Arial"/>
          <w:b/>
          <w:bCs/>
          <w:color w:val="000000"/>
          <w:sz w:val="20"/>
          <w:szCs w:val="20"/>
          <w:u w:val="single"/>
          <w:lang w:eastAsia="fr-FR"/>
        </w:rPr>
        <w:t xml:space="preserve"> intégrations directes </w:t>
      </w:r>
      <w:r w:rsidRPr="00A00E9A">
        <w:rPr>
          <w:rFonts w:ascii="Marianne" w:eastAsia="Times New Roman" w:hAnsi="Marianne" w:cs="Arial"/>
          <w:bCs/>
          <w:color w:val="000000"/>
          <w:sz w:val="20"/>
          <w:szCs w:val="20"/>
          <w:lang w:eastAsia="fr-FR"/>
        </w:rPr>
        <w:t xml:space="preserve">pour la période du 01/01/2023 au </w:t>
      </w:r>
      <w:r>
        <w:rPr>
          <w:rFonts w:ascii="Marianne" w:eastAsia="Times New Roman" w:hAnsi="Marianne" w:cs="Arial"/>
          <w:bCs/>
          <w:color w:val="000000"/>
          <w:sz w:val="20"/>
          <w:szCs w:val="20"/>
          <w:lang w:eastAsia="fr-FR"/>
        </w:rPr>
        <w:t>31/08/2023</w:t>
      </w:r>
    </w:p>
    <w:p w14:paraId="3E39A8CF" w14:textId="77777777" w:rsidR="0066195A" w:rsidRPr="00D1656F" w:rsidRDefault="0066195A" w:rsidP="0066195A">
      <w:pPr>
        <w:ind w:left="360"/>
        <w:rPr>
          <w:rFonts w:ascii="Marianne" w:hAnsi="Marianne" w:cs="Arial"/>
          <w:sz w:val="20"/>
          <w:szCs w:val="20"/>
        </w:rPr>
      </w:pPr>
      <w:r w:rsidRPr="00A00E9A">
        <w:rPr>
          <w:rFonts w:ascii="Marianne" w:eastAsia="Times New Roman" w:hAnsi="Marianne" w:cs="Arial"/>
          <w:bCs/>
          <w:color w:val="000000"/>
          <w:sz w:val="20"/>
          <w:szCs w:val="20"/>
          <w:lang w:eastAsia="fr-FR"/>
        </w:rPr>
        <w:t xml:space="preserve">a) </w:t>
      </w:r>
      <w:r>
        <w:rPr>
          <w:rFonts w:ascii="Marianne" w:eastAsia="Times New Roman" w:hAnsi="Marianne" w:cs="Arial"/>
          <w:bCs/>
          <w:color w:val="000000"/>
          <w:sz w:val="20"/>
          <w:szCs w:val="20"/>
          <w:lang w:eastAsia="fr-FR"/>
        </w:rPr>
        <w:t>Recrutement par</w:t>
      </w:r>
      <w:r w:rsidRPr="00A00E9A">
        <w:rPr>
          <w:rFonts w:ascii="Marianne" w:eastAsia="Times New Roman" w:hAnsi="Marianne" w:cs="Arial"/>
          <w:bCs/>
          <w:color w:val="000000"/>
          <w:sz w:val="20"/>
          <w:szCs w:val="20"/>
          <w:lang w:eastAsia="fr-FR"/>
        </w:rPr>
        <w:t xml:space="preserve"> détachement et intégration directe </w:t>
      </w:r>
    </w:p>
    <w:tbl>
      <w:tblPr>
        <w:tblW w:w="9301" w:type="dxa"/>
        <w:tblInd w:w="55" w:type="dxa"/>
        <w:tblCellMar>
          <w:left w:w="70" w:type="dxa"/>
          <w:right w:w="70" w:type="dxa"/>
        </w:tblCellMar>
        <w:tblLook w:val="04A0" w:firstRow="1" w:lastRow="0" w:firstColumn="1" w:lastColumn="0" w:noHBand="0" w:noVBand="1"/>
      </w:tblPr>
      <w:tblGrid>
        <w:gridCol w:w="1221"/>
        <w:gridCol w:w="1479"/>
        <w:gridCol w:w="1417"/>
        <w:gridCol w:w="1276"/>
        <w:gridCol w:w="1471"/>
        <w:gridCol w:w="1231"/>
        <w:gridCol w:w="1206"/>
      </w:tblGrid>
      <w:tr w:rsidR="0066195A" w:rsidRPr="006A2943" w14:paraId="7207BFD8" w14:textId="77777777" w:rsidTr="00F932B8">
        <w:trPr>
          <w:trHeight w:hRule="exact" w:val="737"/>
        </w:trPr>
        <w:tc>
          <w:tcPr>
            <w:tcW w:w="1221" w:type="dxa"/>
            <w:tcBorders>
              <w:top w:val="nil"/>
              <w:left w:val="nil"/>
              <w:bottom w:val="single" w:sz="4" w:space="0" w:color="auto"/>
              <w:right w:val="single" w:sz="4" w:space="0" w:color="auto"/>
            </w:tcBorders>
            <w:shd w:val="clear" w:color="auto" w:fill="auto"/>
            <w:noWrap/>
            <w:vAlign w:val="center"/>
            <w:hideMark/>
          </w:tcPr>
          <w:p w14:paraId="450DF413" w14:textId="77777777" w:rsidR="0066195A" w:rsidRPr="00D00633" w:rsidRDefault="0066195A" w:rsidP="00F932B8">
            <w:pPr>
              <w:jc w:val="center"/>
              <w:rPr>
                <w:rFonts w:ascii="Marianne" w:eastAsia="Times New Roman" w:hAnsi="Marianne" w:cs="Arial"/>
                <w:color w:val="000000"/>
                <w:sz w:val="20"/>
                <w:szCs w:val="20"/>
                <w:lang w:eastAsia="fr-FR"/>
              </w:rPr>
            </w:pPr>
            <w:r w:rsidRPr="00D00633">
              <w:rPr>
                <w:rFonts w:ascii="Marianne" w:eastAsia="Times New Roman" w:hAnsi="Marianne" w:cs="Arial"/>
                <w:color w:val="000000"/>
                <w:sz w:val="20"/>
                <w:szCs w:val="20"/>
                <w:lang w:eastAsia="fr-FR"/>
              </w:rPr>
              <w:t> </w:t>
            </w:r>
          </w:p>
        </w:tc>
        <w:tc>
          <w:tcPr>
            <w:tcW w:w="147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35965CD" w14:textId="77777777" w:rsidR="0066195A" w:rsidRPr="00A00E9A" w:rsidRDefault="0066195A" w:rsidP="00F932B8">
            <w:pPr>
              <w:jc w:val="center"/>
              <w:rPr>
                <w:rFonts w:ascii="Marianne" w:eastAsia="Times New Roman" w:hAnsi="Marianne" w:cs="Arial"/>
                <w:bCs/>
                <w:color w:val="000000"/>
                <w:sz w:val="20"/>
                <w:szCs w:val="20"/>
                <w:lang w:eastAsia="fr-FR"/>
              </w:rPr>
            </w:pPr>
            <w:r>
              <w:rPr>
                <w:rFonts w:ascii="Marianne" w:eastAsia="Times New Roman" w:hAnsi="Marianne" w:cs="Arial"/>
                <w:bCs/>
                <w:color w:val="000000"/>
                <w:sz w:val="20"/>
                <w:szCs w:val="20"/>
                <w:lang w:eastAsia="fr-FR"/>
              </w:rPr>
              <w:t xml:space="preserve">Détachement entrant </w:t>
            </w:r>
            <w:r w:rsidRPr="00A00E9A">
              <w:rPr>
                <w:rFonts w:ascii="Marianne" w:eastAsia="Times New Roman" w:hAnsi="Marianne" w:cs="Arial"/>
                <w:bCs/>
                <w:color w:val="000000"/>
                <w:sz w:val="20"/>
                <w:szCs w:val="20"/>
                <w:lang w:eastAsia="fr-FR"/>
              </w:rPr>
              <w:t>2022</w:t>
            </w:r>
          </w:p>
        </w:tc>
        <w:tc>
          <w:tcPr>
            <w:tcW w:w="141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7A34EB3" w14:textId="77777777" w:rsidR="0066195A" w:rsidRPr="00A00E9A" w:rsidRDefault="0066195A" w:rsidP="00F932B8">
            <w:pPr>
              <w:jc w:val="center"/>
              <w:rPr>
                <w:rFonts w:ascii="Marianne" w:eastAsia="Times New Roman" w:hAnsi="Marianne" w:cs="Arial"/>
                <w:bCs/>
                <w:color w:val="000000"/>
                <w:sz w:val="20"/>
                <w:szCs w:val="20"/>
                <w:lang w:eastAsia="fr-FR"/>
              </w:rPr>
            </w:pPr>
            <w:r w:rsidRPr="00A00E9A">
              <w:rPr>
                <w:rFonts w:ascii="Marianne" w:eastAsia="Times New Roman" w:hAnsi="Marianne" w:cs="Arial"/>
                <w:bCs/>
                <w:color w:val="000000"/>
                <w:sz w:val="20"/>
                <w:szCs w:val="20"/>
                <w:lang w:eastAsia="fr-FR"/>
              </w:rPr>
              <w:t>Intégration directe</w:t>
            </w:r>
            <w:r>
              <w:rPr>
                <w:rFonts w:ascii="Marianne" w:eastAsia="Times New Roman" w:hAnsi="Marianne" w:cs="Arial"/>
                <w:bCs/>
                <w:color w:val="000000"/>
                <w:sz w:val="20"/>
                <w:szCs w:val="20"/>
                <w:lang w:eastAsia="fr-FR"/>
              </w:rPr>
              <w:t xml:space="preserve"> </w:t>
            </w:r>
            <w:r w:rsidRPr="00A00E9A">
              <w:rPr>
                <w:rFonts w:ascii="Marianne" w:eastAsia="Times New Roman" w:hAnsi="Marianne" w:cs="Arial"/>
                <w:bCs/>
                <w:color w:val="000000"/>
                <w:sz w:val="20"/>
                <w:szCs w:val="20"/>
                <w:lang w:eastAsia="fr-FR"/>
              </w:rPr>
              <w:t>2022</w:t>
            </w:r>
          </w:p>
        </w:tc>
        <w:tc>
          <w:tcPr>
            <w:tcW w:w="127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F0F1214" w14:textId="77777777" w:rsidR="0066195A" w:rsidRPr="00A00E9A" w:rsidRDefault="0066195A" w:rsidP="00F932B8">
            <w:pPr>
              <w:jc w:val="center"/>
              <w:rPr>
                <w:rFonts w:ascii="Marianne" w:eastAsia="Times New Roman" w:hAnsi="Marianne" w:cs="Arial"/>
                <w:bCs/>
                <w:color w:val="000000"/>
                <w:sz w:val="20"/>
                <w:szCs w:val="20"/>
                <w:lang w:eastAsia="fr-FR"/>
              </w:rPr>
            </w:pPr>
            <w:r w:rsidRPr="00A00E9A">
              <w:rPr>
                <w:rFonts w:ascii="Marianne" w:eastAsia="Times New Roman" w:hAnsi="Marianne" w:cs="Arial"/>
                <w:bCs/>
                <w:color w:val="000000"/>
                <w:sz w:val="20"/>
                <w:szCs w:val="20"/>
                <w:lang w:eastAsia="fr-FR"/>
              </w:rPr>
              <w:t>Total</w:t>
            </w:r>
            <w:r>
              <w:rPr>
                <w:rFonts w:ascii="Marianne" w:eastAsia="Times New Roman" w:hAnsi="Marianne" w:cs="Arial"/>
                <w:bCs/>
                <w:color w:val="000000"/>
                <w:sz w:val="20"/>
                <w:szCs w:val="20"/>
                <w:lang w:eastAsia="fr-FR"/>
              </w:rPr>
              <w:t xml:space="preserve"> </w:t>
            </w:r>
            <w:r w:rsidRPr="00A00E9A">
              <w:rPr>
                <w:rFonts w:ascii="Marianne" w:eastAsia="Times New Roman" w:hAnsi="Marianne" w:cs="Arial"/>
                <w:bCs/>
                <w:color w:val="000000"/>
                <w:sz w:val="20"/>
                <w:szCs w:val="20"/>
                <w:lang w:eastAsia="fr-FR"/>
              </w:rPr>
              <w:t>2022</w:t>
            </w:r>
          </w:p>
        </w:tc>
        <w:tc>
          <w:tcPr>
            <w:tcW w:w="1471"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0355611" w14:textId="77777777" w:rsidR="0066195A" w:rsidRPr="00A00E9A" w:rsidRDefault="0066195A" w:rsidP="00F932B8">
            <w:pPr>
              <w:jc w:val="center"/>
              <w:rPr>
                <w:rFonts w:ascii="Marianne" w:eastAsia="Times New Roman" w:hAnsi="Marianne" w:cs="Arial"/>
                <w:b/>
                <w:bCs/>
                <w:color w:val="000000"/>
                <w:sz w:val="20"/>
                <w:szCs w:val="20"/>
                <w:lang w:eastAsia="fr-FR"/>
              </w:rPr>
            </w:pPr>
            <w:r w:rsidRPr="00A00E9A">
              <w:rPr>
                <w:rFonts w:ascii="Marianne" w:eastAsia="Times New Roman" w:hAnsi="Marianne" w:cs="Arial"/>
                <w:b/>
                <w:bCs/>
                <w:color w:val="000000"/>
                <w:sz w:val="20"/>
                <w:szCs w:val="20"/>
                <w:lang w:eastAsia="fr-FR"/>
              </w:rPr>
              <w:t>Détachement entrant</w:t>
            </w:r>
            <w:r>
              <w:rPr>
                <w:rFonts w:ascii="Marianne" w:eastAsia="Times New Roman" w:hAnsi="Marianne" w:cs="Arial"/>
                <w:b/>
                <w:bCs/>
                <w:color w:val="000000"/>
                <w:sz w:val="20"/>
                <w:szCs w:val="20"/>
                <w:lang w:eastAsia="fr-FR"/>
              </w:rPr>
              <w:t xml:space="preserve"> </w:t>
            </w:r>
            <w:r w:rsidRPr="00A00E9A">
              <w:rPr>
                <w:rFonts w:ascii="Marianne" w:eastAsia="Times New Roman" w:hAnsi="Marianne" w:cs="Arial"/>
                <w:b/>
                <w:bCs/>
                <w:color w:val="000000"/>
                <w:sz w:val="20"/>
                <w:szCs w:val="20"/>
                <w:lang w:eastAsia="fr-FR"/>
              </w:rPr>
              <w:t>2023</w:t>
            </w:r>
          </w:p>
        </w:tc>
        <w:tc>
          <w:tcPr>
            <w:tcW w:w="1231"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933AAFC" w14:textId="77777777" w:rsidR="0066195A" w:rsidRPr="00A00E9A" w:rsidRDefault="0066195A" w:rsidP="00F932B8">
            <w:pPr>
              <w:jc w:val="center"/>
              <w:rPr>
                <w:rFonts w:ascii="Marianne" w:eastAsia="Times New Roman" w:hAnsi="Marianne" w:cs="Arial"/>
                <w:b/>
                <w:bCs/>
                <w:color w:val="000000"/>
                <w:sz w:val="20"/>
                <w:szCs w:val="20"/>
                <w:lang w:eastAsia="fr-FR"/>
              </w:rPr>
            </w:pPr>
            <w:r w:rsidRPr="00A00E9A">
              <w:rPr>
                <w:rFonts w:ascii="Marianne" w:eastAsia="Times New Roman" w:hAnsi="Marianne" w:cs="Arial"/>
                <w:b/>
                <w:bCs/>
                <w:color w:val="000000"/>
                <w:sz w:val="20"/>
                <w:szCs w:val="20"/>
                <w:lang w:eastAsia="fr-FR"/>
              </w:rPr>
              <w:t>Intégration directe</w:t>
            </w:r>
            <w:r>
              <w:rPr>
                <w:rFonts w:ascii="Marianne" w:eastAsia="Times New Roman" w:hAnsi="Marianne" w:cs="Arial"/>
                <w:b/>
                <w:bCs/>
                <w:color w:val="000000"/>
                <w:sz w:val="20"/>
                <w:szCs w:val="20"/>
                <w:lang w:eastAsia="fr-FR"/>
              </w:rPr>
              <w:t xml:space="preserve"> </w:t>
            </w:r>
            <w:r w:rsidRPr="00A00E9A">
              <w:rPr>
                <w:rFonts w:ascii="Marianne" w:eastAsia="Times New Roman" w:hAnsi="Marianne" w:cs="Arial"/>
                <w:b/>
                <w:bCs/>
                <w:color w:val="000000"/>
                <w:sz w:val="20"/>
                <w:szCs w:val="20"/>
                <w:lang w:eastAsia="fr-FR"/>
              </w:rPr>
              <w:t>2023</w:t>
            </w:r>
          </w:p>
        </w:tc>
        <w:tc>
          <w:tcPr>
            <w:tcW w:w="120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E335319" w14:textId="77777777" w:rsidR="0066195A" w:rsidRPr="00A00E9A" w:rsidRDefault="0066195A" w:rsidP="00F932B8">
            <w:pPr>
              <w:jc w:val="center"/>
              <w:rPr>
                <w:rFonts w:ascii="Marianne" w:eastAsia="Times New Roman" w:hAnsi="Marianne" w:cs="Arial"/>
                <w:b/>
                <w:bCs/>
                <w:color w:val="000000"/>
                <w:sz w:val="20"/>
                <w:szCs w:val="20"/>
                <w:lang w:eastAsia="fr-FR"/>
              </w:rPr>
            </w:pPr>
            <w:r w:rsidRPr="00A00E9A">
              <w:rPr>
                <w:rFonts w:ascii="Marianne" w:eastAsia="Times New Roman" w:hAnsi="Marianne" w:cs="Arial"/>
                <w:b/>
                <w:bCs/>
                <w:color w:val="000000"/>
                <w:sz w:val="20"/>
                <w:szCs w:val="20"/>
                <w:lang w:eastAsia="fr-FR"/>
              </w:rPr>
              <w:t>Total</w:t>
            </w:r>
            <w:r>
              <w:rPr>
                <w:rFonts w:ascii="Marianne" w:eastAsia="Times New Roman" w:hAnsi="Marianne" w:cs="Arial"/>
                <w:b/>
                <w:bCs/>
                <w:color w:val="000000"/>
                <w:sz w:val="20"/>
                <w:szCs w:val="20"/>
                <w:lang w:eastAsia="fr-FR"/>
              </w:rPr>
              <w:t xml:space="preserve"> </w:t>
            </w:r>
            <w:r w:rsidRPr="00A00E9A">
              <w:rPr>
                <w:rFonts w:ascii="Marianne" w:eastAsia="Times New Roman" w:hAnsi="Marianne" w:cs="Arial"/>
                <w:b/>
                <w:bCs/>
                <w:color w:val="000000"/>
                <w:sz w:val="20"/>
                <w:szCs w:val="20"/>
                <w:lang w:eastAsia="fr-FR"/>
              </w:rPr>
              <w:t>2023</w:t>
            </w:r>
          </w:p>
        </w:tc>
      </w:tr>
      <w:tr w:rsidR="0066195A" w:rsidRPr="006A2943" w14:paraId="5E9D7234" w14:textId="77777777" w:rsidTr="00F932B8">
        <w:trPr>
          <w:trHeight w:hRule="exact" w:val="397"/>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14:paraId="2E57B289" w14:textId="77777777" w:rsidR="0066195A" w:rsidRPr="00D00633" w:rsidRDefault="0066195A" w:rsidP="00F932B8">
            <w:pPr>
              <w:rPr>
                <w:rFonts w:ascii="Marianne" w:eastAsia="Times New Roman" w:hAnsi="Marianne" w:cs="Arial"/>
                <w:color w:val="000000"/>
                <w:sz w:val="20"/>
                <w:szCs w:val="20"/>
                <w:lang w:eastAsia="fr-FR"/>
              </w:rPr>
            </w:pPr>
            <w:r w:rsidRPr="00D00633">
              <w:rPr>
                <w:rFonts w:ascii="Marianne" w:eastAsia="Times New Roman" w:hAnsi="Marianne" w:cs="Arial"/>
                <w:color w:val="000000"/>
                <w:sz w:val="20"/>
                <w:szCs w:val="20"/>
                <w:lang w:eastAsia="fr-FR"/>
              </w:rPr>
              <w:t>PS</w:t>
            </w:r>
          </w:p>
        </w:tc>
        <w:tc>
          <w:tcPr>
            <w:tcW w:w="1479" w:type="dxa"/>
            <w:tcBorders>
              <w:top w:val="nil"/>
              <w:left w:val="nil"/>
              <w:bottom w:val="single" w:sz="4" w:space="0" w:color="auto"/>
              <w:right w:val="single" w:sz="4" w:space="0" w:color="auto"/>
            </w:tcBorders>
            <w:shd w:val="clear" w:color="auto" w:fill="auto"/>
            <w:noWrap/>
            <w:vAlign w:val="center"/>
          </w:tcPr>
          <w:p w14:paraId="75690F5A" w14:textId="77777777" w:rsidR="0066195A" w:rsidRPr="00D00633" w:rsidRDefault="0066195A" w:rsidP="00F932B8">
            <w:pPr>
              <w:jc w:val="center"/>
              <w:rPr>
                <w:rFonts w:ascii="Marianne" w:eastAsia="Times New Roman" w:hAnsi="Marianne" w:cs="Arial"/>
                <w:color w:val="000000"/>
                <w:sz w:val="20"/>
                <w:szCs w:val="20"/>
                <w:lang w:eastAsia="fr-FR"/>
              </w:rPr>
            </w:pPr>
            <w:r w:rsidRPr="00D00633">
              <w:rPr>
                <w:rFonts w:ascii="Marianne" w:eastAsia="Times New Roman" w:hAnsi="Marianne" w:cs="Arial"/>
                <w:color w:val="000000"/>
                <w:sz w:val="20"/>
                <w:szCs w:val="20"/>
                <w:lang w:eastAsia="fr-FR"/>
              </w:rPr>
              <w:t>21</w:t>
            </w:r>
          </w:p>
        </w:tc>
        <w:tc>
          <w:tcPr>
            <w:tcW w:w="1417" w:type="dxa"/>
            <w:tcBorders>
              <w:top w:val="nil"/>
              <w:left w:val="nil"/>
              <w:bottom w:val="single" w:sz="4" w:space="0" w:color="auto"/>
              <w:right w:val="single" w:sz="4" w:space="0" w:color="auto"/>
            </w:tcBorders>
            <w:shd w:val="clear" w:color="auto" w:fill="auto"/>
            <w:noWrap/>
            <w:vAlign w:val="center"/>
          </w:tcPr>
          <w:p w14:paraId="5A7EEAE0" w14:textId="77777777" w:rsidR="0066195A" w:rsidRPr="00D00633" w:rsidRDefault="0066195A" w:rsidP="00F932B8">
            <w:pPr>
              <w:jc w:val="center"/>
              <w:rPr>
                <w:rFonts w:ascii="Marianne" w:eastAsia="Times New Roman" w:hAnsi="Marianne" w:cs="Arial"/>
                <w:color w:val="000000"/>
                <w:sz w:val="20"/>
                <w:szCs w:val="20"/>
                <w:lang w:eastAsia="fr-FR"/>
              </w:rPr>
            </w:pPr>
          </w:p>
        </w:tc>
        <w:tc>
          <w:tcPr>
            <w:tcW w:w="1276" w:type="dxa"/>
            <w:tcBorders>
              <w:top w:val="nil"/>
              <w:left w:val="nil"/>
              <w:bottom w:val="single" w:sz="4" w:space="0" w:color="auto"/>
              <w:right w:val="single" w:sz="4" w:space="0" w:color="auto"/>
            </w:tcBorders>
            <w:shd w:val="clear" w:color="auto" w:fill="auto"/>
            <w:noWrap/>
            <w:vAlign w:val="center"/>
          </w:tcPr>
          <w:p w14:paraId="520584E4" w14:textId="77777777" w:rsidR="0066195A" w:rsidRPr="00D00633" w:rsidRDefault="0066195A" w:rsidP="00F932B8">
            <w:pPr>
              <w:jc w:val="center"/>
              <w:rPr>
                <w:rFonts w:ascii="Marianne" w:eastAsia="Times New Roman" w:hAnsi="Marianne" w:cs="Arial"/>
                <w:bCs/>
                <w:color w:val="000000"/>
                <w:sz w:val="20"/>
                <w:szCs w:val="20"/>
                <w:lang w:eastAsia="fr-FR"/>
              </w:rPr>
            </w:pPr>
            <w:r w:rsidRPr="00D00633">
              <w:rPr>
                <w:rFonts w:ascii="Marianne" w:eastAsia="Times New Roman" w:hAnsi="Marianne" w:cs="Arial"/>
                <w:bCs/>
                <w:color w:val="000000"/>
                <w:sz w:val="20"/>
                <w:szCs w:val="20"/>
                <w:lang w:eastAsia="fr-FR"/>
              </w:rPr>
              <w:t>21</w:t>
            </w:r>
          </w:p>
        </w:tc>
        <w:tc>
          <w:tcPr>
            <w:tcW w:w="1471" w:type="dxa"/>
            <w:tcBorders>
              <w:top w:val="nil"/>
              <w:left w:val="nil"/>
              <w:bottom w:val="single" w:sz="4" w:space="0" w:color="auto"/>
              <w:right w:val="single" w:sz="4" w:space="0" w:color="auto"/>
            </w:tcBorders>
            <w:vAlign w:val="center"/>
          </w:tcPr>
          <w:p w14:paraId="38C7FFC9" w14:textId="77777777" w:rsidR="0066195A" w:rsidRPr="00D00633" w:rsidRDefault="0066195A" w:rsidP="00F932B8">
            <w:pPr>
              <w:jc w:val="center"/>
              <w:rPr>
                <w:rFonts w:ascii="Marianne" w:eastAsia="Times New Roman" w:hAnsi="Marianne" w:cs="Arial"/>
                <w:color w:val="000000"/>
                <w:sz w:val="20"/>
                <w:szCs w:val="20"/>
                <w:lang w:eastAsia="fr-FR"/>
              </w:rPr>
            </w:pPr>
            <w:r w:rsidRPr="00D00633">
              <w:rPr>
                <w:rFonts w:ascii="Marianne" w:eastAsia="Times New Roman" w:hAnsi="Marianne" w:cs="Arial"/>
                <w:color w:val="000000"/>
                <w:sz w:val="20"/>
                <w:szCs w:val="20"/>
                <w:lang w:eastAsia="fr-FR"/>
              </w:rPr>
              <w:t>4</w:t>
            </w:r>
          </w:p>
        </w:tc>
        <w:tc>
          <w:tcPr>
            <w:tcW w:w="1231" w:type="dxa"/>
            <w:tcBorders>
              <w:top w:val="nil"/>
              <w:left w:val="nil"/>
              <w:bottom w:val="single" w:sz="4" w:space="0" w:color="auto"/>
              <w:right w:val="single" w:sz="4" w:space="0" w:color="auto"/>
            </w:tcBorders>
            <w:vAlign w:val="center"/>
          </w:tcPr>
          <w:p w14:paraId="6BAC9D81" w14:textId="77777777" w:rsidR="0066195A" w:rsidRPr="00D00633" w:rsidRDefault="0066195A" w:rsidP="00F932B8">
            <w:pPr>
              <w:jc w:val="center"/>
              <w:rPr>
                <w:rFonts w:ascii="Marianne" w:eastAsia="Times New Roman" w:hAnsi="Marianne" w:cs="Arial"/>
                <w:color w:val="000000"/>
                <w:sz w:val="20"/>
                <w:szCs w:val="20"/>
                <w:lang w:eastAsia="fr-FR"/>
              </w:rPr>
            </w:pPr>
            <w:r w:rsidRPr="00D00633">
              <w:rPr>
                <w:rFonts w:ascii="Marianne" w:eastAsia="Times New Roman" w:hAnsi="Marianne" w:cs="Arial"/>
                <w:color w:val="000000"/>
                <w:sz w:val="20"/>
                <w:szCs w:val="20"/>
                <w:lang w:eastAsia="fr-FR"/>
              </w:rPr>
              <w:t>8</w:t>
            </w:r>
          </w:p>
        </w:tc>
        <w:tc>
          <w:tcPr>
            <w:tcW w:w="1206" w:type="dxa"/>
            <w:tcBorders>
              <w:top w:val="nil"/>
              <w:left w:val="nil"/>
              <w:bottom w:val="single" w:sz="4" w:space="0" w:color="auto"/>
              <w:right w:val="single" w:sz="4" w:space="0" w:color="auto"/>
            </w:tcBorders>
            <w:vAlign w:val="center"/>
          </w:tcPr>
          <w:p w14:paraId="582355BF" w14:textId="77777777" w:rsidR="0066195A" w:rsidRPr="00D00633" w:rsidRDefault="0066195A" w:rsidP="00F932B8">
            <w:pPr>
              <w:jc w:val="center"/>
              <w:rPr>
                <w:rFonts w:ascii="Marianne" w:eastAsia="Times New Roman" w:hAnsi="Marianne" w:cs="Arial"/>
                <w:b/>
                <w:bCs/>
                <w:color w:val="000000"/>
                <w:sz w:val="20"/>
                <w:szCs w:val="20"/>
                <w:lang w:eastAsia="fr-FR"/>
              </w:rPr>
            </w:pPr>
            <w:r w:rsidRPr="00D00633">
              <w:rPr>
                <w:rFonts w:ascii="Marianne" w:eastAsia="Times New Roman" w:hAnsi="Marianne" w:cs="Arial"/>
                <w:b/>
                <w:bCs/>
                <w:color w:val="000000"/>
                <w:sz w:val="20"/>
                <w:szCs w:val="20"/>
                <w:lang w:eastAsia="fr-FR"/>
              </w:rPr>
              <w:t>12</w:t>
            </w:r>
          </w:p>
        </w:tc>
      </w:tr>
      <w:tr w:rsidR="0066195A" w:rsidRPr="006A2943" w14:paraId="0B6AB236" w14:textId="77777777" w:rsidTr="00F932B8">
        <w:trPr>
          <w:trHeight w:hRule="exact" w:val="397"/>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14:paraId="59330B5B" w14:textId="77777777" w:rsidR="0066195A" w:rsidRPr="00EA413D" w:rsidRDefault="0066195A" w:rsidP="00F932B8">
            <w:pPr>
              <w:rPr>
                <w:rFonts w:ascii="Marianne" w:eastAsia="Times New Roman" w:hAnsi="Marianne" w:cs="Arial"/>
                <w:color w:val="000000"/>
                <w:sz w:val="20"/>
                <w:szCs w:val="20"/>
                <w:lang w:eastAsia="fr-FR"/>
              </w:rPr>
            </w:pPr>
            <w:r w:rsidRPr="00EA413D">
              <w:rPr>
                <w:rFonts w:ascii="Marianne" w:eastAsia="Times New Roman" w:hAnsi="Marianne" w:cs="Arial"/>
                <w:color w:val="000000"/>
                <w:sz w:val="20"/>
                <w:szCs w:val="20"/>
                <w:lang w:eastAsia="fr-FR"/>
              </w:rPr>
              <w:t>CEPJ</w:t>
            </w:r>
          </w:p>
        </w:tc>
        <w:tc>
          <w:tcPr>
            <w:tcW w:w="1479" w:type="dxa"/>
            <w:tcBorders>
              <w:top w:val="nil"/>
              <w:left w:val="nil"/>
              <w:bottom w:val="single" w:sz="4" w:space="0" w:color="auto"/>
              <w:right w:val="single" w:sz="4" w:space="0" w:color="auto"/>
            </w:tcBorders>
            <w:shd w:val="clear" w:color="auto" w:fill="auto"/>
            <w:noWrap/>
            <w:vAlign w:val="center"/>
          </w:tcPr>
          <w:p w14:paraId="1647936E" w14:textId="77777777" w:rsidR="0066195A" w:rsidRPr="00EA413D" w:rsidRDefault="0066195A" w:rsidP="00F932B8">
            <w:pPr>
              <w:jc w:val="center"/>
              <w:rPr>
                <w:rFonts w:ascii="Marianne" w:eastAsia="Times New Roman" w:hAnsi="Marianne" w:cs="Arial"/>
                <w:color w:val="000000"/>
                <w:sz w:val="20"/>
                <w:szCs w:val="20"/>
                <w:lang w:eastAsia="fr-FR"/>
              </w:rPr>
            </w:pPr>
            <w:r w:rsidRPr="00EA413D">
              <w:rPr>
                <w:rFonts w:ascii="Marianne" w:eastAsia="Times New Roman" w:hAnsi="Marianne" w:cs="Arial"/>
                <w:color w:val="000000"/>
                <w:sz w:val="20"/>
                <w:szCs w:val="20"/>
                <w:lang w:eastAsia="fr-FR"/>
              </w:rPr>
              <w:t>16</w:t>
            </w:r>
          </w:p>
        </w:tc>
        <w:tc>
          <w:tcPr>
            <w:tcW w:w="1417" w:type="dxa"/>
            <w:tcBorders>
              <w:top w:val="nil"/>
              <w:left w:val="nil"/>
              <w:bottom w:val="single" w:sz="4" w:space="0" w:color="auto"/>
              <w:right w:val="single" w:sz="4" w:space="0" w:color="auto"/>
            </w:tcBorders>
            <w:shd w:val="clear" w:color="auto" w:fill="auto"/>
            <w:noWrap/>
            <w:vAlign w:val="center"/>
          </w:tcPr>
          <w:p w14:paraId="52EF8F9E" w14:textId="77777777" w:rsidR="0066195A" w:rsidRPr="00EA413D" w:rsidRDefault="0066195A" w:rsidP="00F932B8">
            <w:pPr>
              <w:jc w:val="center"/>
              <w:rPr>
                <w:rFonts w:ascii="Marianne" w:eastAsia="Times New Roman" w:hAnsi="Marianne" w:cs="Arial"/>
                <w:color w:val="000000"/>
                <w:sz w:val="20"/>
                <w:szCs w:val="20"/>
                <w:lang w:eastAsia="fr-FR"/>
              </w:rPr>
            </w:pPr>
          </w:p>
        </w:tc>
        <w:tc>
          <w:tcPr>
            <w:tcW w:w="1276" w:type="dxa"/>
            <w:tcBorders>
              <w:top w:val="nil"/>
              <w:left w:val="nil"/>
              <w:bottom w:val="single" w:sz="4" w:space="0" w:color="auto"/>
              <w:right w:val="single" w:sz="4" w:space="0" w:color="auto"/>
            </w:tcBorders>
            <w:shd w:val="clear" w:color="auto" w:fill="auto"/>
            <w:noWrap/>
            <w:vAlign w:val="center"/>
          </w:tcPr>
          <w:p w14:paraId="4B658421" w14:textId="77777777" w:rsidR="0066195A" w:rsidRPr="00EA413D" w:rsidRDefault="0066195A" w:rsidP="00F932B8">
            <w:pPr>
              <w:jc w:val="center"/>
              <w:rPr>
                <w:rFonts w:ascii="Marianne" w:eastAsia="Times New Roman" w:hAnsi="Marianne" w:cs="Arial"/>
                <w:bCs/>
                <w:color w:val="000000"/>
                <w:sz w:val="20"/>
                <w:szCs w:val="20"/>
                <w:lang w:eastAsia="fr-FR"/>
              </w:rPr>
            </w:pPr>
            <w:r w:rsidRPr="00EA413D">
              <w:rPr>
                <w:rFonts w:ascii="Marianne" w:eastAsia="Times New Roman" w:hAnsi="Marianne" w:cs="Arial"/>
                <w:bCs/>
                <w:color w:val="000000"/>
                <w:sz w:val="20"/>
                <w:szCs w:val="20"/>
                <w:lang w:eastAsia="fr-FR"/>
              </w:rPr>
              <w:t>16</w:t>
            </w:r>
          </w:p>
        </w:tc>
        <w:tc>
          <w:tcPr>
            <w:tcW w:w="1471" w:type="dxa"/>
            <w:tcBorders>
              <w:top w:val="nil"/>
              <w:left w:val="nil"/>
              <w:bottom w:val="single" w:sz="4" w:space="0" w:color="auto"/>
              <w:right w:val="single" w:sz="4" w:space="0" w:color="auto"/>
            </w:tcBorders>
            <w:vAlign w:val="center"/>
          </w:tcPr>
          <w:p w14:paraId="108AB6C4" w14:textId="77777777" w:rsidR="0066195A" w:rsidRPr="00EA413D" w:rsidRDefault="0066195A" w:rsidP="00F932B8">
            <w:pPr>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6</w:t>
            </w:r>
          </w:p>
        </w:tc>
        <w:tc>
          <w:tcPr>
            <w:tcW w:w="1231" w:type="dxa"/>
            <w:tcBorders>
              <w:top w:val="nil"/>
              <w:left w:val="nil"/>
              <w:bottom w:val="single" w:sz="4" w:space="0" w:color="auto"/>
              <w:right w:val="single" w:sz="4" w:space="0" w:color="auto"/>
            </w:tcBorders>
            <w:vAlign w:val="center"/>
          </w:tcPr>
          <w:p w14:paraId="34922956" w14:textId="77777777" w:rsidR="0066195A" w:rsidRPr="00EA413D" w:rsidRDefault="0066195A" w:rsidP="00F932B8">
            <w:pPr>
              <w:jc w:val="center"/>
              <w:rPr>
                <w:rFonts w:ascii="Marianne" w:eastAsia="Times New Roman" w:hAnsi="Marianne" w:cs="Arial"/>
                <w:color w:val="000000"/>
                <w:sz w:val="20"/>
                <w:szCs w:val="20"/>
                <w:lang w:eastAsia="fr-FR"/>
              </w:rPr>
            </w:pPr>
            <w:r w:rsidRPr="00EA413D">
              <w:rPr>
                <w:rFonts w:ascii="Marianne" w:eastAsia="Times New Roman" w:hAnsi="Marianne" w:cs="Arial"/>
                <w:color w:val="000000"/>
                <w:sz w:val="20"/>
                <w:szCs w:val="20"/>
                <w:lang w:eastAsia="fr-FR"/>
              </w:rPr>
              <w:t>3</w:t>
            </w:r>
          </w:p>
        </w:tc>
        <w:tc>
          <w:tcPr>
            <w:tcW w:w="1206" w:type="dxa"/>
            <w:tcBorders>
              <w:top w:val="nil"/>
              <w:left w:val="nil"/>
              <w:bottom w:val="single" w:sz="4" w:space="0" w:color="auto"/>
              <w:right w:val="single" w:sz="4" w:space="0" w:color="auto"/>
            </w:tcBorders>
            <w:vAlign w:val="center"/>
          </w:tcPr>
          <w:p w14:paraId="6648A18E" w14:textId="77777777" w:rsidR="0066195A" w:rsidRPr="00EA413D" w:rsidRDefault="0066195A" w:rsidP="00F932B8">
            <w:pPr>
              <w:jc w:val="center"/>
              <w:rPr>
                <w:rFonts w:ascii="Marianne" w:eastAsia="Times New Roman" w:hAnsi="Marianne" w:cs="Arial"/>
                <w:b/>
                <w:bCs/>
                <w:color w:val="000000"/>
                <w:sz w:val="20"/>
                <w:szCs w:val="20"/>
                <w:lang w:eastAsia="fr-FR"/>
              </w:rPr>
            </w:pPr>
            <w:r>
              <w:rPr>
                <w:rFonts w:ascii="Marianne" w:eastAsia="Times New Roman" w:hAnsi="Marianne" w:cs="Arial"/>
                <w:b/>
                <w:bCs/>
                <w:color w:val="000000"/>
                <w:sz w:val="20"/>
                <w:szCs w:val="20"/>
                <w:lang w:eastAsia="fr-FR"/>
              </w:rPr>
              <w:t>9</w:t>
            </w:r>
          </w:p>
        </w:tc>
      </w:tr>
      <w:tr w:rsidR="0066195A" w:rsidRPr="006A2943" w14:paraId="7BC2A9CE" w14:textId="77777777" w:rsidTr="00F932B8">
        <w:trPr>
          <w:trHeight w:hRule="exact" w:val="397"/>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14:paraId="17436B21" w14:textId="77777777" w:rsidR="0066195A" w:rsidRPr="00EA413D" w:rsidRDefault="0066195A" w:rsidP="00F932B8">
            <w:pPr>
              <w:rPr>
                <w:rFonts w:ascii="Marianne" w:eastAsia="Times New Roman" w:hAnsi="Marianne" w:cs="Arial"/>
                <w:color w:val="000000"/>
                <w:sz w:val="20"/>
                <w:szCs w:val="20"/>
                <w:lang w:eastAsia="fr-FR"/>
              </w:rPr>
            </w:pPr>
            <w:r w:rsidRPr="00EA413D">
              <w:rPr>
                <w:rFonts w:ascii="Marianne" w:eastAsia="Times New Roman" w:hAnsi="Marianne" w:cs="Arial"/>
                <w:color w:val="000000"/>
                <w:sz w:val="20"/>
                <w:szCs w:val="20"/>
                <w:lang w:eastAsia="fr-FR"/>
              </w:rPr>
              <w:t>CTPS</w:t>
            </w:r>
          </w:p>
        </w:tc>
        <w:tc>
          <w:tcPr>
            <w:tcW w:w="1479" w:type="dxa"/>
            <w:tcBorders>
              <w:top w:val="nil"/>
              <w:left w:val="nil"/>
              <w:bottom w:val="single" w:sz="4" w:space="0" w:color="auto"/>
              <w:right w:val="single" w:sz="4" w:space="0" w:color="auto"/>
            </w:tcBorders>
            <w:shd w:val="clear" w:color="auto" w:fill="auto"/>
            <w:noWrap/>
            <w:vAlign w:val="center"/>
          </w:tcPr>
          <w:p w14:paraId="10719C98" w14:textId="77777777" w:rsidR="0066195A" w:rsidRPr="00EA413D" w:rsidRDefault="0066195A" w:rsidP="00F932B8">
            <w:pPr>
              <w:jc w:val="center"/>
              <w:rPr>
                <w:rFonts w:ascii="Marianne" w:eastAsia="Times New Roman" w:hAnsi="Marianne" w:cs="Arial"/>
                <w:color w:val="000000"/>
                <w:sz w:val="20"/>
                <w:szCs w:val="20"/>
                <w:lang w:eastAsia="fr-FR"/>
              </w:rPr>
            </w:pPr>
            <w:r w:rsidRPr="00EA413D">
              <w:rPr>
                <w:rFonts w:ascii="Marianne" w:eastAsia="Times New Roman" w:hAnsi="Marianne" w:cs="Arial"/>
                <w:color w:val="000000"/>
                <w:sz w:val="20"/>
                <w:szCs w:val="20"/>
                <w:lang w:eastAsia="fr-FR"/>
              </w:rPr>
              <w:t>5</w:t>
            </w:r>
          </w:p>
        </w:tc>
        <w:tc>
          <w:tcPr>
            <w:tcW w:w="1417" w:type="dxa"/>
            <w:tcBorders>
              <w:top w:val="nil"/>
              <w:left w:val="nil"/>
              <w:bottom w:val="single" w:sz="4" w:space="0" w:color="auto"/>
              <w:right w:val="single" w:sz="4" w:space="0" w:color="auto"/>
            </w:tcBorders>
            <w:shd w:val="clear" w:color="auto" w:fill="auto"/>
            <w:noWrap/>
            <w:vAlign w:val="center"/>
          </w:tcPr>
          <w:p w14:paraId="71913142" w14:textId="77777777" w:rsidR="0066195A" w:rsidRPr="00EA413D" w:rsidRDefault="0066195A" w:rsidP="00F932B8">
            <w:pPr>
              <w:jc w:val="center"/>
              <w:rPr>
                <w:rFonts w:ascii="Marianne" w:eastAsia="Times New Roman" w:hAnsi="Marianne" w:cs="Arial"/>
                <w:color w:val="000000"/>
                <w:sz w:val="20"/>
                <w:szCs w:val="20"/>
                <w:lang w:eastAsia="fr-FR"/>
              </w:rPr>
            </w:pPr>
          </w:p>
        </w:tc>
        <w:tc>
          <w:tcPr>
            <w:tcW w:w="1276" w:type="dxa"/>
            <w:tcBorders>
              <w:top w:val="nil"/>
              <w:left w:val="nil"/>
              <w:bottom w:val="single" w:sz="4" w:space="0" w:color="auto"/>
              <w:right w:val="single" w:sz="4" w:space="0" w:color="auto"/>
            </w:tcBorders>
            <w:shd w:val="clear" w:color="auto" w:fill="auto"/>
            <w:noWrap/>
            <w:vAlign w:val="center"/>
          </w:tcPr>
          <w:p w14:paraId="6A1B9A19" w14:textId="77777777" w:rsidR="0066195A" w:rsidRPr="00EA413D" w:rsidRDefault="0066195A" w:rsidP="00F932B8">
            <w:pPr>
              <w:jc w:val="center"/>
              <w:rPr>
                <w:rFonts w:ascii="Marianne" w:eastAsia="Times New Roman" w:hAnsi="Marianne" w:cs="Arial"/>
                <w:bCs/>
                <w:color w:val="000000"/>
                <w:sz w:val="20"/>
                <w:szCs w:val="20"/>
                <w:lang w:eastAsia="fr-FR"/>
              </w:rPr>
            </w:pPr>
            <w:r w:rsidRPr="00EA413D">
              <w:rPr>
                <w:rFonts w:ascii="Marianne" w:eastAsia="Times New Roman" w:hAnsi="Marianne" w:cs="Arial"/>
                <w:bCs/>
                <w:color w:val="000000"/>
                <w:sz w:val="20"/>
                <w:szCs w:val="20"/>
                <w:lang w:eastAsia="fr-FR"/>
              </w:rPr>
              <w:t>5</w:t>
            </w:r>
          </w:p>
        </w:tc>
        <w:tc>
          <w:tcPr>
            <w:tcW w:w="1471" w:type="dxa"/>
            <w:tcBorders>
              <w:top w:val="nil"/>
              <w:left w:val="nil"/>
              <w:bottom w:val="single" w:sz="4" w:space="0" w:color="auto"/>
              <w:right w:val="single" w:sz="4" w:space="0" w:color="auto"/>
            </w:tcBorders>
            <w:vAlign w:val="center"/>
          </w:tcPr>
          <w:p w14:paraId="3FF3AB4A" w14:textId="77777777" w:rsidR="0066195A" w:rsidRPr="00EA413D" w:rsidRDefault="0066195A" w:rsidP="00F932B8">
            <w:pPr>
              <w:jc w:val="center"/>
              <w:rPr>
                <w:rFonts w:ascii="Marianne" w:eastAsia="Times New Roman" w:hAnsi="Marianne" w:cs="Arial"/>
                <w:color w:val="000000"/>
                <w:sz w:val="20"/>
                <w:szCs w:val="20"/>
                <w:lang w:eastAsia="fr-FR"/>
              </w:rPr>
            </w:pPr>
            <w:r w:rsidRPr="00EA413D">
              <w:rPr>
                <w:rFonts w:ascii="Marianne" w:eastAsia="Times New Roman" w:hAnsi="Marianne" w:cs="Arial"/>
                <w:color w:val="000000"/>
                <w:sz w:val="20"/>
                <w:szCs w:val="20"/>
                <w:lang w:eastAsia="fr-FR"/>
              </w:rPr>
              <w:t>2</w:t>
            </w:r>
          </w:p>
        </w:tc>
        <w:tc>
          <w:tcPr>
            <w:tcW w:w="1231" w:type="dxa"/>
            <w:tcBorders>
              <w:top w:val="nil"/>
              <w:left w:val="nil"/>
              <w:bottom w:val="single" w:sz="4" w:space="0" w:color="auto"/>
              <w:right w:val="single" w:sz="4" w:space="0" w:color="auto"/>
            </w:tcBorders>
            <w:vAlign w:val="center"/>
          </w:tcPr>
          <w:p w14:paraId="01FF198B" w14:textId="77777777" w:rsidR="0066195A" w:rsidRPr="00EA413D" w:rsidRDefault="0066195A" w:rsidP="00F932B8">
            <w:pPr>
              <w:jc w:val="center"/>
              <w:rPr>
                <w:rFonts w:ascii="Marianne" w:eastAsia="Times New Roman" w:hAnsi="Marianne" w:cs="Arial"/>
                <w:color w:val="000000"/>
                <w:sz w:val="20"/>
                <w:szCs w:val="20"/>
                <w:lang w:eastAsia="fr-FR"/>
              </w:rPr>
            </w:pPr>
          </w:p>
        </w:tc>
        <w:tc>
          <w:tcPr>
            <w:tcW w:w="1206" w:type="dxa"/>
            <w:tcBorders>
              <w:top w:val="nil"/>
              <w:left w:val="nil"/>
              <w:bottom w:val="single" w:sz="4" w:space="0" w:color="auto"/>
              <w:right w:val="single" w:sz="4" w:space="0" w:color="auto"/>
            </w:tcBorders>
            <w:vAlign w:val="center"/>
          </w:tcPr>
          <w:p w14:paraId="32838CF0" w14:textId="77777777" w:rsidR="0066195A" w:rsidRPr="00EA413D" w:rsidRDefault="0066195A" w:rsidP="00F932B8">
            <w:pPr>
              <w:jc w:val="center"/>
              <w:rPr>
                <w:rFonts w:ascii="Marianne" w:eastAsia="Times New Roman" w:hAnsi="Marianne" w:cs="Arial"/>
                <w:b/>
                <w:bCs/>
                <w:color w:val="000000"/>
                <w:sz w:val="20"/>
                <w:szCs w:val="20"/>
                <w:lang w:eastAsia="fr-FR"/>
              </w:rPr>
            </w:pPr>
            <w:r w:rsidRPr="00EA413D">
              <w:rPr>
                <w:rFonts w:ascii="Marianne" w:eastAsia="Times New Roman" w:hAnsi="Marianne" w:cs="Arial"/>
                <w:b/>
                <w:bCs/>
                <w:color w:val="000000"/>
                <w:sz w:val="20"/>
                <w:szCs w:val="20"/>
                <w:lang w:eastAsia="fr-FR"/>
              </w:rPr>
              <w:t>2</w:t>
            </w:r>
          </w:p>
        </w:tc>
      </w:tr>
    </w:tbl>
    <w:p w14:paraId="75F933C7" w14:textId="77777777" w:rsidR="0066195A" w:rsidRPr="000431E3" w:rsidRDefault="0066195A" w:rsidP="0066195A">
      <w:pPr>
        <w:rPr>
          <w:rFonts w:ascii="Marianne" w:hAnsi="Marianne" w:cs="Arial"/>
          <w:sz w:val="20"/>
          <w:szCs w:val="20"/>
        </w:rPr>
      </w:pPr>
    </w:p>
    <w:p w14:paraId="74444184" w14:textId="77777777" w:rsidR="0066195A" w:rsidRPr="00D1656F" w:rsidRDefault="0066195A" w:rsidP="0066195A">
      <w:pPr>
        <w:ind w:left="360"/>
        <w:rPr>
          <w:rFonts w:ascii="Marianne" w:hAnsi="Marianne" w:cs="Arial"/>
          <w:b/>
          <w:i/>
          <w:sz w:val="20"/>
          <w:szCs w:val="20"/>
        </w:rPr>
      </w:pPr>
      <w:r w:rsidRPr="000431E3">
        <w:rPr>
          <w:rFonts w:ascii="Marianne" w:hAnsi="Marianne" w:cs="Arial"/>
          <w:sz w:val="20"/>
          <w:szCs w:val="20"/>
        </w:rPr>
        <w:t xml:space="preserve">b) </w:t>
      </w:r>
      <w:r>
        <w:rPr>
          <w:rFonts w:ascii="Marianne" w:hAnsi="Marianne" w:cs="Arial"/>
          <w:sz w:val="20"/>
          <w:szCs w:val="20"/>
        </w:rPr>
        <w:t xml:space="preserve">Corps </w:t>
      </w:r>
      <w:r w:rsidRPr="000431E3">
        <w:rPr>
          <w:rFonts w:ascii="Marianne" w:hAnsi="Marianne" w:cs="Arial"/>
          <w:sz w:val="20"/>
          <w:szCs w:val="20"/>
        </w:rPr>
        <w:t xml:space="preserve">d’origine des agents </w:t>
      </w:r>
      <w:r>
        <w:rPr>
          <w:rFonts w:ascii="Marianne" w:hAnsi="Marianne" w:cs="Arial"/>
          <w:sz w:val="20"/>
          <w:szCs w:val="20"/>
        </w:rPr>
        <w:t xml:space="preserve">recrutés par </w:t>
      </w:r>
      <w:r w:rsidRPr="000431E3">
        <w:rPr>
          <w:rFonts w:ascii="Marianne" w:hAnsi="Marianne" w:cs="Arial"/>
          <w:sz w:val="20"/>
          <w:szCs w:val="20"/>
        </w:rPr>
        <w:t xml:space="preserve">détachement et intégration directe </w:t>
      </w:r>
    </w:p>
    <w:tbl>
      <w:tblPr>
        <w:tblW w:w="9923" w:type="dxa"/>
        <w:tblInd w:w="-10" w:type="dxa"/>
        <w:tblCellMar>
          <w:left w:w="70" w:type="dxa"/>
          <w:right w:w="70" w:type="dxa"/>
        </w:tblCellMar>
        <w:tblLook w:val="04A0" w:firstRow="1" w:lastRow="0" w:firstColumn="1" w:lastColumn="0" w:noHBand="0" w:noVBand="1"/>
      </w:tblPr>
      <w:tblGrid>
        <w:gridCol w:w="4340"/>
        <w:gridCol w:w="2175"/>
        <w:gridCol w:w="1849"/>
        <w:gridCol w:w="1559"/>
      </w:tblGrid>
      <w:tr w:rsidR="0066195A" w:rsidRPr="006A2943" w14:paraId="3E10E2DA" w14:textId="77777777" w:rsidTr="00F932B8">
        <w:trPr>
          <w:trHeight w:val="270"/>
        </w:trPr>
        <w:tc>
          <w:tcPr>
            <w:tcW w:w="4340" w:type="dxa"/>
            <w:vMerge w:val="restart"/>
            <w:tcBorders>
              <w:top w:val="single" w:sz="8" w:space="0" w:color="auto"/>
              <w:left w:val="single" w:sz="8" w:space="0" w:color="auto"/>
              <w:bottom w:val="nil"/>
              <w:right w:val="single" w:sz="8" w:space="0" w:color="auto"/>
            </w:tcBorders>
            <w:shd w:val="clear" w:color="auto" w:fill="C6D9F1" w:themeFill="text2" w:themeFillTint="33"/>
            <w:noWrap/>
            <w:vAlign w:val="center"/>
            <w:hideMark/>
          </w:tcPr>
          <w:p w14:paraId="79925844" w14:textId="77777777" w:rsidR="0066195A" w:rsidRPr="000431E3" w:rsidRDefault="0066195A" w:rsidP="00F932B8">
            <w:pPr>
              <w:spacing w:after="0" w:line="240" w:lineRule="auto"/>
              <w:jc w:val="center"/>
              <w:rPr>
                <w:rFonts w:ascii="Marianne" w:eastAsia="Times New Roman" w:hAnsi="Marianne" w:cs="Arial"/>
                <w:b/>
                <w:bCs/>
                <w:color w:val="000000"/>
                <w:sz w:val="20"/>
                <w:szCs w:val="20"/>
                <w:lang w:eastAsia="fr-FR"/>
              </w:rPr>
            </w:pPr>
          </w:p>
          <w:p w14:paraId="7E511785" w14:textId="77777777" w:rsidR="0066195A" w:rsidRPr="000431E3" w:rsidRDefault="0066195A" w:rsidP="00F932B8">
            <w:pPr>
              <w:spacing w:after="0" w:line="240" w:lineRule="auto"/>
              <w:jc w:val="center"/>
              <w:rPr>
                <w:rFonts w:ascii="Marianne" w:eastAsia="Times New Roman" w:hAnsi="Marianne" w:cs="Arial"/>
                <w:b/>
                <w:bCs/>
                <w:color w:val="000000"/>
                <w:sz w:val="20"/>
                <w:szCs w:val="20"/>
                <w:lang w:eastAsia="fr-FR"/>
              </w:rPr>
            </w:pPr>
            <w:r>
              <w:rPr>
                <w:rFonts w:ascii="Marianne" w:eastAsia="Times New Roman" w:hAnsi="Marianne" w:cs="Arial"/>
                <w:b/>
                <w:bCs/>
                <w:color w:val="000000"/>
                <w:sz w:val="20"/>
                <w:szCs w:val="20"/>
                <w:lang w:eastAsia="fr-FR"/>
              </w:rPr>
              <w:t xml:space="preserve">Corps </w:t>
            </w:r>
            <w:r w:rsidRPr="000431E3">
              <w:rPr>
                <w:rFonts w:ascii="Marianne" w:eastAsia="Times New Roman" w:hAnsi="Marianne" w:cs="Arial"/>
                <w:b/>
                <w:bCs/>
                <w:color w:val="000000"/>
                <w:sz w:val="20"/>
                <w:szCs w:val="20"/>
                <w:lang w:eastAsia="fr-FR"/>
              </w:rPr>
              <w:t>d'origine</w:t>
            </w:r>
          </w:p>
        </w:tc>
        <w:tc>
          <w:tcPr>
            <w:tcW w:w="4024" w:type="dxa"/>
            <w:gridSpan w:val="2"/>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14:paraId="08003C09" w14:textId="77777777" w:rsidR="0066195A" w:rsidRPr="000431E3" w:rsidRDefault="0066195A" w:rsidP="00F932B8">
            <w:pPr>
              <w:spacing w:after="0" w:line="240" w:lineRule="auto"/>
              <w:jc w:val="center"/>
              <w:rPr>
                <w:rFonts w:ascii="Marianne" w:eastAsia="Times New Roman" w:hAnsi="Marianne" w:cs="Arial"/>
                <w:b/>
                <w:bCs/>
                <w:color w:val="000000"/>
                <w:sz w:val="20"/>
                <w:szCs w:val="20"/>
                <w:lang w:eastAsia="fr-FR"/>
              </w:rPr>
            </w:pPr>
            <w:r w:rsidRPr="000431E3">
              <w:rPr>
                <w:rFonts w:ascii="Marianne" w:eastAsia="Times New Roman" w:hAnsi="Marianne" w:cs="Arial"/>
                <w:b/>
                <w:bCs/>
                <w:color w:val="000000"/>
                <w:sz w:val="20"/>
                <w:szCs w:val="20"/>
                <w:lang w:eastAsia="fr-FR"/>
              </w:rPr>
              <w:t>Modalités de recrutement</w:t>
            </w:r>
          </w:p>
        </w:tc>
        <w:tc>
          <w:tcPr>
            <w:tcW w:w="1559"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14:paraId="0C0BDC58" w14:textId="77777777" w:rsidR="0066195A" w:rsidRPr="000431E3" w:rsidRDefault="0066195A" w:rsidP="00F932B8">
            <w:pPr>
              <w:spacing w:after="0" w:line="240" w:lineRule="auto"/>
              <w:jc w:val="center"/>
              <w:rPr>
                <w:rFonts w:ascii="Marianne" w:eastAsia="Times New Roman" w:hAnsi="Marianne" w:cs="Arial"/>
                <w:b/>
                <w:bCs/>
                <w:color w:val="000000"/>
                <w:sz w:val="20"/>
                <w:szCs w:val="20"/>
                <w:lang w:eastAsia="fr-FR"/>
              </w:rPr>
            </w:pPr>
          </w:p>
        </w:tc>
      </w:tr>
      <w:tr w:rsidR="0066195A" w:rsidRPr="006A2943" w14:paraId="5C356A4F" w14:textId="77777777" w:rsidTr="00F932B8">
        <w:trPr>
          <w:trHeight w:val="681"/>
        </w:trPr>
        <w:tc>
          <w:tcPr>
            <w:tcW w:w="4340" w:type="dxa"/>
            <w:vMerge/>
            <w:tcBorders>
              <w:top w:val="single" w:sz="8" w:space="0" w:color="auto"/>
              <w:left w:val="single" w:sz="8" w:space="0" w:color="auto"/>
              <w:bottom w:val="nil"/>
              <w:right w:val="single" w:sz="8" w:space="0" w:color="auto"/>
            </w:tcBorders>
            <w:shd w:val="clear" w:color="auto" w:fill="C6D9F1" w:themeFill="text2" w:themeFillTint="33"/>
            <w:vAlign w:val="center"/>
            <w:hideMark/>
          </w:tcPr>
          <w:p w14:paraId="28DB9898" w14:textId="77777777" w:rsidR="0066195A" w:rsidRPr="00337BDC" w:rsidRDefault="0066195A" w:rsidP="00F932B8">
            <w:pPr>
              <w:spacing w:after="0" w:line="240" w:lineRule="auto"/>
              <w:rPr>
                <w:rFonts w:ascii="Marianne" w:eastAsia="Times New Roman" w:hAnsi="Marianne" w:cs="Arial"/>
                <w:b/>
                <w:bCs/>
                <w:color w:val="000000"/>
                <w:sz w:val="20"/>
                <w:szCs w:val="20"/>
                <w:lang w:eastAsia="fr-FR"/>
              </w:rPr>
            </w:pPr>
          </w:p>
        </w:tc>
        <w:tc>
          <w:tcPr>
            <w:tcW w:w="2175" w:type="dxa"/>
            <w:tcBorders>
              <w:top w:val="nil"/>
              <w:left w:val="nil"/>
              <w:bottom w:val="nil"/>
              <w:right w:val="single" w:sz="8" w:space="0" w:color="auto"/>
            </w:tcBorders>
            <w:shd w:val="clear" w:color="auto" w:fill="C6D9F1" w:themeFill="text2" w:themeFillTint="33"/>
            <w:vAlign w:val="center"/>
            <w:hideMark/>
          </w:tcPr>
          <w:p w14:paraId="0B79B911" w14:textId="77777777" w:rsidR="0066195A" w:rsidRPr="00337BDC" w:rsidRDefault="0066195A" w:rsidP="00F932B8">
            <w:pPr>
              <w:spacing w:after="0" w:line="240" w:lineRule="auto"/>
              <w:jc w:val="center"/>
              <w:rPr>
                <w:rFonts w:ascii="Marianne" w:eastAsia="Times New Roman" w:hAnsi="Marianne" w:cs="Arial"/>
                <w:b/>
                <w:bCs/>
                <w:color w:val="000000"/>
                <w:sz w:val="20"/>
                <w:szCs w:val="20"/>
                <w:lang w:eastAsia="fr-FR"/>
              </w:rPr>
            </w:pPr>
            <w:r w:rsidRPr="00337BDC">
              <w:rPr>
                <w:rFonts w:ascii="Marianne" w:eastAsia="Times New Roman" w:hAnsi="Marianne" w:cs="Arial"/>
                <w:b/>
                <w:bCs/>
                <w:color w:val="000000"/>
                <w:sz w:val="20"/>
                <w:szCs w:val="20"/>
                <w:lang w:eastAsia="fr-FR"/>
              </w:rPr>
              <w:t>Accueil en détachement</w:t>
            </w:r>
          </w:p>
        </w:tc>
        <w:tc>
          <w:tcPr>
            <w:tcW w:w="1849" w:type="dxa"/>
            <w:tcBorders>
              <w:top w:val="nil"/>
              <w:left w:val="nil"/>
              <w:bottom w:val="nil"/>
              <w:right w:val="single" w:sz="8" w:space="0" w:color="auto"/>
            </w:tcBorders>
            <w:shd w:val="clear" w:color="auto" w:fill="C6D9F1" w:themeFill="text2" w:themeFillTint="33"/>
            <w:vAlign w:val="center"/>
            <w:hideMark/>
          </w:tcPr>
          <w:p w14:paraId="57BD7D58" w14:textId="77777777" w:rsidR="0066195A" w:rsidRPr="00337BDC" w:rsidRDefault="0066195A" w:rsidP="00F932B8">
            <w:pPr>
              <w:spacing w:after="0" w:line="240" w:lineRule="auto"/>
              <w:jc w:val="center"/>
              <w:rPr>
                <w:rFonts w:ascii="Marianne" w:eastAsia="Times New Roman" w:hAnsi="Marianne" w:cs="Arial"/>
                <w:b/>
                <w:bCs/>
                <w:color w:val="000000"/>
                <w:sz w:val="20"/>
                <w:szCs w:val="20"/>
                <w:lang w:eastAsia="fr-FR"/>
              </w:rPr>
            </w:pPr>
            <w:r w:rsidRPr="00337BDC">
              <w:rPr>
                <w:rFonts w:ascii="Marianne" w:eastAsia="Times New Roman" w:hAnsi="Marianne" w:cs="Arial"/>
                <w:b/>
                <w:bCs/>
                <w:color w:val="000000"/>
                <w:sz w:val="20"/>
                <w:szCs w:val="20"/>
                <w:lang w:eastAsia="fr-FR"/>
              </w:rPr>
              <w:t>Intégration directe</w:t>
            </w:r>
          </w:p>
        </w:tc>
        <w:tc>
          <w:tcPr>
            <w:tcW w:w="1559"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14:paraId="1B7E6D57" w14:textId="77777777" w:rsidR="0066195A" w:rsidRPr="00337BDC" w:rsidRDefault="0066195A" w:rsidP="00F932B8">
            <w:pPr>
              <w:spacing w:after="0" w:line="240" w:lineRule="auto"/>
              <w:jc w:val="center"/>
              <w:rPr>
                <w:rFonts w:ascii="Marianne" w:eastAsia="Times New Roman" w:hAnsi="Marianne" w:cs="Arial"/>
                <w:b/>
                <w:bCs/>
                <w:color w:val="000000"/>
                <w:sz w:val="20"/>
                <w:szCs w:val="20"/>
                <w:lang w:eastAsia="fr-FR"/>
              </w:rPr>
            </w:pPr>
            <w:r w:rsidRPr="00337BDC">
              <w:rPr>
                <w:rFonts w:ascii="Marianne" w:eastAsia="Times New Roman" w:hAnsi="Marianne" w:cs="Arial"/>
                <w:b/>
                <w:bCs/>
                <w:color w:val="000000"/>
                <w:sz w:val="20"/>
                <w:szCs w:val="20"/>
                <w:lang w:eastAsia="fr-FR"/>
              </w:rPr>
              <w:t>Total</w:t>
            </w:r>
          </w:p>
        </w:tc>
      </w:tr>
      <w:tr w:rsidR="0066195A" w:rsidRPr="006A2943" w14:paraId="1914A330" w14:textId="77777777" w:rsidTr="00F932B8">
        <w:trPr>
          <w:trHeight w:hRule="exact" w:val="397"/>
        </w:trPr>
        <w:tc>
          <w:tcPr>
            <w:tcW w:w="43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83C5263" w14:textId="77777777" w:rsidR="0066195A" w:rsidRPr="000431E3" w:rsidRDefault="0066195A" w:rsidP="00F932B8">
            <w:pPr>
              <w:spacing w:after="0" w:line="240" w:lineRule="auto"/>
              <w:rPr>
                <w:rFonts w:ascii="Marianne" w:eastAsia="Times New Roman" w:hAnsi="Marianne" w:cs="Arial"/>
                <w:color w:val="000000"/>
                <w:sz w:val="20"/>
                <w:szCs w:val="20"/>
                <w:lang w:eastAsia="fr-FR"/>
              </w:rPr>
            </w:pPr>
            <w:r w:rsidRPr="000431E3">
              <w:rPr>
                <w:rFonts w:ascii="Marianne" w:eastAsia="Times New Roman" w:hAnsi="Marianne" w:cs="Arial"/>
                <w:color w:val="000000"/>
                <w:sz w:val="20"/>
                <w:szCs w:val="20"/>
                <w:lang w:eastAsia="fr-FR"/>
              </w:rPr>
              <w:t>Attaché territorial</w:t>
            </w:r>
          </w:p>
        </w:tc>
        <w:tc>
          <w:tcPr>
            <w:tcW w:w="2175" w:type="dxa"/>
            <w:tcBorders>
              <w:top w:val="single" w:sz="4" w:space="0" w:color="auto"/>
              <w:left w:val="nil"/>
              <w:bottom w:val="single" w:sz="4" w:space="0" w:color="auto"/>
              <w:right w:val="single" w:sz="8" w:space="0" w:color="auto"/>
            </w:tcBorders>
            <w:shd w:val="clear" w:color="auto" w:fill="auto"/>
            <w:noWrap/>
            <w:vAlign w:val="center"/>
          </w:tcPr>
          <w:p w14:paraId="0D3152D8" w14:textId="77777777" w:rsidR="0066195A" w:rsidRPr="000431E3" w:rsidRDefault="0066195A"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7</w:t>
            </w:r>
          </w:p>
        </w:tc>
        <w:tc>
          <w:tcPr>
            <w:tcW w:w="1849" w:type="dxa"/>
            <w:tcBorders>
              <w:top w:val="single" w:sz="4" w:space="0" w:color="auto"/>
              <w:left w:val="nil"/>
              <w:bottom w:val="single" w:sz="4" w:space="0" w:color="auto"/>
              <w:right w:val="single" w:sz="8" w:space="0" w:color="auto"/>
            </w:tcBorders>
            <w:shd w:val="clear" w:color="auto" w:fill="auto"/>
            <w:noWrap/>
            <w:vAlign w:val="center"/>
          </w:tcPr>
          <w:p w14:paraId="3843E8C2" w14:textId="77777777" w:rsidR="0066195A" w:rsidRPr="000431E3" w:rsidRDefault="0066195A" w:rsidP="00F932B8">
            <w:pPr>
              <w:spacing w:after="0" w:line="240" w:lineRule="auto"/>
              <w:jc w:val="center"/>
              <w:rPr>
                <w:rFonts w:ascii="Marianne" w:eastAsia="Times New Roman" w:hAnsi="Marianne" w:cs="Arial"/>
                <w:color w:val="000000"/>
                <w:sz w:val="20"/>
                <w:szCs w:val="20"/>
                <w:lang w:eastAsia="fr-FR"/>
              </w:rPr>
            </w:pPr>
          </w:p>
        </w:tc>
        <w:tc>
          <w:tcPr>
            <w:tcW w:w="1559" w:type="dxa"/>
            <w:tcBorders>
              <w:top w:val="single" w:sz="4" w:space="0" w:color="auto"/>
              <w:left w:val="nil"/>
              <w:bottom w:val="single" w:sz="4" w:space="0" w:color="auto"/>
              <w:right w:val="single" w:sz="8" w:space="0" w:color="auto"/>
            </w:tcBorders>
            <w:shd w:val="clear" w:color="auto" w:fill="auto"/>
            <w:noWrap/>
            <w:vAlign w:val="center"/>
          </w:tcPr>
          <w:p w14:paraId="20452E79" w14:textId="77777777" w:rsidR="0066195A" w:rsidRPr="000431E3" w:rsidRDefault="0066195A"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7</w:t>
            </w:r>
          </w:p>
        </w:tc>
      </w:tr>
      <w:tr w:rsidR="0066195A" w:rsidRPr="006A2943" w14:paraId="46DC47FB"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14:paraId="47C52A00" w14:textId="77777777" w:rsidR="0066195A" w:rsidRPr="00672464" w:rsidRDefault="0066195A" w:rsidP="00F932B8">
            <w:pPr>
              <w:spacing w:after="0" w:line="240" w:lineRule="auto"/>
              <w:rPr>
                <w:rFonts w:ascii="Marianne" w:eastAsia="Times New Roman" w:hAnsi="Marianne" w:cs="Arial"/>
                <w:color w:val="000000"/>
                <w:sz w:val="20"/>
                <w:szCs w:val="20"/>
                <w:lang w:eastAsia="fr-FR"/>
              </w:rPr>
            </w:pPr>
            <w:r w:rsidRPr="00672464">
              <w:rPr>
                <w:rFonts w:ascii="Marianne" w:eastAsia="Times New Roman" w:hAnsi="Marianne" w:cs="Arial"/>
                <w:color w:val="000000"/>
                <w:sz w:val="20"/>
                <w:szCs w:val="20"/>
                <w:lang w:eastAsia="fr-FR"/>
              </w:rPr>
              <w:t>AAE</w:t>
            </w:r>
          </w:p>
        </w:tc>
        <w:tc>
          <w:tcPr>
            <w:tcW w:w="2175" w:type="dxa"/>
            <w:tcBorders>
              <w:top w:val="nil"/>
              <w:left w:val="nil"/>
              <w:bottom w:val="single" w:sz="4" w:space="0" w:color="auto"/>
              <w:right w:val="single" w:sz="8" w:space="0" w:color="auto"/>
            </w:tcBorders>
            <w:shd w:val="clear" w:color="auto" w:fill="auto"/>
            <w:noWrap/>
            <w:vAlign w:val="center"/>
          </w:tcPr>
          <w:p w14:paraId="71E9195D" w14:textId="77777777" w:rsidR="0066195A" w:rsidRPr="00672464" w:rsidRDefault="0066195A"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1</w:t>
            </w:r>
          </w:p>
        </w:tc>
        <w:tc>
          <w:tcPr>
            <w:tcW w:w="1849" w:type="dxa"/>
            <w:tcBorders>
              <w:top w:val="nil"/>
              <w:left w:val="nil"/>
              <w:bottom w:val="single" w:sz="4" w:space="0" w:color="auto"/>
              <w:right w:val="single" w:sz="8" w:space="0" w:color="auto"/>
            </w:tcBorders>
            <w:shd w:val="clear" w:color="auto" w:fill="auto"/>
            <w:noWrap/>
            <w:vAlign w:val="center"/>
          </w:tcPr>
          <w:p w14:paraId="167EFD0C" w14:textId="77777777" w:rsidR="0066195A" w:rsidRPr="00672464" w:rsidRDefault="0066195A" w:rsidP="00F932B8">
            <w:pPr>
              <w:spacing w:after="0" w:line="240" w:lineRule="auto"/>
              <w:jc w:val="center"/>
              <w:rPr>
                <w:rFonts w:ascii="Marianne" w:eastAsia="Times New Roman" w:hAnsi="Marianne" w:cs="Arial"/>
                <w:color w:val="000000"/>
                <w:sz w:val="20"/>
                <w:szCs w:val="20"/>
                <w:lang w:eastAsia="fr-FR"/>
              </w:rPr>
            </w:pPr>
          </w:p>
        </w:tc>
        <w:tc>
          <w:tcPr>
            <w:tcW w:w="1559" w:type="dxa"/>
            <w:tcBorders>
              <w:top w:val="nil"/>
              <w:left w:val="nil"/>
              <w:bottom w:val="single" w:sz="4" w:space="0" w:color="auto"/>
              <w:right w:val="single" w:sz="8" w:space="0" w:color="auto"/>
            </w:tcBorders>
            <w:shd w:val="clear" w:color="auto" w:fill="auto"/>
            <w:noWrap/>
            <w:vAlign w:val="center"/>
          </w:tcPr>
          <w:p w14:paraId="20BE7D5E" w14:textId="77777777" w:rsidR="0066195A" w:rsidRPr="00672464" w:rsidRDefault="0066195A" w:rsidP="00F932B8">
            <w:pPr>
              <w:spacing w:after="0" w:line="240" w:lineRule="auto"/>
              <w:jc w:val="center"/>
              <w:rPr>
                <w:rFonts w:ascii="Marianne" w:eastAsia="Times New Roman" w:hAnsi="Marianne" w:cs="Arial"/>
                <w:color w:val="000000"/>
                <w:sz w:val="20"/>
                <w:szCs w:val="20"/>
                <w:lang w:eastAsia="fr-FR"/>
              </w:rPr>
            </w:pPr>
            <w:r>
              <w:rPr>
                <w:rFonts w:ascii="Marianne" w:eastAsia="Times New Roman" w:hAnsi="Marianne" w:cs="Arial"/>
                <w:color w:val="000000"/>
                <w:sz w:val="20"/>
                <w:szCs w:val="20"/>
                <w:lang w:eastAsia="fr-FR"/>
              </w:rPr>
              <w:t>1</w:t>
            </w:r>
          </w:p>
        </w:tc>
      </w:tr>
      <w:tr w:rsidR="0066195A" w:rsidRPr="006A2943" w14:paraId="4EFCCF77"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0BC230F1" w14:textId="77777777" w:rsidR="0066195A" w:rsidRPr="003A47A8" w:rsidRDefault="0066195A" w:rsidP="00F932B8">
            <w:pPr>
              <w:spacing w:after="0" w:line="240" w:lineRule="auto"/>
              <w:rPr>
                <w:rFonts w:ascii="Marianne" w:eastAsia="Times New Roman" w:hAnsi="Marianne" w:cs="Arial"/>
                <w:color w:val="000000"/>
                <w:sz w:val="20"/>
                <w:szCs w:val="20"/>
                <w:lang w:eastAsia="fr-FR"/>
              </w:rPr>
            </w:pPr>
            <w:r w:rsidRPr="003A47A8">
              <w:rPr>
                <w:rFonts w:ascii="Marianne" w:eastAsia="Times New Roman" w:hAnsi="Marianne" w:cs="Arial"/>
                <w:color w:val="000000"/>
                <w:sz w:val="20"/>
                <w:szCs w:val="20"/>
                <w:lang w:eastAsia="fr-FR"/>
              </w:rPr>
              <w:t>Professeur des écoles</w:t>
            </w:r>
          </w:p>
        </w:tc>
        <w:tc>
          <w:tcPr>
            <w:tcW w:w="2175" w:type="dxa"/>
            <w:tcBorders>
              <w:top w:val="nil"/>
              <w:left w:val="nil"/>
              <w:bottom w:val="single" w:sz="4" w:space="0" w:color="auto"/>
              <w:right w:val="single" w:sz="8" w:space="0" w:color="auto"/>
            </w:tcBorders>
            <w:shd w:val="clear" w:color="auto" w:fill="auto"/>
            <w:noWrap/>
            <w:vAlign w:val="center"/>
          </w:tcPr>
          <w:p w14:paraId="33DC4F57" w14:textId="77777777" w:rsidR="0066195A" w:rsidRPr="003A47A8" w:rsidRDefault="0066195A" w:rsidP="00F932B8">
            <w:pPr>
              <w:spacing w:after="0" w:line="240" w:lineRule="auto"/>
              <w:jc w:val="center"/>
              <w:rPr>
                <w:rFonts w:ascii="Marianne" w:eastAsia="Times New Roman" w:hAnsi="Marianne" w:cs="Arial"/>
                <w:color w:val="000000"/>
                <w:sz w:val="20"/>
                <w:szCs w:val="20"/>
                <w:lang w:eastAsia="fr-FR"/>
              </w:rPr>
            </w:pPr>
            <w:r w:rsidRPr="003A47A8">
              <w:rPr>
                <w:rFonts w:ascii="Marianne" w:eastAsia="Times New Roman" w:hAnsi="Marianne" w:cs="Arial"/>
                <w:color w:val="000000"/>
                <w:sz w:val="20"/>
                <w:szCs w:val="20"/>
                <w:lang w:eastAsia="fr-FR"/>
              </w:rPr>
              <w:t>2</w:t>
            </w:r>
          </w:p>
        </w:tc>
        <w:tc>
          <w:tcPr>
            <w:tcW w:w="1849" w:type="dxa"/>
            <w:tcBorders>
              <w:top w:val="nil"/>
              <w:left w:val="nil"/>
              <w:bottom w:val="single" w:sz="4" w:space="0" w:color="auto"/>
              <w:right w:val="single" w:sz="8" w:space="0" w:color="auto"/>
            </w:tcBorders>
            <w:shd w:val="clear" w:color="auto" w:fill="auto"/>
            <w:noWrap/>
            <w:vAlign w:val="center"/>
          </w:tcPr>
          <w:p w14:paraId="25DC8284" w14:textId="77777777" w:rsidR="0066195A" w:rsidRPr="003A47A8" w:rsidRDefault="0066195A" w:rsidP="00F932B8">
            <w:pPr>
              <w:spacing w:after="0" w:line="240" w:lineRule="auto"/>
              <w:jc w:val="center"/>
              <w:rPr>
                <w:rFonts w:ascii="Marianne" w:eastAsia="Times New Roman" w:hAnsi="Marianne" w:cs="Arial"/>
                <w:color w:val="000000"/>
                <w:sz w:val="20"/>
                <w:szCs w:val="20"/>
                <w:lang w:eastAsia="fr-FR"/>
              </w:rPr>
            </w:pPr>
            <w:r w:rsidRPr="003A47A8">
              <w:rPr>
                <w:rFonts w:ascii="Marianne" w:eastAsia="Times New Roman" w:hAnsi="Marianne" w:cs="Arial"/>
                <w:color w:val="000000"/>
                <w:sz w:val="20"/>
                <w:szCs w:val="20"/>
                <w:lang w:eastAsia="fr-FR"/>
              </w:rPr>
              <w:t>1</w:t>
            </w:r>
          </w:p>
        </w:tc>
        <w:tc>
          <w:tcPr>
            <w:tcW w:w="1559" w:type="dxa"/>
            <w:tcBorders>
              <w:top w:val="nil"/>
              <w:left w:val="nil"/>
              <w:bottom w:val="single" w:sz="4" w:space="0" w:color="auto"/>
              <w:right w:val="single" w:sz="8" w:space="0" w:color="auto"/>
            </w:tcBorders>
            <w:shd w:val="clear" w:color="auto" w:fill="auto"/>
            <w:noWrap/>
            <w:vAlign w:val="center"/>
          </w:tcPr>
          <w:p w14:paraId="1787C77D" w14:textId="77777777" w:rsidR="0066195A" w:rsidRPr="003A47A8" w:rsidRDefault="0066195A" w:rsidP="00F932B8">
            <w:pPr>
              <w:spacing w:after="0" w:line="240" w:lineRule="auto"/>
              <w:jc w:val="center"/>
              <w:rPr>
                <w:rFonts w:ascii="Marianne" w:eastAsia="Times New Roman" w:hAnsi="Marianne" w:cs="Arial"/>
                <w:color w:val="000000"/>
                <w:sz w:val="20"/>
                <w:szCs w:val="20"/>
                <w:lang w:eastAsia="fr-FR"/>
              </w:rPr>
            </w:pPr>
            <w:r w:rsidRPr="003A47A8">
              <w:rPr>
                <w:rFonts w:ascii="Marianne" w:eastAsia="Times New Roman" w:hAnsi="Marianne" w:cs="Arial"/>
                <w:color w:val="000000"/>
                <w:sz w:val="20"/>
                <w:szCs w:val="20"/>
                <w:lang w:eastAsia="fr-FR"/>
              </w:rPr>
              <w:t>3</w:t>
            </w:r>
          </w:p>
        </w:tc>
      </w:tr>
      <w:tr w:rsidR="0066195A" w:rsidRPr="006A2943" w14:paraId="042C0537"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53AFE5E4" w14:textId="77777777" w:rsidR="0066195A" w:rsidRPr="003A47A8" w:rsidRDefault="0066195A" w:rsidP="00F932B8">
            <w:pPr>
              <w:spacing w:after="0" w:line="240" w:lineRule="auto"/>
              <w:rPr>
                <w:rFonts w:ascii="Marianne" w:eastAsia="Times New Roman" w:hAnsi="Marianne" w:cs="Arial"/>
                <w:color w:val="000000"/>
                <w:sz w:val="20"/>
                <w:szCs w:val="20"/>
                <w:lang w:eastAsia="fr-FR"/>
              </w:rPr>
            </w:pPr>
            <w:r w:rsidRPr="003A47A8">
              <w:rPr>
                <w:rFonts w:ascii="Marianne" w:eastAsia="Times New Roman" w:hAnsi="Marianne" w:cs="Arial"/>
                <w:color w:val="000000"/>
                <w:sz w:val="20"/>
                <w:szCs w:val="20"/>
                <w:lang w:eastAsia="fr-FR"/>
              </w:rPr>
              <w:t>Conseiller des APS</w:t>
            </w:r>
          </w:p>
        </w:tc>
        <w:tc>
          <w:tcPr>
            <w:tcW w:w="2175" w:type="dxa"/>
            <w:tcBorders>
              <w:top w:val="nil"/>
              <w:left w:val="nil"/>
              <w:bottom w:val="single" w:sz="4" w:space="0" w:color="auto"/>
              <w:right w:val="single" w:sz="8" w:space="0" w:color="auto"/>
            </w:tcBorders>
            <w:shd w:val="clear" w:color="auto" w:fill="auto"/>
            <w:noWrap/>
            <w:vAlign w:val="center"/>
          </w:tcPr>
          <w:p w14:paraId="1E13379E" w14:textId="77777777" w:rsidR="0066195A" w:rsidRPr="003A47A8" w:rsidRDefault="0066195A" w:rsidP="00F932B8">
            <w:pPr>
              <w:spacing w:after="0" w:line="240" w:lineRule="auto"/>
              <w:jc w:val="center"/>
              <w:rPr>
                <w:rFonts w:ascii="Marianne" w:eastAsia="Times New Roman" w:hAnsi="Marianne" w:cs="Arial"/>
                <w:color w:val="000000"/>
                <w:sz w:val="20"/>
                <w:szCs w:val="20"/>
                <w:lang w:eastAsia="fr-FR"/>
              </w:rPr>
            </w:pPr>
          </w:p>
        </w:tc>
        <w:tc>
          <w:tcPr>
            <w:tcW w:w="1849" w:type="dxa"/>
            <w:tcBorders>
              <w:top w:val="nil"/>
              <w:left w:val="nil"/>
              <w:bottom w:val="single" w:sz="4" w:space="0" w:color="auto"/>
              <w:right w:val="single" w:sz="8" w:space="0" w:color="auto"/>
            </w:tcBorders>
            <w:shd w:val="clear" w:color="auto" w:fill="auto"/>
            <w:noWrap/>
            <w:vAlign w:val="center"/>
          </w:tcPr>
          <w:p w14:paraId="62496F6E" w14:textId="77777777" w:rsidR="0066195A" w:rsidRPr="003A47A8" w:rsidRDefault="0066195A" w:rsidP="00F932B8">
            <w:pPr>
              <w:spacing w:after="0" w:line="240" w:lineRule="auto"/>
              <w:jc w:val="center"/>
              <w:rPr>
                <w:rFonts w:ascii="Marianne" w:eastAsia="Times New Roman" w:hAnsi="Marianne" w:cs="Arial"/>
                <w:color w:val="000000"/>
                <w:sz w:val="20"/>
                <w:szCs w:val="20"/>
                <w:lang w:eastAsia="fr-FR"/>
              </w:rPr>
            </w:pPr>
            <w:r w:rsidRPr="003A47A8">
              <w:rPr>
                <w:rFonts w:ascii="Marianne" w:eastAsia="Times New Roman" w:hAnsi="Marianne" w:cs="Arial"/>
                <w:color w:val="000000"/>
                <w:sz w:val="20"/>
                <w:szCs w:val="20"/>
                <w:lang w:eastAsia="fr-FR"/>
              </w:rPr>
              <w:t>4</w:t>
            </w:r>
          </w:p>
        </w:tc>
        <w:tc>
          <w:tcPr>
            <w:tcW w:w="1559" w:type="dxa"/>
            <w:tcBorders>
              <w:top w:val="nil"/>
              <w:left w:val="nil"/>
              <w:bottom w:val="single" w:sz="4" w:space="0" w:color="auto"/>
              <w:right w:val="single" w:sz="8" w:space="0" w:color="auto"/>
            </w:tcBorders>
            <w:shd w:val="clear" w:color="auto" w:fill="auto"/>
            <w:noWrap/>
            <w:vAlign w:val="center"/>
          </w:tcPr>
          <w:p w14:paraId="3644B04B" w14:textId="77777777" w:rsidR="0066195A" w:rsidRPr="003A47A8" w:rsidRDefault="0066195A" w:rsidP="00F932B8">
            <w:pPr>
              <w:spacing w:after="0" w:line="240" w:lineRule="auto"/>
              <w:jc w:val="center"/>
              <w:rPr>
                <w:rFonts w:ascii="Marianne" w:eastAsia="Times New Roman" w:hAnsi="Marianne" w:cs="Arial"/>
                <w:color w:val="000000"/>
                <w:sz w:val="20"/>
                <w:szCs w:val="20"/>
                <w:lang w:eastAsia="fr-FR"/>
              </w:rPr>
            </w:pPr>
            <w:r w:rsidRPr="003A47A8">
              <w:rPr>
                <w:rFonts w:ascii="Marianne" w:eastAsia="Times New Roman" w:hAnsi="Marianne" w:cs="Arial"/>
                <w:color w:val="000000"/>
                <w:sz w:val="20"/>
                <w:szCs w:val="20"/>
                <w:lang w:eastAsia="fr-FR"/>
              </w:rPr>
              <w:t>4</w:t>
            </w:r>
          </w:p>
        </w:tc>
      </w:tr>
      <w:tr w:rsidR="0066195A" w:rsidRPr="006A2943" w14:paraId="644A23B5"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27D0CBE6"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Chargé d’études documentaires</w:t>
            </w:r>
          </w:p>
        </w:tc>
        <w:tc>
          <w:tcPr>
            <w:tcW w:w="2175" w:type="dxa"/>
            <w:tcBorders>
              <w:top w:val="nil"/>
              <w:left w:val="nil"/>
              <w:bottom w:val="single" w:sz="4" w:space="0" w:color="auto"/>
              <w:right w:val="single" w:sz="8" w:space="0" w:color="auto"/>
            </w:tcBorders>
            <w:shd w:val="clear" w:color="auto" w:fill="auto"/>
            <w:noWrap/>
            <w:vAlign w:val="center"/>
          </w:tcPr>
          <w:p w14:paraId="102B03E2"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849" w:type="dxa"/>
            <w:tcBorders>
              <w:top w:val="nil"/>
              <w:left w:val="nil"/>
              <w:bottom w:val="single" w:sz="4" w:space="0" w:color="auto"/>
              <w:right w:val="single" w:sz="8" w:space="0" w:color="auto"/>
            </w:tcBorders>
            <w:shd w:val="clear" w:color="auto" w:fill="auto"/>
            <w:noWrap/>
            <w:vAlign w:val="center"/>
          </w:tcPr>
          <w:p w14:paraId="5D40B9F6"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559" w:type="dxa"/>
            <w:tcBorders>
              <w:top w:val="nil"/>
              <w:left w:val="nil"/>
              <w:bottom w:val="single" w:sz="4" w:space="0" w:color="auto"/>
              <w:right w:val="single" w:sz="8" w:space="0" w:color="auto"/>
            </w:tcBorders>
            <w:shd w:val="clear" w:color="auto" w:fill="auto"/>
            <w:noWrap/>
            <w:vAlign w:val="center"/>
          </w:tcPr>
          <w:p w14:paraId="172AE970"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r>
      <w:tr w:rsidR="0066195A" w:rsidRPr="006A2943" w14:paraId="787863C7"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0B48D589"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Adjudant-chef</w:t>
            </w:r>
          </w:p>
        </w:tc>
        <w:tc>
          <w:tcPr>
            <w:tcW w:w="2175" w:type="dxa"/>
            <w:tcBorders>
              <w:top w:val="nil"/>
              <w:left w:val="nil"/>
              <w:bottom w:val="single" w:sz="4" w:space="0" w:color="auto"/>
              <w:right w:val="single" w:sz="8" w:space="0" w:color="auto"/>
            </w:tcBorders>
            <w:shd w:val="clear" w:color="auto" w:fill="auto"/>
            <w:noWrap/>
            <w:vAlign w:val="center"/>
          </w:tcPr>
          <w:p w14:paraId="0434A923"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849" w:type="dxa"/>
            <w:tcBorders>
              <w:top w:val="nil"/>
              <w:left w:val="nil"/>
              <w:bottom w:val="single" w:sz="4" w:space="0" w:color="auto"/>
              <w:right w:val="single" w:sz="8" w:space="0" w:color="auto"/>
            </w:tcBorders>
            <w:shd w:val="clear" w:color="auto" w:fill="auto"/>
            <w:noWrap/>
            <w:vAlign w:val="center"/>
          </w:tcPr>
          <w:p w14:paraId="73495850"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1</w:t>
            </w:r>
          </w:p>
        </w:tc>
        <w:tc>
          <w:tcPr>
            <w:tcW w:w="1559" w:type="dxa"/>
            <w:tcBorders>
              <w:top w:val="nil"/>
              <w:left w:val="nil"/>
              <w:bottom w:val="single" w:sz="4" w:space="0" w:color="auto"/>
              <w:right w:val="single" w:sz="8" w:space="0" w:color="auto"/>
            </w:tcBorders>
            <w:shd w:val="clear" w:color="auto" w:fill="auto"/>
            <w:noWrap/>
            <w:vAlign w:val="center"/>
          </w:tcPr>
          <w:p w14:paraId="5FCDE288"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1</w:t>
            </w:r>
          </w:p>
        </w:tc>
      </w:tr>
      <w:tr w:rsidR="0066195A" w:rsidRPr="006A2943" w14:paraId="10ADD82E"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3D98CA78"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Gendarme</w:t>
            </w:r>
          </w:p>
        </w:tc>
        <w:tc>
          <w:tcPr>
            <w:tcW w:w="2175" w:type="dxa"/>
            <w:tcBorders>
              <w:top w:val="nil"/>
              <w:left w:val="nil"/>
              <w:bottom w:val="single" w:sz="4" w:space="0" w:color="auto"/>
              <w:right w:val="single" w:sz="8" w:space="0" w:color="auto"/>
            </w:tcBorders>
            <w:shd w:val="clear" w:color="auto" w:fill="auto"/>
            <w:noWrap/>
            <w:vAlign w:val="center"/>
          </w:tcPr>
          <w:p w14:paraId="299C3D21"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849" w:type="dxa"/>
            <w:tcBorders>
              <w:top w:val="nil"/>
              <w:left w:val="nil"/>
              <w:bottom w:val="single" w:sz="4" w:space="0" w:color="auto"/>
              <w:right w:val="single" w:sz="8" w:space="0" w:color="auto"/>
            </w:tcBorders>
            <w:shd w:val="clear" w:color="auto" w:fill="auto"/>
            <w:noWrap/>
            <w:vAlign w:val="center"/>
          </w:tcPr>
          <w:p w14:paraId="69E1E52A"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559" w:type="dxa"/>
            <w:tcBorders>
              <w:top w:val="nil"/>
              <w:left w:val="nil"/>
              <w:bottom w:val="single" w:sz="4" w:space="0" w:color="auto"/>
              <w:right w:val="single" w:sz="8" w:space="0" w:color="auto"/>
            </w:tcBorders>
            <w:shd w:val="clear" w:color="auto" w:fill="auto"/>
            <w:noWrap/>
            <w:vAlign w:val="center"/>
          </w:tcPr>
          <w:p w14:paraId="1A2175B8"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r>
      <w:tr w:rsidR="0066195A" w:rsidRPr="006A2943" w14:paraId="36CA3598"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784B295C"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Professeur certifié</w:t>
            </w:r>
          </w:p>
        </w:tc>
        <w:tc>
          <w:tcPr>
            <w:tcW w:w="2175" w:type="dxa"/>
            <w:tcBorders>
              <w:top w:val="nil"/>
              <w:left w:val="nil"/>
              <w:bottom w:val="single" w:sz="4" w:space="0" w:color="auto"/>
              <w:right w:val="single" w:sz="8" w:space="0" w:color="auto"/>
            </w:tcBorders>
            <w:shd w:val="clear" w:color="auto" w:fill="auto"/>
            <w:noWrap/>
            <w:vAlign w:val="center"/>
          </w:tcPr>
          <w:p w14:paraId="767EA7A7"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849" w:type="dxa"/>
            <w:tcBorders>
              <w:top w:val="nil"/>
              <w:left w:val="nil"/>
              <w:bottom w:val="single" w:sz="4" w:space="0" w:color="auto"/>
              <w:right w:val="single" w:sz="8" w:space="0" w:color="auto"/>
            </w:tcBorders>
            <w:shd w:val="clear" w:color="auto" w:fill="auto"/>
            <w:noWrap/>
            <w:vAlign w:val="center"/>
          </w:tcPr>
          <w:p w14:paraId="73F2ADF9"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559" w:type="dxa"/>
            <w:tcBorders>
              <w:top w:val="nil"/>
              <w:left w:val="nil"/>
              <w:bottom w:val="single" w:sz="4" w:space="0" w:color="auto"/>
              <w:right w:val="single" w:sz="8" w:space="0" w:color="auto"/>
            </w:tcBorders>
            <w:shd w:val="clear" w:color="auto" w:fill="auto"/>
            <w:noWrap/>
            <w:vAlign w:val="center"/>
          </w:tcPr>
          <w:p w14:paraId="4009107C"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r>
      <w:tr w:rsidR="0066195A" w:rsidRPr="006A2943" w14:paraId="6C8878C2"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0676EC2D"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Professeur agrégé</w:t>
            </w:r>
          </w:p>
        </w:tc>
        <w:tc>
          <w:tcPr>
            <w:tcW w:w="2175" w:type="dxa"/>
            <w:tcBorders>
              <w:top w:val="nil"/>
              <w:left w:val="nil"/>
              <w:bottom w:val="single" w:sz="4" w:space="0" w:color="auto"/>
              <w:right w:val="single" w:sz="8" w:space="0" w:color="auto"/>
            </w:tcBorders>
            <w:shd w:val="clear" w:color="auto" w:fill="auto"/>
            <w:noWrap/>
            <w:vAlign w:val="center"/>
          </w:tcPr>
          <w:p w14:paraId="1B4F39AA"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1</w:t>
            </w:r>
          </w:p>
        </w:tc>
        <w:tc>
          <w:tcPr>
            <w:tcW w:w="1849" w:type="dxa"/>
            <w:tcBorders>
              <w:top w:val="nil"/>
              <w:left w:val="nil"/>
              <w:bottom w:val="single" w:sz="4" w:space="0" w:color="auto"/>
              <w:right w:val="single" w:sz="8" w:space="0" w:color="auto"/>
            </w:tcBorders>
            <w:shd w:val="clear" w:color="auto" w:fill="auto"/>
            <w:noWrap/>
            <w:vAlign w:val="center"/>
          </w:tcPr>
          <w:p w14:paraId="4963F4E4"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559" w:type="dxa"/>
            <w:tcBorders>
              <w:top w:val="nil"/>
              <w:left w:val="nil"/>
              <w:bottom w:val="single" w:sz="4" w:space="0" w:color="auto"/>
              <w:right w:val="single" w:sz="8" w:space="0" w:color="auto"/>
            </w:tcBorders>
            <w:shd w:val="clear" w:color="auto" w:fill="auto"/>
            <w:noWrap/>
            <w:vAlign w:val="center"/>
          </w:tcPr>
          <w:p w14:paraId="1AB6A945"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1</w:t>
            </w:r>
          </w:p>
        </w:tc>
      </w:tr>
      <w:tr w:rsidR="0066195A" w:rsidRPr="006A2943" w14:paraId="717DC261"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4A8D8943"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Maitre de conférence</w:t>
            </w:r>
          </w:p>
        </w:tc>
        <w:tc>
          <w:tcPr>
            <w:tcW w:w="2175" w:type="dxa"/>
            <w:tcBorders>
              <w:top w:val="nil"/>
              <w:left w:val="nil"/>
              <w:bottom w:val="single" w:sz="4" w:space="0" w:color="auto"/>
              <w:right w:val="single" w:sz="8" w:space="0" w:color="auto"/>
            </w:tcBorders>
            <w:shd w:val="clear" w:color="auto" w:fill="auto"/>
            <w:noWrap/>
            <w:vAlign w:val="center"/>
          </w:tcPr>
          <w:p w14:paraId="32D7A0A3"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1</w:t>
            </w:r>
          </w:p>
        </w:tc>
        <w:tc>
          <w:tcPr>
            <w:tcW w:w="1849" w:type="dxa"/>
            <w:tcBorders>
              <w:top w:val="nil"/>
              <w:left w:val="nil"/>
              <w:bottom w:val="single" w:sz="4" w:space="0" w:color="auto"/>
              <w:right w:val="single" w:sz="8" w:space="0" w:color="auto"/>
            </w:tcBorders>
            <w:shd w:val="clear" w:color="auto" w:fill="auto"/>
            <w:noWrap/>
            <w:vAlign w:val="center"/>
          </w:tcPr>
          <w:p w14:paraId="153A6A21"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559" w:type="dxa"/>
            <w:tcBorders>
              <w:top w:val="nil"/>
              <w:left w:val="nil"/>
              <w:bottom w:val="single" w:sz="4" w:space="0" w:color="auto"/>
              <w:right w:val="single" w:sz="8" w:space="0" w:color="auto"/>
            </w:tcBorders>
            <w:shd w:val="clear" w:color="auto" w:fill="auto"/>
            <w:noWrap/>
            <w:vAlign w:val="center"/>
          </w:tcPr>
          <w:p w14:paraId="7D063074"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1</w:t>
            </w:r>
          </w:p>
        </w:tc>
      </w:tr>
      <w:tr w:rsidR="0066195A" w:rsidRPr="006A2943" w14:paraId="7A5070B4"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00970757"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Professeur d’EPS</w:t>
            </w:r>
          </w:p>
        </w:tc>
        <w:tc>
          <w:tcPr>
            <w:tcW w:w="2175" w:type="dxa"/>
            <w:tcBorders>
              <w:top w:val="nil"/>
              <w:left w:val="nil"/>
              <w:bottom w:val="single" w:sz="4" w:space="0" w:color="auto"/>
              <w:right w:val="single" w:sz="8" w:space="0" w:color="auto"/>
            </w:tcBorders>
            <w:shd w:val="clear" w:color="auto" w:fill="auto"/>
            <w:noWrap/>
            <w:vAlign w:val="center"/>
          </w:tcPr>
          <w:p w14:paraId="3D015113"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849" w:type="dxa"/>
            <w:tcBorders>
              <w:top w:val="nil"/>
              <w:left w:val="nil"/>
              <w:bottom w:val="single" w:sz="4" w:space="0" w:color="auto"/>
              <w:right w:val="single" w:sz="8" w:space="0" w:color="auto"/>
            </w:tcBorders>
            <w:shd w:val="clear" w:color="auto" w:fill="auto"/>
            <w:noWrap/>
            <w:vAlign w:val="center"/>
          </w:tcPr>
          <w:p w14:paraId="76900FC8"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4</w:t>
            </w:r>
          </w:p>
        </w:tc>
        <w:tc>
          <w:tcPr>
            <w:tcW w:w="1559" w:type="dxa"/>
            <w:tcBorders>
              <w:top w:val="nil"/>
              <w:left w:val="nil"/>
              <w:bottom w:val="single" w:sz="4" w:space="0" w:color="auto"/>
              <w:right w:val="single" w:sz="8" w:space="0" w:color="auto"/>
            </w:tcBorders>
            <w:shd w:val="clear" w:color="auto" w:fill="auto"/>
            <w:noWrap/>
            <w:vAlign w:val="center"/>
          </w:tcPr>
          <w:p w14:paraId="0FBA54B6"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4</w:t>
            </w:r>
          </w:p>
        </w:tc>
      </w:tr>
      <w:tr w:rsidR="0066195A" w:rsidRPr="006A2943" w14:paraId="7B95F11C"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7B009822"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Professeur de la ville de Paris</w:t>
            </w:r>
          </w:p>
        </w:tc>
        <w:tc>
          <w:tcPr>
            <w:tcW w:w="2175" w:type="dxa"/>
            <w:tcBorders>
              <w:top w:val="nil"/>
              <w:left w:val="nil"/>
              <w:bottom w:val="single" w:sz="4" w:space="0" w:color="auto"/>
              <w:right w:val="single" w:sz="8" w:space="0" w:color="auto"/>
            </w:tcBorders>
            <w:shd w:val="clear" w:color="auto" w:fill="auto"/>
            <w:noWrap/>
            <w:vAlign w:val="center"/>
          </w:tcPr>
          <w:p w14:paraId="60D93C2C"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849" w:type="dxa"/>
            <w:tcBorders>
              <w:top w:val="nil"/>
              <w:left w:val="nil"/>
              <w:bottom w:val="single" w:sz="4" w:space="0" w:color="auto"/>
              <w:right w:val="single" w:sz="8" w:space="0" w:color="auto"/>
            </w:tcBorders>
            <w:shd w:val="clear" w:color="auto" w:fill="auto"/>
            <w:noWrap/>
            <w:vAlign w:val="center"/>
          </w:tcPr>
          <w:p w14:paraId="08E64C83"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559" w:type="dxa"/>
            <w:tcBorders>
              <w:top w:val="nil"/>
              <w:left w:val="nil"/>
              <w:bottom w:val="single" w:sz="4" w:space="0" w:color="auto"/>
              <w:right w:val="single" w:sz="8" w:space="0" w:color="auto"/>
            </w:tcBorders>
            <w:shd w:val="clear" w:color="auto" w:fill="auto"/>
            <w:noWrap/>
            <w:vAlign w:val="center"/>
          </w:tcPr>
          <w:p w14:paraId="0611FFFB"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r>
      <w:tr w:rsidR="0066195A" w:rsidRPr="006A2943" w14:paraId="4E67C1A4" w14:textId="77777777" w:rsidTr="00F932B8">
        <w:trPr>
          <w:trHeight w:hRule="exact" w:val="397"/>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424FB077"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Ingénieur d’études</w:t>
            </w:r>
          </w:p>
        </w:tc>
        <w:tc>
          <w:tcPr>
            <w:tcW w:w="2175" w:type="dxa"/>
            <w:tcBorders>
              <w:top w:val="nil"/>
              <w:left w:val="nil"/>
              <w:bottom w:val="single" w:sz="4" w:space="0" w:color="auto"/>
              <w:right w:val="single" w:sz="8" w:space="0" w:color="auto"/>
            </w:tcBorders>
            <w:shd w:val="clear" w:color="auto" w:fill="auto"/>
            <w:noWrap/>
            <w:vAlign w:val="center"/>
          </w:tcPr>
          <w:p w14:paraId="06319149"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849" w:type="dxa"/>
            <w:tcBorders>
              <w:top w:val="nil"/>
              <w:left w:val="nil"/>
              <w:bottom w:val="single" w:sz="4" w:space="0" w:color="auto"/>
              <w:right w:val="single" w:sz="8" w:space="0" w:color="auto"/>
            </w:tcBorders>
            <w:shd w:val="clear" w:color="auto" w:fill="auto"/>
            <w:noWrap/>
            <w:vAlign w:val="center"/>
          </w:tcPr>
          <w:p w14:paraId="369F5F02"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1</w:t>
            </w:r>
          </w:p>
        </w:tc>
        <w:tc>
          <w:tcPr>
            <w:tcW w:w="1559" w:type="dxa"/>
            <w:tcBorders>
              <w:top w:val="nil"/>
              <w:left w:val="nil"/>
              <w:bottom w:val="single" w:sz="4" w:space="0" w:color="auto"/>
              <w:right w:val="single" w:sz="8" w:space="0" w:color="auto"/>
            </w:tcBorders>
            <w:shd w:val="clear" w:color="auto" w:fill="auto"/>
            <w:noWrap/>
            <w:vAlign w:val="center"/>
          </w:tcPr>
          <w:p w14:paraId="1B0CA021"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1</w:t>
            </w:r>
          </w:p>
        </w:tc>
      </w:tr>
      <w:tr w:rsidR="0066195A" w:rsidRPr="006A2943" w14:paraId="0680A7BB" w14:textId="77777777" w:rsidTr="00F932B8">
        <w:trPr>
          <w:trHeight w:hRule="exact" w:val="525"/>
        </w:trPr>
        <w:tc>
          <w:tcPr>
            <w:tcW w:w="4340" w:type="dxa"/>
            <w:tcBorders>
              <w:top w:val="nil"/>
              <w:left w:val="single" w:sz="8" w:space="0" w:color="auto"/>
              <w:bottom w:val="single" w:sz="4" w:space="0" w:color="auto"/>
              <w:right w:val="single" w:sz="8" w:space="0" w:color="auto"/>
            </w:tcBorders>
            <w:shd w:val="clear" w:color="auto" w:fill="auto"/>
            <w:noWrap/>
            <w:vAlign w:val="bottom"/>
          </w:tcPr>
          <w:p w14:paraId="7D7C9E7F" w14:textId="77777777" w:rsidR="0066195A" w:rsidRPr="005D0C61" w:rsidRDefault="0066195A" w:rsidP="00F932B8">
            <w:pPr>
              <w:spacing w:after="0" w:line="240" w:lineRule="auto"/>
              <w:rPr>
                <w:rFonts w:ascii="Marianne" w:eastAsia="Times New Roman" w:hAnsi="Marianne" w:cs="Arial"/>
                <w:color w:val="000000"/>
                <w:sz w:val="20"/>
                <w:szCs w:val="20"/>
                <w:lang w:eastAsia="fr-FR"/>
              </w:rPr>
            </w:pPr>
            <w:r w:rsidRPr="005D0C61">
              <w:rPr>
                <w:rFonts w:ascii="Marianne" w:eastAsia="Times New Roman" w:hAnsi="Marianne" w:cs="Arial"/>
                <w:color w:val="000000"/>
                <w:sz w:val="20"/>
                <w:szCs w:val="20"/>
                <w:lang w:eastAsia="fr-FR"/>
              </w:rPr>
              <w:t>Inspecteur des douanes et des droits indirects</w:t>
            </w:r>
          </w:p>
        </w:tc>
        <w:tc>
          <w:tcPr>
            <w:tcW w:w="2175" w:type="dxa"/>
            <w:tcBorders>
              <w:top w:val="nil"/>
              <w:left w:val="nil"/>
              <w:bottom w:val="single" w:sz="4" w:space="0" w:color="auto"/>
              <w:right w:val="single" w:sz="8" w:space="0" w:color="auto"/>
            </w:tcBorders>
            <w:shd w:val="clear" w:color="auto" w:fill="auto"/>
            <w:noWrap/>
            <w:vAlign w:val="center"/>
          </w:tcPr>
          <w:p w14:paraId="30D959E3"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849" w:type="dxa"/>
            <w:tcBorders>
              <w:top w:val="nil"/>
              <w:left w:val="nil"/>
              <w:bottom w:val="single" w:sz="4" w:space="0" w:color="auto"/>
              <w:right w:val="single" w:sz="8" w:space="0" w:color="auto"/>
            </w:tcBorders>
            <w:shd w:val="clear" w:color="auto" w:fill="auto"/>
            <w:noWrap/>
            <w:vAlign w:val="center"/>
          </w:tcPr>
          <w:p w14:paraId="1D5A14BC"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c>
          <w:tcPr>
            <w:tcW w:w="1559" w:type="dxa"/>
            <w:tcBorders>
              <w:top w:val="nil"/>
              <w:left w:val="nil"/>
              <w:bottom w:val="single" w:sz="4" w:space="0" w:color="auto"/>
              <w:right w:val="single" w:sz="8" w:space="0" w:color="auto"/>
            </w:tcBorders>
            <w:shd w:val="clear" w:color="auto" w:fill="auto"/>
            <w:noWrap/>
            <w:vAlign w:val="center"/>
          </w:tcPr>
          <w:p w14:paraId="23DA3DC6" w14:textId="77777777" w:rsidR="0066195A" w:rsidRPr="005D0C61" w:rsidRDefault="0066195A" w:rsidP="00F932B8">
            <w:pPr>
              <w:spacing w:after="0" w:line="240" w:lineRule="auto"/>
              <w:jc w:val="center"/>
              <w:rPr>
                <w:rFonts w:ascii="Marianne" w:eastAsia="Times New Roman" w:hAnsi="Marianne" w:cs="Arial"/>
                <w:color w:val="000000"/>
                <w:sz w:val="20"/>
                <w:szCs w:val="20"/>
                <w:lang w:eastAsia="fr-FR"/>
              </w:rPr>
            </w:pPr>
          </w:p>
        </w:tc>
      </w:tr>
      <w:tr w:rsidR="0066195A" w:rsidRPr="006A2943" w14:paraId="1C2FDC2E" w14:textId="77777777" w:rsidTr="00F932B8">
        <w:trPr>
          <w:trHeight w:val="441"/>
        </w:trPr>
        <w:tc>
          <w:tcPr>
            <w:tcW w:w="4340" w:type="dxa"/>
            <w:tcBorders>
              <w:top w:val="nil"/>
              <w:left w:val="single" w:sz="8" w:space="0" w:color="auto"/>
              <w:bottom w:val="single" w:sz="8" w:space="0" w:color="auto"/>
              <w:right w:val="single" w:sz="8" w:space="0" w:color="auto"/>
            </w:tcBorders>
            <w:shd w:val="clear" w:color="000000" w:fill="D9D9D9"/>
            <w:noWrap/>
            <w:vAlign w:val="center"/>
            <w:hideMark/>
          </w:tcPr>
          <w:p w14:paraId="10AF5966" w14:textId="77777777" w:rsidR="0066195A" w:rsidRPr="005D0C61" w:rsidRDefault="0066195A" w:rsidP="00F932B8">
            <w:pPr>
              <w:spacing w:after="0" w:line="240" w:lineRule="auto"/>
              <w:rPr>
                <w:rFonts w:ascii="Marianne" w:eastAsia="Times New Roman" w:hAnsi="Marianne" w:cs="Arial"/>
                <w:b/>
                <w:bCs/>
                <w:color w:val="000000"/>
                <w:sz w:val="20"/>
                <w:szCs w:val="20"/>
                <w:lang w:eastAsia="fr-FR"/>
              </w:rPr>
            </w:pPr>
            <w:r w:rsidRPr="005D0C61">
              <w:rPr>
                <w:rFonts w:ascii="Marianne" w:eastAsia="Times New Roman" w:hAnsi="Marianne" w:cs="Arial"/>
                <w:b/>
                <w:bCs/>
                <w:color w:val="000000"/>
                <w:sz w:val="20"/>
                <w:szCs w:val="20"/>
                <w:lang w:eastAsia="fr-FR"/>
              </w:rPr>
              <w:t>Total</w:t>
            </w:r>
          </w:p>
        </w:tc>
        <w:tc>
          <w:tcPr>
            <w:tcW w:w="2175" w:type="dxa"/>
            <w:tcBorders>
              <w:top w:val="nil"/>
              <w:left w:val="nil"/>
              <w:bottom w:val="single" w:sz="8" w:space="0" w:color="auto"/>
              <w:right w:val="single" w:sz="8" w:space="0" w:color="auto"/>
            </w:tcBorders>
            <w:shd w:val="clear" w:color="000000" w:fill="D9D9D9"/>
            <w:noWrap/>
            <w:vAlign w:val="center"/>
          </w:tcPr>
          <w:p w14:paraId="320554D4" w14:textId="77777777" w:rsidR="0066195A" w:rsidRPr="005D0C61" w:rsidRDefault="0066195A" w:rsidP="00F932B8">
            <w:pPr>
              <w:spacing w:after="0" w:line="240" w:lineRule="auto"/>
              <w:jc w:val="center"/>
              <w:rPr>
                <w:rFonts w:ascii="Marianne" w:eastAsia="Times New Roman" w:hAnsi="Marianne" w:cs="Arial"/>
                <w:b/>
                <w:bCs/>
                <w:color w:val="000000"/>
                <w:sz w:val="20"/>
                <w:szCs w:val="20"/>
                <w:lang w:eastAsia="fr-FR"/>
              </w:rPr>
            </w:pPr>
            <w:r w:rsidRPr="005D0C61">
              <w:rPr>
                <w:rFonts w:ascii="Marianne" w:eastAsia="Times New Roman" w:hAnsi="Marianne" w:cs="Arial"/>
                <w:b/>
                <w:bCs/>
                <w:color w:val="000000"/>
                <w:sz w:val="20"/>
                <w:szCs w:val="20"/>
                <w:lang w:eastAsia="fr-FR"/>
              </w:rPr>
              <w:t>1</w:t>
            </w:r>
            <w:r>
              <w:rPr>
                <w:rFonts w:ascii="Marianne" w:eastAsia="Times New Roman" w:hAnsi="Marianne" w:cs="Arial"/>
                <w:b/>
                <w:bCs/>
                <w:color w:val="000000"/>
                <w:sz w:val="20"/>
                <w:szCs w:val="20"/>
                <w:lang w:eastAsia="fr-FR"/>
              </w:rPr>
              <w:t>2</w:t>
            </w:r>
          </w:p>
        </w:tc>
        <w:tc>
          <w:tcPr>
            <w:tcW w:w="1849" w:type="dxa"/>
            <w:tcBorders>
              <w:top w:val="nil"/>
              <w:left w:val="nil"/>
              <w:bottom w:val="single" w:sz="8" w:space="0" w:color="auto"/>
              <w:right w:val="single" w:sz="8" w:space="0" w:color="auto"/>
            </w:tcBorders>
            <w:shd w:val="clear" w:color="000000" w:fill="D9D9D9"/>
            <w:noWrap/>
            <w:vAlign w:val="center"/>
          </w:tcPr>
          <w:p w14:paraId="11941A64" w14:textId="77777777" w:rsidR="0066195A" w:rsidRPr="005D0C61" w:rsidRDefault="0066195A" w:rsidP="00F932B8">
            <w:pPr>
              <w:spacing w:after="0" w:line="240" w:lineRule="auto"/>
              <w:jc w:val="center"/>
              <w:rPr>
                <w:rFonts w:ascii="Marianne" w:eastAsia="Times New Roman" w:hAnsi="Marianne" w:cs="Arial"/>
                <w:b/>
                <w:bCs/>
                <w:color w:val="000000"/>
                <w:sz w:val="20"/>
                <w:szCs w:val="20"/>
                <w:lang w:eastAsia="fr-FR"/>
              </w:rPr>
            </w:pPr>
            <w:r w:rsidRPr="005D0C61">
              <w:rPr>
                <w:rFonts w:ascii="Marianne" w:eastAsia="Times New Roman" w:hAnsi="Marianne" w:cs="Arial"/>
                <w:b/>
                <w:bCs/>
                <w:color w:val="000000"/>
                <w:sz w:val="20"/>
                <w:szCs w:val="20"/>
                <w:lang w:eastAsia="fr-FR"/>
              </w:rPr>
              <w:t>11</w:t>
            </w:r>
          </w:p>
        </w:tc>
        <w:tc>
          <w:tcPr>
            <w:tcW w:w="1559" w:type="dxa"/>
            <w:tcBorders>
              <w:top w:val="nil"/>
              <w:left w:val="nil"/>
              <w:bottom w:val="single" w:sz="8" w:space="0" w:color="auto"/>
              <w:right w:val="single" w:sz="8" w:space="0" w:color="auto"/>
            </w:tcBorders>
            <w:shd w:val="clear" w:color="000000" w:fill="D9D9D9"/>
            <w:noWrap/>
            <w:vAlign w:val="center"/>
          </w:tcPr>
          <w:p w14:paraId="79C52BD7" w14:textId="77777777" w:rsidR="0066195A" w:rsidRPr="005D0C61" w:rsidRDefault="0066195A" w:rsidP="00F932B8">
            <w:pPr>
              <w:spacing w:after="0" w:line="240" w:lineRule="auto"/>
              <w:jc w:val="center"/>
              <w:rPr>
                <w:rFonts w:ascii="Marianne" w:eastAsia="Times New Roman" w:hAnsi="Marianne" w:cs="Arial"/>
                <w:b/>
                <w:bCs/>
                <w:color w:val="000000"/>
                <w:sz w:val="20"/>
                <w:szCs w:val="20"/>
                <w:lang w:eastAsia="fr-FR"/>
              </w:rPr>
            </w:pPr>
            <w:r w:rsidRPr="005D0C61">
              <w:rPr>
                <w:rFonts w:ascii="Marianne" w:eastAsia="Times New Roman" w:hAnsi="Marianne" w:cs="Arial"/>
                <w:b/>
                <w:bCs/>
                <w:color w:val="000000"/>
                <w:sz w:val="20"/>
                <w:szCs w:val="20"/>
                <w:lang w:eastAsia="fr-FR"/>
              </w:rPr>
              <w:t>2</w:t>
            </w:r>
            <w:r>
              <w:rPr>
                <w:rFonts w:ascii="Marianne" w:eastAsia="Times New Roman" w:hAnsi="Marianne" w:cs="Arial"/>
                <w:b/>
                <w:bCs/>
                <w:color w:val="000000"/>
                <w:sz w:val="20"/>
                <w:szCs w:val="20"/>
                <w:lang w:eastAsia="fr-FR"/>
              </w:rPr>
              <w:t>3</w:t>
            </w:r>
          </w:p>
        </w:tc>
      </w:tr>
    </w:tbl>
    <w:p w14:paraId="731E9AF6" w14:textId="77777777" w:rsidR="0066195A" w:rsidRPr="00BF4356" w:rsidRDefault="0066195A" w:rsidP="0066195A">
      <w:pPr>
        <w:rPr>
          <w:rFonts w:ascii="Marianne" w:hAnsi="Marianne" w:cs="Arial"/>
          <w:sz w:val="20"/>
          <w:szCs w:val="20"/>
        </w:rPr>
      </w:pPr>
    </w:p>
    <w:p w14:paraId="782BCFCB" w14:textId="77777777" w:rsidR="0066195A" w:rsidRPr="004C6060" w:rsidRDefault="0066195A" w:rsidP="0066195A">
      <w:pPr>
        <w:ind w:left="360"/>
        <w:rPr>
          <w:rFonts w:ascii="Marianne" w:hAnsi="Marianne" w:cs="Arial"/>
          <w:b/>
          <w:i/>
          <w:sz w:val="20"/>
          <w:szCs w:val="20"/>
        </w:rPr>
      </w:pPr>
      <w:r w:rsidRPr="00BF4356">
        <w:rPr>
          <w:rFonts w:ascii="Marianne" w:eastAsia="Times New Roman" w:hAnsi="Marianne" w:cs="Arial"/>
          <w:bCs/>
          <w:color w:val="000000"/>
          <w:sz w:val="20"/>
          <w:szCs w:val="20"/>
          <w:lang w:eastAsia="fr-FR"/>
        </w:rPr>
        <w:t>c) Sorties vers un autr</w:t>
      </w:r>
      <w:r>
        <w:rPr>
          <w:rFonts w:ascii="Marianne" w:eastAsia="Times New Roman" w:hAnsi="Marianne" w:cs="Arial"/>
          <w:bCs/>
          <w:color w:val="000000"/>
          <w:sz w:val="20"/>
          <w:szCs w:val="20"/>
          <w:lang w:eastAsia="fr-FR"/>
        </w:rPr>
        <w:t xml:space="preserve">e corps/cadre d'emplois par </w:t>
      </w:r>
      <w:r w:rsidRPr="00BF4356">
        <w:rPr>
          <w:rFonts w:ascii="Marianne" w:eastAsia="Times New Roman" w:hAnsi="Marianne" w:cs="Arial"/>
          <w:bCs/>
          <w:color w:val="000000"/>
          <w:sz w:val="20"/>
          <w:szCs w:val="20"/>
          <w:lang w:eastAsia="fr-FR"/>
        </w:rPr>
        <w:t xml:space="preserve">détachement et intégration directe </w:t>
      </w:r>
    </w:p>
    <w:tbl>
      <w:tblPr>
        <w:tblW w:w="9350" w:type="dxa"/>
        <w:tblInd w:w="55" w:type="dxa"/>
        <w:tblCellMar>
          <w:left w:w="70" w:type="dxa"/>
          <w:right w:w="70" w:type="dxa"/>
        </w:tblCellMar>
        <w:tblLook w:val="04A0" w:firstRow="1" w:lastRow="0" w:firstColumn="1" w:lastColumn="0" w:noHBand="0" w:noVBand="1"/>
      </w:tblPr>
      <w:tblGrid>
        <w:gridCol w:w="1714"/>
        <w:gridCol w:w="1973"/>
        <w:gridCol w:w="1815"/>
        <w:gridCol w:w="1737"/>
        <w:gridCol w:w="2111"/>
      </w:tblGrid>
      <w:tr w:rsidR="0066195A" w:rsidRPr="006A2943" w14:paraId="38468B26" w14:textId="77777777" w:rsidTr="00F932B8">
        <w:trPr>
          <w:trHeight w:val="630"/>
        </w:trPr>
        <w:tc>
          <w:tcPr>
            <w:tcW w:w="1714" w:type="dxa"/>
            <w:tcBorders>
              <w:top w:val="nil"/>
              <w:left w:val="nil"/>
              <w:bottom w:val="single" w:sz="4" w:space="0" w:color="auto"/>
              <w:right w:val="single" w:sz="4" w:space="0" w:color="auto"/>
            </w:tcBorders>
            <w:shd w:val="clear" w:color="auto" w:fill="auto"/>
            <w:noWrap/>
            <w:vAlign w:val="center"/>
            <w:hideMark/>
          </w:tcPr>
          <w:p w14:paraId="43CF8579" w14:textId="77777777" w:rsidR="0066195A" w:rsidRPr="00BF4356" w:rsidRDefault="0066195A" w:rsidP="00F932B8">
            <w:pPr>
              <w:jc w:val="center"/>
              <w:rPr>
                <w:rFonts w:ascii="Marianne" w:eastAsia="Times New Roman" w:hAnsi="Marianne" w:cs="Arial"/>
                <w:color w:val="000000"/>
                <w:sz w:val="20"/>
                <w:szCs w:val="20"/>
                <w:lang w:eastAsia="fr-FR"/>
              </w:rPr>
            </w:pPr>
            <w:r w:rsidRPr="00BF4356">
              <w:rPr>
                <w:rFonts w:ascii="Marianne" w:eastAsia="Times New Roman" w:hAnsi="Marianne" w:cs="Arial"/>
                <w:color w:val="000000"/>
                <w:sz w:val="20"/>
                <w:szCs w:val="20"/>
                <w:lang w:eastAsia="fr-FR"/>
              </w:rPr>
              <w:t> </w:t>
            </w:r>
          </w:p>
        </w:tc>
        <w:tc>
          <w:tcPr>
            <w:tcW w:w="197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B404E00" w14:textId="77777777" w:rsidR="0066195A" w:rsidRPr="00BF4356" w:rsidRDefault="0066195A" w:rsidP="00F932B8">
            <w:pPr>
              <w:jc w:val="center"/>
              <w:rPr>
                <w:rFonts w:ascii="Marianne" w:eastAsia="Times New Roman" w:hAnsi="Marianne" w:cs="Arial"/>
                <w:b/>
                <w:bCs/>
                <w:color w:val="000000"/>
                <w:sz w:val="20"/>
                <w:szCs w:val="20"/>
                <w:lang w:eastAsia="fr-FR"/>
              </w:rPr>
            </w:pPr>
            <w:r w:rsidRPr="00BF4356">
              <w:rPr>
                <w:rFonts w:ascii="Marianne" w:eastAsia="Times New Roman" w:hAnsi="Marianne" w:cs="Arial"/>
                <w:b/>
                <w:bCs/>
                <w:color w:val="000000"/>
                <w:sz w:val="20"/>
                <w:szCs w:val="20"/>
                <w:lang w:eastAsia="fr-FR"/>
              </w:rPr>
              <w:t>Détachement sortant</w:t>
            </w:r>
          </w:p>
        </w:tc>
        <w:tc>
          <w:tcPr>
            <w:tcW w:w="181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CFCFDB6" w14:textId="77777777" w:rsidR="0066195A" w:rsidRPr="00BF4356" w:rsidRDefault="0066195A" w:rsidP="00F932B8">
            <w:pPr>
              <w:jc w:val="center"/>
              <w:rPr>
                <w:rFonts w:ascii="Marianne" w:eastAsia="Times New Roman" w:hAnsi="Marianne" w:cs="Arial"/>
                <w:b/>
                <w:bCs/>
                <w:color w:val="000000"/>
                <w:sz w:val="20"/>
                <w:szCs w:val="20"/>
                <w:lang w:eastAsia="fr-FR"/>
              </w:rPr>
            </w:pPr>
            <w:r w:rsidRPr="00BF4356">
              <w:rPr>
                <w:rFonts w:ascii="Marianne" w:eastAsia="Times New Roman" w:hAnsi="Marianne" w:cs="Arial"/>
                <w:b/>
                <w:bCs/>
                <w:color w:val="000000"/>
                <w:sz w:val="20"/>
                <w:szCs w:val="20"/>
                <w:lang w:eastAsia="fr-FR"/>
              </w:rPr>
              <w:t>Détachement sortant PO/HN</w:t>
            </w:r>
          </w:p>
        </w:tc>
        <w:tc>
          <w:tcPr>
            <w:tcW w:w="1737" w:type="dxa"/>
            <w:tcBorders>
              <w:top w:val="single" w:sz="4" w:space="0" w:color="auto"/>
              <w:left w:val="nil"/>
              <w:bottom w:val="single" w:sz="4" w:space="0" w:color="auto"/>
              <w:right w:val="single" w:sz="4" w:space="0" w:color="auto"/>
            </w:tcBorders>
            <w:shd w:val="clear" w:color="auto" w:fill="C6D9F1" w:themeFill="text2" w:themeFillTint="33"/>
          </w:tcPr>
          <w:p w14:paraId="509E134C" w14:textId="77777777" w:rsidR="0066195A" w:rsidRPr="00BF4356" w:rsidRDefault="0066195A" w:rsidP="00F932B8">
            <w:pPr>
              <w:jc w:val="center"/>
              <w:rPr>
                <w:rFonts w:ascii="Marianne" w:eastAsia="Times New Roman" w:hAnsi="Marianne" w:cs="Arial"/>
                <w:b/>
                <w:bCs/>
                <w:color w:val="000000"/>
                <w:sz w:val="20"/>
                <w:szCs w:val="20"/>
                <w:lang w:eastAsia="fr-FR"/>
              </w:rPr>
            </w:pPr>
            <w:r w:rsidRPr="00BF4356">
              <w:rPr>
                <w:rFonts w:ascii="Marianne" w:eastAsia="Times New Roman" w:hAnsi="Marianne" w:cs="Arial"/>
                <w:b/>
                <w:bCs/>
                <w:color w:val="000000"/>
                <w:sz w:val="20"/>
                <w:szCs w:val="20"/>
                <w:lang w:eastAsia="fr-FR"/>
              </w:rPr>
              <w:t>Intégration directe</w:t>
            </w:r>
          </w:p>
        </w:tc>
        <w:tc>
          <w:tcPr>
            <w:tcW w:w="211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571ED4" w14:textId="77777777" w:rsidR="0066195A" w:rsidRPr="00BF4356" w:rsidRDefault="0066195A" w:rsidP="00F932B8">
            <w:pPr>
              <w:jc w:val="center"/>
              <w:rPr>
                <w:rFonts w:ascii="Marianne" w:eastAsia="Times New Roman" w:hAnsi="Marianne" w:cs="Arial"/>
                <w:b/>
                <w:bCs/>
                <w:color w:val="000000"/>
                <w:sz w:val="20"/>
                <w:szCs w:val="20"/>
                <w:lang w:eastAsia="fr-FR"/>
              </w:rPr>
            </w:pPr>
            <w:r w:rsidRPr="00BF4356">
              <w:rPr>
                <w:rFonts w:ascii="Marianne" w:eastAsia="Times New Roman" w:hAnsi="Marianne" w:cs="Arial"/>
                <w:b/>
                <w:bCs/>
                <w:color w:val="000000"/>
                <w:sz w:val="20"/>
                <w:szCs w:val="20"/>
                <w:lang w:eastAsia="fr-FR"/>
              </w:rPr>
              <w:t>Total</w:t>
            </w:r>
          </w:p>
        </w:tc>
      </w:tr>
      <w:tr w:rsidR="0066195A" w:rsidRPr="006A2943" w14:paraId="633DFE9B" w14:textId="77777777" w:rsidTr="00F932B8">
        <w:trPr>
          <w:trHeight w:hRule="exact" w:val="397"/>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14:paraId="05550C5F" w14:textId="77777777" w:rsidR="0066195A" w:rsidRPr="0087481F" w:rsidRDefault="0066195A" w:rsidP="00F932B8">
            <w:pPr>
              <w:rPr>
                <w:rFonts w:ascii="Marianne" w:eastAsia="Times New Roman" w:hAnsi="Marianne" w:cs="Arial"/>
                <w:color w:val="000000"/>
                <w:sz w:val="20"/>
                <w:szCs w:val="20"/>
                <w:lang w:eastAsia="fr-FR"/>
              </w:rPr>
            </w:pPr>
            <w:r w:rsidRPr="0087481F">
              <w:rPr>
                <w:rFonts w:ascii="Marianne" w:eastAsia="Times New Roman" w:hAnsi="Marianne" w:cs="Arial"/>
                <w:color w:val="000000"/>
                <w:sz w:val="20"/>
                <w:szCs w:val="20"/>
                <w:lang w:eastAsia="fr-FR"/>
              </w:rPr>
              <w:t>PS</w:t>
            </w:r>
          </w:p>
        </w:tc>
        <w:tc>
          <w:tcPr>
            <w:tcW w:w="1973" w:type="dxa"/>
            <w:tcBorders>
              <w:top w:val="nil"/>
              <w:left w:val="nil"/>
              <w:bottom w:val="single" w:sz="4" w:space="0" w:color="auto"/>
              <w:right w:val="single" w:sz="4" w:space="0" w:color="auto"/>
            </w:tcBorders>
            <w:shd w:val="clear" w:color="auto" w:fill="auto"/>
            <w:noWrap/>
            <w:vAlign w:val="center"/>
          </w:tcPr>
          <w:p w14:paraId="2AC84AA4" w14:textId="77777777" w:rsidR="0066195A" w:rsidRPr="0087481F" w:rsidRDefault="0066195A" w:rsidP="00F932B8">
            <w:pPr>
              <w:jc w:val="center"/>
              <w:rPr>
                <w:rFonts w:ascii="Marianne" w:eastAsia="Times New Roman" w:hAnsi="Marianne" w:cs="Arial"/>
                <w:color w:val="000000"/>
                <w:sz w:val="20"/>
                <w:szCs w:val="20"/>
                <w:lang w:eastAsia="fr-FR"/>
              </w:rPr>
            </w:pPr>
            <w:r w:rsidRPr="0087481F">
              <w:rPr>
                <w:rFonts w:ascii="Marianne" w:eastAsia="Times New Roman" w:hAnsi="Marianne" w:cs="Arial"/>
                <w:color w:val="000000"/>
                <w:sz w:val="20"/>
                <w:szCs w:val="20"/>
                <w:lang w:eastAsia="fr-FR"/>
              </w:rPr>
              <w:t>6</w:t>
            </w:r>
          </w:p>
        </w:tc>
        <w:tc>
          <w:tcPr>
            <w:tcW w:w="1815" w:type="dxa"/>
            <w:tcBorders>
              <w:top w:val="nil"/>
              <w:left w:val="nil"/>
              <w:bottom w:val="single" w:sz="4" w:space="0" w:color="auto"/>
              <w:right w:val="single" w:sz="4" w:space="0" w:color="auto"/>
            </w:tcBorders>
            <w:shd w:val="clear" w:color="auto" w:fill="auto"/>
            <w:noWrap/>
            <w:vAlign w:val="center"/>
          </w:tcPr>
          <w:p w14:paraId="60E43CE8" w14:textId="77777777" w:rsidR="0066195A" w:rsidRPr="0087481F" w:rsidRDefault="0066195A" w:rsidP="00F932B8">
            <w:pPr>
              <w:jc w:val="center"/>
              <w:rPr>
                <w:rFonts w:ascii="Marianne" w:eastAsia="Times New Roman" w:hAnsi="Marianne" w:cs="Arial"/>
                <w:color w:val="000000"/>
                <w:sz w:val="20"/>
                <w:szCs w:val="20"/>
                <w:lang w:eastAsia="fr-FR"/>
              </w:rPr>
            </w:pPr>
            <w:r w:rsidRPr="0087481F">
              <w:rPr>
                <w:rFonts w:ascii="Marianne" w:eastAsia="Times New Roman" w:hAnsi="Marianne" w:cs="Arial"/>
                <w:color w:val="000000"/>
                <w:sz w:val="20"/>
                <w:szCs w:val="20"/>
                <w:lang w:eastAsia="fr-FR"/>
              </w:rPr>
              <w:t>6</w:t>
            </w:r>
          </w:p>
        </w:tc>
        <w:tc>
          <w:tcPr>
            <w:tcW w:w="1737" w:type="dxa"/>
            <w:tcBorders>
              <w:top w:val="single" w:sz="4" w:space="0" w:color="auto"/>
              <w:left w:val="nil"/>
              <w:bottom w:val="single" w:sz="4" w:space="0" w:color="auto"/>
              <w:right w:val="single" w:sz="4" w:space="0" w:color="auto"/>
            </w:tcBorders>
          </w:tcPr>
          <w:p w14:paraId="2F018D7D" w14:textId="77777777" w:rsidR="0066195A" w:rsidRPr="0087481F" w:rsidRDefault="0066195A" w:rsidP="00F932B8">
            <w:pPr>
              <w:jc w:val="center"/>
              <w:rPr>
                <w:rFonts w:ascii="Marianne" w:eastAsia="Times New Roman" w:hAnsi="Marianne" w:cs="Arial"/>
                <w:b/>
                <w:bCs/>
                <w:color w:val="000000"/>
                <w:sz w:val="20"/>
                <w:szCs w:val="20"/>
                <w:lang w:eastAsia="fr-FR"/>
              </w:rPr>
            </w:pPr>
          </w:p>
        </w:tc>
        <w:tc>
          <w:tcPr>
            <w:tcW w:w="2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DBBE4" w14:textId="77777777" w:rsidR="0066195A" w:rsidRPr="0087481F" w:rsidRDefault="0066195A" w:rsidP="00F932B8">
            <w:pPr>
              <w:jc w:val="center"/>
              <w:rPr>
                <w:rFonts w:ascii="Marianne" w:eastAsia="Times New Roman" w:hAnsi="Marianne" w:cs="Arial"/>
                <w:b/>
                <w:bCs/>
                <w:color w:val="000000"/>
                <w:sz w:val="20"/>
                <w:szCs w:val="20"/>
                <w:lang w:eastAsia="fr-FR"/>
              </w:rPr>
            </w:pPr>
            <w:r w:rsidRPr="0087481F">
              <w:rPr>
                <w:rFonts w:ascii="Marianne" w:eastAsia="Times New Roman" w:hAnsi="Marianne" w:cs="Arial"/>
                <w:b/>
                <w:bCs/>
                <w:color w:val="000000"/>
                <w:sz w:val="20"/>
                <w:szCs w:val="20"/>
                <w:lang w:eastAsia="fr-FR"/>
              </w:rPr>
              <w:t>12</w:t>
            </w:r>
          </w:p>
        </w:tc>
      </w:tr>
      <w:tr w:rsidR="0066195A" w:rsidRPr="006A2943" w14:paraId="40875A7F" w14:textId="77777777" w:rsidTr="00F932B8">
        <w:trPr>
          <w:trHeight w:hRule="exact" w:val="397"/>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14:paraId="5C5D65E9" w14:textId="77777777" w:rsidR="0066195A" w:rsidRPr="0087481F" w:rsidRDefault="0066195A" w:rsidP="00F932B8">
            <w:pPr>
              <w:rPr>
                <w:rFonts w:ascii="Marianne" w:eastAsia="Times New Roman" w:hAnsi="Marianne" w:cs="Arial"/>
                <w:color w:val="000000"/>
                <w:sz w:val="20"/>
                <w:szCs w:val="20"/>
                <w:lang w:eastAsia="fr-FR"/>
              </w:rPr>
            </w:pPr>
            <w:r w:rsidRPr="0087481F">
              <w:rPr>
                <w:rFonts w:ascii="Marianne" w:eastAsia="Times New Roman" w:hAnsi="Marianne" w:cs="Arial"/>
                <w:color w:val="000000"/>
                <w:sz w:val="20"/>
                <w:szCs w:val="20"/>
                <w:lang w:eastAsia="fr-FR"/>
              </w:rPr>
              <w:t>CEPJ</w:t>
            </w:r>
          </w:p>
        </w:tc>
        <w:tc>
          <w:tcPr>
            <w:tcW w:w="1973" w:type="dxa"/>
            <w:tcBorders>
              <w:top w:val="nil"/>
              <w:left w:val="nil"/>
              <w:bottom w:val="single" w:sz="4" w:space="0" w:color="auto"/>
              <w:right w:val="single" w:sz="4" w:space="0" w:color="auto"/>
            </w:tcBorders>
            <w:shd w:val="clear" w:color="auto" w:fill="auto"/>
            <w:noWrap/>
            <w:vAlign w:val="center"/>
          </w:tcPr>
          <w:p w14:paraId="061B812D" w14:textId="77777777" w:rsidR="0066195A" w:rsidRPr="0087481F" w:rsidRDefault="0066195A" w:rsidP="00F932B8">
            <w:pPr>
              <w:jc w:val="center"/>
              <w:rPr>
                <w:rFonts w:ascii="Marianne" w:eastAsia="Times New Roman" w:hAnsi="Marianne" w:cs="Arial"/>
                <w:color w:val="000000"/>
                <w:sz w:val="20"/>
                <w:szCs w:val="20"/>
                <w:lang w:eastAsia="fr-FR"/>
              </w:rPr>
            </w:pPr>
            <w:r w:rsidRPr="0087481F">
              <w:rPr>
                <w:rFonts w:ascii="Marianne" w:eastAsia="Times New Roman" w:hAnsi="Marianne" w:cs="Arial"/>
                <w:color w:val="000000"/>
                <w:sz w:val="20"/>
                <w:szCs w:val="20"/>
                <w:lang w:eastAsia="fr-FR"/>
              </w:rPr>
              <w:t>6</w:t>
            </w:r>
          </w:p>
        </w:tc>
        <w:tc>
          <w:tcPr>
            <w:tcW w:w="1815" w:type="dxa"/>
            <w:tcBorders>
              <w:top w:val="nil"/>
              <w:left w:val="nil"/>
              <w:bottom w:val="single" w:sz="4" w:space="0" w:color="auto"/>
              <w:right w:val="single" w:sz="4" w:space="0" w:color="auto"/>
            </w:tcBorders>
            <w:shd w:val="clear" w:color="auto" w:fill="auto"/>
            <w:noWrap/>
            <w:vAlign w:val="center"/>
          </w:tcPr>
          <w:p w14:paraId="6837538B" w14:textId="77777777" w:rsidR="0066195A" w:rsidRPr="0087481F" w:rsidRDefault="0066195A" w:rsidP="00F932B8">
            <w:pPr>
              <w:jc w:val="center"/>
              <w:rPr>
                <w:rFonts w:ascii="Marianne" w:eastAsia="Times New Roman" w:hAnsi="Marianne" w:cs="Arial"/>
                <w:color w:val="000000"/>
                <w:sz w:val="20"/>
                <w:szCs w:val="20"/>
                <w:lang w:eastAsia="fr-FR"/>
              </w:rPr>
            </w:pPr>
          </w:p>
        </w:tc>
        <w:tc>
          <w:tcPr>
            <w:tcW w:w="1737" w:type="dxa"/>
            <w:tcBorders>
              <w:top w:val="single" w:sz="4" w:space="0" w:color="auto"/>
              <w:left w:val="nil"/>
              <w:bottom w:val="single" w:sz="4" w:space="0" w:color="auto"/>
              <w:right w:val="single" w:sz="4" w:space="0" w:color="auto"/>
            </w:tcBorders>
          </w:tcPr>
          <w:p w14:paraId="2D8CDE2E" w14:textId="77777777" w:rsidR="0066195A" w:rsidRPr="0087481F" w:rsidRDefault="0066195A" w:rsidP="00F932B8">
            <w:pPr>
              <w:jc w:val="center"/>
              <w:rPr>
                <w:rFonts w:ascii="Marianne" w:eastAsia="Times New Roman" w:hAnsi="Marianne" w:cs="Arial"/>
                <w:b/>
                <w:bCs/>
                <w:color w:val="000000"/>
                <w:sz w:val="20"/>
                <w:szCs w:val="20"/>
                <w:lang w:eastAsia="fr-FR"/>
              </w:rPr>
            </w:pPr>
            <w:r w:rsidRPr="0087481F">
              <w:rPr>
                <w:rFonts w:ascii="Marianne" w:eastAsia="Times New Roman" w:hAnsi="Marianne" w:cs="Arial"/>
                <w:b/>
                <w:bCs/>
                <w:color w:val="000000"/>
                <w:sz w:val="20"/>
                <w:szCs w:val="20"/>
                <w:lang w:eastAsia="fr-FR"/>
              </w:rPr>
              <w:t>1</w:t>
            </w:r>
          </w:p>
        </w:tc>
        <w:tc>
          <w:tcPr>
            <w:tcW w:w="2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446A8" w14:textId="77777777" w:rsidR="0066195A" w:rsidRPr="0087481F" w:rsidRDefault="0066195A" w:rsidP="00F932B8">
            <w:pPr>
              <w:jc w:val="center"/>
              <w:rPr>
                <w:rFonts w:ascii="Marianne" w:eastAsia="Times New Roman" w:hAnsi="Marianne" w:cs="Arial"/>
                <w:b/>
                <w:bCs/>
                <w:color w:val="000000"/>
                <w:sz w:val="20"/>
                <w:szCs w:val="20"/>
                <w:lang w:eastAsia="fr-FR"/>
              </w:rPr>
            </w:pPr>
            <w:r w:rsidRPr="0087481F">
              <w:rPr>
                <w:rFonts w:ascii="Marianne" w:eastAsia="Times New Roman" w:hAnsi="Marianne" w:cs="Arial"/>
                <w:b/>
                <w:bCs/>
                <w:color w:val="000000"/>
                <w:sz w:val="20"/>
                <w:szCs w:val="20"/>
                <w:lang w:eastAsia="fr-FR"/>
              </w:rPr>
              <w:t>7</w:t>
            </w:r>
          </w:p>
        </w:tc>
      </w:tr>
      <w:tr w:rsidR="0066195A" w:rsidRPr="006A2943" w14:paraId="37556BA8" w14:textId="77777777" w:rsidTr="00F932B8">
        <w:trPr>
          <w:trHeight w:hRule="exact" w:val="397"/>
        </w:trPr>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78E35" w14:textId="77777777" w:rsidR="0066195A" w:rsidRPr="0087481F" w:rsidRDefault="0066195A" w:rsidP="00F932B8">
            <w:pPr>
              <w:rPr>
                <w:rFonts w:ascii="Marianne" w:eastAsia="Times New Roman" w:hAnsi="Marianne" w:cs="Arial"/>
                <w:color w:val="000000"/>
                <w:sz w:val="20"/>
                <w:szCs w:val="20"/>
                <w:lang w:eastAsia="fr-FR"/>
              </w:rPr>
            </w:pPr>
            <w:r w:rsidRPr="0087481F">
              <w:rPr>
                <w:rFonts w:ascii="Marianne" w:eastAsia="Times New Roman" w:hAnsi="Marianne" w:cs="Arial"/>
                <w:color w:val="000000"/>
                <w:sz w:val="20"/>
                <w:szCs w:val="20"/>
                <w:lang w:eastAsia="fr-FR"/>
              </w:rPr>
              <w:t>CTPS</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6E075973" w14:textId="77777777" w:rsidR="0066195A" w:rsidRPr="0087481F" w:rsidRDefault="0066195A" w:rsidP="00F932B8">
            <w:pPr>
              <w:jc w:val="center"/>
              <w:rPr>
                <w:rFonts w:ascii="Marianne" w:eastAsia="Times New Roman" w:hAnsi="Marianne" w:cs="Arial"/>
                <w:color w:val="000000"/>
                <w:sz w:val="20"/>
                <w:szCs w:val="20"/>
                <w:lang w:eastAsia="fr-FR"/>
              </w:rPr>
            </w:pPr>
            <w:r w:rsidRPr="0087481F">
              <w:rPr>
                <w:rFonts w:ascii="Marianne" w:eastAsia="Times New Roman" w:hAnsi="Marianne" w:cs="Arial"/>
                <w:color w:val="000000"/>
                <w:sz w:val="20"/>
                <w:szCs w:val="20"/>
                <w:lang w:eastAsia="fr-FR"/>
              </w:rPr>
              <w:t>3</w:t>
            </w:r>
          </w:p>
        </w:tc>
        <w:tc>
          <w:tcPr>
            <w:tcW w:w="1815" w:type="dxa"/>
            <w:tcBorders>
              <w:top w:val="single" w:sz="4" w:space="0" w:color="auto"/>
              <w:left w:val="nil"/>
              <w:bottom w:val="single" w:sz="4" w:space="0" w:color="auto"/>
              <w:right w:val="single" w:sz="4" w:space="0" w:color="auto"/>
            </w:tcBorders>
            <w:shd w:val="clear" w:color="auto" w:fill="auto"/>
            <w:noWrap/>
            <w:vAlign w:val="center"/>
          </w:tcPr>
          <w:p w14:paraId="2AFF7495" w14:textId="77777777" w:rsidR="0066195A" w:rsidRPr="0087481F" w:rsidRDefault="0066195A" w:rsidP="00F932B8">
            <w:pPr>
              <w:jc w:val="center"/>
              <w:rPr>
                <w:rFonts w:ascii="Marianne" w:eastAsia="Times New Roman" w:hAnsi="Marianne" w:cs="Arial"/>
                <w:color w:val="000000"/>
                <w:sz w:val="20"/>
                <w:szCs w:val="20"/>
                <w:lang w:eastAsia="fr-FR"/>
              </w:rPr>
            </w:pPr>
          </w:p>
        </w:tc>
        <w:tc>
          <w:tcPr>
            <w:tcW w:w="1737" w:type="dxa"/>
            <w:tcBorders>
              <w:top w:val="single" w:sz="4" w:space="0" w:color="auto"/>
              <w:left w:val="nil"/>
              <w:bottom w:val="single" w:sz="4" w:space="0" w:color="auto"/>
              <w:right w:val="single" w:sz="4" w:space="0" w:color="auto"/>
            </w:tcBorders>
          </w:tcPr>
          <w:p w14:paraId="25284FDF" w14:textId="77777777" w:rsidR="0066195A" w:rsidRPr="0087481F" w:rsidRDefault="0066195A" w:rsidP="00F932B8">
            <w:pPr>
              <w:jc w:val="center"/>
              <w:rPr>
                <w:rFonts w:ascii="Marianne" w:eastAsia="Times New Roman" w:hAnsi="Marianne" w:cs="Arial"/>
                <w:b/>
                <w:bCs/>
                <w:color w:val="000000"/>
                <w:sz w:val="20"/>
                <w:szCs w:val="20"/>
                <w:lang w:eastAsia="fr-FR"/>
              </w:rPr>
            </w:pPr>
          </w:p>
        </w:tc>
        <w:tc>
          <w:tcPr>
            <w:tcW w:w="2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CEC64" w14:textId="77777777" w:rsidR="0066195A" w:rsidRPr="0087481F" w:rsidRDefault="0066195A" w:rsidP="00F932B8">
            <w:pPr>
              <w:jc w:val="center"/>
              <w:rPr>
                <w:rFonts w:ascii="Marianne" w:eastAsia="Times New Roman" w:hAnsi="Marianne" w:cs="Arial"/>
                <w:b/>
                <w:bCs/>
                <w:color w:val="000000"/>
                <w:sz w:val="20"/>
                <w:szCs w:val="20"/>
                <w:lang w:eastAsia="fr-FR"/>
              </w:rPr>
            </w:pPr>
            <w:r w:rsidRPr="0087481F">
              <w:rPr>
                <w:rFonts w:ascii="Marianne" w:eastAsia="Times New Roman" w:hAnsi="Marianne" w:cs="Arial"/>
                <w:b/>
                <w:bCs/>
                <w:color w:val="000000"/>
                <w:sz w:val="20"/>
                <w:szCs w:val="20"/>
                <w:lang w:eastAsia="fr-FR"/>
              </w:rPr>
              <w:t>3</w:t>
            </w:r>
          </w:p>
        </w:tc>
      </w:tr>
    </w:tbl>
    <w:p w14:paraId="630FCFC4" w14:textId="404C7809" w:rsidR="007A4A13" w:rsidRDefault="007A4A13" w:rsidP="0066195A">
      <w:pPr>
        <w:rPr>
          <w:rFonts w:ascii="Marianne" w:eastAsia="Times New Roman" w:hAnsi="Marianne" w:cs="Arial"/>
          <w:bCs/>
          <w:color w:val="000000"/>
          <w:sz w:val="20"/>
          <w:szCs w:val="20"/>
          <w:lang w:eastAsia="fr-FR"/>
        </w:rPr>
      </w:pPr>
    </w:p>
    <w:p w14:paraId="50A5C783" w14:textId="77777777" w:rsidR="007A4A13" w:rsidRDefault="007A4A13">
      <w:pPr>
        <w:jc w:val="left"/>
        <w:rPr>
          <w:rFonts w:ascii="Marianne" w:eastAsia="Times New Roman" w:hAnsi="Marianne" w:cs="Arial"/>
          <w:bCs/>
          <w:color w:val="000000"/>
          <w:sz w:val="20"/>
          <w:szCs w:val="20"/>
          <w:lang w:eastAsia="fr-FR"/>
        </w:rPr>
      </w:pPr>
      <w:r>
        <w:rPr>
          <w:rFonts w:ascii="Marianne" w:eastAsia="Times New Roman" w:hAnsi="Marianne" w:cs="Arial"/>
          <w:bCs/>
          <w:color w:val="000000"/>
          <w:sz w:val="20"/>
          <w:szCs w:val="20"/>
          <w:lang w:eastAsia="fr-FR"/>
        </w:rPr>
        <w:br w:type="page"/>
      </w:r>
    </w:p>
    <w:p w14:paraId="6C1016ED" w14:textId="77777777" w:rsidR="0066195A" w:rsidRPr="0087481F" w:rsidRDefault="0066195A" w:rsidP="0066195A">
      <w:pPr>
        <w:rPr>
          <w:rFonts w:ascii="Marianne" w:eastAsia="Times New Roman" w:hAnsi="Marianne" w:cs="Arial"/>
          <w:bCs/>
          <w:color w:val="000000"/>
          <w:sz w:val="20"/>
          <w:szCs w:val="20"/>
          <w:lang w:eastAsia="fr-FR"/>
        </w:rPr>
      </w:pPr>
    </w:p>
    <w:p w14:paraId="70A273D5" w14:textId="77777777" w:rsidR="0066195A" w:rsidRPr="004C6060" w:rsidRDefault="0066195A" w:rsidP="0066195A">
      <w:pPr>
        <w:ind w:left="360"/>
        <w:rPr>
          <w:rFonts w:ascii="Marianne" w:hAnsi="Marianne" w:cs="Arial"/>
          <w:b/>
          <w:i/>
          <w:sz w:val="20"/>
          <w:szCs w:val="20"/>
        </w:rPr>
      </w:pPr>
      <w:r w:rsidRPr="0087481F">
        <w:rPr>
          <w:rFonts w:ascii="Marianne" w:hAnsi="Marianne" w:cs="Arial"/>
          <w:sz w:val="20"/>
          <w:szCs w:val="20"/>
        </w:rPr>
        <w:t xml:space="preserve">d) </w:t>
      </w:r>
      <w:r w:rsidRPr="004C6060">
        <w:rPr>
          <w:rFonts w:ascii="Marianne" w:hAnsi="Marianne" w:cs="Arial"/>
          <w:sz w:val="20"/>
          <w:szCs w:val="20"/>
        </w:rPr>
        <w:t xml:space="preserve">Corps d’accueil dans le cadre d’un détachement sortant ou d’une intégration directe </w:t>
      </w:r>
    </w:p>
    <w:tbl>
      <w:tblPr>
        <w:tblW w:w="9301" w:type="dxa"/>
        <w:tblInd w:w="55" w:type="dxa"/>
        <w:tblCellMar>
          <w:left w:w="70" w:type="dxa"/>
          <w:right w:w="70" w:type="dxa"/>
        </w:tblCellMar>
        <w:tblLook w:val="04A0" w:firstRow="1" w:lastRow="0" w:firstColumn="1" w:lastColumn="0" w:noHBand="0" w:noVBand="1"/>
      </w:tblPr>
      <w:tblGrid>
        <w:gridCol w:w="1646"/>
        <w:gridCol w:w="2041"/>
        <w:gridCol w:w="3913"/>
        <w:gridCol w:w="1701"/>
      </w:tblGrid>
      <w:tr w:rsidR="0066195A" w:rsidRPr="006A2943" w14:paraId="15AFDDDE" w14:textId="77777777" w:rsidTr="00F932B8">
        <w:trPr>
          <w:trHeight w:val="630"/>
        </w:trPr>
        <w:tc>
          <w:tcPr>
            <w:tcW w:w="1646" w:type="dxa"/>
            <w:tcBorders>
              <w:top w:val="nil"/>
              <w:left w:val="nil"/>
              <w:bottom w:val="single" w:sz="4" w:space="0" w:color="auto"/>
              <w:right w:val="single" w:sz="4" w:space="0" w:color="auto"/>
            </w:tcBorders>
            <w:shd w:val="clear" w:color="auto" w:fill="auto"/>
            <w:noWrap/>
            <w:vAlign w:val="center"/>
            <w:hideMark/>
          </w:tcPr>
          <w:p w14:paraId="2342A638" w14:textId="77777777" w:rsidR="0066195A" w:rsidRPr="0087481F" w:rsidRDefault="0066195A" w:rsidP="00F932B8">
            <w:pPr>
              <w:jc w:val="center"/>
              <w:rPr>
                <w:rFonts w:ascii="Marianne" w:eastAsia="Times New Roman" w:hAnsi="Marianne" w:cs="Arial"/>
                <w:i/>
                <w:sz w:val="20"/>
                <w:szCs w:val="20"/>
                <w:lang w:eastAsia="fr-FR"/>
              </w:rPr>
            </w:pPr>
            <w:r w:rsidRPr="0087481F">
              <w:rPr>
                <w:rFonts w:ascii="Marianne" w:eastAsia="Times New Roman" w:hAnsi="Marianne" w:cs="Arial"/>
                <w:i/>
                <w:sz w:val="20"/>
                <w:szCs w:val="20"/>
                <w:lang w:eastAsia="fr-FR"/>
              </w:rPr>
              <w:t> </w:t>
            </w:r>
          </w:p>
        </w:tc>
        <w:tc>
          <w:tcPr>
            <w:tcW w:w="204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EEF854A" w14:textId="77777777" w:rsidR="0066195A" w:rsidRPr="0087481F" w:rsidRDefault="0066195A" w:rsidP="00F932B8">
            <w:pPr>
              <w:jc w:val="center"/>
              <w:rPr>
                <w:rFonts w:ascii="Marianne" w:eastAsia="Times New Roman" w:hAnsi="Marianne" w:cs="Arial"/>
                <w:b/>
                <w:bCs/>
                <w:i/>
                <w:sz w:val="20"/>
                <w:szCs w:val="20"/>
                <w:lang w:eastAsia="fr-FR"/>
              </w:rPr>
            </w:pPr>
            <w:r w:rsidRPr="0087481F">
              <w:rPr>
                <w:rFonts w:ascii="Marianne" w:eastAsia="Times New Roman" w:hAnsi="Marianne" w:cs="Arial"/>
                <w:b/>
                <w:bCs/>
                <w:i/>
                <w:sz w:val="20"/>
                <w:szCs w:val="20"/>
                <w:lang w:eastAsia="fr-FR"/>
              </w:rPr>
              <w:t>Nombre</w:t>
            </w:r>
          </w:p>
        </w:tc>
        <w:tc>
          <w:tcPr>
            <w:tcW w:w="391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5D944A5" w14:textId="77777777" w:rsidR="0066195A" w:rsidRPr="0087481F" w:rsidRDefault="0066195A" w:rsidP="00F932B8">
            <w:pPr>
              <w:jc w:val="center"/>
              <w:rPr>
                <w:rFonts w:ascii="Marianne" w:eastAsia="Times New Roman" w:hAnsi="Marianne" w:cs="Arial"/>
                <w:b/>
                <w:bCs/>
                <w:i/>
                <w:sz w:val="20"/>
                <w:szCs w:val="20"/>
                <w:lang w:eastAsia="fr-FR"/>
              </w:rPr>
            </w:pPr>
            <w:r w:rsidRPr="0087481F">
              <w:rPr>
                <w:rFonts w:ascii="Marianne" w:eastAsia="Times New Roman" w:hAnsi="Marianne" w:cs="Arial"/>
                <w:b/>
                <w:bCs/>
                <w:i/>
                <w:sz w:val="20"/>
                <w:szCs w:val="20"/>
                <w:lang w:eastAsia="fr-FR"/>
              </w:rPr>
              <w:t>Corps d’accueil</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2B42D7" w14:textId="77777777" w:rsidR="0066195A" w:rsidRPr="0087481F" w:rsidRDefault="0066195A" w:rsidP="00F932B8">
            <w:pPr>
              <w:jc w:val="center"/>
              <w:rPr>
                <w:rFonts w:ascii="Marianne" w:eastAsia="Times New Roman" w:hAnsi="Marianne" w:cs="Arial"/>
                <w:b/>
                <w:bCs/>
                <w:i/>
                <w:sz w:val="20"/>
                <w:szCs w:val="20"/>
                <w:lang w:eastAsia="fr-FR"/>
              </w:rPr>
            </w:pPr>
            <w:r w:rsidRPr="0087481F">
              <w:rPr>
                <w:rFonts w:ascii="Marianne" w:eastAsia="Times New Roman" w:hAnsi="Marianne" w:cs="Arial"/>
                <w:b/>
                <w:bCs/>
                <w:i/>
                <w:sz w:val="20"/>
                <w:szCs w:val="20"/>
                <w:lang w:eastAsia="fr-FR"/>
              </w:rPr>
              <w:t>Total</w:t>
            </w:r>
          </w:p>
        </w:tc>
      </w:tr>
      <w:tr w:rsidR="0066195A" w:rsidRPr="004C6060" w14:paraId="5CEE0095" w14:textId="77777777" w:rsidTr="00F932B8">
        <w:trPr>
          <w:trHeight w:val="390"/>
        </w:trPr>
        <w:tc>
          <w:tcPr>
            <w:tcW w:w="1646" w:type="dxa"/>
            <w:vMerge w:val="restart"/>
            <w:tcBorders>
              <w:left w:val="single" w:sz="4" w:space="0" w:color="auto"/>
              <w:right w:val="single" w:sz="4" w:space="0" w:color="auto"/>
            </w:tcBorders>
            <w:shd w:val="clear" w:color="auto" w:fill="auto"/>
            <w:noWrap/>
            <w:vAlign w:val="center"/>
          </w:tcPr>
          <w:p w14:paraId="16DF4420" w14:textId="77777777" w:rsidR="0066195A" w:rsidRPr="004C6060" w:rsidRDefault="0066195A" w:rsidP="00F932B8">
            <w:pP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PS</w:t>
            </w: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0E453521"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2</w:t>
            </w:r>
          </w:p>
        </w:tc>
        <w:tc>
          <w:tcPr>
            <w:tcW w:w="3913" w:type="dxa"/>
            <w:tcBorders>
              <w:top w:val="single" w:sz="4" w:space="0" w:color="auto"/>
              <w:left w:val="nil"/>
              <w:bottom w:val="single" w:sz="4" w:space="0" w:color="auto"/>
              <w:right w:val="single" w:sz="4" w:space="0" w:color="auto"/>
            </w:tcBorders>
            <w:shd w:val="clear" w:color="auto" w:fill="auto"/>
            <w:noWrap/>
            <w:vAlign w:val="center"/>
          </w:tcPr>
          <w:p w14:paraId="1013DAA1"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Attaché d’administration de l’Etat</w:t>
            </w:r>
          </w:p>
        </w:tc>
        <w:tc>
          <w:tcPr>
            <w:tcW w:w="1701" w:type="dxa"/>
            <w:vMerge w:val="restart"/>
            <w:tcBorders>
              <w:left w:val="single" w:sz="4" w:space="0" w:color="auto"/>
              <w:right w:val="single" w:sz="4" w:space="0" w:color="auto"/>
            </w:tcBorders>
            <w:shd w:val="clear" w:color="auto" w:fill="auto"/>
            <w:noWrap/>
            <w:vAlign w:val="center"/>
          </w:tcPr>
          <w:p w14:paraId="64B70955" w14:textId="77777777" w:rsidR="0066195A" w:rsidRPr="004C6060" w:rsidRDefault="0066195A" w:rsidP="00F932B8">
            <w:pPr>
              <w:jc w:val="center"/>
              <w:rPr>
                <w:rFonts w:ascii="Marianne" w:eastAsia="Times New Roman" w:hAnsi="Marianne" w:cs="Arial"/>
                <w:b/>
                <w:bCs/>
                <w:i/>
                <w:sz w:val="20"/>
                <w:szCs w:val="20"/>
                <w:lang w:eastAsia="fr-FR"/>
              </w:rPr>
            </w:pPr>
            <w:r w:rsidRPr="004C6060">
              <w:rPr>
                <w:rFonts w:ascii="Marianne" w:eastAsia="Times New Roman" w:hAnsi="Marianne" w:cs="Arial"/>
                <w:b/>
                <w:bCs/>
                <w:i/>
                <w:sz w:val="20"/>
                <w:szCs w:val="20"/>
                <w:lang w:eastAsia="fr-FR"/>
              </w:rPr>
              <w:t>12</w:t>
            </w:r>
          </w:p>
        </w:tc>
      </w:tr>
      <w:tr w:rsidR="0066195A" w:rsidRPr="004C6060" w14:paraId="46841451" w14:textId="77777777" w:rsidTr="00F932B8">
        <w:trPr>
          <w:trHeight w:val="390"/>
        </w:trPr>
        <w:tc>
          <w:tcPr>
            <w:tcW w:w="1646" w:type="dxa"/>
            <w:vMerge/>
            <w:tcBorders>
              <w:left w:val="single" w:sz="4" w:space="0" w:color="auto"/>
              <w:right w:val="single" w:sz="4" w:space="0" w:color="auto"/>
            </w:tcBorders>
            <w:shd w:val="clear" w:color="auto" w:fill="auto"/>
            <w:noWrap/>
            <w:vAlign w:val="center"/>
          </w:tcPr>
          <w:p w14:paraId="319933E3"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5D686A8C"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2</w:t>
            </w:r>
          </w:p>
        </w:tc>
        <w:tc>
          <w:tcPr>
            <w:tcW w:w="3913" w:type="dxa"/>
            <w:tcBorders>
              <w:top w:val="single" w:sz="4" w:space="0" w:color="auto"/>
              <w:left w:val="nil"/>
              <w:bottom w:val="single" w:sz="4" w:space="0" w:color="auto"/>
              <w:right w:val="single" w:sz="4" w:space="0" w:color="auto"/>
            </w:tcBorders>
            <w:shd w:val="clear" w:color="auto" w:fill="auto"/>
            <w:noWrap/>
            <w:vAlign w:val="center"/>
          </w:tcPr>
          <w:p w14:paraId="09CC69F5"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Attaché territorial</w:t>
            </w:r>
          </w:p>
        </w:tc>
        <w:tc>
          <w:tcPr>
            <w:tcW w:w="1701" w:type="dxa"/>
            <w:vMerge/>
            <w:tcBorders>
              <w:left w:val="single" w:sz="4" w:space="0" w:color="auto"/>
              <w:right w:val="single" w:sz="4" w:space="0" w:color="auto"/>
            </w:tcBorders>
            <w:shd w:val="clear" w:color="auto" w:fill="auto"/>
            <w:noWrap/>
            <w:vAlign w:val="center"/>
          </w:tcPr>
          <w:p w14:paraId="0209A177"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0A3B0E52" w14:textId="77777777" w:rsidTr="00F932B8">
        <w:trPr>
          <w:trHeight w:val="390"/>
        </w:trPr>
        <w:tc>
          <w:tcPr>
            <w:tcW w:w="1646" w:type="dxa"/>
            <w:vMerge/>
            <w:tcBorders>
              <w:left w:val="single" w:sz="4" w:space="0" w:color="auto"/>
              <w:right w:val="single" w:sz="4" w:space="0" w:color="auto"/>
            </w:tcBorders>
            <w:shd w:val="clear" w:color="auto" w:fill="auto"/>
            <w:noWrap/>
            <w:vAlign w:val="center"/>
          </w:tcPr>
          <w:p w14:paraId="540C4935"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766168AB"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7</w:t>
            </w:r>
          </w:p>
        </w:tc>
        <w:tc>
          <w:tcPr>
            <w:tcW w:w="3913" w:type="dxa"/>
            <w:tcBorders>
              <w:top w:val="single" w:sz="4" w:space="0" w:color="auto"/>
              <w:left w:val="nil"/>
              <w:bottom w:val="single" w:sz="4" w:space="0" w:color="auto"/>
              <w:right w:val="single" w:sz="4" w:space="0" w:color="auto"/>
            </w:tcBorders>
            <w:shd w:val="clear" w:color="auto" w:fill="auto"/>
            <w:noWrap/>
            <w:vAlign w:val="center"/>
          </w:tcPr>
          <w:p w14:paraId="11F94FFA"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Groupement d'intérêt public, fédérations sportive…</w:t>
            </w:r>
          </w:p>
        </w:tc>
        <w:tc>
          <w:tcPr>
            <w:tcW w:w="1701" w:type="dxa"/>
            <w:vMerge/>
            <w:tcBorders>
              <w:left w:val="single" w:sz="4" w:space="0" w:color="auto"/>
              <w:right w:val="single" w:sz="4" w:space="0" w:color="auto"/>
            </w:tcBorders>
            <w:shd w:val="clear" w:color="auto" w:fill="auto"/>
            <w:noWrap/>
            <w:vAlign w:val="center"/>
          </w:tcPr>
          <w:p w14:paraId="247DD402"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6A5A5183" w14:textId="77777777" w:rsidTr="00F932B8">
        <w:trPr>
          <w:trHeight w:val="390"/>
        </w:trPr>
        <w:tc>
          <w:tcPr>
            <w:tcW w:w="1646" w:type="dxa"/>
            <w:vMerge/>
            <w:tcBorders>
              <w:left w:val="single" w:sz="4" w:space="0" w:color="auto"/>
              <w:bottom w:val="single" w:sz="4" w:space="0" w:color="auto"/>
              <w:right w:val="single" w:sz="4" w:space="0" w:color="auto"/>
            </w:tcBorders>
            <w:shd w:val="clear" w:color="auto" w:fill="auto"/>
            <w:noWrap/>
            <w:vAlign w:val="center"/>
          </w:tcPr>
          <w:p w14:paraId="16A11F1B"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3E3314F1"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1</w:t>
            </w:r>
          </w:p>
        </w:tc>
        <w:tc>
          <w:tcPr>
            <w:tcW w:w="3913" w:type="dxa"/>
            <w:tcBorders>
              <w:top w:val="single" w:sz="4" w:space="0" w:color="auto"/>
              <w:left w:val="nil"/>
              <w:bottom w:val="single" w:sz="4" w:space="0" w:color="auto"/>
              <w:right w:val="single" w:sz="4" w:space="0" w:color="auto"/>
            </w:tcBorders>
            <w:shd w:val="clear" w:color="auto" w:fill="auto"/>
            <w:noWrap/>
            <w:vAlign w:val="center"/>
          </w:tcPr>
          <w:p w14:paraId="48B73BFD"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 xml:space="preserve">Professeur d’EPS </w:t>
            </w:r>
          </w:p>
        </w:tc>
        <w:tc>
          <w:tcPr>
            <w:tcW w:w="1701" w:type="dxa"/>
            <w:vMerge/>
            <w:tcBorders>
              <w:left w:val="single" w:sz="4" w:space="0" w:color="auto"/>
              <w:bottom w:val="single" w:sz="4" w:space="0" w:color="auto"/>
              <w:right w:val="single" w:sz="4" w:space="0" w:color="auto"/>
            </w:tcBorders>
            <w:shd w:val="clear" w:color="auto" w:fill="auto"/>
            <w:noWrap/>
            <w:vAlign w:val="center"/>
          </w:tcPr>
          <w:p w14:paraId="38853BF7"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6AC94FFE" w14:textId="77777777" w:rsidTr="00F932B8">
        <w:trPr>
          <w:trHeight w:val="390"/>
        </w:trPr>
        <w:tc>
          <w:tcPr>
            <w:tcW w:w="1646" w:type="dxa"/>
            <w:vMerge/>
            <w:tcBorders>
              <w:left w:val="single" w:sz="4" w:space="0" w:color="auto"/>
              <w:bottom w:val="single" w:sz="4" w:space="0" w:color="auto"/>
              <w:right w:val="single" w:sz="4" w:space="0" w:color="auto"/>
            </w:tcBorders>
            <w:shd w:val="clear" w:color="auto" w:fill="auto"/>
            <w:noWrap/>
            <w:vAlign w:val="center"/>
          </w:tcPr>
          <w:p w14:paraId="25F6062D"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6A57C24A" w14:textId="77777777" w:rsidR="0066195A" w:rsidRPr="004C6060" w:rsidRDefault="0066195A" w:rsidP="00F932B8">
            <w:pPr>
              <w:jc w:val="center"/>
              <w:rPr>
                <w:rFonts w:ascii="Marianne" w:eastAsia="Times New Roman" w:hAnsi="Marianne" w:cs="Arial"/>
                <w:i/>
                <w:sz w:val="20"/>
                <w:szCs w:val="20"/>
                <w:lang w:eastAsia="fr-FR"/>
              </w:rPr>
            </w:pPr>
          </w:p>
        </w:tc>
        <w:tc>
          <w:tcPr>
            <w:tcW w:w="3913" w:type="dxa"/>
            <w:tcBorders>
              <w:top w:val="single" w:sz="4" w:space="0" w:color="auto"/>
              <w:left w:val="nil"/>
              <w:bottom w:val="single" w:sz="4" w:space="0" w:color="auto"/>
              <w:right w:val="single" w:sz="4" w:space="0" w:color="auto"/>
            </w:tcBorders>
            <w:shd w:val="clear" w:color="auto" w:fill="auto"/>
            <w:noWrap/>
            <w:vAlign w:val="center"/>
          </w:tcPr>
          <w:p w14:paraId="43C577D6" w14:textId="77777777" w:rsidR="0066195A" w:rsidRPr="004C6060" w:rsidRDefault="0066195A" w:rsidP="00F932B8">
            <w:pPr>
              <w:jc w:val="center"/>
              <w:rPr>
                <w:rFonts w:ascii="Marianne" w:eastAsia="Times New Roman" w:hAnsi="Marianne" w:cs="Arial"/>
                <w:i/>
                <w:sz w:val="20"/>
                <w:szCs w:val="20"/>
                <w:lang w:eastAsia="fr-FR"/>
              </w:rPr>
            </w:pPr>
          </w:p>
        </w:tc>
        <w:tc>
          <w:tcPr>
            <w:tcW w:w="1701" w:type="dxa"/>
            <w:vMerge/>
            <w:tcBorders>
              <w:left w:val="single" w:sz="4" w:space="0" w:color="auto"/>
              <w:bottom w:val="single" w:sz="4" w:space="0" w:color="auto"/>
              <w:right w:val="single" w:sz="4" w:space="0" w:color="auto"/>
            </w:tcBorders>
            <w:shd w:val="clear" w:color="auto" w:fill="auto"/>
            <w:noWrap/>
            <w:vAlign w:val="center"/>
          </w:tcPr>
          <w:p w14:paraId="09931640"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259A4B12" w14:textId="77777777" w:rsidTr="00F932B8">
        <w:trPr>
          <w:trHeight w:val="390"/>
        </w:trPr>
        <w:tc>
          <w:tcPr>
            <w:tcW w:w="1646" w:type="dxa"/>
            <w:vMerge/>
            <w:tcBorders>
              <w:left w:val="single" w:sz="4" w:space="0" w:color="auto"/>
              <w:bottom w:val="single" w:sz="4" w:space="0" w:color="auto"/>
              <w:right w:val="single" w:sz="4" w:space="0" w:color="auto"/>
            </w:tcBorders>
            <w:shd w:val="clear" w:color="auto" w:fill="auto"/>
            <w:noWrap/>
            <w:vAlign w:val="center"/>
          </w:tcPr>
          <w:p w14:paraId="480EACB3"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76041861" w14:textId="77777777" w:rsidR="0066195A" w:rsidRPr="004C6060" w:rsidRDefault="0066195A" w:rsidP="00F932B8">
            <w:pPr>
              <w:jc w:val="center"/>
              <w:rPr>
                <w:rFonts w:ascii="Marianne" w:eastAsia="Times New Roman" w:hAnsi="Marianne" w:cs="Arial"/>
                <w:i/>
                <w:sz w:val="20"/>
                <w:szCs w:val="20"/>
                <w:lang w:eastAsia="fr-FR"/>
              </w:rPr>
            </w:pPr>
          </w:p>
        </w:tc>
        <w:tc>
          <w:tcPr>
            <w:tcW w:w="3913" w:type="dxa"/>
            <w:tcBorders>
              <w:top w:val="single" w:sz="4" w:space="0" w:color="auto"/>
              <w:left w:val="nil"/>
              <w:bottom w:val="single" w:sz="4" w:space="0" w:color="auto"/>
              <w:right w:val="single" w:sz="4" w:space="0" w:color="auto"/>
            </w:tcBorders>
            <w:shd w:val="clear" w:color="auto" w:fill="auto"/>
            <w:noWrap/>
            <w:vAlign w:val="center"/>
          </w:tcPr>
          <w:p w14:paraId="16283AC6" w14:textId="77777777" w:rsidR="0066195A" w:rsidRPr="004C6060" w:rsidRDefault="0066195A" w:rsidP="00F932B8">
            <w:pPr>
              <w:jc w:val="center"/>
              <w:rPr>
                <w:rFonts w:ascii="Marianne" w:eastAsia="Times New Roman" w:hAnsi="Marianne" w:cs="Arial"/>
                <w:i/>
                <w:sz w:val="20"/>
                <w:szCs w:val="20"/>
                <w:lang w:eastAsia="fr-FR"/>
              </w:rPr>
            </w:pPr>
          </w:p>
        </w:tc>
        <w:tc>
          <w:tcPr>
            <w:tcW w:w="1701" w:type="dxa"/>
            <w:vMerge/>
            <w:tcBorders>
              <w:left w:val="single" w:sz="4" w:space="0" w:color="auto"/>
              <w:bottom w:val="single" w:sz="4" w:space="0" w:color="auto"/>
              <w:right w:val="single" w:sz="4" w:space="0" w:color="auto"/>
            </w:tcBorders>
            <w:shd w:val="clear" w:color="auto" w:fill="auto"/>
            <w:noWrap/>
            <w:vAlign w:val="center"/>
          </w:tcPr>
          <w:p w14:paraId="20638962"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46A5CCFA" w14:textId="77777777" w:rsidTr="00F932B8">
        <w:trPr>
          <w:trHeight w:val="390"/>
        </w:trPr>
        <w:tc>
          <w:tcPr>
            <w:tcW w:w="1646" w:type="dxa"/>
            <w:vMerge w:val="restart"/>
            <w:tcBorders>
              <w:left w:val="single" w:sz="4" w:space="0" w:color="auto"/>
              <w:right w:val="single" w:sz="4" w:space="0" w:color="auto"/>
            </w:tcBorders>
            <w:shd w:val="clear" w:color="auto" w:fill="auto"/>
            <w:noWrap/>
            <w:vAlign w:val="center"/>
          </w:tcPr>
          <w:p w14:paraId="2B3EBC8B" w14:textId="77777777" w:rsidR="0066195A" w:rsidRPr="004C6060" w:rsidRDefault="0066195A" w:rsidP="00F932B8">
            <w:pP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CEPJ</w:t>
            </w:r>
          </w:p>
        </w:tc>
        <w:tc>
          <w:tcPr>
            <w:tcW w:w="2041" w:type="dxa"/>
            <w:tcBorders>
              <w:top w:val="nil"/>
              <w:left w:val="nil"/>
              <w:bottom w:val="single" w:sz="4" w:space="0" w:color="auto"/>
              <w:right w:val="single" w:sz="4" w:space="0" w:color="auto"/>
            </w:tcBorders>
            <w:shd w:val="clear" w:color="auto" w:fill="auto"/>
            <w:noWrap/>
            <w:vAlign w:val="center"/>
          </w:tcPr>
          <w:p w14:paraId="20D3F385"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1</w:t>
            </w:r>
          </w:p>
        </w:tc>
        <w:tc>
          <w:tcPr>
            <w:tcW w:w="3913" w:type="dxa"/>
            <w:tcBorders>
              <w:top w:val="nil"/>
              <w:left w:val="nil"/>
              <w:bottom w:val="single" w:sz="4" w:space="0" w:color="auto"/>
              <w:right w:val="single" w:sz="4" w:space="0" w:color="auto"/>
            </w:tcBorders>
            <w:shd w:val="clear" w:color="auto" w:fill="auto"/>
            <w:noWrap/>
            <w:vAlign w:val="center"/>
          </w:tcPr>
          <w:p w14:paraId="7E31F2AE"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Attaché d’administration de l’Etat</w:t>
            </w:r>
          </w:p>
        </w:tc>
        <w:tc>
          <w:tcPr>
            <w:tcW w:w="1701" w:type="dxa"/>
            <w:vMerge w:val="restart"/>
            <w:tcBorders>
              <w:left w:val="single" w:sz="4" w:space="0" w:color="auto"/>
              <w:right w:val="single" w:sz="4" w:space="0" w:color="auto"/>
            </w:tcBorders>
            <w:shd w:val="clear" w:color="auto" w:fill="auto"/>
            <w:noWrap/>
            <w:vAlign w:val="center"/>
          </w:tcPr>
          <w:p w14:paraId="5D37F458" w14:textId="77777777" w:rsidR="0066195A" w:rsidRPr="004C6060" w:rsidRDefault="0066195A" w:rsidP="00F932B8">
            <w:pPr>
              <w:jc w:val="center"/>
              <w:rPr>
                <w:rFonts w:ascii="Marianne" w:eastAsia="Times New Roman" w:hAnsi="Marianne" w:cs="Arial"/>
                <w:b/>
                <w:bCs/>
                <w:i/>
                <w:sz w:val="20"/>
                <w:szCs w:val="20"/>
                <w:lang w:eastAsia="fr-FR"/>
              </w:rPr>
            </w:pPr>
            <w:r w:rsidRPr="004C6060">
              <w:rPr>
                <w:rFonts w:ascii="Marianne" w:eastAsia="Times New Roman" w:hAnsi="Marianne" w:cs="Arial"/>
                <w:b/>
                <w:bCs/>
                <w:i/>
                <w:sz w:val="20"/>
                <w:szCs w:val="20"/>
                <w:lang w:eastAsia="fr-FR"/>
              </w:rPr>
              <w:t>7</w:t>
            </w:r>
          </w:p>
        </w:tc>
      </w:tr>
      <w:tr w:rsidR="0066195A" w:rsidRPr="004C6060" w14:paraId="48409ACC" w14:textId="77777777" w:rsidTr="00F932B8">
        <w:trPr>
          <w:trHeight w:val="390"/>
        </w:trPr>
        <w:tc>
          <w:tcPr>
            <w:tcW w:w="1646" w:type="dxa"/>
            <w:vMerge/>
            <w:tcBorders>
              <w:left w:val="single" w:sz="4" w:space="0" w:color="auto"/>
              <w:right w:val="single" w:sz="4" w:space="0" w:color="auto"/>
            </w:tcBorders>
            <w:shd w:val="clear" w:color="auto" w:fill="auto"/>
            <w:noWrap/>
            <w:vAlign w:val="center"/>
          </w:tcPr>
          <w:p w14:paraId="61B57A12"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nil"/>
              <w:left w:val="nil"/>
              <w:bottom w:val="single" w:sz="4" w:space="0" w:color="auto"/>
              <w:right w:val="single" w:sz="4" w:space="0" w:color="auto"/>
            </w:tcBorders>
            <w:shd w:val="clear" w:color="auto" w:fill="auto"/>
            <w:noWrap/>
            <w:vAlign w:val="center"/>
          </w:tcPr>
          <w:p w14:paraId="0A18E9EC"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6</w:t>
            </w:r>
          </w:p>
        </w:tc>
        <w:tc>
          <w:tcPr>
            <w:tcW w:w="3913" w:type="dxa"/>
            <w:tcBorders>
              <w:top w:val="nil"/>
              <w:left w:val="nil"/>
              <w:bottom w:val="single" w:sz="4" w:space="0" w:color="auto"/>
              <w:right w:val="single" w:sz="4" w:space="0" w:color="auto"/>
            </w:tcBorders>
            <w:shd w:val="clear" w:color="auto" w:fill="auto"/>
            <w:noWrap/>
            <w:vAlign w:val="center"/>
          </w:tcPr>
          <w:p w14:paraId="78D2ACFE"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Attaché territorial</w:t>
            </w:r>
          </w:p>
        </w:tc>
        <w:tc>
          <w:tcPr>
            <w:tcW w:w="1701" w:type="dxa"/>
            <w:vMerge/>
            <w:tcBorders>
              <w:left w:val="single" w:sz="4" w:space="0" w:color="auto"/>
              <w:right w:val="single" w:sz="4" w:space="0" w:color="auto"/>
            </w:tcBorders>
            <w:shd w:val="clear" w:color="auto" w:fill="auto"/>
            <w:noWrap/>
            <w:vAlign w:val="center"/>
          </w:tcPr>
          <w:p w14:paraId="45437732"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30986118" w14:textId="77777777" w:rsidTr="00F932B8">
        <w:trPr>
          <w:trHeight w:val="390"/>
        </w:trPr>
        <w:tc>
          <w:tcPr>
            <w:tcW w:w="1646" w:type="dxa"/>
            <w:vMerge/>
            <w:tcBorders>
              <w:left w:val="single" w:sz="4" w:space="0" w:color="auto"/>
              <w:right w:val="single" w:sz="4" w:space="0" w:color="auto"/>
            </w:tcBorders>
            <w:shd w:val="clear" w:color="auto" w:fill="auto"/>
            <w:noWrap/>
            <w:vAlign w:val="center"/>
          </w:tcPr>
          <w:p w14:paraId="717F5195"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nil"/>
              <w:left w:val="nil"/>
              <w:bottom w:val="single" w:sz="4" w:space="0" w:color="auto"/>
              <w:right w:val="single" w:sz="4" w:space="0" w:color="auto"/>
            </w:tcBorders>
            <w:shd w:val="clear" w:color="auto" w:fill="auto"/>
            <w:noWrap/>
            <w:vAlign w:val="center"/>
          </w:tcPr>
          <w:p w14:paraId="3C69BA4A" w14:textId="77777777" w:rsidR="0066195A" w:rsidRPr="004C6060" w:rsidRDefault="0066195A" w:rsidP="00F932B8">
            <w:pPr>
              <w:jc w:val="center"/>
              <w:rPr>
                <w:rFonts w:ascii="Marianne" w:eastAsia="Times New Roman" w:hAnsi="Marianne" w:cs="Arial"/>
                <w:i/>
                <w:sz w:val="20"/>
                <w:szCs w:val="20"/>
                <w:lang w:eastAsia="fr-FR"/>
              </w:rPr>
            </w:pPr>
          </w:p>
        </w:tc>
        <w:tc>
          <w:tcPr>
            <w:tcW w:w="3913" w:type="dxa"/>
            <w:tcBorders>
              <w:top w:val="nil"/>
              <w:left w:val="nil"/>
              <w:bottom w:val="single" w:sz="4" w:space="0" w:color="auto"/>
              <w:right w:val="single" w:sz="4" w:space="0" w:color="auto"/>
            </w:tcBorders>
            <w:shd w:val="clear" w:color="auto" w:fill="auto"/>
            <w:noWrap/>
            <w:vAlign w:val="center"/>
          </w:tcPr>
          <w:p w14:paraId="3F1C77C8" w14:textId="77777777" w:rsidR="0066195A" w:rsidRPr="004C6060" w:rsidRDefault="0066195A" w:rsidP="00F932B8">
            <w:pPr>
              <w:jc w:val="center"/>
              <w:rPr>
                <w:rFonts w:ascii="Marianne" w:eastAsia="Times New Roman" w:hAnsi="Marianne" w:cs="Arial"/>
                <w:i/>
                <w:sz w:val="20"/>
                <w:szCs w:val="20"/>
                <w:lang w:eastAsia="fr-FR"/>
              </w:rPr>
            </w:pPr>
          </w:p>
        </w:tc>
        <w:tc>
          <w:tcPr>
            <w:tcW w:w="1701" w:type="dxa"/>
            <w:vMerge/>
            <w:tcBorders>
              <w:left w:val="single" w:sz="4" w:space="0" w:color="auto"/>
              <w:right w:val="single" w:sz="4" w:space="0" w:color="auto"/>
            </w:tcBorders>
            <w:shd w:val="clear" w:color="auto" w:fill="auto"/>
            <w:noWrap/>
            <w:vAlign w:val="center"/>
          </w:tcPr>
          <w:p w14:paraId="422C17C3"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022D5ED0" w14:textId="77777777" w:rsidTr="00F932B8">
        <w:trPr>
          <w:trHeight w:val="390"/>
        </w:trPr>
        <w:tc>
          <w:tcPr>
            <w:tcW w:w="1646" w:type="dxa"/>
            <w:vMerge/>
            <w:tcBorders>
              <w:left w:val="single" w:sz="4" w:space="0" w:color="auto"/>
              <w:right w:val="single" w:sz="4" w:space="0" w:color="auto"/>
            </w:tcBorders>
            <w:shd w:val="clear" w:color="auto" w:fill="auto"/>
            <w:noWrap/>
            <w:vAlign w:val="center"/>
          </w:tcPr>
          <w:p w14:paraId="60D1939C"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nil"/>
              <w:left w:val="nil"/>
              <w:bottom w:val="single" w:sz="4" w:space="0" w:color="auto"/>
              <w:right w:val="single" w:sz="4" w:space="0" w:color="auto"/>
            </w:tcBorders>
            <w:shd w:val="clear" w:color="auto" w:fill="auto"/>
            <w:noWrap/>
            <w:vAlign w:val="center"/>
          </w:tcPr>
          <w:p w14:paraId="6318A2DC" w14:textId="77777777" w:rsidR="0066195A" w:rsidRPr="004C6060" w:rsidRDefault="0066195A" w:rsidP="00F932B8">
            <w:pPr>
              <w:jc w:val="center"/>
              <w:rPr>
                <w:rFonts w:ascii="Marianne" w:eastAsia="Times New Roman" w:hAnsi="Marianne" w:cs="Arial"/>
                <w:i/>
                <w:sz w:val="20"/>
                <w:szCs w:val="20"/>
                <w:lang w:eastAsia="fr-FR"/>
              </w:rPr>
            </w:pPr>
          </w:p>
        </w:tc>
        <w:tc>
          <w:tcPr>
            <w:tcW w:w="3913" w:type="dxa"/>
            <w:tcBorders>
              <w:top w:val="nil"/>
              <w:left w:val="nil"/>
              <w:bottom w:val="single" w:sz="4" w:space="0" w:color="auto"/>
              <w:right w:val="single" w:sz="4" w:space="0" w:color="auto"/>
            </w:tcBorders>
            <w:shd w:val="clear" w:color="auto" w:fill="auto"/>
            <w:noWrap/>
            <w:vAlign w:val="center"/>
          </w:tcPr>
          <w:p w14:paraId="432CADEF" w14:textId="77777777" w:rsidR="0066195A" w:rsidRPr="004C6060" w:rsidRDefault="0066195A" w:rsidP="00F932B8">
            <w:pPr>
              <w:jc w:val="center"/>
              <w:rPr>
                <w:rFonts w:ascii="Marianne" w:eastAsia="Times New Roman" w:hAnsi="Marianne" w:cs="Arial"/>
                <w:i/>
                <w:sz w:val="20"/>
                <w:szCs w:val="20"/>
                <w:lang w:eastAsia="fr-FR"/>
              </w:rPr>
            </w:pPr>
          </w:p>
        </w:tc>
        <w:tc>
          <w:tcPr>
            <w:tcW w:w="1701" w:type="dxa"/>
            <w:vMerge/>
            <w:tcBorders>
              <w:left w:val="single" w:sz="4" w:space="0" w:color="auto"/>
              <w:right w:val="single" w:sz="4" w:space="0" w:color="auto"/>
            </w:tcBorders>
            <w:shd w:val="clear" w:color="auto" w:fill="auto"/>
            <w:noWrap/>
            <w:vAlign w:val="center"/>
          </w:tcPr>
          <w:p w14:paraId="241985C3"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0153049C" w14:textId="77777777" w:rsidTr="00F932B8">
        <w:trPr>
          <w:trHeight w:val="390"/>
        </w:trPr>
        <w:tc>
          <w:tcPr>
            <w:tcW w:w="1646" w:type="dxa"/>
            <w:vMerge/>
            <w:tcBorders>
              <w:left w:val="single" w:sz="4" w:space="0" w:color="auto"/>
              <w:right w:val="single" w:sz="4" w:space="0" w:color="auto"/>
            </w:tcBorders>
            <w:shd w:val="clear" w:color="auto" w:fill="auto"/>
            <w:noWrap/>
            <w:vAlign w:val="center"/>
          </w:tcPr>
          <w:p w14:paraId="219B044B"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nil"/>
              <w:left w:val="nil"/>
              <w:bottom w:val="single" w:sz="4" w:space="0" w:color="auto"/>
              <w:right w:val="single" w:sz="4" w:space="0" w:color="auto"/>
            </w:tcBorders>
            <w:shd w:val="clear" w:color="auto" w:fill="auto"/>
            <w:noWrap/>
            <w:vAlign w:val="center"/>
          </w:tcPr>
          <w:p w14:paraId="53006399" w14:textId="77777777" w:rsidR="0066195A" w:rsidRPr="004C6060" w:rsidRDefault="0066195A" w:rsidP="00F932B8">
            <w:pPr>
              <w:jc w:val="center"/>
              <w:rPr>
                <w:rFonts w:ascii="Marianne" w:eastAsia="Times New Roman" w:hAnsi="Marianne" w:cs="Arial"/>
                <w:i/>
                <w:sz w:val="20"/>
                <w:szCs w:val="20"/>
                <w:lang w:eastAsia="fr-FR"/>
              </w:rPr>
            </w:pPr>
          </w:p>
        </w:tc>
        <w:tc>
          <w:tcPr>
            <w:tcW w:w="3913" w:type="dxa"/>
            <w:tcBorders>
              <w:top w:val="nil"/>
              <w:left w:val="nil"/>
              <w:bottom w:val="single" w:sz="4" w:space="0" w:color="auto"/>
              <w:right w:val="single" w:sz="4" w:space="0" w:color="auto"/>
            </w:tcBorders>
            <w:shd w:val="clear" w:color="auto" w:fill="auto"/>
            <w:noWrap/>
            <w:vAlign w:val="center"/>
          </w:tcPr>
          <w:p w14:paraId="50F9D7D2" w14:textId="77777777" w:rsidR="0066195A" w:rsidRPr="004C6060" w:rsidRDefault="0066195A" w:rsidP="00F932B8">
            <w:pPr>
              <w:jc w:val="center"/>
              <w:rPr>
                <w:rFonts w:ascii="Marianne" w:eastAsia="Times New Roman" w:hAnsi="Marianne" w:cs="Arial"/>
                <w:i/>
                <w:sz w:val="20"/>
                <w:szCs w:val="20"/>
                <w:lang w:eastAsia="fr-FR"/>
              </w:rPr>
            </w:pPr>
          </w:p>
        </w:tc>
        <w:tc>
          <w:tcPr>
            <w:tcW w:w="1701" w:type="dxa"/>
            <w:vMerge/>
            <w:tcBorders>
              <w:left w:val="single" w:sz="4" w:space="0" w:color="auto"/>
              <w:right w:val="single" w:sz="4" w:space="0" w:color="auto"/>
            </w:tcBorders>
            <w:shd w:val="clear" w:color="auto" w:fill="auto"/>
            <w:noWrap/>
            <w:vAlign w:val="center"/>
          </w:tcPr>
          <w:p w14:paraId="1BD97B11"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6007668B" w14:textId="77777777" w:rsidTr="00F932B8">
        <w:trPr>
          <w:trHeight w:val="390"/>
        </w:trPr>
        <w:tc>
          <w:tcPr>
            <w:tcW w:w="1646" w:type="dxa"/>
            <w:vMerge/>
            <w:tcBorders>
              <w:left w:val="single" w:sz="4" w:space="0" w:color="auto"/>
              <w:right w:val="single" w:sz="4" w:space="0" w:color="auto"/>
            </w:tcBorders>
            <w:shd w:val="clear" w:color="auto" w:fill="auto"/>
            <w:noWrap/>
            <w:vAlign w:val="center"/>
          </w:tcPr>
          <w:p w14:paraId="68E48872"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nil"/>
              <w:left w:val="nil"/>
              <w:bottom w:val="single" w:sz="4" w:space="0" w:color="auto"/>
              <w:right w:val="single" w:sz="4" w:space="0" w:color="auto"/>
            </w:tcBorders>
            <w:shd w:val="clear" w:color="auto" w:fill="auto"/>
            <w:noWrap/>
            <w:vAlign w:val="center"/>
          </w:tcPr>
          <w:p w14:paraId="22536AF6" w14:textId="77777777" w:rsidR="0066195A" w:rsidRPr="004C6060" w:rsidRDefault="0066195A" w:rsidP="00F932B8">
            <w:pPr>
              <w:jc w:val="center"/>
              <w:rPr>
                <w:rFonts w:ascii="Marianne" w:eastAsia="Times New Roman" w:hAnsi="Marianne" w:cs="Arial"/>
                <w:i/>
                <w:sz w:val="20"/>
                <w:szCs w:val="20"/>
                <w:lang w:eastAsia="fr-FR"/>
              </w:rPr>
            </w:pPr>
          </w:p>
        </w:tc>
        <w:tc>
          <w:tcPr>
            <w:tcW w:w="3913" w:type="dxa"/>
            <w:tcBorders>
              <w:top w:val="nil"/>
              <w:left w:val="nil"/>
              <w:bottom w:val="single" w:sz="4" w:space="0" w:color="auto"/>
              <w:right w:val="single" w:sz="4" w:space="0" w:color="auto"/>
            </w:tcBorders>
            <w:shd w:val="clear" w:color="auto" w:fill="auto"/>
            <w:noWrap/>
            <w:vAlign w:val="center"/>
          </w:tcPr>
          <w:p w14:paraId="753B33BC" w14:textId="77777777" w:rsidR="0066195A" w:rsidRPr="004C6060" w:rsidRDefault="0066195A" w:rsidP="00F932B8">
            <w:pPr>
              <w:jc w:val="center"/>
              <w:rPr>
                <w:rFonts w:ascii="Marianne" w:eastAsia="Times New Roman" w:hAnsi="Marianne" w:cs="Arial"/>
                <w:i/>
                <w:sz w:val="20"/>
                <w:szCs w:val="20"/>
                <w:lang w:eastAsia="fr-FR"/>
              </w:rPr>
            </w:pPr>
          </w:p>
        </w:tc>
        <w:tc>
          <w:tcPr>
            <w:tcW w:w="1701" w:type="dxa"/>
            <w:vMerge/>
            <w:tcBorders>
              <w:left w:val="single" w:sz="4" w:space="0" w:color="auto"/>
              <w:right w:val="single" w:sz="4" w:space="0" w:color="auto"/>
            </w:tcBorders>
            <w:shd w:val="clear" w:color="auto" w:fill="auto"/>
            <w:noWrap/>
            <w:vAlign w:val="center"/>
          </w:tcPr>
          <w:p w14:paraId="7B3CA15D"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3D84E483" w14:textId="77777777" w:rsidTr="00F932B8">
        <w:trPr>
          <w:trHeight w:val="390"/>
        </w:trPr>
        <w:tc>
          <w:tcPr>
            <w:tcW w:w="1646" w:type="dxa"/>
            <w:vMerge w:val="restart"/>
            <w:tcBorders>
              <w:top w:val="single" w:sz="4" w:space="0" w:color="auto"/>
              <w:left w:val="single" w:sz="4" w:space="0" w:color="auto"/>
              <w:right w:val="single" w:sz="4" w:space="0" w:color="auto"/>
            </w:tcBorders>
            <w:shd w:val="clear" w:color="auto" w:fill="auto"/>
            <w:noWrap/>
            <w:vAlign w:val="center"/>
          </w:tcPr>
          <w:p w14:paraId="16F5C2C8" w14:textId="77777777" w:rsidR="0066195A" w:rsidRPr="004C6060" w:rsidRDefault="0066195A" w:rsidP="00F932B8">
            <w:pP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CTPS</w:t>
            </w: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6D3E35CA"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1</w:t>
            </w:r>
          </w:p>
        </w:tc>
        <w:tc>
          <w:tcPr>
            <w:tcW w:w="3913" w:type="dxa"/>
            <w:tcBorders>
              <w:top w:val="single" w:sz="4" w:space="0" w:color="auto"/>
              <w:left w:val="nil"/>
              <w:bottom w:val="single" w:sz="4" w:space="0" w:color="auto"/>
              <w:right w:val="single" w:sz="4" w:space="0" w:color="auto"/>
            </w:tcBorders>
            <w:shd w:val="clear" w:color="auto" w:fill="auto"/>
            <w:noWrap/>
            <w:vAlign w:val="center"/>
          </w:tcPr>
          <w:p w14:paraId="06A27D00"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Groupement d'intérêt public, fédérations sportive…</w:t>
            </w:r>
          </w:p>
        </w:tc>
        <w:tc>
          <w:tcPr>
            <w:tcW w:w="1701" w:type="dxa"/>
            <w:vMerge w:val="restart"/>
            <w:tcBorders>
              <w:top w:val="single" w:sz="4" w:space="0" w:color="auto"/>
              <w:left w:val="single" w:sz="4" w:space="0" w:color="auto"/>
              <w:right w:val="single" w:sz="4" w:space="0" w:color="auto"/>
            </w:tcBorders>
            <w:shd w:val="clear" w:color="auto" w:fill="auto"/>
            <w:noWrap/>
            <w:vAlign w:val="center"/>
          </w:tcPr>
          <w:p w14:paraId="22A20ACB" w14:textId="77777777" w:rsidR="0066195A" w:rsidRPr="004C6060" w:rsidRDefault="0066195A" w:rsidP="00F932B8">
            <w:pPr>
              <w:jc w:val="center"/>
              <w:rPr>
                <w:rFonts w:ascii="Marianne" w:eastAsia="Times New Roman" w:hAnsi="Marianne" w:cs="Arial"/>
                <w:b/>
                <w:bCs/>
                <w:i/>
                <w:sz w:val="20"/>
                <w:szCs w:val="20"/>
                <w:lang w:eastAsia="fr-FR"/>
              </w:rPr>
            </w:pPr>
            <w:r w:rsidRPr="004C6060">
              <w:rPr>
                <w:rFonts w:ascii="Marianne" w:eastAsia="Times New Roman" w:hAnsi="Marianne" w:cs="Arial"/>
                <w:b/>
                <w:bCs/>
                <w:i/>
                <w:sz w:val="20"/>
                <w:szCs w:val="20"/>
                <w:lang w:eastAsia="fr-FR"/>
              </w:rPr>
              <w:t>3</w:t>
            </w:r>
          </w:p>
        </w:tc>
      </w:tr>
      <w:tr w:rsidR="0066195A" w:rsidRPr="004C6060" w14:paraId="510BCBB5" w14:textId="77777777" w:rsidTr="00F932B8">
        <w:trPr>
          <w:trHeight w:val="390"/>
        </w:trPr>
        <w:tc>
          <w:tcPr>
            <w:tcW w:w="1646" w:type="dxa"/>
            <w:vMerge/>
            <w:tcBorders>
              <w:left w:val="single" w:sz="4" w:space="0" w:color="auto"/>
              <w:right w:val="single" w:sz="4" w:space="0" w:color="auto"/>
            </w:tcBorders>
            <w:shd w:val="clear" w:color="auto" w:fill="auto"/>
            <w:noWrap/>
            <w:vAlign w:val="center"/>
          </w:tcPr>
          <w:p w14:paraId="2E3F5C78"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4FCB2A21"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1</w:t>
            </w:r>
          </w:p>
        </w:tc>
        <w:tc>
          <w:tcPr>
            <w:tcW w:w="3913" w:type="dxa"/>
            <w:tcBorders>
              <w:top w:val="single" w:sz="4" w:space="0" w:color="auto"/>
              <w:left w:val="nil"/>
              <w:bottom w:val="single" w:sz="4" w:space="0" w:color="auto"/>
              <w:right w:val="single" w:sz="4" w:space="0" w:color="auto"/>
            </w:tcBorders>
            <w:shd w:val="clear" w:color="auto" w:fill="auto"/>
            <w:noWrap/>
            <w:vAlign w:val="center"/>
          </w:tcPr>
          <w:p w14:paraId="401C1937"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Inspecteur jeunesse et sport</w:t>
            </w:r>
          </w:p>
        </w:tc>
        <w:tc>
          <w:tcPr>
            <w:tcW w:w="1701" w:type="dxa"/>
            <w:vMerge/>
            <w:tcBorders>
              <w:left w:val="single" w:sz="4" w:space="0" w:color="auto"/>
              <w:right w:val="single" w:sz="4" w:space="0" w:color="auto"/>
            </w:tcBorders>
            <w:shd w:val="clear" w:color="auto" w:fill="auto"/>
            <w:noWrap/>
            <w:vAlign w:val="center"/>
          </w:tcPr>
          <w:p w14:paraId="11003C08" w14:textId="77777777" w:rsidR="0066195A" w:rsidRPr="004C6060" w:rsidRDefault="0066195A" w:rsidP="00F932B8">
            <w:pPr>
              <w:jc w:val="center"/>
              <w:rPr>
                <w:rFonts w:ascii="Marianne" w:eastAsia="Times New Roman" w:hAnsi="Marianne" w:cs="Arial"/>
                <w:b/>
                <w:bCs/>
                <w:i/>
                <w:sz w:val="20"/>
                <w:szCs w:val="20"/>
                <w:lang w:eastAsia="fr-FR"/>
              </w:rPr>
            </w:pPr>
          </w:p>
        </w:tc>
      </w:tr>
      <w:tr w:rsidR="0066195A" w:rsidRPr="004C6060" w14:paraId="33D0681C" w14:textId="77777777" w:rsidTr="00F932B8">
        <w:trPr>
          <w:trHeight w:val="390"/>
        </w:trPr>
        <w:tc>
          <w:tcPr>
            <w:tcW w:w="1646" w:type="dxa"/>
            <w:vMerge/>
            <w:tcBorders>
              <w:left w:val="single" w:sz="4" w:space="0" w:color="auto"/>
              <w:bottom w:val="single" w:sz="4" w:space="0" w:color="auto"/>
              <w:right w:val="single" w:sz="4" w:space="0" w:color="auto"/>
            </w:tcBorders>
            <w:shd w:val="clear" w:color="auto" w:fill="auto"/>
            <w:noWrap/>
            <w:vAlign w:val="center"/>
          </w:tcPr>
          <w:p w14:paraId="4C92BF90" w14:textId="77777777" w:rsidR="0066195A" w:rsidRPr="004C6060" w:rsidRDefault="0066195A" w:rsidP="00F932B8">
            <w:pPr>
              <w:rPr>
                <w:rFonts w:ascii="Marianne" w:eastAsia="Times New Roman" w:hAnsi="Marianne" w:cs="Arial"/>
                <w:i/>
                <w:sz w:val="20"/>
                <w:szCs w:val="20"/>
                <w:lang w:eastAsia="fr-FR"/>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34CBC4DD" w14:textId="77777777" w:rsidR="0066195A" w:rsidRPr="004C6060" w:rsidRDefault="0066195A" w:rsidP="00F932B8">
            <w:pPr>
              <w:jc w:val="center"/>
              <w:rPr>
                <w:rFonts w:ascii="Marianne" w:eastAsia="Times New Roman" w:hAnsi="Marianne" w:cs="Arial"/>
                <w:i/>
                <w:sz w:val="20"/>
                <w:szCs w:val="20"/>
                <w:lang w:eastAsia="fr-FR"/>
              </w:rPr>
            </w:pPr>
          </w:p>
        </w:tc>
        <w:tc>
          <w:tcPr>
            <w:tcW w:w="3913" w:type="dxa"/>
            <w:tcBorders>
              <w:top w:val="single" w:sz="4" w:space="0" w:color="auto"/>
              <w:left w:val="nil"/>
              <w:bottom w:val="single" w:sz="4" w:space="0" w:color="auto"/>
              <w:right w:val="single" w:sz="4" w:space="0" w:color="auto"/>
            </w:tcBorders>
            <w:shd w:val="clear" w:color="auto" w:fill="auto"/>
            <w:noWrap/>
            <w:vAlign w:val="center"/>
          </w:tcPr>
          <w:p w14:paraId="084C2C0E" w14:textId="77777777" w:rsidR="0066195A" w:rsidRPr="004C6060" w:rsidRDefault="0066195A" w:rsidP="00F932B8">
            <w:pPr>
              <w:jc w:val="center"/>
              <w:rPr>
                <w:rFonts w:ascii="Marianne" w:eastAsia="Times New Roman" w:hAnsi="Marianne" w:cs="Arial"/>
                <w:i/>
                <w:sz w:val="20"/>
                <w:szCs w:val="20"/>
                <w:lang w:eastAsia="fr-FR"/>
              </w:rPr>
            </w:pPr>
            <w:r w:rsidRPr="004C6060">
              <w:rPr>
                <w:rFonts w:ascii="Marianne" w:eastAsia="Times New Roman" w:hAnsi="Marianne" w:cs="Arial"/>
                <w:i/>
                <w:sz w:val="20"/>
                <w:szCs w:val="20"/>
                <w:lang w:eastAsia="fr-FR"/>
              </w:rPr>
              <w:t>Attaché d’administration de l’Etat</w:t>
            </w:r>
          </w:p>
        </w:tc>
        <w:tc>
          <w:tcPr>
            <w:tcW w:w="1701" w:type="dxa"/>
            <w:vMerge/>
            <w:tcBorders>
              <w:left w:val="single" w:sz="4" w:space="0" w:color="auto"/>
              <w:bottom w:val="single" w:sz="4" w:space="0" w:color="auto"/>
              <w:right w:val="single" w:sz="4" w:space="0" w:color="auto"/>
            </w:tcBorders>
            <w:shd w:val="clear" w:color="auto" w:fill="auto"/>
            <w:noWrap/>
            <w:vAlign w:val="center"/>
          </w:tcPr>
          <w:p w14:paraId="6D42B96C" w14:textId="77777777" w:rsidR="0066195A" w:rsidRPr="004C6060" w:rsidRDefault="0066195A" w:rsidP="00F932B8">
            <w:pPr>
              <w:jc w:val="center"/>
              <w:rPr>
                <w:rFonts w:ascii="Marianne" w:eastAsia="Times New Roman" w:hAnsi="Marianne" w:cs="Arial"/>
                <w:b/>
                <w:bCs/>
                <w:i/>
                <w:sz w:val="20"/>
                <w:szCs w:val="20"/>
                <w:lang w:eastAsia="fr-FR"/>
              </w:rPr>
            </w:pPr>
          </w:p>
        </w:tc>
      </w:tr>
    </w:tbl>
    <w:p w14:paraId="106B09F8" w14:textId="77777777" w:rsidR="00E029DE" w:rsidRDefault="00E029DE" w:rsidP="00E029DE"/>
    <w:p w14:paraId="00E8EE57" w14:textId="77777777" w:rsidR="003C4B23" w:rsidRDefault="003C4B23">
      <w:pPr>
        <w:jc w:val="left"/>
      </w:pPr>
    </w:p>
    <w:sectPr w:rsidR="003C4B23" w:rsidSect="00F932B8">
      <w:headerReference w:type="even" r:id="rId64"/>
      <w:headerReference w:type="default" r:id="rId65"/>
      <w:footerReference w:type="default" r:id="rId66"/>
      <w:headerReference w:type="first" r:id="rId67"/>
      <w:type w:val="continuous"/>
      <w:pgSz w:w="11906" w:h="16838"/>
      <w:pgMar w:top="993" w:right="1274" w:bottom="993" w:left="1080" w:header="708"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8B62F" w14:textId="77777777" w:rsidR="00DB2F78" w:rsidRDefault="00DB2F78" w:rsidP="00544E11">
      <w:r>
        <w:separator/>
      </w:r>
    </w:p>
    <w:p w14:paraId="18120C82" w14:textId="77777777" w:rsidR="00DB2F78" w:rsidRDefault="00DB2F78"/>
  </w:endnote>
  <w:endnote w:type="continuationSeparator" w:id="0">
    <w:p w14:paraId="69EA8A9A" w14:textId="77777777" w:rsidR="00DB2F78" w:rsidRDefault="00DB2F78" w:rsidP="00544E11">
      <w:r>
        <w:continuationSeparator/>
      </w:r>
    </w:p>
    <w:p w14:paraId="65D4341F" w14:textId="77777777" w:rsidR="00DB2F78" w:rsidRDefault="00DB2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kkurat-Bold">
    <w:panose1 w:val="00000000000000000000"/>
    <w:charset w:val="00"/>
    <w:family w:val="auto"/>
    <w:notTrueType/>
    <w:pitch w:val="variable"/>
    <w:sig w:usb0="00000003" w:usb1="00000000" w:usb2="00000000" w:usb3="00000000" w:csb0="00000001" w:csb1="00000000"/>
  </w:font>
  <w:font w:name="Marianne">
    <w:panose1 w:val="02000000000000000000"/>
    <w:charset w:val="00"/>
    <w:family w:val="auto"/>
    <w:pitch w:val="variable"/>
    <w:sig w:usb0="0000000F"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280026208"/>
      <w:docPartObj>
        <w:docPartGallery w:val="Page Numbers (Bottom of Page)"/>
        <w:docPartUnique/>
      </w:docPartObj>
    </w:sdtPr>
    <w:sdtEndPr>
      <w:rPr>
        <w:rFonts w:ascii="Marianne" w:hAnsi="Marianne"/>
        <w:sz w:val="16"/>
        <w:szCs w:val="16"/>
      </w:rPr>
    </w:sdtEndPr>
    <w:sdtContent>
      <w:p w14:paraId="6E74CAA0" w14:textId="4667FEEA" w:rsidR="00C77271" w:rsidRPr="00F932B8" w:rsidRDefault="00C77271" w:rsidP="00F932B8">
        <w:pPr>
          <w:spacing w:after="0"/>
          <w:rPr>
            <w:rFonts w:ascii="Marianne" w:hAnsi="Marianne"/>
            <w:sz w:val="16"/>
            <w:szCs w:val="16"/>
          </w:rPr>
        </w:pPr>
        <w:r w:rsidRPr="00F932B8">
          <w:rPr>
            <w:rFonts w:ascii="Marianne" w:hAnsi="Marianne"/>
            <w:sz w:val="16"/>
            <w:szCs w:val="16"/>
          </w:rPr>
          <w:t>DGRH-DE MENJ – MSJOP – Bilan des LDG mobilité au titre de l’année 2023</w:t>
        </w:r>
        <w:r w:rsidRPr="00F932B8">
          <w:rPr>
            <w:rFonts w:ascii="Marianne" w:hAnsi="Marianne"/>
            <w:sz w:val="16"/>
            <w:szCs w:val="16"/>
          </w:rPr>
          <w:tab/>
        </w:r>
        <w:r w:rsidRPr="00F932B8">
          <w:rPr>
            <w:rFonts w:ascii="Marianne" w:hAnsi="Marianne"/>
            <w:sz w:val="16"/>
            <w:szCs w:val="16"/>
          </w:rPr>
          <w:tab/>
        </w:r>
        <w:r w:rsidRPr="00F932B8">
          <w:rPr>
            <w:rFonts w:ascii="Marianne" w:hAnsi="Marianne"/>
            <w:sz w:val="16"/>
            <w:szCs w:val="16"/>
          </w:rPr>
          <w:tab/>
        </w:r>
        <w:r w:rsidRPr="00F932B8">
          <w:rPr>
            <w:rFonts w:ascii="Marianne" w:hAnsi="Marianne"/>
            <w:sz w:val="16"/>
            <w:szCs w:val="16"/>
          </w:rPr>
          <w:tab/>
        </w:r>
        <w:r w:rsidRPr="00F932B8">
          <w:rPr>
            <w:rFonts w:ascii="Marianne" w:hAnsi="Marianne"/>
            <w:sz w:val="16"/>
            <w:szCs w:val="16"/>
          </w:rPr>
          <w:tab/>
        </w:r>
        <w:r w:rsidRPr="00F932B8">
          <w:rPr>
            <w:rFonts w:ascii="Marianne" w:hAnsi="Marianne"/>
            <w:sz w:val="16"/>
            <w:szCs w:val="16"/>
          </w:rPr>
          <w:fldChar w:fldCharType="begin"/>
        </w:r>
        <w:r w:rsidRPr="00F932B8">
          <w:rPr>
            <w:rFonts w:ascii="Marianne" w:hAnsi="Marianne"/>
            <w:sz w:val="16"/>
            <w:szCs w:val="16"/>
          </w:rPr>
          <w:instrText>PAGE   \* MERGEFORMAT</w:instrText>
        </w:r>
        <w:r w:rsidRPr="00F932B8">
          <w:rPr>
            <w:rFonts w:ascii="Marianne" w:hAnsi="Marianne"/>
            <w:sz w:val="16"/>
            <w:szCs w:val="16"/>
          </w:rPr>
          <w:fldChar w:fldCharType="separate"/>
        </w:r>
        <w:r w:rsidR="00F12CC1">
          <w:rPr>
            <w:rFonts w:ascii="Marianne" w:hAnsi="Marianne"/>
            <w:noProof/>
            <w:sz w:val="16"/>
            <w:szCs w:val="16"/>
          </w:rPr>
          <w:t>24</w:t>
        </w:r>
        <w:r w:rsidRPr="00F932B8">
          <w:rPr>
            <w:rFonts w:ascii="Marianne" w:hAnsi="Marianne"/>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C4B5D" w14:textId="77777777" w:rsidR="00DB2F78" w:rsidRDefault="00DB2F78" w:rsidP="00544E11">
      <w:r>
        <w:separator/>
      </w:r>
    </w:p>
    <w:p w14:paraId="11641E35" w14:textId="77777777" w:rsidR="00DB2F78" w:rsidRDefault="00DB2F78"/>
  </w:footnote>
  <w:footnote w:type="continuationSeparator" w:id="0">
    <w:p w14:paraId="76549302" w14:textId="77777777" w:rsidR="00DB2F78" w:rsidRDefault="00DB2F78" w:rsidP="00544E11">
      <w:r>
        <w:continuationSeparator/>
      </w:r>
    </w:p>
    <w:p w14:paraId="2598A120" w14:textId="77777777" w:rsidR="00DB2F78" w:rsidRDefault="00DB2F78"/>
  </w:footnote>
  <w:footnote w:id="1">
    <w:p w14:paraId="07B461DE" w14:textId="77777777" w:rsidR="00C77271" w:rsidRPr="00051665" w:rsidRDefault="00C77271" w:rsidP="00724DDC">
      <w:pPr>
        <w:spacing w:after="0"/>
        <w:rPr>
          <w:sz w:val="18"/>
        </w:rPr>
      </w:pPr>
      <w:r w:rsidRPr="001020B3">
        <w:rPr>
          <w:rStyle w:val="Appelnotedebasdep"/>
          <w:sz w:val="16"/>
          <w:szCs w:val="16"/>
        </w:rPr>
        <w:footnoteRef/>
      </w:r>
      <w:r w:rsidRPr="00291047">
        <w:rPr>
          <w:sz w:val="18"/>
        </w:rPr>
        <w:t xml:space="preserve"> vœux dits "Mob" = vœux mobilité obligatoire. Les PO doivent saisir, en plus de leurs vœux personnels, un nombre minimum de vœux "Mob" définit par chaque DSDEN. A noter/ les voeux "Mob" sont aussi accessibles aux PNO.</w:t>
      </w:r>
    </w:p>
    <w:p w14:paraId="2E1B2D55" w14:textId="77777777" w:rsidR="00C77271" w:rsidRDefault="00C77271" w:rsidP="00724DDC">
      <w:pPr>
        <w:pStyle w:val="Notedebasdepage"/>
        <w:rPr>
          <w:sz w:val="16"/>
          <w:szCs w:val="16"/>
        </w:rPr>
      </w:pPr>
    </w:p>
    <w:p w14:paraId="63A6EBBF" w14:textId="77777777" w:rsidR="00C77271" w:rsidRPr="001020B3" w:rsidRDefault="00C77271" w:rsidP="00724DDC">
      <w:pPr>
        <w:pStyle w:val="Notedebasdepage"/>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C1331" w14:textId="28818D95" w:rsidR="00C77271" w:rsidRDefault="00DB2F78">
    <w:pPr>
      <w:pStyle w:val="En-tte"/>
    </w:pPr>
    <w:r>
      <w:rPr>
        <w:noProof/>
      </w:rPr>
      <w:pict w14:anchorId="51AE58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964079" o:spid="_x0000_s2050" type="#_x0000_t136" style="position:absolute;left:0;text-align:left;margin-left:0;margin-top:0;width:515.95pt;height:147.4pt;rotation:315;z-index:-251654656;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r w:rsidR="00C77271">
      <w:rPr>
        <w:noProof/>
        <w:lang w:eastAsia="fr-FR"/>
      </w:rPr>
      <mc:AlternateContent>
        <mc:Choice Requires="wps">
          <w:drawing>
            <wp:anchor distT="0" distB="0" distL="114300" distR="114300" simplePos="0" relativeHeight="251656704" behindDoc="1" locked="0" layoutInCell="0" allowOverlap="1" wp14:anchorId="3A628543" wp14:editId="709F2644">
              <wp:simplePos x="0" y="0"/>
              <wp:positionH relativeFrom="margin">
                <wp:align>center</wp:align>
              </wp:positionH>
              <wp:positionV relativeFrom="margin">
                <wp:align>center</wp:align>
              </wp:positionV>
              <wp:extent cx="6552565" cy="1871980"/>
              <wp:effectExtent l="0" t="1924050" r="0" b="1680845"/>
              <wp:wrapNone/>
              <wp:docPr id="3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2565" cy="187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877072" w14:textId="77777777" w:rsidR="00C77271" w:rsidRDefault="00C77271" w:rsidP="001E1B1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PROJET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628543" id="_x0000_t202" coordsize="21600,21600" o:spt="202" path="m,l,21600r21600,l21600,xe">
              <v:stroke joinstyle="miter"/>
              <v:path gradientshapeok="t" o:connecttype="rect"/>
            </v:shapetype>
            <v:shape id="WordArt 2" o:spid="_x0000_s1032" type="#_x0000_t202" style="position:absolute;left:0;text-align:left;margin-left:0;margin-top:0;width:515.95pt;height:147.4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" o:allowincell="f" filled="f" stroked="f">
              <v:stroke joinstyle="round"/>
              <o:lock v:ext="edit" shapetype="t"/>
              <v:textbox style="mso-fit-shape-to-text:t">
                <w:txbxContent>
                  <w:p w14:paraId="13877072" w14:textId="77777777" w:rsidR="00FE7106" w:rsidRDefault="00FE7106" w:rsidP="001E1B1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A5234" w14:textId="2305F36F" w:rsidR="00C77271" w:rsidRDefault="00DB2F78">
    <w:pPr>
      <w:pStyle w:val="En-tte"/>
    </w:pPr>
    <w:r>
      <w:rPr>
        <w:noProof/>
      </w:rPr>
      <w:pict w14:anchorId="03FD2F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964080" o:spid="_x0000_s2051" type="#_x0000_t136" style="position:absolute;left:0;text-align:left;margin-left:0;margin-top:0;width:515.95pt;height:147.4pt;rotation:315;z-index:-251652608;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r w:rsidR="00C77271">
      <w:rPr>
        <w:noProof/>
        <w:lang w:eastAsia="fr-FR"/>
      </w:rPr>
      <mc:AlternateContent>
        <mc:Choice Requires="wps">
          <w:drawing>
            <wp:anchor distT="0" distB="0" distL="114300" distR="114300" simplePos="0" relativeHeight="251657728" behindDoc="1" locked="0" layoutInCell="0" allowOverlap="1" wp14:anchorId="248BF11F" wp14:editId="27ADF3D3">
              <wp:simplePos x="0" y="0"/>
              <wp:positionH relativeFrom="margin">
                <wp:align>center</wp:align>
              </wp:positionH>
              <wp:positionV relativeFrom="margin">
                <wp:align>center</wp:align>
              </wp:positionV>
              <wp:extent cx="6552565" cy="1871980"/>
              <wp:effectExtent l="0" t="1924050" r="0" b="1680845"/>
              <wp:wrapNone/>
              <wp:docPr id="2079"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2565" cy="187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7882DB" w14:textId="77777777" w:rsidR="00C77271" w:rsidRDefault="00C77271" w:rsidP="001E1B1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PROJET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8BF11F" id="_x0000_t202" coordsize="21600,21600" o:spt="202" path="m,l,21600r21600,l21600,xe">
              <v:stroke joinstyle="miter"/>
              <v:path gradientshapeok="t" o:connecttype="rect"/>
            </v:shapetype>
            <v:shape id="WordArt 3" o:spid="_x0000_s1033" type="#_x0000_t202" style="position:absolute;left:0;text-align:left;margin-left:0;margin-top:0;width:515.95pt;height:147.4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" o:allowincell="f" filled="f" stroked="f">
              <v:stroke joinstyle="round"/>
              <o:lock v:ext="edit" shapetype="t"/>
              <v:textbox style="mso-fit-shape-to-text:t">
                <w:txbxContent>
                  <w:p w14:paraId="427882DB" w14:textId="77777777" w:rsidR="00FE7106" w:rsidRDefault="00FE7106" w:rsidP="001E1B1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PROJET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122E2" w14:textId="3F72786C" w:rsidR="00C77271" w:rsidRDefault="00DB2F78">
    <w:pPr>
      <w:pStyle w:val="En-tte"/>
    </w:pPr>
    <w:r>
      <w:rPr>
        <w:noProof/>
      </w:rPr>
      <w:pict w14:anchorId="1EBFCE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964078" o:spid="_x0000_s2049" type="#_x0000_t136" style="position:absolute;left:0;text-align:left;margin-left:0;margin-top:0;width:515.95pt;height:147.4pt;rotation:315;z-index:-251656704;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40CD"/>
    <w:multiLevelType w:val="hybridMultilevel"/>
    <w:tmpl w:val="AB9055BA"/>
    <w:lvl w:ilvl="0" w:tplc="040C0001">
      <w:start w:val="1"/>
      <w:numFmt w:val="bullet"/>
      <w:lvlText w:val=""/>
      <w:lvlJc w:val="left"/>
      <w:pPr>
        <w:ind w:left="720" w:hanging="360"/>
      </w:pPr>
      <w:rPr>
        <w:rFonts w:ascii="Symbol" w:hAnsi="Symbol"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F85D4C"/>
    <w:multiLevelType w:val="hybridMultilevel"/>
    <w:tmpl w:val="F0825E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977F4"/>
    <w:multiLevelType w:val="multilevel"/>
    <w:tmpl w:val="5D1A2AFC"/>
    <w:lvl w:ilvl="0">
      <w:start w:val="1"/>
      <w:numFmt w:val="decimal"/>
      <w:lvlText w:val="%1."/>
      <w:lvlJc w:val="left"/>
      <w:pPr>
        <w:ind w:left="720" w:hanging="360"/>
      </w:pPr>
      <w:rPr>
        <w:rFonts w:hint="default"/>
      </w:rPr>
    </w:lvl>
    <w:lvl w:ilvl="1">
      <w:start w:val="1"/>
      <w:numFmt w:val="decimal"/>
      <w:pStyle w:val="Titre3"/>
      <w:isLgl/>
      <w:lvlText w:val="%1.%2"/>
      <w:lvlJc w:val="left"/>
      <w:pPr>
        <w:ind w:left="360" w:hanging="360"/>
      </w:pPr>
      <w:rPr>
        <w:rFonts w:hint="default"/>
      </w:rPr>
    </w:lvl>
    <w:lvl w:ilvl="2">
      <w:start w:val="1"/>
      <w:numFmt w:val="decimal"/>
      <w:pStyle w:val="Titre4"/>
      <w:isLgl/>
      <w:lvlText w:val="%1.%2.%3"/>
      <w:lvlJc w:val="left"/>
      <w:pPr>
        <w:ind w:left="34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063639"/>
    <w:multiLevelType w:val="hybridMultilevel"/>
    <w:tmpl w:val="F9887E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D925FB"/>
    <w:multiLevelType w:val="hybridMultilevel"/>
    <w:tmpl w:val="6EE24A1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1871FD9"/>
    <w:multiLevelType w:val="hybridMultilevel"/>
    <w:tmpl w:val="A0DA4A2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169B6CEB"/>
    <w:multiLevelType w:val="hybridMultilevel"/>
    <w:tmpl w:val="78002DF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85E7CED"/>
    <w:multiLevelType w:val="hybridMultilevel"/>
    <w:tmpl w:val="315C2062"/>
    <w:lvl w:ilvl="0" w:tplc="040C0001">
      <w:start w:val="1"/>
      <w:numFmt w:val="bullet"/>
      <w:lvlText w:val=""/>
      <w:lvlJc w:val="left"/>
      <w:pPr>
        <w:ind w:left="720" w:hanging="360"/>
      </w:pPr>
      <w:rPr>
        <w:rFonts w:ascii="Symbol" w:hAnsi="Symbol"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337EA8"/>
    <w:multiLevelType w:val="hybridMultilevel"/>
    <w:tmpl w:val="79342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421355"/>
    <w:multiLevelType w:val="hybridMultilevel"/>
    <w:tmpl w:val="92484B20"/>
    <w:lvl w:ilvl="0" w:tplc="E8EEA7D2">
      <w:start w:val="1"/>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1EAD17A1"/>
    <w:multiLevelType w:val="hybridMultilevel"/>
    <w:tmpl w:val="99AA8F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586746"/>
    <w:multiLevelType w:val="multilevel"/>
    <w:tmpl w:val="4FDE51FC"/>
    <w:lvl w:ilvl="0">
      <w:start w:val="1"/>
      <w:numFmt w:val="bullet"/>
      <w:lvlText w:val=""/>
      <w:lvlJc w:val="left"/>
      <w:pPr>
        <w:tabs>
          <w:tab w:val="num" w:pos="1068"/>
        </w:tabs>
        <w:ind w:left="1068" w:hanging="360"/>
      </w:pPr>
      <w:rPr>
        <w:rFonts w:ascii="Wingdings" w:hAnsi="Wingdings" w:hint="default"/>
        <w:sz w:val="20"/>
      </w:rPr>
    </w:lvl>
    <w:lvl w:ilvl="1">
      <w:start w:val="1"/>
      <w:numFmt w:val="decimal"/>
      <w:lvlText w:val="(%2)"/>
      <w:lvlJc w:val="left"/>
      <w:pPr>
        <w:ind w:left="1788" w:hanging="360"/>
      </w:pPr>
      <w:rPr>
        <w:rFonts w:hint="default"/>
        <w:b w:val="0"/>
        <w:u w:val="none"/>
      </w:rPr>
    </w:lvl>
    <w:lvl w:ilvl="2">
      <w:start w:val="782"/>
      <w:numFmt w:val="decimal"/>
      <w:lvlText w:val="%3"/>
      <w:lvlJc w:val="left"/>
      <w:pPr>
        <w:ind w:left="2508" w:hanging="360"/>
      </w:pPr>
      <w:rPr>
        <w:rFonts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2766267E"/>
    <w:multiLevelType w:val="hybridMultilevel"/>
    <w:tmpl w:val="F4BA2252"/>
    <w:lvl w:ilvl="0" w:tplc="EA3221A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7B6D55"/>
    <w:multiLevelType w:val="hybridMultilevel"/>
    <w:tmpl w:val="0D62C37C"/>
    <w:lvl w:ilvl="0" w:tplc="9EBE59E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2572CF"/>
    <w:multiLevelType w:val="multilevel"/>
    <w:tmpl w:val="0756BFC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F97C98"/>
    <w:multiLevelType w:val="hybridMultilevel"/>
    <w:tmpl w:val="EDA0BC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F353E05"/>
    <w:multiLevelType w:val="hybridMultilevel"/>
    <w:tmpl w:val="2DEAEF1E"/>
    <w:lvl w:ilvl="0" w:tplc="580E679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CA4C84"/>
    <w:multiLevelType w:val="hybridMultilevel"/>
    <w:tmpl w:val="EE3E70E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41C5F18"/>
    <w:multiLevelType w:val="hybridMultilevel"/>
    <w:tmpl w:val="30325E98"/>
    <w:lvl w:ilvl="0" w:tplc="4BC89BCA">
      <w:start w:val="1"/>
      <w:numFmt w:val="bullet"/>
      <w:lvlText w:val="-"/>
      <w:lvlJc w:val="left"/>
      <w:pPr>
        <w:tabs>
          <w:tab w:val="num" w:pos="720"/>
        </w:tabs>
        <w:ind w:left="720" w:hanging="360"/>
      </w:pPr>
      <w:rPr>
        <w:rFonts w:ascii="Times New Roman" w:hAnsi="Times New Roman" w:cs="Times New Roman" w:hint="default"/>
      </w:rPr>
    </w:lvl>
    <w:lvl w:ilvl="1" w:tplc="A6B2894A" w:tentative="1">
      <w:start w:val="1"/>
      <w:numFmt w:val="bullet"/>
      <w:lvlText w:val="-"/>
      <w:lvlJc w:val="left"/>
      <w:pPr>
        <w:tabs>
          <w:tab w:val="num" w:pos="1440"/>
        </w:tabs>
        <w:ind w:left="1440" w:hanging="360"/>
      </w:pPr>
      <w:rPr>
        <w:rFonts w:ascii="Times New Roman" w:hAnsi="Times New Roman" w:hint="default"/>
      </w:rPr>
    </w:lvl>
    <w:lvl w:ilvl="2" w:tplc="57663AA2" w:tentative="1">
      <w:start w:val="1"/>
      <w:numFmt w:val="bullet"/>
      <w:lvlText w:val="-"/>
      <w:lvlJc w:val="left"/>
      <w:pPr>
        <w:tabs>
          <w:tab w:val="num" w:pos="2160"/>
        </w:tabs>
        <w:ind w:left="2160" w:hanging="360"/>
      </w:pPr>
      <w:rPr>
        <w:rFonts w:ascii="Times New Roman" w:hAnsi="Times New Roman" w:hint="default"/>
      </w:rPr>
    </w:lvl>
    <w:lvl w:ilvl="3" w:tplc="E83CC9E6" w:tentative="1">
      <w:start w:val="1"/>
      <w:numFmt w:val="bullet"/>
      <w:lvlText w:val="-"/>
      <w:lvlJc w:val="left"/>
      <w:pPr>
        <w:tabs>
          <w:tab w:val="num" w:pos="2880"/>
        </w:tabs>
        <w:ind w:left="2880" w:hanging="360"/>
      </w:pPr>
      <w:rPr>
        <w:rFonts w:ascii="Times New Roman" w:hAnsi="Times New Roman" w:hint="default"/>
      </w:rPr>
    </w:lvl>
    <w:lvl w:ilvl="4" w:tplc="33D25B5C" w:tentative="1">
      <w:start w:val="1"/>
      <w:numFmt w:val="bullet"/>
      <w:lvlText w:val="-"/>
      <w:lvlJc w:val="left"/>
      <w:pPr>
        <w:tabs>
          <w:tab w:val="num" w:pos="3600"/>
        </w:tabs>
        <w:ind w:left="3600" w:hanging="360"/>
      </w:pPr>
      <w:rPr>
        <w:rFonts w:ascii="Times New Roman" w:hAnsi="Times New Roman" w:hint="default"/>
      </w:rPr>
    </w:lvl>
    <w:lvl w:ilvl="5" w:tplc="6510A944" w:tentative="1">
      <w:start w:val="1"/>
      <w:numFmt w:val="bullet"/>
      <w:lvlText w:val="-"/>
      <w:lvlJc w:val="left"/>
      <w:pPr>
        <w:tabs>
          <w:tab w:val="num" w:pos="4320"/>
        </w:tabs>
        <w:ind w:left="4320" w:hanging="360"/>
      </w:pPr>
      <w:rPr>
        <w:rFonts w:ascii="Times New Roman" w:hAnsi="Times New Roman" w:hint="default"/>
      </w:rPr>
    </w:lvl>
    <w:lvl w:ilvl="6" w:tplc="00609DEE" w:tentative="1">
      <w:start w:val="1"/>
      <w:numFmt w:val="bullet"/>
      <w:lvlText w:val="-"/>
      <w:lvlJc w:val="left"/>
      <w:pPr>
        <w:tabs>
          <w:tab w:val="num" w:pos="5040"/>
        </w:tabs>
        <w:ind w:left="5040" w:hanging="360"/>
      </w:pPr>
      <w:rPr>
        <w:rFonts w:ascii="Times New Roman" w:hAnsi="Times New Roman" w:hint="default"/>
      </w:rPr>
    </w:lvl>
    <w:lvl w:ilvl="7" w:tplc="387EB750" w:tentative="1">
      <w:start w:val="1"/>
      <w:numFmt w:val="bullet"/>
      <w:lvlText w:val="-"/>
      <w:lvlJc w:val="left"/>
      <w:pPr>
        <w:tabs>
          <w:tab w:val="num" w:pos="5760"/>
        </w:tabs>
        <w:ind w:left="5760" w:hanging="360"/>
      </w:pPr>
      <w:rPr>
        <w:rFonts w:ascii="Times New Roman" w:hAnsi="Times New Roman" w:hint="default"/>
      </w:rPr>
    </w:lvl>
    <w:lvl w:ilvl="8" w:tplc="EDEE83D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480507B"/>
    <w:multiLevelType w:val="hybridMultilevel"/>
    <w:tmpl w:val="B3E014B4"/>
    <w:lvl w:ilvl="0" w:tplc="27543FB0">
      <w:start w:val="1"/>
      <w:numFmt w:val="bullet"/>
      <w:lvlText w:val="-"/>
      <w:lvlJc w:val="left"/>
      <w:pPr>
        <w:tabs>
          <w:tab w:val="num" w:pos="720"/>
        </w:tabs>
        <w:ind w:left="720" w:hanging="360"/>
      </w:pPr>
      <w:rPr>
        <w:rFonts w:ascii="Times New Roman" w:hAnsi="Times New Roman" w:hint="default"/>
      </w:rPr>
    </w:lvl>
    <w:lvl w:ilvl="1" w:tplc="A6B2894A" w:tentative="1">
      <w:start w:val="1"/>
      <w:numFmt w:val="bullet"/>
      <w:lvlText w:val="-"/>
      <w:lvlJc w:val="left"/>
      <w:pPr>
        <w:tabs>
          <w:tab w:val="num" w:pos="1440"/>
        </w:tabs>
        <w:ind w:left="1440" w:hanging="360"/>
      </w:pPr>
      <w:rPr>
        <w:rFonts w:ascii="Times New Roman" w:hAnsi="Times New Roman" w:hint="default"/>
      </w:rPr>
    </w:lvl>
    <w:lvl w:ilvl="2" w:tplc="57663AA2" w:tentative="1">
      <w:start w:val="1"/>
      <w:numFmt w:val="bullet"/>
      <w:lvlText w:val="-"/>
      <w:lvlJc w:val="left"/>
      <w:pPr>
        <w:tabs>
          <w:tab w:val="num" w:pos="2160"/>
        </w:tabs>
        <w:ind w:left="2160" w:hanging="360"/>
      </w:pPr>
      <w:rPr>
        <w:rFonts w:ascii="Times New Roman" w:hAnsi="Times New Roman" w:hint="default"/>
      </w:rPr>
    </w:lvl>
    <w:lvl w:ilvl="3" w:tplc="E83CC9E6" w:tentative="1">
      <w:start w:val="1"/>
      <w:numFmt w:val="bullet"/>
      <w:lvlText w:val="-"/>
      <w:lvlJc w:val="left"/>
      <w:pPr>
        <w:tabs>
          <w:tab w:val="num" w:pos="2880"/>
        </w:tabs>
        <w:ind w:left="2880" w:hanging="360"/>
      </w:pPr>
      <w:rPr>
        <w:rFonts w:ascii="Times New Roman" w:hAnsi="Times New Roman" w:hint="default"/>
      </w:rPr>
    </w:lvl>
    <w:lvl w:ilvl="4" w:tplc="33D25B5C" w:tentative="1">
      <w:start w:val="1"/>
      <w:numFmt w:val="bullet"/>
      <w:lvlText w:val="-"/>
      <w:lvlJc w:val="left"/>
      <w:pPr>
        <w:tabs>
          <w:tab w:val="num" w:pos="3600"/>
        </w:tabs>
        <w:ind w:left="3600" w:hanging="360"/>
      </w:pPr>
      <w:rPr>
        <w:rFonts w:ascii="Times New Roman" w:hAnsi="Times New Roman" w:hint="default"/>
      </w:rPr>
    </w:lvl>
    <w:lvl w:ilvl="5" w:tplc="6510A944" w:tentative="1">
      <w:start w:val="1"/>
      <w:numFmt w:val="bullet"/>
      <w:lvlText w:val="-"/>
      <w:lvlJc w:val="left"/>
      <w:pPr>
        <w:tabs>
          <w:tab w:val="num" w:pos="4320"/>
        </w:tabs>
        <w:ind w:left="4320" w:hanging="360"/>
      </w:pPr>
      <w:rPr>
        <w:rFonts w:ascii="Times New Roman" w:hAnsi="Times New Roman" w:hint="default"/>
      </w:rPr>
    </w:lvl>
    <w:lvl w:ilvl="6" w:tplc="00609DEE" w:tentative="1">
      <w:start w:val="1"/>
      <w:numFmt w:val="bullet"/>
      <w:lvlText w:val="-"/>
      <w:lvlJc w:val="left"/>
      <w:pPr>
        <w:tabs>
          <w:tab w:val="num" w:pos="5040"/>
        </w:tabs>
        <w:ind w:left="5040" w:hanging="360"/>
      </w:pPr>
      <w:rPr>
        <w:rFonts w:ascii="Times New Roman" w:hAnsi="Times New Roman" w:hint="default"/>
      </w:rPr>
    </w:lvl>
    <w:lvl w:ilvl="7" w:tplc="387EB750" w:tentative="1">
      <w:start w:val="1"/>
      <w:numFmt w:val="bullet"/>
      <w:lvlText w:val="-"/>
      <w:lvlJc w:val="left"/>
      <w:pPr>
        <w:tabs>
          <w:tab w:val="num" w:pos="5760"/>
        </w:tabs>
        <w:ind w:left="5760" w:hanging="360"/>
      </w:pPr>
      <w:rPr>
        <w:rFonts w:ascii="Times New Roman" w:hAnsi="Times New Roman" w:hint="default"/>
      </w:rPr>
    </w:lvl>
    <w:lvl w:ilvl="8" w:tplc="EDEE83D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8305162"/>
    <w:multiLevelType w:val="hybridMultilevel"/>
    <w:tmpl w:val="B160377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953564B"/>
    <w:multiLevelType w:val="hybridMultilevel"/>
    <w:tmpl w:val="302C9476"/>
    <w:lvl w:ilvl="0" w:tplc="040C0001">
      <w:start w:val="1"/>
      <w:numFmt w:val="bullet"/>
      <w:lvlText w:val=""/>
      <w:lvlJc w:val="left"/>
      <w:pPr>
        <w:ind w:left="720" w:hanging="360"/>
      </w:pPr>
      <w:rPr>
        <w:rFonts w:ascii="Symbol" w:hAnsi="Symbol"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C247FB4"/>
    <w:multiLevelType w:val="hybridMultilevel"/>
    <w:tmpl w:val="3E8625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555962"/>
    <w:multiLevelType w:val="multilevel"/>
    <w:tmpl w:val="0756BFC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616CDD"/>
    <w:multiLevelType w:val="hybridMultilevel"/>
    <w:tmpl w:val="410E1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20927C2"/>
    <w:multiLevelType w:val="hybridMultilevel"/>
    <w:tmpl w:val="FDB6FC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BC545A"/>
    <w:multiLevelType w:val="multilevel"/>
    <w:tmpl w:val="904C480E"/>
    <w:lvl w:ilvl="0">
      <w:start w:val="1"/>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47152C7"/>
    <w:multiLevelType w:val="hybridMultilevel"/>
    <w:tmpl w:val="D5604F1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0156A5"/>
    <w:multiLevelType w:val="hybridMultilevel"/>
    <w:tmpl w:val="6C9E5F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D502FDB"/>
    <w:multiLevelType w:val="hybridMultilevel"/>
    <w:tmpl w:val="655862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C74A8F"/>
    <w:multiLevelType w:val="hybridMultilevel"/>
    <w:tmpl w:val="F03814F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0552546"/>
    <w:multiLevelType w:val="hybridMultilevel"/>
    <w:tmpl w:val="78A23D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C86E99"/>
    <w:multiLevelType w:val="hybridMultilevel"/>
    <w:tmpl w:val="6CBE560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23F4A1A"/>
    <w:multiLevelType w:val="multilevel"/>
    <w:tmpl w:val="714611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4656B8"/>
    <w:multiLevelType w:val="hybridMultilevel"/>
    <w:tmpl w:val="3DA093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693D46"/>
    <w:multiLevelType w:val="hybridMultilevel"/>
    <w:tmpl w:val="0C1E6022"/>
    <w:lvl w:ilvl="0" w:tplc="FFE8FBA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F80557A"/>
    <w:multiLevelType w:val="hybridMultilevel"/>
    <w:tmpl w:val="9D8A5AA0"/>
    <w:lvl w:ilvl="0" w:tplc="F168D456">
      <w:start w:val="1"/>
      <w:numFmt w:val="low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37" w15:restartNumberingAfterBreak="0">
    <w:nsid w:val="6F8225AA"/>
    <w:multiLevelType w:val="hybridMultilevel"/>
    <w:tmpl w:val="4A0AD4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12C7E10"/>
    <w:multiLevelType w:val="hybridMultilevel"/>
    <w:tmpl w:val="EF60ED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3A3CF8"/>
    <w:multiLevelType w:val="hybridMultilevel"/>
    <w:tmpl w:val="EF88E8AC"/>
    <w:lvl w:ilvl="0" w:tplc="71204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B9D193D"/>
    <w:multiLevelType w:val="hybridMultilevel"/>
    <w:tmpl w:val="9D8A5AA0"/>
    <w:lvl w:ilvl="0" w:tplc="F168D456">
      <w:start w:val="1"/>
      <w:numFmt w:val="lowerLetter"/>
      <w:lvlText w:val="%1)"/>
      <w:lvlJc w:val="left"/>
      <w:pPr>
        <w:ind w:left="502"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41" w15:restartNumberingAfterBreak="0">
    <w:nsid w:val="7E4574A2"/>
    <w:multiLevelType w:val="multilevel"/>
    <w:tmpl w:val="98F0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EF757F"/>
    <w:multiLevelType w:val="hybridMultilevel"/>
    <w:tmpl w:val="73BC65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F7623DE"/>
    <w:multiLevelType w:val="hybridMultilevel"/>
    <w:tmpl w:val="08D09448"/>
    <w:lvl w:ilvl="0" w:tplc="85B29D38">
      <w:start w:val="5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FE010BB"/>
    <w:multiLevelType w:val="hybridMultilevel"/>
    <w:tmpl w:val="0AAE1BD2"/>
    <w:lvl w:ilvl="0" w:tplc="AC301B8E">
      <w:start w:val="1"/>
      <w:numFmt w:val="bullet"/>
      <w:lvlText w:val="•"/>
      <w:lvlJc w:val="left"/>
      <w:pPr>
        <w:tabs>
          <w:tab w:val="num" w:pos="720"/>
        </w:tabs>
        <w:ind w:left="720" w:hanging="360"/>
      </w:pPr>
      <w:rPr>
        <w:rFonts w:ascii="Arial" w:hAnsi="Arial" w:hint="default"/>
      </w:rPr>
    </w:lvl>
    <w:lvl w:ilvl="1" w:tplc="7DD836C4" w:tentative="1">
      <w:start w:val="1"/>
      <w:numFmt w:val="bullet"/>
      <w:lvlText w:val="•"/>
      <w:lvlJc w:val="left"/>
      <w:pPr>
        <w:tabs>
          <w:tab w:val="num" w:pos="1440"/>
        </w:tabs>
        <w:ind w:left="1440" w:hanging="360"/>
      </w:pPr>
      <w:rPr>
        <w:rFonts w:ascii="Arial" w:hAnsi="Arial" w:hint="default"/>
      </w:rPr>
    </w:lvl>
    <w:lvl w:ilvl="2" w:tplc="88BC1B48" w:tentative="1">
      <w:start w:val="1"/>
      <w:numFmt w:val="bullet"/>
      <w:lvlText w:val="•"/>
      <w:lvlJc w:val="left"/>
      <w:pPr>
        <w:tabs>
          <w:tab w:val="num" w:pos="2160"/>
        </w:tabs>
        <w:ind w:left="2160" w:hanging="360"/>
      </w:pPr>
      <w:rPr>
        <w:rFonts w:ascii="Arial" w:hAnsi="Arial" w:hint="default"/>
      </w:rPr>
    </w:lvl>
    <w:lvl w:ilvl="3" w:tplc="F842ABBE" w:tentative="1">
      <w:start w:val="1"/>
      <w:numFmt w:val="bullet"/>
      <w:lvlText w:val="•"/>
      <w:lvlJc w:val="left"/>
      <w:pPr>
        <w:tabs>
          <w:tab w:val="num" w:pos="2880"/>
        </w:tabs>
        <w:ind w:left="2880" w:hanging="360"/>
      </w:pPr>
      <w:rPr>
        <w:rFonts w:ascii="Arial" w:hAnsi="Arial" w:hint="default"/>
      </w:rPr>
    </w:lvl>
    <w:lvl w:ilvl="4" w:tplc="22B4BC22" w:tentative="1">
      <w:start w:val="1"/>
      <w:numFmt w:val="bullet"/>
      <w:lvlText w:val="•"/>
      <w:lvlJc w:val="left"/>
      <w:pPr>
        <w:tabs>
          <w:tab w:val="num" w:pos="3600"/>
        </w:tabs>
        <w:ind w:left="3600" w:hanging="360"/>
      </w:pPr>
      <w:rPr>
        <w:rFonts w:ascii="Arial" w:hAnsi="Arial" w:hint="default"/>
      </w:rPr>
    </w:lvl>
    <w:lvl w:ilvl="5" w:tplc="DB88696A" w:tentative="1">
      <w:start w:val="1"/>
      <w:numFmt w:val="bullet"/>
      <w:lvlText w:val="•"/>
      <w:lvlJc w:val="left"/>
      <w:pPr>
        <w:tabs>
          <w:tab w:val="num" w:pos="4320"/>
        </w:tabs>
        <w:ind w:left="4320" w:hanging="360"/>
      </w:pPr>
      <w:rPr>
        <w:rFonts w:ascii="Arial" w:hAnsi="Arial" w:hint="default"/>
      </w:rPr>
    </w:lvl>
    <w:lvl w:ilvl="6" w:tplc="A29E2098" w:tentative="1">
      <w:start w:val="1"/>
      <w:numFmt w:val="bullet"/>
      <w:lvlText w:val="•"/>
      <w:lvlJc w:val="left"/>
      <w:pPr>
        <w:tabs>
          <w:tab w:val="num" w:pos="5040"/>
        </w:tabs>
        <w:ind w:left="5040" w:hanging="360"/>
      </w:pPr>
      <w:rPr>
        <w:rFonts w:ascii="Arial" w:hAnsi="Arial" w:hint="default"/>
      </w:rPr>
    </w:lvl>
    <w:lvl w:ilvl="7" w:tplc="C2EC76BA" w:tentative="1">
      <w:start w:val="1"/>
      <w:numFmt w:val="bullet"/>
      <w:lvlText w:val="•"/>
      <w:lvlJc w:val="left"/>
      <w:pPr>
        <w:tabs>
          <w:tab w:val="num" w:pos="5760"/>
        </w:tabs>
        <w:ind w:left="5760" w:hanging="360"/>
      </w:pPr>
      <w:rPr>
        <w:rFonts w:ascii="Arial" w:hAnsi="Arial" w:hint="default"/>
      </w:rPr>
    </w:lvl>
    <w:lvl w:ilvl="8" w:tplc="567673B4"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2"/>
  </w:num>
  <w:num w:numId="3">
    <w:abstractNumId w:val="30"/>
  </w:num>
  <w:num w:numId="4">
    <w:abstractNumId w:val="36"/>
  </w:num>
  <w:num w:numId="5">
    <w:abstractNumId w:val="32"/>
  </w:num>
  <w:num w:numId="6">
    <w:abstractNumId w:val="12"/>
  </w:num>
  <w:num w:numId="7">
    <w:abstractNumId w:val="23"/>
  </w:num>
  <w:num w:numId="8">
    <w:abstractNumId w:val="8"/>
  </w:num>
  <w:num w:numId="9">
    <w:abstractNumId w:val="5"/>
  </w:num>
  <w:num w:numId="10">
    <w:abstractNumId w:val="10"/>
  </w:num>
  <w:num w:numId="11">
    <w:abstractNumId w:val="21"/>
  </w:num>
  <w:num w:numId="12">
    <w:abstractNumId w:val="7"/>
  </w:num>
  <w:num w:numId="13">
    <w:abstractNumId w:val="0"/>
  </w:num>
  <w:num w:numId="14">
    <w:abstractNumId w:val="1"/>
  </w:num>
  <w:num w:numId="15">
    <w:abstractNumId w:val="44"/>
  </w:num>
  <w:num w:numId="16">
    <w:abstractNumId w:val="22"/>
  </w:num>
  <w:num w:numId="17">
    <w:abstractNumId w:val="31"/>
  </w:num>
  <w:num w:numId="18">
    <w:abstractNumId w:val="6"/>
  </w:num>
  <w:num w:numId="19">
    <w:abstractNumId w:val="16"/>
  </w:num>
  <w:num w:numId="20">
    <w:abstractNumId w:val="24"/>
  </w:num>
  <w:num w:numId="21">
    <w:abstractNumId w:val="33"/>
  </w:num>
  <w:num w:numId="22">
    <w:abstractNumId w:val="43"/>
  </w:num>
  <w:num w:numId="23">
    <w:abstractNumId w:val="18"/>
  </w:num>
  <w:num w:numId="24">
    <w:abstractNumId w:val="42"/>
  </w:num>
  <w:num w:numId="25">
    <w:abstractNumId w:val="40"/>
  </w:num>
  <w:num w:numId="26">
    <w:abstractNumId w:val="13"/>
  </w:num>
  <w:num w:numId="27">
    <w:abstractNumId w:val="25"/>
  </w:num>
  <w:num w:numId="28">
    <w:abstractNumId w:val="35"/>
  </w:num>
  <w:num w:numId="29">
    <w:abstractNumId w:val="26"/>
  </w:num>
  <w:num w:numId="30">
    <w:abstractNumId w:val="9"/>
  </w:num>
  <w:num w:numId="31">
    <w:abstractNumId w:val="37"/>
  </w:num>
  <w:num w:numId="32">
    <w:abstractNumId w:val="29"/>
  </w:num>
  <w:num w:numId="33">
    <w:abstractNumId w:val="3"/>
  </w:num>
  <w:num w:numId="34">
    <w:abstractNumId w:val="34"/>
  </w:num>
  <w:num w:numId="35">
    <w:abstractNumId w:val="38"/>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15"/>
  </w:num>
  <w:num w:numId="39">
    <w:abstractNumId w:val="4"/>
  </w:num>
  <w:num w:numId="40">
    <w:abstractNumId w:val="11"/>
  </w:num>
  <w:num w:numId="41">
    <w:abstractNumId w:val="20"/>
  </w:num>
  <w:num w:numId="42">
    <w:abstractNumId w:val="14"/>
  </w:num>
  <w:num w:numId="43">
    <w:abstractNumId w:val="39"/>
  </w:num>
  <w:num w:numId="44">
    <w:abstractNumId w:val="28"/>
  </w:num>
  <w:num w:numId="45">
    <w:abstractNumId w:val="17"/>
  </w:num>
  <w:num w:numId="46">
    <w:abstractNumId w:val="41"/>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92"/>
    <w:rsid w:val="00000D11"/>
    <w:rsid w:val="000019CF"/>
    <w:rsid w:val="0000344C"/>
    <w:rsid w:val="00004152"/>
    <w:rsid w:val="000046D4"/>
    <w:rsid w:val="0000473B"/>
    <w:rsid w:val="00005BFB"/>
    <w:rsid w:val="00007233"/>
    <w:rsid w:val="00007592"/>
    <w:rsid w:val="00013AC9"/>
    <w:rsid w:val="00020726"/>
    <w:rsid w:val="0002307D"/>
    <w:rsid w:val="000307BD"/>
    <w:rsid w:val="00032223"/>
    <w:rsid w:val="00032EF6"/>
    <w:rsid w:val="0003477B"/>
    <w:rsid w:val="00050734"/>
    <w:rsid w:val="0005077D"/>
    <w:rsid w:val="00051665"/>
    <w:rsid w:val="00052008"/>
    <w:rsid w:val="000573CC"/>
    <w:rsid w:val="0006114A"/>
    <w:rsid w:val="00062A79"/>
    <w:rsid w:val="0006389B"/>
    <w:rsid w:val="00064435"/>
    <w:rsid w:val="00064CF0"/>
    <w:rsid w:val="00066568"/>
    <w:rsid w:val="00067ECA"/>
    <w:rsid w:val="00070C4D"/>
    <w:rsid w:val="00074AC4"/>
    <w:rsid w:val="00075FED"/>
    <w:rsid w:val="00076CCF"/>
    <w:rsid w:val="00080531"/>
    <w:rsid w:val="00083A81"/>
    <w:rsid w:val="000866B2"/>
    <w:rsid w:val="000919DB"/>
    <w:rsid w:val="00092891"/>
    <w:rsid w:val="00094BE9"/>
    <w:rsid w:val="00095D90"/>
    <w:rsid w:val="00097057"/>
    <w:rsid w:val="000A05EA"/>
    <w:rsid w:val="000A31B6"/>
    <w:rsid w:val="000A35F6"/>
    <w:rsid w:val="000A3E1E"/>
    <w:rsid w:val="000A6C78"/>
    <w:rsid w:val="000B3792"/>
    <w:rsid w:val="000C12CB"/>
    <w:rsid w:val="000C3369"/>
    <w:rsid w:val="000C5018"/>
    <w:rsid w:val="000C5979"/>
    <w:rsid w:val="000C6463"/>
    <w:rsid w:val="000D22CB"/>
    <w:rsid w:val="000D396E"/>
    <w:rsid w:val="000D399D"/>
    <w:rsid w:val="000E0126"/>
    <w:rsid w:val="000E095F"/>
    <w:rsid w:val="000E1B5F"/>
    <w:rsid w:val="000E46C9"/>
    <w:rsid w:val="000E570B"/>
    <w:rsid w:val="000E6561"/>
    <w:rsid w:val="000E76F0"/>
    <w:rsid w:val="000F276C"/>
    <w:rsid w:val="000F2ACF"/>
    <w:rsid w:val="000F2AD3"/>
    <w:rsid w:val="0010707E"/>
    <w:rsid w:val="00111C14"/>
    <w:rsid w:val="00111F45"/>
    <w:rsid w:val="00113943"/>
    <w:rsid w:val="001178F1"/>
    <w:rsid w:val="00124943"/>
    <w:rsid w:val="00127FA9"/>
    <w:rsid w:val="00133427"/>
    <w:rsid w:val="001358F5"/>
    <w:rsid w:val="00135E10"/>
    <w:rsid w:val="001405A1"/>
    <w:rsid w:val="0014625C"/>
    <w:rsid w:val="001466B2"/>
    <w:rsid w:val="0014789D"/>
    <w:rsid w:val="001478FC"/>
    <w:rsid w:val="0015274B"/>
    <w:rsid w:val="00154D3B"/>
    <w:rsid w:val="00156C7F"/>
    <w:rsid w:val="00157423"/>
    <w:rsid w:val="0016245B"/>
    <w:rsid w:val="00162828"/>
    <w:rsid w:val="00165EFB"/>
    <w:rsid w:val="00172C5C"/>
    <w:rsid w:val="00181974"/>
    <w:rsid w:val="001819B3"/>
    <w:rsid w:val="001840FC"/>
    <w:rsid w:val="0018620B"/>
    <w:rsid w:val="001879B7"/>
    <w:rsid w:val="00191A35"/>
    <w:rsid w:val="0019470C"/>
    <w:rsid w:val="00195700"/>
    <w:rsid w:val="00195EC4"/>
    <w:rsid w:val="001A02DD"/>
    <w:rsid w:val="001A1B94"/>
    <w:rsid w:val="001A2C8C"/>
    <w:rsid w:val="001A63F8"/>
    <w:rsid w:val="001B1A22"/>
    <w:rsid w:val="001B3382"/>
    <w:rsid w:val="001B5A2D"/>
    <w:rsid w:val="001B6F31"/>
    <w:rsid w:val="001C6DFA"/>
    <w:rsid w:val="001D5AD7"/>
    <w:rsid w:val="001E1B10"/>
    <w:rsid w:val="001E215F"/>
    <w:rsid w:val="001E220D"/>
    <w:rsid w:val="001E2E6B"/>
    <w:rsid w:val="001E5525"/>
    <w:rsid w:val="001E5824"/>
    <w:rsid w:val="001E607B"/>
    <w:rsid w:val="001E6D83"/>
    <w:rsid w:val="001F04F8"/>
    <w:rsid w:val="001F1104"/>
    <w:rsid w:val="001F26C6"/>
    <w:rsid w:val="001F4000"/>
    <w:rsid w:val="001F55E4"/>
    <w:rsid w:val="00200AF7"/>
    <w:rsid w:val="00206A49"/>
    <w:rsid w:val="00212906"/>
    <w:rsid w:val="00214354"/>
    <w:rsid w:val="00215919"/>
    <w:rsid w:val="002213EF"/>
    <w:rsid w:val="002217E9"/>
    <w:rsid w:val="00221D13"/>
    <w:rsid w:val="002235CE"/>
    <w:rsid w:val="00225AFF"/>
    <w:rsid w:val="00225EAB"/>
    <w:rsid w:val="00230AF6"/>
    <w:rsid w:val="00231B7D"/>
    <w:rsid w:val="00232D15"/>
    <w:rsid w:val="002334F6"/>
    <w:rsid w:val="00235159"/>
    <w:rsid w:val="00240940"/>
    <w:rsid w:val="0024166B"/>
    <w:rsid w:val="00241C35"/>
    <w:rsid w:val="00244FD8"/>
    <w:rsid w:val="002453DF"/>
    <w:rsid w:val="00245720"/>
    <w:rsid w:val="00255844"/>
    <w:rsid w:val="00256F3D"/>
    <w:rsid w:val="00257974"/>
    <w:rsid w:val="0026216A"/>
    <w:rsid w:val="00266433"/>
    <w:rsid w:val="00270965"/>
    <w:rsid w:val="00284C62"/>
    <w:rsid w:val="00287E37"/>
    <w:rsid w:val="00290316"/>
    <w:rsid w:val="00291047"/>
    <w:rsid w:val="002A265B"/>
    <w:rsid w:val="002A295F"/>
    <w:rsid w:val="002A3599"/>
    <w:rsid w:val="002A5845"/>
    <w:rsid w:val="002A5899"/>
    <w:rsid w:val="002A72B5"/>
    <w:rsid w:val="002B03F7"/>
    <w:rsid w:val="002B062C"/>
    <w:rsid w:val="002B2B32"/>
    <w:rsid w:val="002B5103"/>
    <w:rsid w:val="002C55AC"/>
    <w:rsid w:val="002C5C9E"/>
    <w:rsid w:val="002C66F7"/>
    <w:rsid w:val="002D2F1C"/>
    <w:rsid w:val="002D346D"/>
    <w:rsid w:val="002D482D"/>
    <w:rsid w:val="002E0F6A"/>
    <w:rsid w:val="002E3838"/>
    <w:rsid w:val="002E3C56"/>
    <w:rsid w:val="002E511E"/>
    <w:rsid w:val="002E6227"/>
    <w:rsid w:val="002E6DF6"/>
    <w:rsid w:val="002F364B"/>
    <w:rsid w:val="002F38DE"/>
    <w:rsid w:val="002F462A"/>
    <w:rsid w:val="002F49EC"/>
    <w:rsid w:val="002F61DD"/>
    <w:rsid w:val="003010B0"/>
    <w:rsid w:val="003017BC"/>
    <w:rsid w:val="00303671"/>
    <w:rsid w:val="003055B9"/>
    <w:rsid w:val="00305B1B"/>
    <w:rsid w:val="003074AB"/>
    <w:rsid w:val="003075EB"/>
    <w:rsid w:val="00313593"/>
    <w:rsid w:val="00313922"/>
    <w:rsid w:val="003159A4"/>
    <w:rsid w:val="00317A5D"/>
    <w:rsid w:val="00325DA5"/>
    <w:rsid w:val="0032743E"/>
    <w:rsid w:val="003313FE"/>
    <w:rsid w:val="00332EA2"/>
    <w:rsid w:val="00333610"/>
    <w:rsid w:val="003341AD"/>
    <w:rsid w:val="00335286"/>
    <w:rsid w:val="00336605"/>
    <w:rsid w:val="003378F5"/>
    <w:rsid w:val="0034178B"/>
    <w:rsid w:val="00341CE6"/>
    <w:rsid w:val="0035254F"/>
    <w:rsid w:val="0035686C"/>
    <w:rsid w:val="0036170F"/>
    <w:rsid w:val="003617BB"/>
    <w:rsid w:val="0036330F"/>
    <w:rsid w:val="003701CD"/>
    <w:rsid w:val="00372B53"/>
    <w:rsid w:val="00372D6C"/>
    <w:rsid w:val="00373254"/>
    <w:rsid w:val="00374E74"/>
    <w:rsid w:val="00376406"/>
    <w:rsid w:val="00393AB5"/>
    <w:rsid w:val="003976F4"/>
    <w:rsid w:val="003A0441"/>
    <w:rsid w:val="003B0167"/>
    <w:rsid w:val="003B0A25"/>
    <w:rsid w:val="003B1C60"/>
    <w:rsid w:val="003B2AF4"/>
    <w:rsid w:val="003C12AA"/>
    <w:rsid w:val="003C2998"/>
    <w:rsid w:val="003C2C4B"/>
    <w:rsid w:val="003C4B23"/>
    <w:rsid w:val="003D2EFF"/>
    <w:rsid w:val="003D7F00"/>
    <w:rsid w:val="003E0013"/>
    <w:rsid w:val="003E05D6"/>
    <w:rsid w:val="003E0FD1"/>
    <w:rsid w:val="003E510A"/>
    <w:rsid w:val="003E72C8"/>
    <w:rsid w:val="003F2127"/>
    <w:rsid w:val="003F2C37"/>
    <w:rsid w:val="003F46BA"/>
    <w:rsid w:val="003F4B09"/>
    <w:rsid w:val="003F5CD8"/>
    <w:rsid w:val="003F62BE"/>
    <w:rsid w:val="003F6E2F"/>
    <w:rsid w:val="00401628"/>
    <w:rsid w:val="00402571"/>
    <w:rsid w:val="00402D46"/>
    <w:rsid w:val="00407235"/>
    <w:rsid w:val="00413DBA"/>
    <w:rsid w:val="00414F6D"/>
    <w:rsid w:val="00421DDB"/>
    <w:rsid w:val="00423B39"/>
    <w:rsid w:val="00425795"/>
    <w:rsid w:val="00436023"/>
    <w:rsid w:val="00436B36"/>
    <w:rsid w:val="00440470"/>
    <w:rsid w:val="00441CE9"/>
    <w:rsid w:val="0044415C"/>
    <w:rsid w:val="004447FB"/>
    <w:rsid w:val="00445B7C"/>
    <w:rsid w:val="00453193"/>
    <w:rsid w:val="00454AFE"/>
    <w:rsid w:val="004574BA"/>
    <w:rsid w:val="004615E2"/>
    <w:rsid w:val="004622C9"/>
    <w:rsid w:val="004629E9"/>
    <w:rsid w:val="00464209"/>
    <w:rsid w:val="00464629"/>
    <w:rsid w:val="00465330"/>
    <w:rsid w:val="00470104"/>
    <w:rsid w:val="004814B0"/>
    <w:rsid w:val="00482EAC"/>
    <w:rsid w:val="0048381A"/>
    <w:rsid w:val="00484437"/>
    <w:rsid w:val="004857DF"/>
    <w:rsid w:val="00486BB4"/>
    <w:rsid w:val="004A0936"/>
    <w:rsid w:val="004A376D"/>
    <w:rsid w:val="004A6EFA"/>
    <w:rsid w:val="004B18CA"/>
    <w:rsid w:val="004B60B9"/>
    <w:rsid w:val="004B77A7"/>
    <w:rsid w:val="004B7DDB"/>
    <w:rsid w:val="004C1F58"/>
    <w:rsid w:val="004C4AD3"/>
    <w:rsid w:val="004C6BF4"/>
    <w:rsid w:val="004D1E58"/>
    <w:rsid w:val="004D465D"/>
    <w:rsid w:val="004D4D5B"/>
    <w:rsid w:val="004F322D"/>
    <w:rsid w:val="00500614"/>
    <w:rsid w:val="00500C67"/>
    <w:rsid w:val="005048BF"/>
    <w:rsid w:val="00506305"/>
    <w:rsid w:val="00510E36"/>
    <w:rsid w:val="0051225E"/>
    <w:rsid w:val="005176A4"/>
    <w:rsid w:val="0052489F"/>
    <w:rsid w:val="00537288"/>
    <w:rsid w:val="00540CAC"/>
    <w:rsid w:val="005412B2"/>
    <w:rsid w:val="0054495E"/>
    <w:rsid w:val="00544E11"/>
    <w:rsid w:val="00547491"/>
    <w:rsid w:val="00547B56"/>
    <w:rsid w:val="00553EE4"/>
    <w:rsid w:val="00554836"/>
    <w:rsid w:val="00556095"/>
    <w:rsid w:val="00561986"/>
    <w:rsid w:val="00563B3F"/>
    <w:rsid w:val="005647B9"/>
    <w:rsid w:val="0058448D"/>
    <w:rsid w:val="00585835"/>
    <w:rsid w:val="005916E9"/>
    <w:rsid w:val="005968E6"/>
    <w:rsid w:val="0059762C"/>
    <w:rsid w:val="005A0FF8"/>
    <w:rsid w:val="005A1AA2"/>
    <w:rsid w:val="005A1D95"/>
    <w:rsid w:val="005A7ED4"/>
    <w:rsid w:val="005B1F70"/>
    <w:rsid w:val="005B3BAA"/>
    <w:rsid w:val="005B712E"/>
    <w:rsid w:val="005B799A"/>
    <w:rsid w:val="005C07D5"/>
    <w:rsid w:val="005C139A"/>
    <w:rsid w:val="005C19BD"/>
    <w:rsid w:val="005C2746"/>
    <w:rsid w:val="005C43DD"/>
    <w:rsid w:val="005C49CE"/>
    <w:rsid w:val="005C6770"/>
    <w:rsid w:val="005D038A"/>
    <w:rsid w:val="005D141F"/>
    <w:rsid w:val="005D3BAC"/>
    <w:rsid w:val="005D415C"/>
    <w:rsid w:val="005D6E3E"/>
    <w:rsid w:val="005E018D"/>
    <w:rsid w:val="005E201E"/>
    <w:rsid w:val="005E39ED"/>
    <w:rsid w:val="005E43EA"/>
    <w:rsid w:val="005E4E2D"/>
    <w:rsid w:val="005F4420"/>
    <w:rsid w:val="005F4E6C"/>
    <w:rsid w:val="005F52B0"/>
    <w:rsid w:val="005F7145"/>
    <w:rsid w:val="00603CAC"/>
    <w:rsid w:val="00604C4C"/>
    <w:rsid w:val="00604CA2"/>
    <w:rsid w:val="00605F0F"/>
    <w:rsid w:val="00606C96"/>
    <w:rsid w:val="00607AA0"/>
    <w:rsid w:val="00607C91"/>
    <w:rsid w:val="00611512"/>
    <w:rsid w:val="00612787"/>
    <w:rsid w:val="006135B9"/>
    <w:rsid w:val="00614D3D"/>
    <w:rsid w:val="00620E58"/>
    <w:rsid w:val="00621F1D"/>
    <w:rsid w:val="00622D6E"/>
    <w:rsid w:val="00624829"/>
    <w:rsid w:val="006250C4"/>
    <w:rsid w:val="00625141"/>
    <w:rsid w:val="00625E3F"/>
    <w:rsid w:val="0062680C"/>
    <w:rsid w:val="00631384"/>
    <w:rsid w:val="00632BE5"/>
    <w:rsid w:val="00633A38"/>
    <w:rsid w:val="00635F4A"/>
    <w:rsid w:val="0063611C"/>
    <w:rsid w:val="00652A5A"/>
    <w:rsid w:val="0066195A"/>
    <w:rsid w:val="006671CF"/>
    <w:rsid w:val="00671317"/>
    <w:rsid w:val="00672305"/>
    <w:rsid w:val="006818AD"/>
    <w:rsid w:val="00691178"/>
    <w:rsid w:val="0069126A"/>
    <w:rsid w:val="00694F16"/>
    <w:rsid w:val="006A0C01"/>
    <w:rsid w:val="006A34B6"/>
    <w:rsid w:val="006A561C"/>
    <w:rsid w:val="006A7318"/>
    <w:rsid w:val="006B3AA0"/>
    <w:rsid w:val="006B3EC9"/>
    <w:rsid w:val="006B43D6"/>
    <w:rsid w:val="006C019F"/>
    <w:rsid w:val="006C10E2"/>
    <w:rsid w:val="006C492C"/>
    <w:rsid w:val="006C6016"/>
    <w:rsid w:val="006C639A"/>
    <w:rsid w:val="006D149F"/>
    <w:rsid w:val="006D515F"/>
    <w:rsid w:val="006E67E0"/>
    <w:rsid w:val="006F206D"/>
    <w:rsid w:val="006F22DD"/>
    <w:rsid w:val="006F38B3"/>
    <w:rsid w:val="007034DF"/>
    <w:rsid w:val="00705787"/>
    <w:rsid w:val="00706450"/>
    <w:rsid w:val="00710591"/>
    <w:rsid w:val="00710A93"/>
    <w:rsid w:val="007125C2"/>
    <w:rsid w:val="00714554"/>
    <w:rsid w:val="00720C79"/>
    <w:rsid w:val="00724DDC"/>
    <w:rsid w:val="007255EE"/>
    <w:rsid w:val="00725E1B"/>
    <w:rsid w:val="007268FA"/>
    <w:rsid w:val="00726DA1"/>
    <w:rsid w:val="00734775"/>
    <w:rsid w:val="007356CB"/>
    <w:rsid w:val="00745417"/>
    <w:rsid w:val="00746B80"/>
    <w:rsid w:val="0075211E"/>
    <w:rsid w:val="00752D13"/>
    <w:rsid w:val="0075368D"/>
    <w:rsid w:val="0075681D"/>
    <w:rsid w:val="00757DB9"/>
    <w:rsid w:val="00757FB8"/>
    <w:rsid w:val="0076130F"/>
    <w:rsid w:val="00762EF1"/>
    <w:rsid w:val="00763652"/>
    <w:rsid w:val="0077200D"/>
    <w:rsid w:val="007773C1"/>
    <w:rsid w:val="00780718"/>
    <w:rsid w:val="007818A9"/>
    <w:rsid w:val="00781E41"/>
    <w:rsid w:val="00781FC0"/>
    <w:rsid w:val="007826CF"/>
    <w:rsid w:val="00783522"/>
    <w:rsid w:val="007862F9"/>
    <w:rsid w:val="00786449"/>
    <w:rsid w:val="007904F5"/>
    <w:rsid w:val="007916C0"/>
    <w:rsid w:val="0079272B"/>
    <w:rsid w:val="007976FC"/>
    <w:rsid w:val="007A25C5"/>
    <w:rsid w:val="007A2679"/>
    <w:rsid w:val="007A2A8C"/>
    <w:rsid w:val="007A4A13"/>
    <w:rsid w:val="007A4CA6"/>
    <w:rsid w:val="007A500F"/>
    <w:rsid w:val="007B1940"/>
    <w:rsid w:val="007B196A"/>
    <w:rsid w:val="007B304C"/>
    <w:rsid w:val="007B37A0"/>
    <w:rsid w:val="007C12C5"/>
    <w:rsid w:val="007D047D"/>
    <w:rsid w:val="007D0D96"/>
    <w:rsid w:val="007D28B9"/>
    <w:rsid w:val="007D2E87"/>
    <w:rsid w:val="007D4E50"/>
    <w:rsid w:val="007E087D"/>
    <w:rsid w:val="007E2849"/>
    <w:rsid w:val="007E3C25"/>
    <w:rsid w:val="007E5251"/>
    <w:rsid w:val="007E5FF5"/>
    <w:rsid w:val="007F021D"/>
    <w:rsid w:val="007F1E18"/>
    <w:rsid w:val="007F25C9"/>
    <w:rsid w:val="007F315C"/>
    <w:rsid w:val="007F4291"/>
    <w:rsid w:val="007F49FB"/>
    <w:rsid w:val="007F52E5"/>
    <w:rsid w:val="0080314B"/>
    <w:rsid w:val="00816FEC"/>
    <w:rsid w:val="00823B03"/>
    <w:rsid w:val="008339B2"/>
    <w:rsid w:val="0083646F"/>
    <w:rsid w:val="00836C98"/>
    <w:rsid w:val="00841E78"/>
    <w:rsid w:val="00842B0A"/>
    <w:rsid w:val="008458DB"/>
    <w:rsid w:val="008475BD"/>
    <w:rsid w:val="00847B17"/>
    <w:rsid w:val="00850B42"/>
    <w:rsid w:val="00851832"/>
    <w:rsid w:val="00851B37"/>
    <w:rsid w:val="00853C3B"/>
    <w:rsid w:val="00857E4C"/>
    <w:rsid w:val="00861F1D"/>
    <w:rsid w:val="00862A76"/>
    <w:rsid w:val="00865A98"/>
    <w:rsid w:val="00867538"/>
    <w:rsid w:val="008679C8"/>
    <w:rsid w:val="008752A3"/>
    <w:rsid w:val="008776AA"/>
    <w:rsid w:val="00877B98"/>
    <w:rsid w:val="00880230"/>
    <w:rsid w:val="00883188"/>
    <w:rsid w:val="0088443D"/>
    <w:rsid w:val="008869F0"/>
    <w:rsid w:val="008908E3"/>
    <w:rsid w:val="00890DD7"/>
    <w:rsid w:val="00895442"/>
    <w:rsid w:val="00896E58"/>
    <w:rsid w:val="008A1D80"/>
    <w:rsid w:val="008A4A70"/>
    <w:rsid w:val="008A5DAA"/>
    <w:rsid w:val="008A67D5"/>
    <w:rsid w:val="008B7509"/>
    <w:rsid w:val="008C1470"/>
    <w:rsid w:val="008D0891"/>
    <w:rsid w:val="008D0C33"/>
    <w:rsid w:val="008D6F4F"/>
    <w:rsid w:val="008D7F88"/>
    <w:rsid w:val="008E08AE"/>
    <w:rsid w:val="008E28EF"/>
    <w:rsid w:val="008E66E3"/>
    <w:rsid w:val="008E6FF5"/>
    <w:rsid w:val="008E7C7A"/>
    <w:rsid w:val="008F08AF"/>
    <w:rsid w:val="008F0926"/>
    <w:rsid w:val="008F0B18"/>
    <w:rsid w:val="008F13C1"/>
    <w:rsid w:val="008F1E2E"/>
    <w:rsid w:val="008F22C7"/>
    <w:rsid w:val="008F3B0D"/>
    <w:rsid w:val="008F42AE"/>
    <w:rsid w:val="008F6DE4"/>
    <w:rsid w:val="0090125A"/>
    <w:rsid w:val="00904093"/>
    <w:rsid w:val="009100B5"/>
    <w:rsid w:val="009121D8"/>
    <w:rsid w:val="00917FA6"/>
    <w:rsid w:val="00921621"/>
    <w:rsid w:val="00927BCF"/>
    <w:rsid w:val="00927D63"/>
    <w:rsid w:val="0093109A"/>
    <w:rsid w:val="00933DBD"/>
    <w:rsid w:val="00936D24"/>
    <w:rsid w:val="00937214"/>
    <w:rsid w:val="00941FA5"/>
    <w:rsid w:val="00945FD7"/>
    <w:rsid w:val="00956F30"/>
    <w:rsid w:val="00962A5E"/>
    <w:rsid w:val="00971990"/>
    <w:rsid w:val="009724EF"/>
    <w:rsid w:val="00973B82"/>
    <w:rsid w:val="00973C6F"/>
    <w:rsid w:val="00977B82"/>
    <w:rsid w:val="00987836"/>
    <w:rsid w:val="009948C9"/>
    <w:rsid w:val="009A450B"/>
    <w:rsid w:val="009A6773"/>
    <w:rsid w:val="009A7620"/>
    <w:rsid w:val="009B0BDC"/>
    <w:rsid w:val="009B0C55"/>
    <w:rsid w:val="009B427C"/>
    <w:rsid w:val="009B7E74"/>
    <w:rsid w:val="009C31B8"/>
    <w:rsid w:val="009C4003"/>
    <w:rsid w:val="009C4F11"/>
    <w:rsid w:val="009C5357"/>
    <w:rsid w:val="009C6EAE"/>
    <w:rsid w:val="009D1092"/>
    <w:rsid w:val="009D19B0"/>
    <w:rsid w:val="009E10FA"/>
    <w:rsid w:val="009E2CC9"/>
    <w:rsid w:val="009E63EA"/>
    <w:rsid w:val="009F0A45"/>
    <w:rsid w:val="00A003A7"/>
    <w:rsid w:val="00A0045C"/>
    <w:rsid w:val="00A0370E"/>
    <w:rsid w:val="00A05DBC"/>
    <w:rsid w:val="00A074B0"/>
    <w:rsid w:val="00A1245C"/>
    <w:rsid w:val="00A14A2C"/>
    <w:rsid w:val="00A15EFE"/>
    <w:rsid w:val="00A1710C"/>
    <w:rsid w:val="00A21D13"/>
    <w:rsid w:val="00A26185"/>
    <w:rsid w:val="00A26E2E"/>
    <w:rsid w:val="00A31021"/>
    <w:rsid w:val="00A40353"/>
    <w:rsid w:val="00A406DA"/>
    <w:rsid w:val="00A413A9"/>
    <w:rsid w:val="00A4504F"/>
    <w:rsid w:val="00A467D4"/>
    <w:rsid w:val="00A479EA"/>
    <w:rsid w:val="00A523DB"/>
    <w:rsid w:val="00A52A43"/>
    <w:rsid w:val="00A52EEA"/>
    <w:rsid w:val="00A5364F"/>
    <w:rsid w:val="00A54EFF"/>
    <w:rsid w:val="00A56F27"/>
    <w:rsid w:val="00A5777F"/>
    <w:rsid w:val="00A57AF7"/>
    <w:rsid w:val="00A57E9C"/>
    <w:rsid w:val="00A629F4"/>
    <w:rsid w:val="00A6371E"/>
    <w:rsid w:val="00A6458A"/>
    <w:rsid w:val="00A66DAF"/>
    <w:rsid w:val="00A70B14"/>
    <w:rsid w:val="00A719FF"/>
    <w:rsid w:val="00A734E6"/>
    <w:rsid w:val="00A772E8"/>
    <w:rsid w:val="00A77C92"/>
    <w:rsid w:val="00A77FBD"/>
    <w:rsid w:val="00A8025D"/>
    <w:rsid w:val="00A80360"/>
    <w:rsid w:val="00A8368D"/>
    <w:rsid w:val="00A86022"/>
    <w:rsid w:val="00A873D1"/>
    <w:rsid w:val="00A92698"/>
    <w:rsid w:val="00A92C77"/>
    <w:rsid w:val="00A9404D"/>
    <w:rsid w:val="00A9481C"/>
    <w:rsid w:val="00A9667D"/>
    <w:rsid w:val="00AA065F"/>
    <w:rsid w:val="00AA326B"/>
    <w:rsid w:val="00AA57BA"/>
    <w:rsid w:val="00AA6A8B"/>
    <w:rsid w:val="00AB162C"/>
    <w:rsid w:val="00AB5AFB"/>
    <w:rsid w:val="00AB6CED"/>
    <w:rsid w:val="00AC45D4"/>
    <w:rsid w:val="00AC78A7"/>
    <w:rsid w:val="00AD1500"/>
    <w:rsid w:val="00AD1592"/>
    <w:rsid w:val="00AE5202"/>
    <w:rsid w:val="00AE6239"/>
    <w:rsid w:val="00AF064B"/>
    <w:rsid w:val="00AF2F1E"/>
    <w:rsid w:val="00AF37ED"/>
    <w:rsid w:val="00AF690A"/>
    <w:rsid w:val="00B008CE"/>
    <w:rsid w:val="00B0221B"/>
    <w:rsid w:val="00B0267B"/>
    <w:rsid w:val="00B04ECF"/>
    <w:rsid w:val="00B057EE"/>
    <w:rsid w:val="00B05EB9"/>
    <w:rsid w:val="00B064C2"/>
    <w:rsid w:val="00B07425"/>
    <w:rsid w:val="00B11F90"/>
    <w:rsid w:val="00B1456D"/>
    <w:rsid w:val="00B17734"/>
    <w:rsid w:val="00B27A0E"/>
    <w:rsid w:val="00B302C1"/>
    <w:rsid w:val="00B337AA"/>
    <w:rsid w:val="00B3551C"/>
    <w:rsid w:val="00B37E9C"/>
    <w:rsid w:val="00B40F5B"/>
    <w:rsid w:val="00B43BD0"/>
    <w:rsid w:val="00B44942"/>
    <w:rsid w:val="00B44C01"/>
    <w:rsid w:val="00B459DC"/>
    <w:rsid w:val="00B47124"/>
    <w:rsid w:val="00B51AB3"/>
    <w:rsid w:val="00B51F86"/>
    <w:rsid w:val="00B5219C"/>
    <w:rsid w:val="00B53075"/>
    <w:rsid w:val="00B5434C"/>
    <w:rsid w:val="00B54D12"/>
    <w:rsid w:val="00B55344"/>
    <w:rsid w:val="00B55DF9"/>
    <w:rsid w:val="00B565E8"/>
    <w:rsid w:val="00B66480"/>
    <w:rsid w:val="00B6736D"/>
    <w:rsid w:val="00B712DE"/>
    <w:rsid w:val="00B718CB"/>
    <w:rsid w:val="00B71EBB"/>
    <w:rsid w:val="00B72B62"/>
    <w:rsid w:val="00B774FD"/>
    <w:rsid w:val="00B808B6"/>
    <w:rsid w:val="00B812A8"/>
    <w:rsid w:val="00B82482"/>
    <w:rsid w:val="00B87129"/>
    <w:rsid w:val="00B94764"/>
    <w:rsid w:val="00B95A15"/>
    <w:rsid w:val="00BA05B2"/>
    <w:rsid w:val="00BA0B6B"/>
    <w:rsid w:val="00BA330E"/>
    <w:rsid w:val="00BA6817"/>
    <w:rsid w:val="00BA70E6"/>
    <w:rsid w:val="00BB394B"/>
    <w:rsid w:val="00BB45EC"/>
    <w:rsid w:val="00BB5337"/>
    <w:rsid w:val="00BC0A40"/>
    <w:rsid w:val="00BC3425"/>
    <w:rsid w:val="00BC4761"/>
    <w:rsid w:val="00BC6BE6"/>
    <w:rsid w:val="00BC6ECB"/>
    <w:rsid w:val="00BD198C"/>
    <w:rsid w:val="00BD1A6A"/>
    <w:rsid w:val="00BD3067"/>
    <w:rsid w:val="00BE1A74"/>
    <w:rsid w:val="00BE2F84"/>
    <w:rsid w:val="00BE6900"/>
    <w:rsid w:val="00BE6E3B"/>
    <w:rsid w:val="00BF5687"/>
    <w:rsid w:val="00BF6849"/>
    <w:rsid w:val="00C02060"/>
    <w:rsid w:val="00C03F94"/>
    <w:rsid w:val="00C04168"/>
    <w:rsid w:val="00C07415"/>
    <w:rsid w:val="00C14183"/>
    <w:rsid w:val="00C16675"/>
    <w:rsid w:val="00C16867"/>
    <w:rsid w:val="00C169A9"/>
    <w:rsid w:val="00C17301"/>
    <w:rsid w:val="00C17A3E"/>
    <w:rsid w:val="00C207C4"/>
    <w:rsid w:val="00C21D0C"/>
    <w:rsid w:val="00C249EE"/>
    <w:rsid w:val="00C268D1"/>
    <w:rsid w:val="00C26FF6"/>
    <w:rsid w:val="00C27956"/>
    <w:rsid w:val="00C31F7A"/>
    <w:rsid w:val="00C34D46"/>
    <w:rsid w:val="00C35B69"/>
    <w:rsid w:val="00C37B91"/>
    <w:rsid w:val="00C37FA6"/>
    <w:rsid w:val="00C40846"/>
    <w:rsid w:val="00C41687"/>
    <w:rsid w:val="00C45B73"/>
    <w:rsid w:val="00C53B9B"/>
    <w:rsid w:val="00C53E65"/>
    <w:rsid w:val="00C61308"/>
    <w:rsid w:val="00C62AAD"/>
    <w:rsid w:val="00C63E68"/>
    <w:rsid w:val="00C704F4"/>
    <w:rsid w:val="00C71E1B"/>
    <w:rsid w:val="00C73DDB"/>
    <w:rsid w:val="00C74E6F"/>
    <w:rsid w:val="00C77271"/>
    <w:rsid w:val="00C77D71"/>
    <w:rsid w:val="00C80822"/>
    <w:rsid w:val="00C82B20"/>
    <w:rsid w:val="00C84C6C"/>
    <w:rsid w:val="00C92814"/>
    <w:rsid w:val="00C9667F"/>
    <w:rsid w:val="00C96841"/>
    <w:rsid w:val="00CA08DD"/>
    <w:rsid w:val="00CA0A2B"/>
    <w:rsid w:val="00CA1693"/>
    <w:rsid w:val="00CA4327"/>
    <w:rsid w:val="00CB3FF3"/>
    <w:rsid w:val="00CB4D93"/>
    <w:rsid w:val="00CC0604"/>
    <w:rsid w:val="00CC1C1D"/>
    <w:rsid w:val="00CC2AAC"/>
    <w:rsid w:val="00CD33BB"/>
    <w:rsid w:val="00CD454B"/>
    <w:rsid w:val="00CE1183"/>
    <w:rsid w:val="00CE1583"/>
    <w:rsid w:val="00CE5BF0"/>
    <w:rsid w:val="00CE7BCA"/>
    <w:rsid w:val="00CF3E49"/>
    <w:rsid w:val="00CF4A03"/>
    <w:rsid w:val="00CF6764"/>
    <w:rsid w:val="00CF6B22"/>
    <w:rsid w:val="00CF7064"/>
    <w:rsid w:val="00CF7D43"/>
    <w:rsid w:val="00D012C9"/>
    <w:rsid w:val="00D02513"/>
    <w:rsid w:val="00D1095F"/>
    <w:rsid w:val="00D1567E"/>
    <w:rsid w:val="00D15C4B"/>
    <w:rsid w:val="00D21084"/>
    <w:rsid w:val="00D21951"/>
    <w:rsid w:val="00D30B16"/>
    <w:rsid w:val="00D31AEC"/>
    <w:rsid w:val="00D33122"/>
    <w:rsid w:val="00D35E01"/>
    <w:rsid w:val="00D379AF"/>
    <w:rsid w:val="00D403F6"/>
    <w:rsid w:val="00D4148F"/>
    <w:rsid w:val="00D4667E"/>
    <w:rsid w:val="00D5114F"/>
    <w:rsid w:val="00D5282A"/>
    <w:rsid w:val="00D537DD"/>
    <w:rsid w:val="00D566FC"/>
    <w:rsid w:val="00D57123"/>
    <w:rsid w:val="00D60D78"/>
    <w:rsid w:val="00D612EB"/>
    <w:rsid w:val="00D6627B"/>
    <w:rsid w:val="00D72F97"/>
    <w:rsid w:val="00D80123"/>
    <w:rsid w:val="00D80E09"/>
    <w:rsid w:val="00D82EA0"/>
    <w:rsid w:val="00D92604"/>
    <w:rsid w:val="00D9423C"/>
    <w:rsid w:val="00DA46C5"/>
    <w:rsid w:val="00DA5D64"/>
    <w:rsid w:val="00DB065A"/>
    <w:rsid w:val="00DB2F78"/>
    <w:rsid w:val="00DC2047"/>
    <w:rsid w:val="00DC425D"/>
    <w:rsid w:val="00DC5A3A"/>
    <w:rsid w:val="00DC5F96"/>
    <w:rsid w:val="00DD004D"/>
    <w:rsid w:val="00DD27A4"/>
    <w:rsid w:val="00DD3554"/>
    <w:rsid w:val="00DD5E11"/>
    <w:rsid w:val="00DD6F70"/>
    <w:rsid w:val="00DE09D2"/>
    <w:rsid w:val="00DE14A4"/>
    <w:rsid w:val="00DE571B"/>
    <w:rsid w:val="00DF623A"/>
    <w:rsid w:val="00E029DE"/>
    <w:rsid w:val="00E05E4A"/>
    <w:rsid w:val="00E137F0"/>
    <w:rsid w:val="00E139CC"/>
    <w:rsid w:val="00E13C1A"/>
    <w:rsid w:val="00E20317"/>
    <w:rsid w:val="00E22CD3"/>
    <w:rsid w:val="00E27761"/>
    <w:rsid w:val="00E2792F"/>
    <w:rsid w:val="00E30603"/>
    <w:rsid w:val="00E30860"/>
    <w:rsid w:val="00E3347E"/>
    <w:rsid w:val="00E34A58"/>
    <w:rsid w:val="00E364E9"/>
    <w:rsid w:val="00E366E1"/>
    <w:rsid w:val="00E378E7"/>
    <w:rsid w:val="00E42252"/>
    <w:rsid w:val="00E42D00"/>
    <w:rsid w:val="00E45B6C"/>
    <w:rsid w:val="00E4687A"/>
    <w:rsid w:val="00E51707"/>
    <w:rsid w:val="00E52D2A"/>
    <w:rsid w:val="00E55F6E"/>
    <w:rsid w:val="00E66230"/>
    <w:rsid w:val="00E7137A"/>
    <w:rsid w:val="00E71491"/>
    <w:rsid w:val="00E72BFB"/>
    <w:rsid w:val="00E7658C"/>
    <w:rsid w:val="00E80391"/>
    <w:rsid w:val="00E81C24"/>
    <w:rsid w:val="00E825C0"/>
    <w:rsid w:val="00E8527E"/>
    <w:rsid w:val="00E85F4D"/>
    <w:rsid w:val="00E866F2"/>
    <w:rsid w:val="00E86FA0"/>
    <w:rsid w:val="00E8763D"/>
    <w:rsid w:val="00E87F80"/>
    <w:rsid w:val="00E9187E"/>
    <w:rsid w:val="00E92138"/>
    <w:rsid w:val="00E92214"/>
    <w:rsid w:val="00E95624"/>
    <w:rsid w:val="00EA190D"/>
    <w:rsid w:val="00EA3210"/>
    <w:rsid w:val="00EA4E64"/>
    <w:rsid w:val="00EA6CB8"/>
    <w:rsid w:val="00EA71BF"/>
    <w:rsid w:val="00EC1ECE"/>
    <w:rsid w:val="00EC4522"/>
    <w:rsid w:val="00EC5171"/>
    <w:rsid w:val="00ED6D8E"/>
    <w:rsid w:val="00EE2DA7"/>
    <w:rsid w:val="00EE33FC"/>
    <w:rsid w:val="00EF0585"/>
    <w:rsid w:val="00EF076E"/>
    <w:rsid w:val="00EF6145"/>
    <w:rsid w:val="00EF6676"/>
    <w:rsid w:val="00EF75DC"/>
    <w:rsid w:val="00EF7C04"/>
    <w:rsid w:val="00F00367"/>
    <w:rsid w:val="00F0518C"/>
    <w:rsid w:val="00F06A04"/>
    <w:rsid w:val="00F0715F"/>
    <w:rsid w:val="00F12CC1"/>
    <w:rsid w:val="00F15E61"/>
    <w:rsid w:val="00F17FAE"/>
    <w:rsid w:val="00F206EE"/>
    <w:rsid w:val="00F262B3"/>
    <w:rsid w:val="00F31421"/>
    <w:rsid w:val="00F33CEA"/>
    <w:rsid w:val="00F3707A"/>
    <w:rsid w:val="00F40B70"/>
    <w:rsid w:val="00F415E4"/>
    <w:rsid w:val="00F46589"/>
    <w:rsid w:val="00F50361"/>
    <w:rsid w:val="00F52E60"/>
    <w:rsid w:val="00F57E52"/>
    <w:rsid w:val="00F63860"/>
    <w:rsid w:val="00F66A8A"/>
    <w:rsid w:val="00F67A09"/>
    <w:rsid w:val="00F74169"/>
    <w:rsid w:val="00F7651A"/>
    <w:rsid w:val="00F83014"/>
    <w:rsid w:val="00F83240"/>
    <w:rsid w:val="00F87F10"/>
    <w:rsid w:val="00F932B8"/>
    <w:rsid w:val="00F94251"/>
    <w:rsid w:val="00F975D9"/>
    <w:rsid w:val="00FA4933"/>
    <w:rsid w:val="00FA656B"/>
    <w:rsid w:val="00FB1BDB"/>
    <w:rsid w:val="00FB26AB"/>
    <w:rsid w:val="00FB2F9F"/>
    <w:rsid w:val="00FB34DF"/>
    <w:rsid w:val="00FB34FB"/>
    <w:rsid w:val="00FB48EE"/>
    <w:rsid w:val="00FB5A01"/>
    <w:rsid w:val="00FB6281"/>
    <w:rsid w:val="00FB75C9"/>
    <w:rsid w:val="00FB7EC4"/>
    <w:rsid w:val="00FC1707"/>
    <w:rsid w:val="00FC3E30"/>
    <w:rsid w:val="00FC484B"/>
    <w:rsid w:val="00FC54A8"/>
    <w:rsid w:val="00FD2C15"/>
    <w:rsid w:val="00FD6A6F"/>
    <w:rsid w:val="00FE2DBE"/>
    <w:rsid w:val="00FE4806"/>
    <w:rsid w:val="00FE4E83"/>
    <w:rsid w:val="00FE7106"/>
    <w:rsid w:val="00FF379E"/>
    <w:rsid w:val="00FF3CB2"/>
    <w:rsid w:val="00FF63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A28721F"/>
  <w15:docId w15:val="{BDD829EA-80D0-4F24-A538-013EEA64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ECB"/>
    <w:pPr>
      <w:jc w:val="both"/>
    </w:pPr>
  </w:style>
  <w:style w:type="paragraph" w:styleId="Titre1">
    <w:name w:val="heading 1"/>
    <w:aliases w:val="Titre 10"/>
    <w:basedOn w:val="Normal"/>
    <w:next w:val="Normal"/>
    <w:link w:val="Titre1Car"/>
    <w:qFormat/>
    <w:rsid w:val="007E3C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aliases w:val="Titre 20"/>
    <w:basedOn w:val="Normal"/>
    <w:next w:val="Normal"/>
    <w:link w:val="Titre2Car"/>
    <w:unhideWhenUsed/>
    <w:qFormat/>
    <w:rsid w:val="007636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aliases w:val="Titre 30"/>
    <w:basedOn w:val="Normal"/>
    <w:next w:val="Normal"/>
    <w:link w:val="Titre3Car"/>
    <w:uiPriority w:val="9"/>
    <w:unhideWhenUsed/>
    <w:qFormat/>
    <w:rsid w:val="00BA6817"/>
    <w:pPr>
      <w:keepNext/>
      <w:keepLines/>
      <w:numPr>
        <w:ilvl w:val="1"/>
        <w:numId w:val="2"/>
      </w:numPr>
      <w:spacing w:before="200" w:after="0"/>
      <w:ind w:left="720"/>
      <w:outlineLvl w:val="2"/>
    </w:pPr>
    <w:rPr>
      <w:rFonts w:asciiTheme="majorHAnsi" w:eastAsiaTheme="majorEastAsia" w:hAnsiTheme="majorHAnsi" w:cstheme="majorBidi"/>
      <w:b/>
      <w:bCs/>
      <w:color w:val="C0504D" w:themeColor="accent2"/>
      <w:sz w:val="24"/>
      <w:szCs w:val="24"/>
    </w:rPr>
  </w:style>
  <w:style w:type="paragraph" w:styleId="Titre4">
    <w:name w:val="heading 4"/>
    <w:basedOn w:val="Normal"/>
    <w:next w:val="Normal"/>
    <w:link w:val="Titre4Car"/>
    <w:uiPriority w:val="9"/>
    <w:unhideWhenUsed/>
    <w:qFormat/>
    <w:rsid w:val="00710A93"/>
    <w:pPr>
      <w:keepNext/>
      <w:keepLines/>
      <w:numPr>
        <w:ilvl w:val="2"/>
        <w:numId w:val="2"/>
      </w:numPr>
      <w:spacing w:before="200" w:after="0"/>
      <w:ind w:left="1080"/>
      <w:outlineLvl w:val="3"/>
    </w:pPr>
    <w:rPr>
      <w:rFonts w:asciiTheme="majorHAnsi" w:eastAsiaTheme="majorEastAsia" w:hAnsiTheme="majorHAnsi" w:cstheme="majorBidi"/>
      <w:b/>
      <w:bCs/>
      <w:i/>
      <w:iCs/>
      <w:color w:val="4F81BD" w:themeColor="accent1"/>
      <w:sz w:val="24"/>
      <w:szCs w:val="24"/>
    </w:rPr>
  </w:style>
  <w:style w:type="paragraph" w:styleId="Titre5">
    <w:name w:val="heading 5"/>
    <w:basedOn w:val="Normal"/>
    <w:next w:val="Normal"/>
    <w:link w:val="Titre5Car"/>
    <w:uiPriority w:val="9"/>
    <w:unhideWhenUsed/>
    <w:qFormat/>
    <w:rsid w:val="00823B03"/>
    <w:pPr>
      <w:keepNext/>
      <w:keepLines/>
      <w:spacing w:before="200" w:after="240"/>
      <w:ind w:firstLine="708"/>
      <w:outlineLvl w:val="4"/>
    </w:pPr>
    <w:rPr>
      <w:rFonts w:asciiTheme="majorHAnsi" w:eastAsiaTheme="majorEastAsia" w:hAnsiTheme="majorHAnsi" w:cstheme="majorBidi"/>
      <w:b/>
      <w:color w:val="243F60" w:themeColor="accent1" w:themeShade="7F"/>
    </w:rPr>
  </w:style>
  <w:style w:type="paragraph" w:styleId="Titre6">
    <w:name w:val="heading 6"/>
    <w:basedOn w:val="Normal"/>
    <w:next w:val="Normal"/>
    <w:link w:val="Titre6Car"/>
    <w:uiPriority w:val="9"/>
    <w:unhideWhenUsed/>
    <w:qFormat/>
    <w:rsid w:val="001B1A2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4B77A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unhideWhenUsed/>
    <w:qFormat/>
    <w:rsid w:val="004B77A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0 Car"/>
    <w:basedOn w:val="Policepardfaut"/>
    <w:link w:val="Titre1"/>
    <w:rsid w:val="007E3C25"/>
    <w:rPr>
      <w:rFonts w:asciiTheme="majorHAnsi" w:eastAsiaTheme="majorEastAsia" w:hAnsiTheme="majorHAnsi" w:cstheme="majorBidi"/>
      <w:b/>
      <w:bCs/>
      <w:color w:val="365F91" w:themeColor="accent1" w:themeShade="BF"/>
      <w:sz w:val="28"/>
      <w:szCs w:val="28"/>
    </w:rPr>
  </w:style>
  <w:style w:type="character" w:customStyle="1" w:styleId="Titre2Car">
    <w:name w:val="Titre 2 Car"/>
    <w:aliases w:val="Titre 20 Car"/>
    <w:basedOn w:val="Policepardfaut"/>
    <w:link w:val="Titre2"/>
    <w:rsid w:val="00763652"/>
    <w:rPr>
      <w:rFonts w:asciiTheme="majorHAnsi" w:eastAsiaTheme="majorEastAsia" w:hAnsiTheme="majorHAnsi" w:cstheme="majorBidi"/>
      <w:b/>
      <w:bCs/>
      <w:color w:val="4F81BD" w:themeColor="accent1"/>
      <w:sz w:val="26"/>
      <w:szCs w:val="26"/>
    </w:rPr>
  </w:style>
  <w:style w:type="character" w:customStyle="1" w:styleId="Titre3Car">
    <w:name w:val="Titre 3 Car"/>
    <w:aliases w:val="Titre 30 Car"/>
    <w:basedOn w:val="Policepardfaut"/>
    <w:link w:val="Titre3"/>
    <w:uiPriority w:val="9"/>
    <w:rsid w:val="00BA6817"/>
    <w:rPr>
      <w:rFonts w:asciiTheme="majorHAnsi" w:eastAsiaTheme="majorEastAsia" w:hAnsiTheme="majorHAnsi" w:cstheme="majorBidi"/>
      <w:b/>
      <w:bCs/>
      <w:color w:val="C0504D" w:themeColor="accent2"/>
      <w:sz w:val="24"/>
      <w:szCs w:val="24"/>
    </w:rPr>
  </w:style>
  <w:style w:type="character" w:customStyle="1" w:styleId="Titre4Car">
    <w:name w:val="Titre 4 Car"/>
    <w:basedOn w:val="Policepardfaut"/>
    <w:link w:val="Titre4"/>
    <w:uiPriority w:val="9"/>
    <w:rsid w:val="00710A93"/>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rsid w:val="00823B03"/>
    <w:rPr>
      <w:rFonts w:asciiTheme="majorHAnsi" w:eastAsiaTheme="majorEastAsia" w:hAnsiTheme="majorHAnsi" w:cstheme="majorBidi"/>
      <w:b/>
      <w:color w:val="243F60" w:themeColor="accent1" w:themeShade="7F"/>
    </w:rPr>
  </w:style>
  <w:style w:type="character" w:customStyle="1" w:styleId="Titre6Car">
    <w:name w:val="Titre 6 Car"/>
    <w:basedOn w:val="Policepardfaut"/>
    <w:link w:val="Titre6"/>
    <w:uiPriority w:val="9"/>
    <w:rsid w:val="001B1A22"/>
    <w:rPr>
      <w:rFonts w:asciiTheme="majorHAnsi" w:eastAsiaTheme="majorEastAsia" w:hAnsiTheme="majorHAnsi" w:cstheme="majorBidi"/>
      <w:i/>
      <w:iCs/>
      <w:color w:val="243F60" w:themeColor="accent1" w:themeShade="7F"/>
    </w:rPr>
  </w:style>
  <w:style w:type="paragraph" w:styleId="Paragraphedeliste">
    <w:name w:val="List Paragraph"/>
    <w:basedOn w:val="Normal"/>
    <w:link w:val="ParagraphedelisteCar"/>
    <w:uiPriority w:val="34"/>
    <w:qFormat/>
    <w:rsid w:val="00007592"/>
    <w:pPr>
      <w:ind w:left="720"/>
      <w:contextualSpacing/>
    </w:pPr>
  </w:style>
  <w:style w:type="character" w:customStyle="1" w:styleId="ParagraphedelisteCar">
    <w:name w:val="Paragraphe de liste Car"/>
    <w:link w:val="Paragraphedeliste"/>
    <w:uiPriority w:val="34"/>
    <w:rsid w:val="001E220D"/>
  </w:style>
  <w:style w:type="character" w:styleId="lev">
    <w:name w:val="Strong"/>
    <w:aliases w:val="Bloc texte 2.0"/>
    <w:basedOn w:val="Policepardfaut"/>
    <w:uiPriority w:val="22"/>
    <w:qFormat/>
    <w:rsid w:val="00C704F4"/>
    <w:rPr>
      <w:b/>
      <w:bCs/>
    </w:rPr>
  </w:style>
  <w:style w:type="paragraph" w:styleId="Notedebasdepage">
    <w:name w:val="footnote text"/>
    <w:basedOn w:val="Normal"/>
    <w:link w:val="NotedebasdepageCar"/>
    <w:uiPriority w:val="99"/>
    <w:semiHidden/>
    <w:unhideWhenUsed/>
    <w:rsid w:val="00C704F4"/>
    <w:pPr>
      <w:spacing w:after="0" w:line="240" w:lineRule="auto"/>
    </w:pPr>
    <w:rPr>
      <w:rFonts w:asciiTheme="minorHAnsi" w:hAnsiTheme="minorHAnsi"/>
      <w:sz w:val="20"/>
      <w:szCs w:val="20"/>
    </w:rPr>
  </w:style>
  <w:style w:type="character" w:customStyle="1" w:styleId="NotedebasdepageCar">
    <w:name w:val="Note de bas de page Car"/>
    <w:basedOn w:val="Policepardfaut"/>
    <w:link w:val="Notedebasdepage"/>
    <w:uiPriority w:val="99"/>
    <w:semiHidden/>
    <w:rsid w:val="00C704F4"/>
    <w:rPr>
      <w:rFonts w:asciiTheme="minorHAnsi" w:hAnsiTheme="minorHAnsi"/>
      <w:sz w:val="20"/>
      <w:szCs w:val="20"/>
    </w:rPr>
  </w:style>
  <w:style w:type="character" w:styleId="Appelnotedebasdep">
    <w:name w:val="footnote reference"/>
    <w:basedOn w:val="Policepardfaut"/>
    <w:uiPriority w:val="99"/>
    <w:semiHidden/>
    <w:unhideWhenUsed/>
    <w:rsid w:val="00C704F4"/>
    <w:rPr>
      <w:vertAlign w:val="superscript"/>
    </w:rPr>
  </w:style>
  <w:style w:type="paragraph" w:styleId="NormalWeb">
    <w:name w:val="Normal (Web)"/>
    <w:basedOn w:val="Normal"/>
    <w:uiPriority w:val="99"/>
    <w:unhideWhenUsed/>
    <w:rsid w:val="005D6E3E"/>
    <w:pPr>
      <w:spacing w:before="100" w:beforeAutospacing="1" w:after="100" w:afterAutospacing="1" w:line="240" w:lineRule="auto"/>
    </w:pPr>
    <w:rPr>
      <w:rFonts w:eastAsia="Times New Roman" w:cs="Times New Roman"/>
      <w:sz w:val="24"/>
      <w:szCs w:val="24"/>
      <w:lang w:eastAsia="fr-FR"/>
    </w:rPr>
  </w:style>
  <w:style w:type="paragraph" w:styleId="En-tte">
    <w:name w:val="header"/>
    <w:basedOn w:val="Normal"/>
    <w:link w:val="En-tteCar"/>
    <w:uiPriority w:val="99"/>
    <w:unhideWhenUsed/>
    <w:rsid w:val="00E30603"/>
    <w:pPr>
      <w:tabs>
        <w:tab w:val="center" w:pos="4536"/>
        <w:tab w:val="right" w:pos="9072"/>
      </w:tabs>
      <w:spacing w:after="0" w:line="240" w:lineRule="auto"/>
    </w:pPr>
  </w:style>
  <w:style w:type="character" w:customStyle="1" w:styleId="En-tteCar">
    <w:name w:val="En-tête Car"/>
    <w:basedOn w:val="Policepardfaut"/>
    <w:link w:val="En-tte"/>
    <w:uiPriority w:val="99"/>
    <w:rsid w:val="00E30603"/>
  </w:style>
  <w:style w:type="paragraph" w:styleId="Pieddepage">
    <w:name w:val="footer"/>
    <w:basedOn w:val="Normal"/>
    <w:link w:val="PieddepageCar"/>
    <w:uiPriority w:val="99"/>
    <w:unhideWhenUsed/>
    <w:rsid w:val="00E306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0603"/>
  </w:style>
  <w:style w:type="paragraph" w:styleId="Corpsdetexte">
    <w:name w:val="Body Text"/>
    <w:basedOn w:val="Normal"/>
    <w:link w:val="CorpsdetexteCar"/>
    <w:uiPriority w:val="99"/>
    <w:unhideWhenUsed/>
    <w:rsid w:val="002E3838"/>
    <w:pPr>
      <w:spacing w:after="120" w:line="240" w:lineRule="auto"/>
    </w:pPr>
    <w:rPr>
      <w:rFonts w:cs="Times New Roman"/>
      <w:sz w:val="24"/>
      <w:szCs w:val="24"/>
      <w:lang w:eastAsia="x-none"/>
    </w:rPr>
  </w:style>
  <w:style w:type="character" w:customStyle="1" w:styleId="CorpsdetexteCar">
    <w:name w:val="Corps de texte Car"/>
    <w:basedOn w:val="Policepardfaut"/>
    <w:link w:val="Corpsdetexte"/>
    <w:uiPriority w:val="99"/>
    <w:rsid w:val="002E3838"/>
    <w:rPr>
      <w:rFonts w:cs="Times New Roman"/>
      <w:sz w:val="24"/>
      <w:szCs w:val="24"/>
      <w:lang w:eastAsia="x-none"/>
    </w:rPr>
  </w:style>
  <w:style w:type="table" w:styleId="Grilledutableau">
    <w:name w:val="Table Grid"/>
    <w:basedOn w:val="TableauNormal"/>
    <w:uiPriority w:val="59"/>
    <w:rsid w:val="00EA71BF"/>
    <w:pPr>
      <w:spacing w:after="0" w:line="240" w:lineRule="auto"/>
    </w:pPr>
    <w:rPr>
      <w:rFonts w:eastAsia="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F021D"/>
    <w:rPr>
      <w:color w:val="0000FF"/>
      <w:u w:val="single"/>
    </w:rPr>
  </w:style>
  <w:style w:type="paragraph" w:styleId="Textedebulles">
    <w:name w:val="Balloon Text"/>
    <w:basedOn w:val="Normal"/>
    <w:link w:val="TextedebullesCar"/>
    <w:uiPriority w:val="99"/>
    <w:semiHidden/>
    <w:unhideWhenUsed/>
    <w:rsid w:val="00862A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A76"/>
    <w:rPr>
      <w:rFonts w:ascii="Tahoma" w:hAnsi="Tahoma" w:cs="Tahoma"/>
      <w:sz w:val="16"/>
      <w:szCs w:val="16"/>
    </w:rPr>
  </w:style>
  <w:style w:type="paragraph" w:styleId="Sansinterligne">
    <w:name w:val="No Spacing"/>
    <w:uiPriority w:val="1"/>
    <w:qFormat/>
    <w:rsid w:val="001B1A22"/>
    <w:pPr>
      <w:spacing w:after="0" w:line="240" w:lineRule="auto"/>
      <w:jc w:val="both"/>
    </w:pPr>
  </w:style>
  <w:style w:type="character" w:customStyle="1" w:styleId="acopre">
    <w:name w:val="acopre"/>
    <w:basedOn w:val="Policepardfaut"/>
    <w:rsid w:val="00857E4C"/>
  </w:style>
  <w:style w:type="paragraph" w:styleId="En-ttedetabledesmatires">
    <w:name w:val="TOC Heading"/>
    <w:basedOn w:val="Titre1"/>
    <w:next w:val="Normal"/>
    <w:uiPriority w:val="39"/>
    <w:semiHidden/>
    <w:unhideWhenUsed/>
    <w:qFormat/>
    <w:rsid w:val="00C07415"/>
    <w:pPr>
      <w:jc w:val="left"/>
      <w:outlineLvl w:val="9"/>
    </w:pPr>
    <w:rPr>
      <w:lang w:eastAsia="fr-FR"/>
    </w:rPr>
  </w:style>
  <w:style w:type="paragraph" w:styleId="TM1">
    <w:name w:val="toc 1"/>
    <w:basedOn w:val="Normal"/>
    <w:next w:val="Normal"/>
    <w:autoRedefine/>
    <w:uiPriority w:val="39"/>
    <w:unhideWhenUsed/>
    <w:rsid w:val="00C07415"/>
    <w:pPr>
      <w:spacing w:after="100"/>
    </w:pPr>
  </w:style>
  <w:style w:type="paragraph" w:styleId="TM2">
    <w:name w:val="toc 2"/>
    <w:basedOn w:val="Normal"/>
    <w:next w:val="Normal"/>
    <w:autoRedefine/>
    <w:uiPriority w:val="39"/>
    <w:unhideWhenUsed/>
    <w:rsid w:val="00C07415"/>
    <w:pPr>
      <w:tabs>
        <w:tab w:val="left" w:pos="660"/>
        <w:tab w:val="right" w:leader="dot" w:pos="9400"/>
      </w:tabs>
      <w:spacing w:after="100"/>
      <w:ind w:left="220"/>
    </w:pPr>
    <w:rPr>
      <w:b/>
      <w:noProof/>
    </w:rPr>
  </w:style>
  <w:style w:type="paragraph" w:styleId="TM3">
    <w:name w:val="toc 3"/>
    <w:basedOn w:val="Normal"/>
    <w:next w:val="Normal"/>
    <w:autoRedefine/>
    <w:uiPriority w:val="39"/>
    <w:unhideWhenUsed/>
    <w:rsid w:val="009B0BDC"/>
    <w:pPr>
      <w:tabs>
        <w:tab w:val="left" w:pos="1100"/>
        <w:tab w:val="right" w:leader="dot" w:pos="9400"/>
      </w:tabs>
      <w:spacing w:after="100"/>
      <w:ind w:left="440"/>
    </w:pPr>
    <w:rPr>
      <w:b/>
      <w:noProof/>
    </w:rPr>
  </w:style>
  <w:style w:type="paragraph" w:styleId="TM4">
    <w:name w:val="toc 4"/>
    <w:basedOn w:val="Normal"/>
    <w:next w:val="Normal"/>
    <w:autoRedefine/>
    <w:uiPriority w:val="39"/>
    <w:unhideWhenUsed/>
    <w:rsid w:val="00CA4327"/>
    <w:pPr>
      <w:tabs>
        <w:tab w:val="left" w:pos="1540"/>
        <w:tab w:val="right" w:leader="dot" w:pos="9400"/>
      </w:tabs>
      <w:spacing w:after="100"/>
      <w:ind w:left="660"/>
    </w:pPr>
    <w:rPr>
      <w:b/>
      <w:noProof/>
    </w:rPr>
  </w:style>
  <w:style w:type="paragraph" w:styleId="TM5">
    <w:name w:val="toc 5"/>
    <w:basedOn w:val="Normal"/>
    <w:next w:val="Normal"/>
    <w:autoRedefine/>
    <w:uiPriority w:val="39"/>
    <w:unhideWhenUsed/>
    <w:rsid w:val="00C07415"/>
    <w:pPr>
      <w:spacing w:after="100"/>
      <w:ind w:left="880"/>
    </w:pPr>
  </w:style>
  <w:style w:type="character" w:styleId="Marquedecommentaire">
    <w:name w:val="annotation reference"/>
    <w:basedOn w:val="Policepardfaut"/>
    <w:uiPriority w:val="99"/>
    <w:semiHidden/>
    <w:unhideWhenUsed/>
    <w:rsid w:val="00E378E7"/>
    <w:rPr>
      <w:sz w:val="16"/>
      <w:szCs w:val="16"/>
    </w:rPr>
  </w:style>
  <w:style w:type="paragraph" w:styleId="Commentaire">
    <w:name w:val="annotation text"/>
    <w:basedOn w:val="Normal"/>
    <w:link w:val="CommentaireCar"/>
    <w:uiPriority w:val="99"/>
    <w:unhideWhenUsed/>
    <w:rsid w:val="00E378E7"/>
    <w:pPr>
      <w:spacing w:line="240" w:lineRule="auto"/>
      <w:jc w:val="left"/>
    </w:pPr>
    <w:rPr>
      <w:sz w:val="20"/>
      <w:szCs w:val="20"/>
    </w:rPr>
  </w:style>
  <w:style w:type="character" w:customStyle="1" w:styleId="CommentaireCar">
    <w:name w:val="Commentaire Car"/>
    <w:basedOn w:val="Policepardfaut"/>
    <w:link w:val="Commentaire"/>
    <w:uiPriority w:val="99"/>
    <w:rsid w:val="00E378E7"/>
    <w:rPr>
      <w:sz w:val="20"/>
      <w:szCs w:val="20"/>
    </w:rPr>
  </w:style>
  <w:style w:type="paragraph" w:customStyle="1" w:styleId="EncadrTexte">
    <w:name w:val="EncadréTexte"/>
    <w:basedOn w:val="Normal"/>
    <w:qFormat/>
    <w:rsid w:val="00E378E7"/>
    <w:pPr>
      <w:shd w:val="clear" w:color="auto" w:fill="D9D9D9"/>
      <w:spacing w:before="120" w:after="0" w:line="240" w:lineRule="auto"/>
    </w:pPr>
    <w:rPr>
      <w:rFonts w:eastAsia="Times New Roman" w:cs="Times New Roman"/>
      <w:sz w:val="18"/>
      <w:szCs w:val="20"/>
      <w:lang w:eastAsia="fr-FR"/>
    </w:rPr>
  </w:style>
  <w:style w:type="paragraph" w:customStyle="1" w:styleId="xl65">
    <w:name w:val="xl65"/>
    <w:basedOn w:val="Normal"/>
    <w:rsid w:val="00E37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24"/>
      <w:szCs w:val="24"/>
      <w:lang w:eastAsia="fr-FR"/>
    </w:rPr>
  </w:style>
  <w:style w:type="paragraph" w:customStyle="1" w:styleId="xl66">
    <w:name w:val="xl66"/>
    <w:basedOn w:val="Normal"/>
    <w:rsid w:val="00E37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67">
    <w:name w:val="xl67"/>
    <w:basedOn w:val="Normal"/>
    <w:rsid w:val="00E378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68">
    <w:name w:val="xl68"/>
    <w:basedOn w:val="Normal"/>
    <w:rsid w:val="00E378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69">
    <w:name w:val="xl69"/>
    <w:basedOn w:val="Normal"/>
    <w:rsid w:val="00E378E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70">
    <w:name w:val="xl70"/>
    <w:basedOn w:val="Normal"/>
    <w:rsid w:val="00E378E7"/>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71">
    <w:name w:val="xl71"/>
    <w:basedOn w:val="Normal"/>
    <w:rsid w:val="00E378E7"/>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72">
    <w:name w:val="xl72"/>
    <w:basedOn w:val="Normal"/>
    <w:rsid w:val="00E378E7"/>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73">
    <w:name w:val="xl73"/>
    <w:basedOn w:val="Normal"/>
    <w:rsid w:val="00E378E7"/>
    <w:pPr>
      <w:pBdr>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74">
    <w:name w:val="xl74"/>
    <w:basedOn w:val="Normal"/>
    <w:rsid w:val="00E378E7"/>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eastAsia="Times New Roman" w:cs="Times New Roman"/>
      <w:lang w:eastAsia="fr-FR"/>
    </w:rPr>
  </w:style>
  <w:style w:type="paragraph" w:customStyle="1" w:styleId="xl75">
    <w:name w:val="xl75"/>
    <w:basedOn w:val="Normal"/>
    <w:rsid w:val="00E378E7"/>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76">
    <w:name w:val="xl76"/>
    <w:basedOn w:val="Normal"/>
    <w:rsid w:val="00E378E7"/>
    <w:pPr>
      <w:pBdr>
        <w:top w:val="single" w:sz="4" w:space="0" w:color="auto"/>
        <w:left w:val="single" w:sz="4" w:space="0" w:color="auto"/>
        <w:bottom w:val="single" w:sz="4" w:space="0" w:color="auto"/>
        <w:right w:val="single" w:sz="8"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77">
    <w:name w:val="xl77"/>
    <w:basedOn w:val="Normal"/>
    <w:rsid w:val="00E378E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78">
    <w:name w:val="xl78"/>
    <w:basedOn w:val="Normal"/>
    <w:rsid w:val="00E37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79">
    <w:name w:val="xl79"/>
    <w:basedOn w:val="Normal"/>
    <w:rsid w:val="00E378E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24"/>
      <w:szCs w:val="24"/>
      <w:lang w:eastAsia="fr-FR"/>
    </w:rPr>
  </w:style>
  <w:style w:type="paragraph" w:customStyle="1" w:styleId="xl80">
    <w:name w:val="xl80"/>
    <w:basedOn w:val="Normal"/>
    <w:rsid w:val="00E378E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81">
    <w:name w:val="xl81"/>
    <w:basedOn w:val="Normal"/>
    <w:rsid w:val="00E378E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82">
    <w:name w:val="xl82"/>
    <w:basedOn w:val="Normal"/>
    <w:rsid w:val="00E378E7"/>
    <w:pPr>
      <w:pBdr>
        <w:left w:val="single" w:sz="8"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83">
    <w:name w:val="xl83"/>
    <w:basedOn w:val="Normal"/>
    <w:rsid w:val="00E378E7"/>
    <w:pPr>
      <w:pBdr>
        <w:left w:val="single" w:sz="4" w:space="0" w:color="auto"/>
        <w:bottom w:val="single" w:sz="4" w:space="0" w:color="auto"/>
        <w:right w:val="single" w:sz="8"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84">
    <w:name w:val="xl84"/>
    <w:basedOn w:val="Normal"/>
    <w:rsid w:val="00E378E7"/>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85">
    <w:name w:val="xl85"/>
    <w:basedOn w:val="Normal"/>
    <w:rsid w:val="00E378E7"/>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cs="Times New Roman"/>
      <w:sz w:val="24"/>
      <w:szCs w:val="24"/>
      <w:lang w:eastAsia="fr-FR"/>
    </w:rPr>
  </w:style>
  <w:style w:type="paragraph" w:customStyle="1" w:styleId="xl86">
    <w:name w:val="xl86"/>
    <w:basedOn w:val="Normal"/>
    <w:rsid w:val="00E378E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87">
    <w:name w:val="xl87"/>
    <w:basedOn w:val="Normal"/>
    <w:rsid w:val="00E37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88">
    <w:name w:val="xl88"/>
    <w:basedOn w:val="Normal"/>
    <w:rsid w:val="00E37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89">
    <w:name w:val="xl89"/>
    <w:basedOn w:val="Normal"/>
    <w:rsid w:val="00E378E7"/>
    <w:pPr>
      <w:spacing w:before="100" w:beforeAutospacing="1" w:after="100" w:afterAutospacing="1" w:line="240" w:lineRule="auto"/>
      <w:jc w:val="center"/>
    </w:pPr>
    <w:rPr>
      <w:rFonts w:eastAsia="Times New Roman" w:cs="Times New Roman"/>
      <w:sz w:val="24"/>
      <w:szCs w:val="24"/>
      <w:lang w:eastAsia="fr-FR"/>
    </w:rPr>
  </w:style>
  <w:style w:type="paragraph" w:customStyle="1" w:styleId="xl90">
    <w:name w:val="xl90"/>
    <w:basedOn w:val="Normal"/>
    <w:rsid w:val="00E378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91">
    <w:name w:val="xl91"/>
    <w:basedOn w:val="Normal"/>
    <w:rsid w:val="00E378E7"/>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92">
    <w:name w:val="xl92"/>
    <w:basedOn w:val="Normal"/>
    <w:rsid w:val="00E378E7"/>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93">
    <w:name w:val="xl93"/>
    <w:basedOn w:val="Normal"/>
    <w:rsid w:val="00E378E7"/>
    <w:pPr>
      <w:pBdr>
        <w:top w:val="single" w:sz="4" w:space="0" w:color="auto"/>
        <w:left w:val="single" w:sz="4" w:space="0" w:color="auto"/>
        <w:bottom w:val="single" w:sz="8"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94">
    <w:name w:val="xl94"/>
    <w:basedOn w:val="Normal"/>
    <w:rsid w:val="00E378E7"/>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95">
    <w:name w:val="xl95"/>
    <w:basedOn w:val="Normal"/>
    <w:rsid w:val="00E378E7"/>
    <w:pPr>
      <w:pBdr>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96">
    <w:name w:val="xl96"/>
    <w:basedOn w:val="Normal"/>
    <w:rsid w:val="00E378E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97">
    <w:name w:val="xl97"/>
    <w:basedOn w:val="Normal"/>
    <w:rsid w:val="00E378E7"/>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fr-FR"/>
    </w:rPr>
  </w:style>
  <w:style w:type="paragraph" w:customStyle="1" w:styleId="xl98">
    <w:name w:val="xl98"/>
    <w:basedOn w:val="Normal"/>
    <w:rsid w:val="00E378E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99">
    <w:name w:val="xl99"/>
    <w:basedOn w:val="Normal"/>
    <w:rsid w:val="00E378E7"/>
    <w:pPr>
      <w:pBdr>
        <w:top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100">
    <w:name w:val="xl100"/>
    <w:basedOn w:val="Normal"/>
    <w:rsid w:val="00E378E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101">
    <w:name w:val="xl101"/>
    <w:basedOn w:val="Normal"/>
    <w:rsid w:val="00E378E7"/>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color w:val="00B0F0"/>
      <w:sz w:val="24"/>
      <w:szCs w:val="24"/>
      <w:lang w:eastAsia="fr-FR"/>
    </w:rPr>
  </w:style>
  <w:style w:type="paragraph" w:customStyle="1" w:styleId="xl102">
    <w:name w:val="xl102"/>
    <w:basedOn w:val="Normal"/>
    <w:rsid w:val="00E378E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color w:val="00B0F0"/>
      <w:sz w:val="24"/>
      <w:szCs w:val="24"/>
      <w:lang w:eastAsia="fr-FR"/>
    </w:rPr>
  </w:style>
  <w:style w:type="paragraph" w:customStyle="1" w:styleId="xl103">
    <w:name w:val="xl103"/>
    <w:basedOn w:val="Normal"/>
    <w:rsid w:val="00E378E7"/>
    <w:pPr>
      <w:pBdr>
        <w:top w:val="single" w:sz="8" w:space="0" w:color="auto"/>
        <w:left w:val="single" w:sz="8"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104">
    <w:name w:val="xl104"/>
    <w:basedOn w:val="Normal"/>
    <w:rsid w:val="00E378E7"/>
    <w:pPr>
      <w:pBdr>
        <w:top w:val="single" w:sz="8"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105">
    <w:name w:val="xl105"/>
    <w:basedOn w:val="Normal"/>
    <w:rsid w:val="00E378E7"/>
    <w:pPr>
      <w:pBdr>
        <w:top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106">
    <w:name w:val="xl106"/>
    <w:basedOn w:val="Normal"/>
    <w:rsid w:val="00E378E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107">
    <w:name w:val="xl107"/>
    <w:basedOn w:val="Normal"/>
    <w:rsid w:val="00E37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108">
    <w:name w:val="xl108"/>
    <w:basedOn w:val="Normal"/>
    <w:rsid w:val="00E378E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109">
    <w:name w:val="xl109"/>
    <w:basedOn w:val="Normal"/>
    <w:rsid w:val="00E378E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00B0F0"/>
      <w:sz w:val="24"/>
      <w:szCs w:val="24"/>
      <w:lang w:eastAsia="fr-FR"/>
    </w:rPr>
  </w:style>
  <w:style w:type="paragraph" w:customStyle="1" w:styleId="xl110">
    <w:name w:val="xl110"/>
    <w:basedOn w:val="Normal"/>
    <w:rsid w:val="00E378E7"/>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111">
    <w:name w:val="xl111"/>
    <w:basedOn w:val="Normal"/>
    <w:rsid w:val="00E378E7"/>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112">
    <w:name w:val="xl112"/>
    <w:basedOn w:val="Normal"/>
    <w:rsid w:val="00E378E7"/>
    <w:pPr>
      <w:pBdr>
        <w:top w:val="single" w:sz="8" w:space="0" w:color="auto"/>
        <w:left w:val="single" w:sz="4" w:space="0" w:color="auto"/>
        <w:bottom w:val="single" w:sz="8" w:space="0" w:color="auto"/>
      </w:pBdr>
      <w:spacing w:before="100" w:beforeAutospacing="1" w:after="100" w:afterAutospacing="1" w:line="240" w:lineRule="auto"/>
      <w:jc w:val="center"/>
    </w:pPr>
    <w:rPr>
      <w:rFonts w:eastAsia="Times New Roman" w:cs="Times New Roman"/>
      <w:b/>
      <w:bCs/>
      <w:color w:val="00B0F0"/>
      <w:sz w:val="24"/>
      <w:szCs w:val="24"/>
      <w:lang w:eastAsia="fr-FR"/>
    </w:rPr>
  </w:style>
  <w:style w:type="paragraph" w:customStyle="1" w:styleId="xl113">
    <w:name w:val="xl113"/>
    <w:basedOn w:val="Normal"/>
    <w:rsid w:val="00E378E7"/>
    <w:pPr>
      <w:pBdr>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114">
    <w:name w:val="xl114"/>
    <w:basedOn w:val="Normal"/>
    <w:rsid w:val="00E37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115">
    <w:name w:val="xl115"/>
    <w:basedOn w:val="Normal"/>
    <w:rsid w:val="00E378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116">
    <w:name w:val="xl116"/>
    <w:basedOn w:val="Normal"/>
    <w:rsid w:val="00E378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117">
    <w:name w:val="xl117"/>
    <w:basedOn w:val="Normal"/>
    <w:rsid w:val="00E378E7"/>
    <w:pPr>
      <w:pBdr>
        <w:top w:val="single" w:sz="4" w:space="0" w:color="auto"/>
        <w:left w:val="single" w:sz="4" w:space="0" w:color="auto"/>
      </w:pBdr>
      <w:spacing w:before="100" w:beforeAutospacing="1" w:after="100" w:afterAutospacing="1" w:line="240" w:lineRule="auto"/>
      <w:jc w:val="left"/>
      <w:textAlignment w:val="center"/>
    </w:pPr>
    <w:rPr>
      <w:rFonts w:eastAsia="Times New Roman" w:cs="Times New Roman"/>
      <w:lang w:eastAsia="fr-FR"/>
    </w:rPr>
  </w:style>
  <w:style w:type="paragraph" w:customStyle="1" w:styleId="xl118">
    <w:name w:val="xl118"/>
    <w:basedOn w:val="Normal"/>
    <w:rsid w:val="00E378E7"/>
    <w:pPr>
      <w:pBdr>
        <w:top w:val="single" w:sz="4" w:space="0" w:color="auto"/>
        <w:left w:val="single" w:sz="8" w:space="0" w:color="auto"/>
        <w:right w:val="single" w:sz="4"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119">
    <w:name w:val="xl119"/>
    <w:basedOn w:val="Normal"/>
    <w:rsid w:val="00E378E7"/>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120">
    <w:name w:val="xl120"/>
    <w:basedOn w:val="Normal"/>
    <w:rsid w:val="00E378E7"/>
    <w:pPr>
      <w:pBdr>
        <w:top w:val="single" w:sz="4" w:space="0" w:color="auto"/>
        <w:left w:val="single" w:sz="4" w:space="0" w:color="auto"/>
        <w:right w:val="single" w:sz="8"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121">
    <w:name w:val="xl121"/>
    <w:basedOn w:val="Normal"/>
    <w:rsid w:val="00E378E7"/>
    <w:pPr>
      <w:pBdr>
        <w:top w:val="single" w:sz="4" w:space="0" w:color="auto"/>
        <w:left w:val="single" w:sz="4"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122">
    <w:name w:val="xl122"/>
    <w:basedOn w:val="Normal"/>
    <w:rsid w:val="00E378E7"/>
    <w:pPr>
      <w:pBdr>
        <w:top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fr-FR"/>
    </w:rPr>
  </w:style>
  <w:style w:type="paragraph" w:customStyle="1" w:styleId="xl123">
    <w:name w:val="xl123"/>
    <w:basedOn w:val="Normal"/>
    <w:rsid w:val="00E378E7"/>
    <w:pPr>
      <w:pBdr>
        <w:top w:val="single" w:sz="4" w:space="0" w:color="auto"/>
        <w:left w:val="single" w:sz="8" w:space="0" w:color="auto"/>
        <w:right w:val="single" w:sz="4" w:space="0" w:color="auto"/>
      </w:pBdr>
      <w:spacing w:before="100" w:beforeAutospacing="1" w:after="100" w:afterAutospacing="1" w:line="240" w:lineRule="auto"/>
      <w:jc w:val="left"/>
    </w:pPr>
    <w:rPr>
      <w:rFonts w:eastAsia="Times New Roman" w:cs="Times New Roman"/>
      <w:sz w:val="24"/>
      <w:szCs w:val="24"/>
      <w:lang w:eastAsia="fr-FR"/>
    </w:rPr>
  </w:style>
  <w:style w:type="paragraph" w:customStyle="1" w:styleId="xl124">
    <w:name w:val="xl124"/>
    <w:basedOn w:val="Normal"/>
    <w:rsid w:val="00E378E7"/>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s="Times New Roman"/>
      <w:sz w:val="24"/>
      <w:szCs w:val="24"/>
      <w:lang w:eastAsia="fr-FR"/>
    </w:rPr>
  </w:style>
  <w:style w:type="paragraph" w:customStyle="1" w:styleId="xl125">
    <w:name w:val="xl125"/>
    <w:basedOn w:val="Normal"/>
    <w:rsid w:val="00E378E7"/>
    <w:pPr>
      <w:pBdr>
        <w:top w:val="single" w:sz="4" w:space="0" w:color="auto"/>
        <w:left w:val="single" w:sz="4" w:space="0" w:color="auto"/>
      </w:pBdr>
      <w:spacing w:before="100" w:beforeAutospacing="1" w:after="100" w:afterAutospacing="1" w:line="240" w:lineRule="auto"/>
      <w:jc w:val="left"/>
    </w:pPr>
    <w:rPr>
      <w:rFonts w:eastAsia="Times New Roman" w:cs="Times New Roman"/>
      <w:sz w:val="24"/>
      <w:szCs w:val="24"/>
      <w:lang w:eastAsia="fr-FR"/>
    </w:rPr>
  </w:style>
  <w:style w:type="paragraph" w:customStyle="1" w:styleId="xl126">
    <w:name w:val="xl126"/>
    <w:basedOn w:val="Normal"/>
    <w:rsid w:val="00E378E7"/>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lang w:eastAsia="fr-FR"/>
    </w:rPr>
  </w:style>
  <w:style w:type="paragraph" w:customStyle="1" w:styleId="xl127">
    <w:name w:val="xl127"/>
    <w:basedOn w:val="Normal"/>
    <w:rsid w:val="00E378E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128">
    <w:name w:val="xl128"/>
    <w:basedOn w:val="Normal"/>
    <w:rsid w:val="00E378E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customStyle="1" w:styleId="xl129">
    <w:name w:val="xl129"/>
    <w:basedOn w:val="Normal"/>
    <w:rsid w:val="00E378E7"/>
    <w:pPr>
      <w:shd w:val="clear" w:color="000000" w:fill="538DD5"/>
      <w:spacing w:before="100" w:beforeAutospacing="1" w:after="100" w:afterAutospacing="1" w:line="240" w:lineRule="auto"/>
      <w:jc w:val="center"/>
      <w:textAlignment w:val="center"/>
    </w:pPr>
    <w:rPr>
      <w:rFonts w:eastAsia="Times New Roman" w:cs="Times New Roman"/>
      <w:b/>
      <w:bCs/>
      <w:sz w:val="24"/>
      <w:szCs w:val="24"/>
      <w:lang w:eastAsia="fr-FR"/>
    </w:rPr>
  </w:style>
  <w:style w:type="paragraph" w:styleId="Objetducommentaire">
    <w:name w:val="annotation subject"/>
    <w:basedOn w:val="Commentaire"/>
    <w:next w:val="Commentaire"/>
    <w:link w:val="ObjetducommentaireCar"/>
    <w:uiPriority w:val="99"/>
    <w:semiHidden/>
    <w:unhideWhenUsed/>
    <w:rsid w:val="009121D8"/>
    <w:pPr>
      <w:jc w:val="both"/>
    </w:pPr>
    <w:rPr>
      <w:b/>
      <w:bCs/>
    </w:rPr>
  </w:style>
  <w:style w:type="character" w:customStyle="1" w:styleId="ObjetducommentaireCar">
    <w:name w:val="Objet du commentaire Car"/>
    <w:basedOn w:val="CommentaireCar"/>
    <w:link w:val="Objetducommentaire"/>
    <w:uiPriority w:val="99"/>
    <w:semiHidden/>
    <w:rsid w:val="009121D8"/>
    <w:rPr>
      <w:b/>
      <w:bCs/>
      <w:sz w:val="20"/>
      <w:szCs w:val="20"/>
    </w:rPr>
  </w:style>
  <w:style w:type="paragraph" w:styleId="Rvision">
    <w:name w:val="Revision"/>
    <w:hidden/>
    <w:uiPriority w:val="99"/>
    <w:semiHidden/>
    <w:rsid w:val="000E1B5F"/>
    <w:pPr>
      <w:spacing w:after="0" w:line="240" w:lineRule="auto"/>
    </w:pPr>
  </w:style>
  <w:style w:type="character" w:customStyle="1" w:styleId="Titre7Car">
    <w:name w:val="Titre 7 Car"/>
    <w:basedOn w:val="Policepardfaut"/>
    <w:link w:val="Titre7"/>
    <w:uiPriority w:val="9"/>
    <w:rsid w:val="004B77A7"/>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rsid w:val="004B77A7"/>
    <w:rPr>
      <w:rFonts w:asciiTheme="majorHAnsi" w:eastAsiaTheme="majorEastAsia" w:hAnsiTheme="majorHAnsi" w:cstheme="majorBidi"/>
      <w:color w:val="404040" w:themeColor="text1" w:themeTint="BF"/>
      <w:sz w:val="20"/>
      <w:szCs w:val="20"/>
    </w:rPr>
  </w:style>
  <w:style w:type="numbering" w:customStyle="1" w:styleId="Aucuneliste1">
    <w:name w:val="Aucune liste1"/>
    <w:next w:val="Aucuneliste"/>
    <w:uiPriority w:val="99"/>
    <w:semiHidden/>
    <w:unhideWhenUsed/>
    <w:rsid w:val="004B77A7"/>
  </w:style>
  <w:style w:type="paragraph" w:styleId="Titre">
    <w:name w:val="Title"/>
    <w:basedOn w:val="Normal"/>
    <w:next w:val="Normal"/>
    <w:link w:val="TitreCar"/>
    <w:uiPriority w:val="10"/>
    <w:qFormat/>
    <w:rsid w:val="004B77A7"/>
    <w:pPr>
      <w:pBdr>
        <w:bottom w:val="single" w:sz="8" w:space="4" w:color="4F81BD" w:themeColor="accent1"/>
      </w:pBdr>
      <w:spacing w:after="300" w:line="240" w:lineRule="auto"/>
      <w:contextualSpacing/>
    </w:pPr>
    <w:rPr>
      <w:rFonts w:asciiTheme="minorHAnsi" w:eastAsiaTheme="majorEastAsia" w:hAnsiTheme="minorHAnsi" w:cstheme="majorBidi"/>
      <w:b/>
      <w:color w:val="404040" w:themeColor="text1" w:themeTint="BF"/>
      <w:spacing w:val="5"/>
      <w:kern w:val="28"/>
      <w:sz w:val="52"/>
      <w:szCs w:val="52"/>
    </w:rPr>
  </w:style>
  <w:style w:type="character" w:customStyle="1" w:styleId="TitreCar">
    <w:name w:val="Titre Car"/>
    <w:basedOn w:val="Policepardfaut"/>
    <w:link w:val="Titre"/>
    <w:uiPriority w:val="10"/>
    <w:rsid w:val="004B77A7"/>
    <w:rPr>
      <w:rFonts w:asciiTheme="minorHAnsi" w:eastAsiaTheme="majorEastAsia" w:hAnsiTheme="minorHAnsi" w:cstheme="majorBidi"/>
      <w:b/>
      <w:color w:val="404040" w:themeColor="text1" w:themeTint="BF"/>
      <w:spacing w:val="5"/>
      <w:kern w:val="28"/>
      <w:sz w:val="52"/>
      <w:szCs w:val="52"/>
    </w:rPr>
  </w:style>
  <w:style w:type="character" w:styleId="Accentuation">
    <w:name w:val="Emphasis"/>
    <w:uiPriority w:val="20"/>
    <w:qFormat/>
    <w:rsid w:val="004B77A7"/>
    <w:rPr>
      <w:i/>
      <w:iCs/>
    </w:rPr>
  </w:style>
  <w:style w:type="paragraph" w:styleId="Sous-titre">
    <w:name w:val="Subtitle"/>
    <w:aliases w:val="Titre figure"/>
    <w:basedOn w:val="Normal"/>
    <w:next w:val="Normal"/>
    <w:link w:val="Sous-titreCar"/>
    <w:autoRedefine/>
    <w:uiPriority w:val="11"/>
    <w:qFormat/>
    <w:rsid w:val="004B77A7"/>
    <w:pPr>
      <w:spacing w:after="80" w:line="240" w:lineRule="auto"/>
    </w:pPr>
    <w:rPr>
      <w:rFonts w:ascii="Arial Narrow" w:hAnsi="Arial Narrow" w:cs="Arial"/>
      <w:b/>
      <w:color w:val="7F7F7F" w:themeColor="text1" w:themeTint="80"/>
      <w:sz w:val="28"/>
      <w:szCs w:val="20"/>
    </w:rPr>
  </w:style>
  <w:style w:type="character" w:customStyle="1" w:styleId="Sous-titreCar">
    <w:name w:val="Sous-titre Car"/>
    <w:aliases w:val="Titre figure Car"/>
    <w:basedOn w:val="Policepardfaut"/>
    <w:link w:val="Sous-titre"/>
    <w:uiPriority w:val="11"/>
    <w:rsid w:val="004B77A7"/>
    <w:rPr>
      <w:rFonts w:ascii="Arial Narrow" w:hAnsi="Arial Narrow" w:cs="Arial"/>
      <w:b/>
      <w:color w:val="7F7F7F" w:themeColor="text1" w:themeTint="80"/>
      <w:sz w:val="28"/>
      <w:szCs w:val="20"/>
    </w:rPr>
  </w:style>
  <w:style w:type="character" w:styleId="Numrodepage">
    <w:name w:val="page number"/>
    <w:basedOn w:val="Policepardfaut"/>
    <w:rsid w:val="004B77A7"/>
  </w:style>
  <w:style w:type="table" w:customStyle="1" w:styleId="Grilledutableau1">
    <w:name w:val="Grille du tableau1"/>
    <w:basedOn w:val="TableauNormal"/>
    <w:next w:val="Grilledutableau"/>
    <w:uiPriority w:val="59"/>
    <w:rsid w:val="004B7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tducommentaireCar1">
    <w:name w:val="Objet du commentaire Car1"/>
    <w:basedOn w:val="CommentaireCar"/>
    <w:uiPriority w:val="99"/>
    <w:semiHidden/>
    <w:rsid w:val="004B77A7"/>
    <w:rPr>
      <w:rFonts w:asciiTheme="minorHAnsi" w:eastAsia="Times New Roman" w:hAnsiTheme="minorHAnsi" w:cs="Arial"/>
      <w:b/>
      <w:bCs/>
      <w:sz w:val="20"/>
      <w:szCs w:val="20"/>
      <w:lang w:eastAsia="fr-FR"/>
    </w:rPr>
  </w:style>
  <w:style w:type="paragraph" w:styleId="TM6">
    <w:name w:val="toc 6"/>
    <w:basedOn w:val="Normal"/>
    <w:next w:val="Normal"/>
    <w:autoRedefine/>
    <w:uiPriority w:val="39"/>
    <w:unhideWhenUsed/>
    <w:rsid w:val="004B77A7"/>
    <w:pPr>
      <w:spacing w:after="100"/>
      <w:ind w:left="1100"/>
    </w:pPr>
    <w:rPr>
      <w:rFonts w:asciiTheme="minorHAnsi" w:eastAsiaTheme="minorEastAsia" w:hAnsiTheme="minorHAnsi"/>
      <w:lang w:eastAsia="fr-FR"/>
    </w:rPr>
  </w:style>
  <w:style w:type="paragraph" w:styleId="TM7">
    <w:name w:val="toc 7"/>
    <w:basedOn w:val="Normal"/>
    <w:next w:val="Normal"/>
    <w:autoRedefine/>
    <w:uiPriority w:val="39"/>
    <w:unhideWhenUsed/>
    <w:rsid w:val="004B77A7"/>
    <w:pPr>
      <w:spacing w:after="100"/>
      <w:ind w:left="1320"/>
    </w:pPr>
    <w:rPr>
      <w:rFonts w:asciiTheme="minorHAnsi" w:eastAsiaTheme="minorEastAsia" w:hAnsiTheme="minorHAnsi"/>
      <w:lang w:eastAsia="fr-FR"/>
    </w:rPr>
  </w:style>
  <w:style w:type="paragraph" w:styleId="TM8">
    <w:name w:val="toc 8"/>
    <w:basedOn w:val="Normal"/>
    <w:next w:val="Normal"/>
    <w:autoRedefine/>
    <w:uiPriority w:val="39"/>
    <w:unhideWhenUsed/>
    <w:rsid w:val="004B77A7"/>
    <w:pPr>
      <w:spacing w:after="100"/>
      <w:ind w:left="1540"/>
    </w:pPr>
    <w:rPr>
      <w:rFonts w:asciiTheme="minorHAnsi" w:eastAsiaTheme="minorEastAsia" w:hAnsiTheme="minorHAnsi"/>
      <w:lang w:eastAsia="fr-FR"/>
    </w:rPr>
  </w:style>
  <w:style w:type="paragraph" w:styleId="TM9">
    <w:name w:val="toc 9"/>
    <w:basedOn w:val="Normal"/>
    <w:next w:val="Normal"/>
    <w:autoRedefine/>
    <w:uiPriority w:val="39"/>
    <w:unhideWhenUsed/>
    <w:rsid w:val="004B77A7"/>
    <w:pPr>
      <w:spacing w:after="100"/>
      <w:ind w:left="1760"/>
    </w:pPr>
    <w:rPr>
      <w:rFonts w:asciiTheme="minorHAnsi" w:eastAsiaTheme="minorEastAsia" w:hAnsiTheme="minorHAnsi"/>
      <w:lang w:eastAsia="fr-FR"/>
    </w:rPr>
  </w:style>
  <w:style w:type="paragraph" w:customStyle="1" w:styleId="Style1">
    <w:name w:val="Style1"/>
    <w:basedOn w:val="Titre1"/>
    <w:link w:val="Style1Car"/>
    <w:qFormat/>
    <w:rsid w:val="004B77A7"/>
    <w:pPr>
      <w:keepNext w:val="0"/>
      <w:keepLines w:val="0"/>
      <w:spacing w:before="0" w:after="80" w:line="240" w:lineRule="auto"/>
      <w:ind w:left="-284" w:hanging="720"/>
      <w:contextualSpacing/>
      <w:jc w:val="left"/>
    </w:pPr>
    <w:rPr>
      <w:rFonts w:asciiTheme="minorHAnsi" w:hAnsiTheme="minorHAnsi" w:cs="Arial"/>
      <w:bCs w:val="0"/>
      <w:color w:val="000000" w:themeColor="text1"/>
      <w:sz w:val="32"/>
      <w:szCs w:val="20"/>
    </w:rPr>
  </w:style>
  <w:style w:type="character" w:customStyle="1" w:styleId="Style1Car">
    <w:name w:val="Style1 Car"/>
    <w:basedOn w:val="Titre1Car"/>
    <w:link w:val="Style1"/>
    <w:rsid w:val="004B77A7"/>
    <w:rPr>
      <w:rFonts w:asciiTheme="minorHAnsi" w:eastAsiaTheme="majorEastAsia" w:hAnsiTheme="minorHAnsi" w:cs="Arial"/>
      <w:b/>
      <w:bCs w:val="0"/>
      <w:color w:val="000000" w:themeColor="text1"/>
      <w:sz w:val="32"/>
      <w:szCs w:val="20"/>
    </w:rPr>
  </w:style>
  <w:style w:type="character" w:customStyle="1" w:styleId="rffigure">
    <w:name w:val="réf. figure"/>
    <w:uiPriority w:val="99"/>
    <w:rsid w:val="004B77A7"/>
    <w:rPr>
      <w:rFonts w:ascii="Akkurat-Bold" w:hAnsi="Akkurat-Bold"/>
      <w:b/>
      <w:color w:val="323232"/>
    </w:rPr>
  </w:style>
  <w:style w:type="table" w:styleId="TableauGrille4-Accentuation6">
    <w:name w:val="Grid Table 4 Accent 6"/>
    <w:basedOn w:val="TableauNormal"/>
    <w:uiPriority w:val="49"/>
    <w:rsid w:val="0031392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4-Accentuation61">
    <w:name w:val="Tableau Grille 4 - Accentuation 61"/>
    <w:basedOn w:val="TableauNormal"/>
    <w:uiPriority w:val="49"/>
    <w:rsid w:val="00E029D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ield">
    <w:name w:val="field"/>
    <w:basedOn w:val="Policepardfaut"/>
    <w:rsid w:val="00E029DE"/>
  </w:style>
  <w:style w:type="numbering" w:customStyle="1" w:styleId="Aucuneliste2">
    <w:name w:val="Aucune liste2"/>
    <w:next w:val="Aucuneliste"/>
    <w:uiPriority w:val="99"/>
    <w:semiHidden/>
    <w:unhideWhenUsed/>
    <w:rsid w:val="00E029DE"/>
  </w:style>
  <w:style w:type="table" w:customStyle="1" w:styleId="Grilledutableau2">
    <w:name w:val="Grille du tableau2"/>
    <w:basedOn w:val="TableauNormal"/>
    <w:next w:val="Grilledutableau"/>
    <w:uiPriority w:val="59"/>
    <w:rsid w:val="00E0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E029DE"/>
    <w:rPr>
      <w:color w:val="800080"/>
      <w:u w:val="single"/>
    </w:rPr>
  </w:style>
  <w:style w:type="paragraph" w:styleId="Lgende">
    <w:name w:val="caption"/>
    <w:basedOn w:val="Normal"/>
    <w:next w:val="Normal"/>
    <w:uiPriority w:val="35"/>
    <w:unhideWhenUsed/>
    <w:qFormat/>
    <w:rsid w:val="009E63E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5623">
      <w:bodyDiv w:val="1"/>
      <w:marLeft w:val="0"/>
      <w:marRight w:val="0"/>
      <w:marTop w:val="0"/>
      <w:marBottom w:val="0"/>
      <w:divBdr>
        <w:top w:val="none" w:sz="0" w:space="0" w:color="auto"/>
        <w:left w:val="none" w:sz="0" w:space="0" w:color="auto"/>
        <w:bottom w:val="none" w:sz="0" w:space="0" w:color="auto"/>
        <w:right w:val="none" w:sz="0" w:space="0" w:color="auto"/>
      </w:divBdr>
    </w:div>
    <w:div w:id="39257528">
      <w:bodyDiv w:val="1"/>
      <w:marLeft w:val="0"/>
      <w:marRight w:val="0"/>
      <w:marTop w:val="0"/>
      <w:marBottom w:val="0"/>
      <w:divBdr>
        <w:top w:val="none" w:sz="0" w:space="0" w:color="auto"/>
        <w:left w:val="none" w:sz="0" w:space="0" w:color="auto"/>
        <w:bottom w:val="none" w:sz="0" w:space="0" w:color="auto"/>
        <w:right w:val="none" w:sz="0" w:space="0" w:color="auto"/>
      </w:divBdr>
    </w:div>
    <w:div w:id="47070504">
      <w:bodyDiv w:val="1"/>
      <w:marLeft w:val="0"/>
      <w:marRight w:val="0"/>
      <w:marTop w:val="0"/>
      <w:marBottom w:val="0"/>
      <w:divBdr>
        <w:top w:val="none" w:sz="0" w:space="0" w:color="auto"/>
        <w:left w:val="none" w:sz="0" w:space="0" w:color="auto"/>
        <w:bottom w:val="none" w:sz="0" w:space="0" w:color="auto"/>
        <w:right w:val="none" w:sz="0" w:space="0" w:color="auto"/>
      </w:divBdr>
    </w:div>
    <w:div w:id="64232068">
      <w:bodyDiv w:val="1"/>
      <w:marLeft w:val="0"/>
      <w:marRight w:val="0"/>
      <w:marTop w:val="0"/>
      <w:marBottom w:val="0"/>
      <w:divBdr>
        <w:top w:val="none" w:sz="0" w:space="0" w:color="auto"/>
        <w:left w:val="none" w:sz="0" w:space="0" w:color="auto"/>
        <w:bottom w:val="none" w:sz="0" w:space="0" w:color="auto"/>
        <w:right w:val="none" w:sz="0" w:space="0" w:color="auto"/>
      </w:divBdr>
    </w:div>
    <w:div w:id="85657635">
      <w:bodyDiv w:val="1"/>
      <w:marLeft w:val="0"/>
      <w:marRight w:val="0"/>
      <w:marTop w:val="0"/>
      <w:marBottom w:val="0"/>
      <w:divBdr>
        <w:top w:val="none" w:sz="0" w:space="0" w:color="auto"/>
        <w:left w:val="none" w:sz="0" w:space="0" w:color="auto"/>
        <w:bottom w:val="none" w:sz="0" w:space="0" w:color="auto"/>
        <w:right w:val="none" w:sz="0" w:space="0" w:color="auto"/>
      </w:divBdr>
    </w:div>
    <w:div w:id="88744790">
      <w:bodyDiv w:val="1"/>
      <w:marLeft w:val="0"/>
      <w:marRight w:val="0"/>
      <w:marTop w:val="0"/>
      <w:marBottom w:val="0"/>
      <w:divBdr>
        <w:top w:val="none" w:sz="0" w:space="0" w:color="auto"/>
        <w:left w:val="none" w:sz="0" w:space="0" w:color="auto"/>
        <w:bottom w:val="none" w:sz="0" w:space="0" w:color="auto"/>
        <w:right w:val="none" w:sz="0" w:space="0" w:color="auto"/>
      </w:divBdr>
    </w:div>
    <w:div w:id="97407156">
      <w:bodyDiv w:val="1"/>
      <w:marLeft w:val="0"/>
      <w:marRight w:val="0"/>
      <w:marTop w:val="0"/>
      <w:marBottom w:val="0"/>
      <w:divBdr>
        <w:top w:val="none" w:sz="0" w:space="0" w:color="auto"/>
        <w:left w:val="none" w:sz="0" w:space="0" w:color="auto"/>
        <w:bottom w:val="none" w:sz="0" w:space="0" w:color="auto"/>
        <w:right w:val="none" w:sz="0" w:space="0" w:color="auto"/>
      </w:divBdr>
    </w:div>
    <w:div w:id="103768169">
      <w:bodyDiv w:val="1"/>
      <w:marLeft w:val="0"/>
      <w:marRight w:val="0"/>
      <w:marTop w:val="0"/>
      <w:marBottom w:val="0"/>
      <w:divBdr>
        <w:top w:val="none" w:sz="0" w:space="0" w:color="auto"/>
        <w:left w:val="none" w:sz="0" w:space="0" w:color="auto"/>
        <w:bottom w:val="none" w:sz="0" w:space="0" w:color="auto"/>
        <w:right w:val="none" w:sz="0" w:space="0" w:color="auto"/>
      </w:divBdr>
    </w:div>
    <w:div w:id="122892089">
      <w:bodyDiv w:val="1"/>
      <w:marLeft w:val="0"/>
      <w:marRight w:val="0"/>
      <w:marTop w:val="0"/>
      <w:marBottom w:val="0"/>
      <w:divBdr>
        <w:top w:val="none" w:sz="0" w:space="0" w:color="auto"/>
        <w:left w:val="none" w:sz="0" w:space="0" w:color="auto"/>
        <w:bottom w:val="none" w:sz="0" w:space="0" w:color="auto"/>
        <w:right w:val="none" w:sz="0" w:space="0" w:color="auto"/>
      </w:divBdr>
    </w:div>
    <w:div w:id="123348411">
      <w:bodyDiv w:val="1"/>
      <w:marLeft w:val="0"/>
      <w:marRight w:val="0"/>
      <w:marTop w:val="0"/>
      <w:marBottom w:val="0"/>
      <w:divBdr>
        <w:top w:val="none" w:sz="0" w:space="0" w:color="auto"/>
        <w:left w:val="none" w:sz="0" w:space="0" w:color="auto"/>
        <w:bottom w:val="none" w:sz="0" w:space="0" w:color="auto"/>
        <w:right w:val="none" w:sz="0" w:space="0" w:color="auto"/>
      </w:divBdr>
    </w:div>
    <w:div w:id="172695456">
      <w:bodyDiv w:val="1"/>
      <w:marLeft w:val="0"/>
      <w:marRight w:val="0"/>
      <w:marTop w:val="0"/>
      <w:marBottom w:val="0"/>
      <w:divBdr>
        <w:top w:val="none" w:sz="0" w:space="0" w:color="auto"/>
        <w:left w:val="none" w:sz="0" w:space="0" w:color="auto"/>
        <w:bottom w:val="none" w:sz="0" w:space="0" w:color="auto"/>
        <w:right w:val="none" w:sz="0" w:space="0" w:color="auto"/>
      </w:divBdr>
    </w:div>
    <w:div w:id="201286518">
      <w:bodyDiv w:val="1"/>
      <w:marLeft w:val="0"/>
      <w:marRight w:val="0"/>
      <w:marTop w:val="0"/>
      <w:marBottom w:val="0"/>
      <w:divBdr>
        <w:top w:val="none" w:sz="0" w:space="0" w:color="auto"/>
        <w:left w:val="none" w:sz="0" w:space="0" w:color="auto"/>
        <w:bottom w:val="none" w:sz="0" w:space="0" w:color="auto"/>
        <w:right w:val="none" w:sz="0" w:space="0" w:color="auto"/>
      </w:divBdr>
    </w:div>
    <w:div w:id="205028465">
      <w:bodyDiv w:val="1"/>
      <w:marLeft w:val="0"/>
      <w:marRight w:val="0"/>
      <w:marTop w:val="0"/>
      <w:marBottom w:val="0"/>
      <w:divBdr>
        <w:top w:val="none" w:sz="0" w:space="0" w:color="auto"/>
        <w:left w:val="none" w:sz="0" w:space="0" w:color="auto"/>
        <w:bottom w:val="none" w:sz="0" w:space="0" w:color="auto"/>
        <w:right w:val="none" w:sz="0" w:space="0" w:color="auto"/>
      </w:divBdr>
    </w:div>
    <w:div w:id="248002279">
      <w:bodyDiv w:val="1"/>
      <w:marLeft w:val="0"/>
      <w:marRight w:val="0"/>
      <w:marTop w:val="0"/>
      <w:marBottom w:val="0"/>
      <w:divBdr>
        <w:top w:val="none" w:sz="0" w:space="0" w:color="auto"/>
        <w:left w:val="none" w:sz="0" w:space="0" w:color="auto"/>
        <w:bottom w:val="none" w:sz="0" w:space="0" w:color="auto"/>
        <w:right w:val="none" w:sz="0" w:space="0" w:color="auto"/>
      </w:divBdr>
    </w:div>
    <w:div w:id="262147366">
      <w:bodyDiv w:val="1"/>
      <w:marLeft w:val="0"/>
      <w:marRight w:val="0"/>
      <w:marTop w:val="0"/>
      <w:marBottom w:val="0"/>
      <w:divBdr>
        <w:top w:val="none" w:sz="0" w:space="0" w:color="auto"/>
        <w:left w:val="none" w:sz="0" w:space="0" w:color="auto"/>
        <w:bottom w:val="none" w:sz="0" w:space="0" w:color="auto"/>
        <w:right w:val="none" w:sz="0" w:space="0" w:color="auto"/>
      </w:divBdr>
    </w:div>
    <w:div w:id="272593196">
      <w:bodyDiv w:val="1"/>
      <w:marLeft w:val="0"/>
      <w:marRight w:val="0"/>
      <w:marTop w:val="0"/>
      <w:marBottom w:val="0"/>
      <w:divBdr>
        <w:top w:val="none" w:sz="0" w:space="0" w:color="auto"/>
        <w:left w:val="none" w:sz="0" w:space="0" w:color="auto"/>
        <w:bottom w:val="none" w:sz="0" w:space="0" w:color="auto"/>
        <w:right w:val="none" w:sz="0" w:space="0" w:color="auto"/>
      </w:divBdr>
    </w:div>
    <w:div w:id="306130030">
      <w:bodyDiv w:val="1"/>
      <w:marLeft w:val="0"/>
      <w:marRight w:val="0"/>
      <w:marTop w:val="0"/>
      <w:marBottom w:val="0"/>
      <w:divBdr>
        <w:top w:val="none" w:sz="0" w:space="0" w:color="auto"/>
        <w:left w:val="none" w:sz="0" w:space="0" w:color="auto"/>
        <w:bottom w:val="none" w:sz="0" w:space="0" w:color="auto"/>
        <w:right w:val="none" w:sz="0" w:space="0" w:color="auto"/>
      </w:divBdr>
    </w:div>
    <w:div w:id="311182437">
      <w:bodyDiv w:val="1"/>
      <w:marLeft w:val="0"/>
      <w:marRight w:val="0"/>
      <w:marTop w:val="0"/>
      <w:marBottom w:val="0"/>
      <w:divBdr>
        <w:top w:val="none" w:sz="0" w:space="0" w:color="auto"/>
        <w:left w:val="none" w:sz="0" w:space="0" w:color="auto"/>
        <w:bottom w:val="none" w:sz="0" w:space="0" w:color="auto"/>
        <w:right w:val="none" w:sz="0" w:space="0" w:color="auto"/>
      </w:divBdr>
    </w:div>
    <w:div w:id="351304147">
      <w:bodyDiv w:val="1"/>
      <w:marLeft w:val="0"/>
      <w:marRight w:val="0"/>
      <w:marTop w:val="0"/>
      <w:marBottom w:val="0"/>
      <w:divBdr>
        <w:top w:val="none" w:sz="0" w:space="0" w:color="auto"/>
        <w:left w:val="none" w:sz="0" w:space="0" w:color="auto"/>
        <w:bottom w:val="none" w:sz="0" w:space="0" w:color="auto"/>
        <w:right w:val="none" w:sz="0" w:space="0" w:color="auto"/>
      </w:divBdr>
    </w:div>
    <w:div w:id="430126495">
      <w:bodyDiv w:val="1"/>
      <w:marLeft w:val="0"/>
      <w:marRight w:val="0"/>
      <w:marTop w:val="0"/>
      <w:marBottom w:val="0"/>
      <w:divBdr>
        <w:top w:val="none" w:sz="0" w:space="0" w:color="auto"/>
        <w:left w:val="none" w:sz="0" w:space="0" w:color="auto"/>
        <w:bottom w:val="none" w:sz="0" w:space="0" w:color="auto"/>
        <w:right w:val="none" w:sz="0" w:space="0" w:color="auto"/>
      </w:divBdr>
    </w:div>
    <w:div w:id="447354833">
      <w:bodyDiv w:val="1"/>
      <w:marLeft w:val="0"/>
      <w:marRight w:val="0"/>
      <w:marTop w:val="0"/>
      <w:marBottom w:val="0"/>
      <w:divBdr>
        <w:top w:val="none" w:sz="0" w:space="0" w:color="auto"/>
        <w:left w:val="none" w:sz="0" w:space="0" w:color="auto"/>
        <w:bottom w:val="none" w:sz="0" w:space="0" w:color="auto"/>
        <w:right w:val="none" w:sz="0" w:space="0" w:color="auto"/>
      </w:divBdr>
    </w:div>
    <w:div w:id="448286214">
      <w:bodyDiv w:val="1"/>
      <w:marLeft w:val="0"/>
      <w:marRight w:val="0"/>
      <w:marTop w:val="0"/>
      <w:marBottom w:val="0"/>
      <w:divBdr>
        <w:top w:val="none" w:sz="0" w:space="0" w:color="auto"/>
        <w:left w:val="none" w:sz="0" w:space="0" w:color="auto"/>
        <w:bottom w:val="none" w:sz="0" w:space="0" w:color="auto"/>
        <w:right w:val="none" w:sz="0" w:space="0" w:color="auto"/>
      </w:divBdr>
    </w:div>
    <w:div w:id="466046589">
      <w:bodyDiv w:val="1"/>
      <w:marLeft w:val="0"/>
      <w:marRight w:val="0"/>
      <w:marTop w:val="0"/>
      <w:marBottom w:val="0"/>
      <w:divBdr>
        <w:top w:val="none" w:sz="0" w:space="0" w:color="auto"/>
        <w:left w:val="none" w:sz="0" w:space="0" w:color="auto"/>
        <w:bottom w:val="none" w:sz="0" w:space="0" w:color="auto"/>
        <w:right w:val="none" w:sz="0" w:space="0" w:color="auto"/>
      </w:divBdr>
    </w:div>
    <w:div w:id="488060299">
      <w:bodyDiv w:val="1"/>
      <w:marLeft w:val="0"/>
      <w:marRight w:val="0"/>
      <w:marTop w:val="0"/>
      <w:marBottom w:val="0"/>
      <w:divBdr>
        <w:top w:val="none" w:sz="0" w:space="0" w:color="auto"/>
        <w:left w:val="none" w:sz="0" w:space="0" w:color="auto"/>
        <w:bottom w:val="none" w:sz="0" w:space="0" w:color="auto"/>
        <w:right w:val="none" w:sz="0" w:space="0" w:color="auto"/>
      </w:divBdr>
    </w:div>
    <w:div w:id="537008149">
      <w:bodyDiv w:val="1"/>
      <w:marLeft w:val="0"/>
      <w:marRight w:val="0"/>
      <w:marTop w:val="0"/>
      <w:marBottom w:val="0"/>
      <w:divBdr>
        <w:top w:val="none" w:sz="0" w:space="0" w:color="auto"/>
        <w:left w:val="none" w:sz="0" w:space="0" w:color="auto"/>
        <w:bottom w:val="none" w:sz="0" w:space="0" w:color="auto"/>
        <w:right w:val="none" w:sz="0" w:space="0" w:color="auto"/>
      </w:divBdr>
    </w:div>
    <w:div w:id="540359997">
      <w:bodyDiv w:val="1"/>
      <w:marLeft w:val="0"/>
      <w:marRight w:val="0"/>
      <w:marTop w:val="0"/>
      <w:marBottom w:val="0"/>
      <w:divBdr>
        <w:top w:val="none" w:sz="0" w:space="0" w:color="auto"/>
        <w:left w:val="none" w:sz="0" w:space="0" w:color="auto"/>
        <w:bottom w:val="none" w:sz="0" w:space="0" w:color="auto"/>
        <w:right w:val="none" w:sz="0" w:space="0" w:color="auto"/>
      </w:divBdr>
    </w:div>
    <w:div w:id="548764710">
      <w:bodyDiv w:val="1"/>
      <w:marLeft w:val="0"/>
      <w:marRight w:val="0"/>
      <w:marTop w:val="0"/>
      <w:marBottom w:val="0"/>
      <w:divBdr>
        <w:top w:val="none" w:sz="0" w:space="0" w:color="auto"/>
        <w:left w:val="none" w:sz="0" w:space="0" w:color="auto"/>
        <w:bottom w:val="none" w:sz="0" w:space="0" w:color="auto"/>
        <w:right w:val="none" w:sz="0" w:space="0" w:color="auto"/>
      </w:divBdr>
    </w:div>
    <w:div w:id="584847225">
      <w:bodyDiv w:val="1"/>
      <w:marLeft w:val="0"/>
      <w:marRight w:val="0"/>
      <w:marTop w:val="0"/>
      <w:marBottom w:val="0"/>
      <w:divBdr>
        <w:top w:val="none" w:sz="0" w:space="0" w:color="auto"/>
        <w:left w:val="none" w:sz="0" w:space="0" w:color="auto"/>
        <w:bottom w:val="none" w:sz="0" w:space="0" w:color="auto"/>
        <w:right w:val="none" w:sz="0" w:space="0" w:color="auto"/>
      </w:divBdr>
    </w:div>
    <w:div w:id="598299081">
      <w:bodyDiv w:val="1"/>
      <w:marLeft w:val="0"/>
      <w:marRight w:val="0"/>
      <w:marTop w:val="0"/>
      <w:marBottom w:val="0"/>
      <w:divBdr>
        <w:top w:val="none" w:sz="0" w:space="0" w:color="auto"/>
        <w:left w:val="none" w:sz="0" w:space="0" w:color="auto"/>
        <w:bottom w:val="none" w:sz="0" w:space="0" w:color="auto"/>
        <w:right w:val="none" w:sz="0" w:space="0" w:color="auto"/>
      </w:divBdr>
    </w:div>
    <w:div w:id="614943684">
      <w:bodyDiv w:val="1"/>
      <w:marLeft w:val="0"/>
      <w:marRight w:val="0"/>
      <w:marTop w:val="0"/>
      <w:marBottom w:val="0"/>
      <w:divBdr>
        <w:top w:val="none" w:sz="0" w:space="0" w:color="auto"/>
        <w:left w:val="none" w:sz="0" w:space="0" w:color="auto"/>
        <w:bottom w:val="none" w:sz="0" w:space="0" w:color="auto"/>
        <w:right w:val="none" w:sz="0" w:space="0" w:color="auto"/>
      </w:divBdr>
    </w:div>
    <w:div w:id="634019147">
      <w:bodyDiv w:val="1"/>
      <w:marLeft w:val="0"/>
      <w:marRight w:val="0"/>
      <w:marTop w:val="0"/>
      <w:marBottom w:val="0"/>
      <w:divBdr>
        <w:top w:val="none" w:sz="0" w:space="0" w:color="auto"/>
        <w:left w:val="none" w:sz="0" w:space="0" w:color="auto"/>
        <w:bottom w:val="none" w:sz="0" w:space="0" w:color="auto"/>
        <w:right w:val="none" w:sz="0" w:space="0" w:color="auto"/>
      </w:divBdr>
    </w:div>
    <w:div w:id="686641029">
      <w:bodyDiv w:val="1"/>
      <w:marLeft w:val="0"/>
      <w:marRight w:val="0"/>
      <w:marTop w:val="0"/>
      <w:marBottom w:val="0"/>
      <w:divBdr>
        <w:top w:val="none" w:sz="0" w:space="0" w:color="auto"/>
        <w:left w:val="none" w:sz="0" w:space="0" w:color="auto"/>
        <w:bottom w:val="none" w:sz="0" w:space="0" w:color="auto"/>
        <w:right w:val="none" w:sz="0" w:space="0" w:color="auto"/>
      </w:divBdr>
    </w:div>
    <w:div w:id="698118497">
      <w:bodyDiv w:val="1"/>
      <w:marLeft w:val="0"/>
      <w:marRight w:val="0"/>
      <w:marTop w:val="0"/>
      <w:marBottom w:val="0"/>
      <w:divBdr>
        <w:top w:val="none" w:sz="0" w:space="0" w:color="auto"/>
        <w:left w:val="none" w:sz="0" w:space="0" w:color="auto"/>
        <w:bottom w:val="none" w:sz="0" w:space="0" w:color="auto"/>
        <w:right w:val="none" w:sz="0" w:space="0" w:color="auto"/>
      </w:divBdr>
    </w:div>
    <w:div w:id="700546260">
      <w:bodyDiv w:val="1"/>
      <w:marLeft w:val="0"/>
      <w:marRight w:val="0"/>
      <w:marTop w:val="0"/>
      <w:marBottom w:val="0"/>
      <w:divBdr>
        <w:top w:val="none" w:sz="0" w:space="0" w:color="auto"/>
        <w:left w:val="none" w:sz="0" w:space="0" w:color="auto"/>
        <w:bottom w:val="none" w:sz="0" w:space="0" w:color="auto"/>
        <w:right w:val="none" w:sz="0" w:space="0" w:color="auto"/>
      </w:divBdr>
    </w:div>
    <w:div w:id="729572371">
      <w:bodyDiv w:val="1"/>
      <w:marLeft w:val="0"/>
      <w:marRight w:val="0"/>
      <w:marTop w:val="0"/>
      <w:marBottom w:val="0"/>
      <w:divBdr>
        <w:top w:val="none" w:sz="0" w:space="0" w:color="auto"/>
        <w:left w:val="none" w:sz="0" w:space="0" w:color="auto"/>
        <w:bottom w:val="none" w:sz="0" w:space="0" w:color="auto"/>
        <w:right w:val="none" w:sz="0" w:space="0" w:color="auto"/>
      </w:divBdr>
    </w:div>
    <w:div w:id="738603051">
      <w:bodyDiv w:val="1"/>
      <w:marLeft w:val="0"/>
      <w:marRight w:val="0"/>
      <w:marTop w:val="0"/>
      <w:marBottom w:val="0"/>
      <w:divBdr>
        <w:top w:val="none" w:sz="0" w:space="0" w:color="auto"/>
        <w:left w:val="none" w:sz="0" w:space="0" w:color="auto"/>
        <w:bottom w:val="none" w:sz="0" w:space="0" w:color="auto"/>
        <w:right w:val="none" w:sz="0" w:space="0" w:color="auto"/>
      </w:divBdr>
    </w:div>
    <w:div w:id="750540981">
      <w:bodyDiv w:val="1"/>
      <w:marLeft w:val="0"/>
      <w:marRight w:val="0"/>
      <w:marTop w:val="0"/>
      <w:marBottom w:val="0"/>
      <w:divBdr>
        <w:top w:val="none" w:sz="0" w:space="0" w:color="auto"/>
        <w:left w:val="none" w:sz="0" w:space="0" w:color="auto"/>
        <w:bottom w:val="none" w:sz="0" w:space="0" w:color="auto"/>
        <w:right w:val="none" w:sz="0" w:space="0" w:color="auto"/>
      </w:divBdr>
    </w:div>
    <w:div w:id="751202883">
      <w:bodyDiv w:val="1"/>
      <w:marLeft w:val="0"/>
      <w:marRight w:val="0"/>
      <w:marTop w:val="0"/>
      <w:marBottom w:val="0"/>
      <w:divBdr>
        <w:top w:val="none" w:sz="0" w:space="0" w:color="auto"/>
        <w:left w:val="none" w:sz="0" w:space="0" w:color="auto"/>
        <w:bottom w:val="none" w:sz="0" w:space="0" w:color="auto"/>
        <w:right w:val="none" w:sz="0" w:space="0" w:color="auto"/>
      </w:divBdr>
    </w:div>
    <w:div w:id="797333290">
      <w:bodyDiv w:val="1"/>
      <w:marLeft w:val="0"/>
      <w:marRight w:val="0"/>
      <w:marTop w:val="0"/>
      <w:marBottom w:val="0"/>
      <w:divBdr>
        <w:top w:val="none" w:sz="0" w:space="0" w:color="auto"/>
        <w:left w:val="none" w:sz="0" w:space="0" w:color="auto"/>
        <w:bottom w:val="none" w:sz="0" w:space="0" w:color="auto"/>
        <w:right w:val="none" w:sz="0" w:space="0" w:color="auto"/>
      </w:divBdr>
    </w:div>
    <w:div w:id="812216926">
      <w:bodyDiv w:val="1"/>
      <w:marLeft w:val="0"/>
      <w:marRight w:val="0"/>
      <w:marTop w:val="0"/>
      <w:marBottom w:val="0"/>
      <w:divBdr>
        <w:top w:val="none" w:sz="0" w:space="0" w:color="auto"/>
        <w:left w:val="none" w:sz="0" w:space="0" w:color="auto"/>
        <w:bottom w:val="none" w:sz="0" w:space="0" w:color="auto"/>
        <w:right w:val="none" w:sz="0" w:space="0" w:color="auto"/>
      </w:divBdr>
    </w:div>
    <w:div w:id="820270736">
      <w:bodyDiv w:val="1"/>
      <w:marLeft w:val="0"/>
      <w:marRight w:val="0"/>
      <w:marTop w:val="0"/>
      <w:marBottom w:val="0"/>
      <w:divBdr>
        <w:top w:val="none" w:sz="0" w:space="0" w:color="auto"/>
        <w:left w:val="none" w:sz="0" w:space="0" w:color="auto"/>
        <w:bottom w:val="none" w:sz="0" w:space="0" w:color="auto"/>
        <w:right w:val="none" w:sz="0" w:space="0" w:color="auto"/>
      </w:divBdr>
    </w:div>
    <w:div w:id="823275673">
      <w:bodyDiv w:val="1"/>
      <w:marLeft w:val="0"/>
      <w:marRight w:val="0"/>
      <w:marTop w:val="0"/>
      <w:marBottom w:val="0"/>
      <w:divBdr>
        <w:top w:val="none" w:sz="0" w:space="0" w:color="auto"/>
        <w:left w:val="none" w:sz="0" w:space="0" w:color="auto"/>
        <w:bottom w:val="none" w:sz="0" w:space="0" w:color="auto"/>
        <w:right w:val="none" w:sz="0" w:space="0" w:color="auto"/>
      </w:divBdr>
    </w:div>
    <w:div w:id="884946493">
      <w:bodyDiv w:val="1"/>
      <w:marLeft w:val="0"/>
      <w:marRight w:val="0"/>
      <w:marTop w:val="0"/>
      <w:marBottom w:val="0"/>
      <w:divBdr>
        <w:top w:val="none" w:sz="0" w:space="0" w:color="auto"/>
        <w:left w:val="none" w:sz="0" w:space="0" w:color="auto"/>
        <w:bottom w:val="none" w:sz="0" w:space="0" w:color="auto"/>
        <w:right w:val="none" w:sz="0" w:space="0" w:color="auto"/>
      </w:divBdr>
    </w:div>
    <w:div w:id="897133738">
      <w:bodyDiv w:val="1"/>
      <w:marLeft w:val="0"/>
      <w:marRight w:val="0"/>
      <w:marTop w:val="0"/>
      <w:marBottom w:val="0"/>
      <w:divBdr>
        <w:top w:val="none" w:sz="0" w:space="0" w:color="auto"/>
        <w:left w:val="none" w:sz="0" w:space="0" w:color="auto"/>
        <w:bottom w:val="none" w:sz="0" w:space="0" w:color="auto"/>
        <w:right w:val="none" w:sz="0" w:space="0" w:color="auto"/>
      </w:divBdr>
    </w:div>
    <w:div w:id="921066126">
      <w:bodyDiv w:val="1"/>
      <w:marLeft w:val="0"/>
      <w:marRight w:val="0"/>
      <w:marTop w:val="0"/>
      <w:marBottom w:val="0"/>
      <w:divBdr>
        <w:top w:val="none" w:sz="0" w:space="0" w:color="auto"/>
        <w:left w:val="none" w:sz="0" w:space="0" w:color="auto"/>
        <w:bottom w:val="none" w:sz="0" w:space="0" w:color="auto"/>
        <w:right w:val="none" w:sz="0" w:space="0" w:color="auto"/>
      </w:divBdr>
    </w:div>
    <w:div w:id="921377234">
      <w:bodyDiv w:val="1"/>
      <w:marLeft w:val="0"/>
      <w:marRight w:val="0"/>
      <w:marTop w:val="0"/>
      <w:marBottom w:val="0"/>
      <w:divBdr>
        <w:top w:val="none" w:sz="0" w:space="0" w:color="auto"/>
        <w:left w:val="none" w:sz="0" w:space="0" w:color="auto"/>
        <w:bottom w:val="none" w:sz="0" w:space="0" w:color="auto"/>
        <w:right w:val="none" w:sz="0" w:space="0" w:color="auto"/>
      </w:divBdr>
    </w:div>
    <w:div w:id="926421339">
      <w:bodyDiv w:val="1"/>
      <w:marLeft w:val="0"/>
      <w:marRight w:val="0"/>
      <w:marTop w:val="0"/>
      <w:marBottom w:val="0"/>
      <w:divBdr>
        <w:top w:val="none" w:sz="0" w:space="0" w:color="auto"/>
        <w:left w:val="none" w:sz="0" w:space="0" w:color="auto"/>
        <w:bottom w:val="none" w:sz="0" w:space="0" w:color="auto"/>
        <w:right w:val="none" w:sz="0" w:space="0" w:color="auto"/>
      </w:divBdr>
    </w:div>
    <w:div w:id="952326228">
      <w:bodyDiv w:val="1"/>
      <w:marLeft w:val="0"/>
      <w:marRight w:val="0"/>
      <w:marTop w:val="0"/>
      <w:marBottom w:val="0"/>
      <w:divBdr>
        <w:top w:val="none" w:sz="0" w:space="0" w:color="auto"/>
        <w:left w:val="none" w:sz="0" w:space="0" w:color="auto"/>
        <w:bottom w:val="none" w:sz="0" w:space="0" w:color="auto"/>
        <w:right w:val="none" w:sz="0" w:space="0" w:color="auto"/>
      </w:divBdr>
    </w:div>
    <w:div w:id="979654258">
      <w:bodyDiv w:val="1"/>
      <w:marLeft w:val="0"/>
      <w:marRight w:val="0"/>
      <w:marTop w:val="0"/>
      <w:marBottom w:val="0"/>
      <w:divBdr>
        <w:top w:val="none" w:sz="0" w:space="0" w:color="auto"/>
        <w:left w:val="none" w:sz="0" w:space="0" w:color="auto"/>
        <w:bottom w:val="none" w:sz="0" w:space="0" w:color="auto"/>
        <w:right w:val="none" w:sz="0" w:space="0" w:color="auto"/>
      </w:divBdr>
    </w:div>
    <w:div w:id="1035734273">
      <w:bodyDiv w:val="1"/>
      <w:marLeft w:val="0"/>
      <w:marRight w:val="0"/>
      <w:marTop w:val="0"/>
      <w:marBottom w:val="0"/>
      <w:divBdr>
        <w:top w:val="none" w:sz="0" w:space="0" w:color="auto"/>
        <w:left w:val="none" w:sz="0" w:space="0" w:color="auto"/>
        <w:bottom w:val="none" w:sz="0" w:space="0" w:color="auto"/>
        <w:right w:val="none" w:sz="0" w:space="0" w:color="auto"/>
      </w:divBdr>
    </w:div>
    <w:div w:id="1036546677">
      <w:bodyDiv w:val="1"/>
      <w:marLeft w:val="0"/>
      <w:marRight w:val="0"/>
      <w:marTop w:val="0"/>
      <w:marBottom w:val="0"/>
      <w:divBdr>
        <w:top w:val="none" w:sz="0" w:space="0" w:color="auto"/>
        <w:left w:val="none" w:sz="0" w:space="0" w:color="auto"/>
        <w:bottom w:val="none" w:sz="0" w:space="0" w:color="auto"/>
        <w:right w:val="none" w:sz="0" w:space="0" w:color="auto"/>
      </w:divBdr>
    </w:div>
    <w:div w:id="1055855686">
      <w:bodyDiv w:val="1"/>
      <w:marLeft w:val="0"/>
      <w:marRight w:val="0"/>
      <w:marTop w:val="0"/>
      <w:marBottom w:val="0"/>
      <w:divBdr>
        <w:top w:val="none" w:sz="0" w:space="0" w:color="auto"/>
        <w:left w:val="none" w:sz="0" w:space="0" w:color="auto"/>
        <w:bottom w:val="none" w:sz="0" w:space="0" w:color="auto"/>
        <w:right w:val="none" w:sz="0" w:space="0" w:color="auto"/>
      </w:divBdr>
    </w:div>
    <w:div w:id="1062100996">
      <w:bodyDiv w:val="1"/>
      <w:marLeft w:val="0"/>
      <w:marRight w:val="0"/>
      <w:marTop w:val="0"/>
      <w:marBottom w:val="0"/>
      <w:divBdr>
        <w:top w:val="none" w:sz="0" w:space="0" w:color="auto"/>
        <w:left w:val="none" w:sz="0" w:space="0" w:color="auto"/>
        <w:bottom w:val="none" w:sz="0" w:space="0" w:color="auto"/>
        <w:right w:val="none" w:sz="0" w:space="0" w:color="auto"/>
      </w:divBdr>
    </w:div>
    <w:div w:id="1070008680">
      <w:bodyDiv w:val="1"/>
      <w:marLeft w:val="0"/>
      <w:marRight w:val="0"/>
      <w:marTop w:val="0"/>
      <w:marBottom w:val="0"/>
      <w:divBdr>
        <w:top w:val="none" w:sz="0" w:space="0" w:color="auto"/>
        <w:left w:val="none" w:sz="0" w:space="0" w:color="auto"/>
        <w:bottom w:val="none" w:sz="0" w:space="0" w:color="auto"/>
        <w:right w:val="none" w:sz="0" w:space="0" w:color="auto"/>
      </w:divBdr>
    </w:div>
    <w:div w:id="1117143155">
      <w:bodyDiv w:val="1"/>
      <w:marLeft w:val="0"/>
      <w:marRight w:val="0"/>
      <w:marTop w:val="0"/>
      <w:marBottom w:val="0"/>
      <w:divBdr>
        <w:top w:val="none" w:sz="0" w:space="0" w:color="auto"/>
        <w:left w:val="none" w:sz="0" w:space="0" w:color="auto"/>
        <w:bottom w:val="none" w:sz="0" w:space="0" w:color="auto"/>
        <w:right w:val="none" w:sz="0" w:space="0" w:color="auto"/>
      </w:divBdr>
    </w:div>
    <w:div w:id="1157960686">
      <w:bodyDiv w:val="1"/>
      <w:marLeft w:val="0"/>
      <w:marRight w:val="0"/>
      <w:marTop w:val="0"/>
      <w:marBottom w:val="0"/>
      <w:divBdr>
        <w:top w:val="none" w:sz="0" w:space="0" w:color="auto"/>
        <w:left w:val="none" w:sz="0" w:space="0" w:color="auto"/>
        <w:bottom w:val="none" w:sz="0" w:space="0" w:color="auto"/>
        <w:right w:val="none" w:sz="0" w:space="0" w:color="auto"/>
      </w:divBdr>
    </w:div>
    <w:div w:id="1194033000">
      <w:bodyDiv w:val="1"/>
      <w:marLeft w:val="0"/>
      <w:marRight w:val="0"/>
      <w:marTop w:val="0"/>
      <w:marBottom w:val="0"/>
      <w:divBdr>
        <w:top w:val="none" w:sz="0" w:space="0" w:color="auto"/>
        <w:left w:val="none" w:sz="0" w:space="0" w:color="auto"/>
        <w:bottom w:val="none" w:sz="0" w:space="0" w:color="auto"/>
        <w:right w:val="none" w:sz="0" w:space="0" w:color="auto"/>
      </w:divBdr>
    </w:div>
    <w:div w:id="1211334053">
      <w:bodyDiv w:val="1"/>
      <w:marLeft w:val="0"/>
      <w:marRight w:val="0"/>
      <w:marTop w:val="0"/>
      <w:marBottom w:val="0"/>
      <w:divBdr>
        <w:top w:val="none" w:sz="0" w:space="0" w:color="auto"/>
        <w:left w:val="none" w:sz="0" w:space="0" w:color="auto"/>
        <w:bottom w:val="none" w:sz="0" w:space="0" w:color="auto"/>
        <w:right w:val="none" w:sz="0" w:space="0" w:color="auto"/>
      </w:divBdr>
    </w:div>
    <w:div w:id="1254556926">
      <w:bodyDiv w:val="1"/>
      <w:marLeft w:val="0"/>
      <w:marRight w:val="0"/>
      <w:marTop w:val="0"/>
      <w:marBottom w:val="0"/>
      <w:divBdr>
        <w:top w:val="none" w:sz="0" w:space="0" w:color="auto"/>
        <w:left w:val="none" w:sz="0" w:space="0" w:color="auto"/>
        <w:bottom w:val="none" w:sz="0" w:space="0" w:color="auto"/>
        <w:right w:val="none" w:sz="0" w:space="0" w:color="auto"/>
      </w:divBdr>
    </w:div>
    <w:div w:id="1304651486">
      <w:bodyDiv w:val="1"/>
      <w:marLeft w:val="0"/>
      <w:marRight w:val="0"/>
      <w:marTop w:val="0"/>
      <w:marBottom w:val="0"/>
      <w:divBdr>
        <w:top w:val="none" w:sz="0" w:space="0" w:color="auto"/>
        <w:left w:val="none" w:sz="0" w:space="0" w:color="auto"/>
        <w:bottom w:val="none" w:sz="0" w:space="0" w:color="auto"/>
        <w:right w:val="none" w:sz="0" w:space="0" w:color="auto"/>
      </w:divBdr>
    </w:div>
    <w:div w:id="1354842764">
      <w:bodyDiv w:val="1"/>
      <w:marLeft w:val="0"/>
      <w:marRight w:val="0"/>
      <w:marTop w:val="0"/>
      <w:marBottom w:val="0"/>
      <w:divBdr>
        <w:top w:val="none" w:sz="0" w:space="0" w:color="auto"/>
        <w:left w:val="none" w:sz="0" w:space="0" w:color="auto"/>
        <w:bottom w:val="none" w:sz="0" w:space="0" w:color="auto"/>
        <w:right w:val="none" w:sz="0" w:space="0" w:color="auto"/>
      </w:divBdr>
    </w:div>
    <w:div w:id="1370447554">
      <w:bodyDiv w:val="1"/>
      <w:marLeft w:val="0"/>
      <w:marRight w:val="0"/>
      <w:marTop w:val="0"/>
      <w:marBottom w:val="0"/>
      <w:divBdr>
        <w:top w:val="none" w:sz="0" w:space="0" w:color="auto"/>
        <w:left w:val="none" w:sz="0" w:space="0" w:color="auto"/>
        <w:bottom w:val="none" w:sz="0" w:space="0" w:color="auto"/>
        <w:right w:val="none" w:sz="0" w:space="0" w:color="auto"/>
      </w:divBdr>
    </w:div>
    <w:div w:id="1371807676">
      <w:bodyDiv w:val="1"/>
      <w:marLeft w:val="0"/>
      <w:marRight w:val="0"/>
      <w:marTop w:val="0"/>
      <w:marBottom w:val="0"/>
      <w:divBdr>
        <w:top w:val="none" w:sz="0" w:space="0" w:color="auto"/>
        <w:left w:val="none" w:sz="0" w:space="0" w:color="auto"/>
        <w:bottom w:val="none" w:sz="0" w:space="0" w:color="auto"/>
        <w:right w:val="none" w:sz="0" w:space="0" w:color="auto"/>
      </w:divBdr>
    </w:div>
    <w:div w:id="1376852243">
      <w:bodyDiv w:val="1"/>
      <w:marLeft w:val="0"/>
      <w:marRight w:val="0"/>
      <w:marTop w:val="0"/>
      <w:marBottom w:val="0"/>
      <w:divBdr>
        <w:top w:val="none" w:sz="0" w:space="0" w:color="auto"/>
        <w:left w:val="none" w:sz="0" w:space="0" w:color="auto"/>
        <w:bottom w:val="none" w:sz="0" w:space="0" w:color="auto"/>
        <w:right w:val="none" w:sz="0" w:space="0" w:color="auto"/>
      </w:divBdr>
    </w:div>
    <w:div w:id="1404790983">
      <w:bodyDiv w:val="1"/>
      <w:marLeft w:val="0"/>
      <w:marRight w:val="0"/>
      <w:marTop w:val="0"/>
      <w:marBottom w:val="0"/>
      <w:divBdr>
        <w:top w:val="none" w:sz="0" w:space="0" w:color="auto"/>
        <w:left w:val="none" w:sz="0" w:space="0" w:color="auto"/>
        <w:bottom w:val="none" w:sz="0" w:space="0" w:color="auto"/>
        <w:right w:val="none" w:sz="0" w:space="0" w:color="auto"/>
      </w:divBdr>
    </w:div>
    <w:div w:id="1409384149">
      <w:bodyDiv w:val="1"/>
      <w:marLeft w:val="0"/>
      <w:marRight w:val="0"/>
      <w:marTop w:val="0"/>
      <w:marBottom w:val="0"/>
      <w:divBdr>
        <w:top w:val="none" w:sz="0" w:space="0" w:color="auto"/>
        <w:left w:val="none" w:sz="0" w:space="0" w:color="auto"/>
        <w:bottom w:val="none" w:sz="0" w:space="0" w:color="auto"/>
        <w:right w:val="none" w:sz="0" w:space="0" w:color="auto"/>
      </w:divBdr>
    </w:div>
    <w:div w:id="1412235400">
      <w:bodyDiv w:val="1"/>
      <w:marLeft w:val="0"/>
      <w:marRight w:val="0"/>
      <w:marTop w:val="0"/>
      <w:marBottom w:val="0"/>
      <w:divBdr>
        <w:top w:val="none" w:sz="0" w:space="0" w:color="auto"/>
        <w:left w:val="none" w:sz="0" w:space="0" w:color="auto"/>
        <w:bottom w:val="none" w:sz="0" w:space="0" w:color="auto"/>
        <w:right w:val="none" w:sz="0" w:space="0" w:color="auto"/>
      </w:divBdr>
    </w:div>
    <w:div w:id="1446579634">
      <w:bodyDiv w:val="1"/>
      <w:marLeft w:val="0"/>
      <w:marRight w:val="0"/>
      <w:marTop w:val="0"/>
      <w:marBottom w:val="0"/>
      <w:divBdr>
        <w:top w:val="none" w:sz="0" w:space="0" w:color="auto"/>
        <w:left w:val="none" w:sz="0" w:space="0" w:color="auto"/>
        <w:bottom w:val="none" w:sz="0" w:space="0" w:color="auto"/>
        <w:right w:val="none" w:sz="0" w:space="0" w:color="auto"/>
      </w:divBdr>
    </w:div>
    <w:div w:id="1495953194">
      <w:bodyDiv w:val="1"/>
      <w:marLeft w:val="0"/>
      <w:marRight w:val="0"/>
      <w:marTop w:val="0"/>
      <w:marBottom w:val="0"/>
      <w:divBdr>
        <w:top w:val="none" w:sz="0" w:space="0" w:color="auto"/>
        <w:left w:val="none" w:sz="0" w:space="0" w:color="auto"/>
        <w:bottom w:val="none" w:sz="0" w:space="0" w:color="auto"/>
        <w:right w:val="none" w:sz="0" w:space="0" w:color="auto"/>
      </w:divBdr>
    </w:div>
    <w:div w:id="1502887435">
      <w:bodyDiv w:val="1"/>
      <w:marLeft w:val="0"/>
      <w:marRight w:val="0"/>
      <w:marTop w:val="0"/>
      <w:marBottom w:val="0"/>
      <w:divBdr>
        <w:top w:val="none" w:sz="0" w:space="0" w:color="auto"/>
        <w:left w:val="none" w:sz="0" w:space="0" w:color="auto"/>
        <w:bottom w:val="none" w:sz="0" w:space="0" w:color="auto"/>
        <w:right w:val="none" w:sz="0" w:space="0" w:color="auto"/>
      </w:divBdr>
    </w:div>
    <w:div w:id="1552575784">
      <w:bodyDiv w:val="1"/>
      <w:marLeft w:val="0"/>
      <w:marRight w:val="0"/>
      <w:marTop w:val="0"/>
      <w:marBottom w:val="0"/>
      <w:divBdr>
        <w:top w:val="none" w:sz="0" w:space="0" w:color="auto"/>
        <w:left w:val="none" w:sz="0" w:space="0" w:color="auto"/>
        <w:bottom w:val="none" w:sz="0" w:space="0" w:color="auto"/>
        <w:right w:val="none" w:sz="0" w:space="0" w:color="auto"/>
      </w:divBdr>
    </w:div>
    <w:div w:id="1580560195">
      <w:bodyDiv w:val="1"/>
      <w:marLeft w:val="0"/>
      <w:marRight w:val="0"/>
      <w:marTop w:val="0"/>
      <w:marBottom w:val="0"/>
      <w:divBdr>
        <w:top w:val="none" w:sz="0" w:space="0" w:color="auto"/>
        <w:left w:val="none" w:sz="0" w:space="0" w:color="auto"/>
        <w:bottom w:val="none" w:sz="0" w:space="0" w:color="auto"/>
        <w:right w:val="none" w:sz="0" w:space="0" w:color="auto"/>
      </w:divBdr>
    </w:div>
    <w:div w:id="1606427993">
      <w:bodyDiv w:val="1"/>
      <w:marLeft w:val="0"/>
      <w:marRight w:val="0"/>
      <w:marTop w:val="0"/>
      <w:marBottom w:val="0"/>
      <w:divBdr>
        <w:top w:val="none" w:sz="0" w:space="0" w:color="auto"/>
        <w:left w:val="none" w:sz="0" w:space="0" w:color="auto"/>
        <w:bottom w:val="none" w:sz="0" w:space="0" w:color="auto"/>
        <w:right w:val="none" w:sz="0" w:space="0" w:color="auto"/>
      </w:divBdr>
    </w:div>
    <w:div w:id="1612710350">
      <w:bodyDiv w:val="1"/>
      <w:marLeft w:val="0"/>
      <w:marRight w:val="0"/>
      <w:marTop w:val="0"/>
      <w:marBottom w:val="0"/>
      <w:divBdr>
        <w:top w:val="none" w:sz="0" w:space="0" w:color="auto"/>
        <w:left w:val="none" w:sz="0" w:space="0" w:color="auto"/>
        <w:bottom w:val="none" w:sz="0" w:space="0" w:color="auto"/>
        <w:right w:val="none" w:sz="0" w:space="0" w:color="auto"/>
      </w:divBdr>
    </w:div>
    <w:div w:id="1626504303">
      <w:bodyDiv w:val="1"/>
      <w:marLeft w:val="0"/>
      <w:marRight w:val="0"/>
      <w:marTop w:val="0"/>
      <w:marBottom w:val="0"/>
      <w:divBdr>
        <w:top w:val="none" w:sz="0" w:space="0" w:color="auto"/>
        <w:left w:val="none" w:sz="0" w:space="0" w:color="auto"/>
        <w:bottom w:val="none" w:sz="0" w:space="0" w:color="auto"/>
        <w:right w:val="none" w:sz="0" w:space="0" w:color="auto"/>
      </w:divBdr>
    </w:div>
    <w:div w:id="1628316379">
      <w:bodyDiv w:val="1"/>
      <w:marLeft w:val="0"/>
      <w:marRight w:val="0"/>
      <w:marTop w:val="0"/>
      <w:marBottom w:val="0"/>
      <w:divBdr>
        <w:top w:val="none" w:sz="0" w:space="0" w:color="auto"/>
        <w:left w:val="none" w:sz="0" w:space="0" w:color="auto"/>
        <w:bottom w:val="none" w:sz="0" w:space="0" w:color="auto"/>
        <w:right w:val="none" w:sz="0" w:space="0" w:color="auto"/>
      </w:divBdr>
    </w:div>
    <w:div w:id="1644116073">
      <w:bodyDiv w:val="1"/>
      <w:marLeft w:val="0"/>
      <w:marRight w:val="0"/>
      <w:marTop w:val="0"/>
      <w:marBottom w:val="0"/>
      <w:divBdr>
        <w:top w:val="none" w:sz="0" w:space="0" w:color="auto"/>
        <w:left w:val="none" w:sz="0" w:space="0" w:color="auto"/>
        <w:bottom w:val="none" w:sz="0" w:space="0" w:color="auto"/>
        <w:right w:val="none" w:sz="0" w:space="0" w:color="auto"/>
      </w:divBdr>
    </w:div>
    <w:div w:id="1663390346">
      <w:bodyDiv w:val="1"/>
      <w:marLeft w:val="0"/>
      <w:marRight w:val="0"/>
      <w:marTop w:val="0"/>
      <w:marBottom w:val="0"/>
      <w:divBdr>
        <w:top w:val="none" w:sz="0" w:space="0" w:color="auto"/>
        <w:left w:val="none" w:sz="0" w:space="0" w:color="auto"/>
        <w:bottom w:val="none" w:sz="0" w:space="0" w:color="auto"/>
        <w:right w:val="none" w:sz="0" w:space="0" w:color="auto"/>
      </w:divBdr>
    </w:div>
    <w:div w:id="1694334328">
      <w:bodyDiv w:val="1"/>
      <w:marLeft w:val="0"/>
      <w:marRight w:val="0"/>
      <w:marTop w:val="0"/>
      <w:marBottom w:val="0"/>
      <w:divBdr>
        <w:top w:val="none" w:sz="0" w:space="0" w:color="auto"/>
        <w:left w:val="none" w:sz="0" w:space="0" w:color="auto"/>
        <w:bottom w:val="none" w:sz="0" w:space="0" w:color="auto"/>
        <w:right w:val="none" w:sz="0" w:space="0" w:color="auto"/>
      </w:divBdr>
    </w:div>
    <w:div w:id="1698114370">
      <w:bodyDiv w:val="1"/>
      <w:marLeft w:val="0"/>
      <w:marRight w:val="0"/>
      <w:marTop w:val="0"/>
      <w:marBottom w:val="0"/>
      <w:divBdr>
        <w:top w:val="none" w:sz="0" w:space="0" w:color="auto"/>
        <w:left w:val="none" w:sz="0" w:space="0" w:color="auto"/>
        <w:bottom w:val="none" w:sz="0" w:space="0" w:color="auto"/>
        <w:right w:val="none" w:sz="0" w:space="0" w:color="auto"/>
      </w:divBdr>
    </w:div>
    <w:div w:id="1704820074">
      <w:bodyDiv w:val="1"/>
      <w:marLeft w:val="0"/>
      <w:marRight w:val="0"/>
      <w:marTop w:val="0"/>
      <w:marBottom w:val="0"/>
      <w:divBdr>
        <w:top w:val="none" w:sz="0" w:space="0" w:color="auto"/>
        <w:left w:val="none" w:sz="0" w:space="0" w:color="auto"/>
        <w:bottom w:val="none" w:sz="0" w:space="0" w:color="auto"/>
        <w:right w:val="none" w:sz="0" w:space="0" w:color="auto"/>
      </w:divBdr>
    </w:div>
    <w:div w:id="1709182797">
      <w:bodyDiv w:val="1"/>
      <w:marLeft w:val="0"/>
      <w:marRight w:val="0"/>
      <w:marTop w:val="0"/>
      <w:marBottom w:val="0"/>
      <w:divBdr>
        <w:top w:val="none" w:sz="0" w:space="0" w:color="auto"/>
        <w:left w:val="none" w:sz="0" w:space="0" w:color="auto"/>
        <w:bottom w:val="none" w:sz="0" w:space="0" w:color="auto"/>
        <w:right w:val="none" w:sz="0" w:space="0" w:color="auto"/>
      </w:divBdr>
    </w:div>
    <w:div w:id="1709986021">
      <w:bodyDiv w:val="1"/>
      <w:marLeft w:val="0"/>
      <w:marRight w:val="0"/>
      <w:marTop w:val="0"/>
      <w:marBottom w:val="0"/>
      <w:divBdr>
        <w:top w:val="none" w:sz="0" w:space="0" w:color="auto"/>
        <w:left w:val="none" w:sz="0" w:space="0" w:color="auto"/>
        <w:bottom w:val="none" w:sz="0" w:space="0" w:color="auto"/>
        <w:right w:val="none" w:sz="0" w:space="0" w:color="auto"/>
      </w:divBdr>
    </w:div>
    <w:div w:id="1713848182">
      <w:bodyDiv w:val="1"/>
      <w:marLeft w:val="0"/>
      <w:marRight w:val="0"/>
      <w:marTop w:val="0"/>
      <w:marBottom w:val="0"/>
      <w:divBdr>
        <w:top w:val="none" w:sz="0" w:space="0" w:color="auto"/>
        <w:left w:val="none" w:sz="0" w:space="0" w:color="auto"/>
        <w:bottom w:val="none" w:sz="0" w:space="0" w:color="auto"/>
        <w:right w:val="none" w:sz="0" w:space="0" w:color="auto"/>
      </w:divBdr>
    </w:div>
    <w:div w:id="1749303634">
      <w:bodyDiv w:val="1"/>
      <w:marLeft w:val="0"/>
      <w:marRight w:val="0"/>
      <w:marTop w:val="0"/>
      <w:marBottom w:val="0"/>
      <w:divBdr>
        <w:top w:val="none" w:sz="0" w:space="0" w:color="auto"/>
        <w:left w:val="none" w:sz="0" w:space="0" w:color="auto"/>
        <w:bottom w:val="none" w:sz="0" w:space="0" w:color="auto"/>
        <w:right w:val="none" w:sz="0" w:space="0" w:color="auto"/>
      </w:divBdr>
    </w:div>
    <w:div w:id="1756631977">
      <w:bodyDiv w:val="1"/>
      <w:marLeft w:val="0"/>
      <w:marRight w:val="0"/>
      <w:marTop w:val="0"/>
      <w:marBottom w:val="0"/>
      <w:divBdr>
        <w:top w:val="none" w:sz="0" w:space="0" w:color="auto"/>
        <w:left w:val="none" w:sz="0" w:space="0" w:color="auto"/>
        <w:bottom w:val="none" w:sz="0" w:space="0" w:color="auto"/>
        <w:right w:val="none" w:sz="0" w:space="0" w:color="auto"/>
      </w:divBdr>
    </w:div>
    <w:div w:id="1778871622">
      <w:bodyDiv w:val="1"/>
      <w:marLeft w:val="0"/>
      <w:marRight w:val="0"/>
      <w:marTop w:val="0"/>
      <w:marBottom w:val="0"/>
      <w:divBdr>
        <w:top w:val="none" w:sz="0" w:space="0" w:color="auto"/>
        <w:left w:val="none" w:sz="0" w:space="0" w:color="auto"/>
        <w:bottom w:val="none" w:sz="0" w:space="0" w:color="auto"/>
        <w:right w:val="none" w:sz="0" w:space="0" w:color="auto"/>
      </w:divBdr>
    </w:div>
    <w:div w:id="1786776863">
      <w:bodyDiv w:val="1"/>
      <w:marLeft w:val="0"/>
      <w:marRight w:val="0"/>
      <w:marTop w:val="0"/>
      <w:marBottom w:val="0"/>
      <w:divBdr>
        <w:top w:val="none" w:sz="0" w:space="0" w:color="auto"/>
        <w:left w:val="none" w:sz="0" w:space="0" w:color="auto"/>
        <w:bottom w:val="none" w:sz="0" w:space="0" w:color="auto"/>
        <w:right w:val="none" w:sz="0" w:space="0" w:color="auto"/>
      </w:divBdr>
    </w:div>
    <w:div w:id="1815485340">
      <w:bodyDiv w:val="1"/>
      <w:marLeft w:val="0"/>
      <w:marRight w:val="0"/>
      <w:marTop w:val="0"/>
      <w:marBottom w:val="0"/>
      <w:divBdr>
        <w:top w:val="none" w:sz="0" w:space="0" w:color="auto"/>
        <w:left w:val="none" w:sz="0" w:space="0" w:color="auto"/>
        <w:bottom w:val="none" w:sz="0" w:space="0" w:color="auto"/>
        <w:right w:val="none" w:sz="0" w:space="0" w:color="auto"/>
      </w:divBdr>
    </w:div>
    <w:div w:id="1816019827">
      <w:bodyDiv w:val="1"/>
      <w:marLeft w:val="0"/>
      <w:marRight w:val="0"/>
      <w:marTop w:val="0"/>
      <w:marBottom w:val="0"/>
      <w:divBdr>
        <w:top w:val="none" w:sz="0" w:space="0" w:color="auto"/>
        <w:left w:val="none" w:sz="0" w:space="0" w:color="auto"/>
        <w:bottom w:val="none" w:sz="0" w:space="0" w:color="auto"/>
        <w:right w:val="none" w:sz="0" w:space="0" w:color="auto"/>
      </w:divBdr>
    </w:div>
    <w:div w:id="1822886661">
      <w:bodyDiv w:val="1"/>
      <w:marLeft w:val="0"/>
      <w:marRight w:val="0"/>
      <w:marTop w:val="0"/>
      <w:marBottom w:val="0"/>
      <w:divBdr>
        <w:top w:val="none" w:sz="0" w:space="0" w:color="auto"/>
        <w:left w:val="none" w:sz="0" w:space="0" w:color="auto"/>
        <w:bottom w:val="none" w:sz="0" w:space="0" w:color="auto"/>
        <w:right w:val="none" w:sz="0" w:space="0" w:color="auto"/>
      </w:divBdr>
    </w:div>
    <w:div w:id="1824809981">
      <w:bodyDiv w:val="1"/>
      <w:marLeft w:val="0"/>
      <w:marRight w:val="0"/>
      <w:marTop w:val="0"/>
      <w:marBottom w:val="0"/>
      <w:divBdr>
        <w:top w:val="none" w:sz="0" w:space="0" w:color="auto"/>
        <w:left w:val="none" w:sz="0" w:space="0" w:color="auto"/>
        <w:bottom w:val="none" w:sz="0" w:space="0" w:color="auto"/>
        <w:right w:val="none" w:sz="0" w:space="0" w:color="auto"/>
      </w:divBdr>
    </w:div>
    <w:div w:id="1867939769">
      <w:bodyDiv w:val="1"/>
      <w:marLeft w:val="0"/>
      <w:marRight w:val="0"/>
      <w:marTop w:val="0"/>
      <w:marBottom w:val="0"/>
      <w:divBdr>
        <w:top w:val="none" w:sz="0" w:space="0" w:color="auto"/>
        <w:left w:val="none" w:sz="0" w:space="0" w:color="auto"/>
        <w:bottom w:val="none" w:sz="0" w:space="0" w:color="auto"/>
        <w:right w:val="none" w:sz="0" w:space="0" w:color="auto"/>
      </w:divBdr>
    </w:div>
    <w:div w:id="1881552218">
      <w:bodyDiv w:val="1"/>
      <w:marLeft w:val="0"/>
      <w:marRight w:val="0"/>
      <w:marTop w:val="0"/>
      <w:marBottom w:val="0"/>
      <w:divBdr>
        <w:top w:val="none" w:sz="0" w:space="0" w:color="auto"/>
        <w:left w:val="none" w:sz="0" w:space="0" w:color="auto"/>
        <w:bottom w:val="none" w:sz="0" w:space="0" w:color="auto"/>
        <w:right w:val="none" w:sz="0" w:space="0" w:color="auto"/>
      </w:divBdr>
    </w:div>
    <w:div w:id="1891919073">
      <w:bodyDiv w:val="1"/>
      <w:marLeft w:val="0"/>
      <w:marRight w:val="0"/>
      <w:marTop w:val="0"/>
      <w:marBottom w:val="0"/>
      <w:divBdr>
        <w:top w:val="none" w:sz="0" w:space="0" w:color="auto"/>
        <w:left w:val="none" w:sz="0" w:space="0" w:color="auto"/>
        <w:bottom w:val="none" w:sz="0" w:space="0" w:color="auto"/>
        <w:right w:val="none" w:sz="0" w:space="0" w:color="auto"/>
      </w:divBdr>
    </w:div>
    <w:div w:id="1900313403">
      <w:bodyDiv w:val="1"/>
      <w:marLeft w:val="0"/>
      <w:marRight w:val="0"/>
      <w:marTop w:val="0"/>
      <w:marBottom w:val="0"/>
      <w:divBdr>
        <w:top w:val="none" w:sz="0" w:space="0" w:color="auto"/>
        <w:left w:val="none" w:sz="0" w:space="0" w:color="auto"/>
        <w:bottom w:val="none" w:sz="0" w:space="0" w:color="auto"/>
        <w:right w:val="none" w:sz="0" w:space="0" w:color="auto"/>
      </w:divBdr>
    </w:div>
    <w:div w:id="1905751005">
      <w:bodyDiv w:val="1"/>
      <w:marLeft w:val="0"/>
      <w:marRight w:val="0"/>
      <w:marTop w:val="0"/>
      <w:marBottom w:val="0"/>
      <w:divBdr>
        <w:top w:val="none" w:sz="0" w:space="0" w:color="auto"/>
        <w:left w:val="none" w:sz="0" w:space="0" w:color="auto"/>
        <w:bottom w:val="none" w:sz="0" w:space="0" w:color="auto"/>
        <w:right w:val="none" w:sz="0" w:space="0" w:color="auto"/>
      </w:divBdr>
    </w:div>
    <w:div w:id="1915772102">
      <w:bodyDiv w:val="1"/>
      <w:marLeft w:val="0"/>
      <w:marRight w:val="0"/>
      <w:marTop w:val="0"/>
      <w:marBottom w:val="0"/>
      <w:divBdr>
        <w:top w:val="none" w:sz="0" w:space="0" w:color="auto"/>
        <w:left w:val="none" w:sz="0" w:space="0" w:color="auto"/>
        <w:bottom w:val="none" w:sz="0" w:space="0" w:color="auto"/>
        <w:right w:val="none" w:sz="0" w:space="0" w:color="auto"/>
      </w:divBdr>
    </w:div>
    <w:div w:id="1917746658">
      <w:bodyDiv w:val="1"/>
      <w:marLeft w:val="0"/>
      <w:marRight w:val="0"/>
      <w:marTop w:val="0"/>
      <w:marBottom w:val="0"/>
      <w:divBdr>
        <w:top w:val="none" w:sz="0" w:space="0" w:color="auto"/>
        <w:left w:val="none" w:sz="0" w:space="0" w:color="auto"/>
        <w:bottom w:val="none" w:sz="0" w:space="0" w:color="auto"/>
        <w:right w:val="none" w:sz="0" w:space="0" w:color="auto"/>
      </w:divBdr>
    </w:div>
    <w:div w:id="1956059007">
      <w:bodyDiv w:val="1"/>
      <w:marLeft w:val="0"/>
      <w:marRight w:val="0"/>
      <w:marTop w:val="0"/>
      <w:marBottom w:val="0"/>
      <w:divBdr>
        <w:top w:val="none" w:sz="0" w:space="0" w:color="auto"/>
        <w:left w:val="none" w:sz="0" w:space="0" w:color="auto"/>
        <w:bottom w:val="none" w:sz="0" w:space="0" w:color="auto"/>
        <w:right w:val="none" w:sz="0" w:space="0" w:color="auto"/>
      </w:divBdr>
    </w:div>
    <w:div w:id="2013491129">
      <w:bodyDiv w:val="1"/>
      <w:marLeft w:val="0"/>
      <w:marRight w:val="0"/>
      <w:marTop w:val="0"/>
      <w:marBottom w:val="0"/>
      <w:divBdr>
        <w:top w:val="none" w:sz="0" w:space="0" w:color="auto"/>
        <w:left w:val="none" w:sz="0" w:space="0" w:color="auto"/>
        <w:bottom w:val="none" w:sz="0" w:space="0" w:color="auto"/>
        <w:right w:val="none" w:sz="0" w:space="0" w:color="auto"/>
      </w:divBdr>
    </w:div>
    <w:div w:id="204393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education.gouv.fr/bo/21/Special6/MENH2131955X.htm" TargetMode="External"/><Relationship Id="rId39" Type="http://schemas.openxmlformats.org/officeDocument/2006/relationships/chart" Target="charts/chart7.xml"/><Relationship Id="rId21" Type="http://schemas.openxmlformats.org/officeDocument/2006/relationships/image" Target="media/image14.png"/><Relationship Id="rId34" Type="http://schemas.openxmlformats.org/officeDocument/2006/relationships/chart" Target="charts/chart4.xm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4.emf"/><Relationship Id="rId55" Type="http://schemas.openxmlformats.org/officeDocument/2006/relationships/hyperlink" Target="https://www.aefe.fr/personnels/detaches-sur-missions-dencadrement/inspectrices-ou-inspecteurs-de-leducation-nationale" TargetMode="External"/><Relationship Id="rId63" Type="http://schemas.openxmlformats.org/officeDocument/2006/relationships/chart" Target="charts/chart1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s://www.aefe.fr/personnels/detaches-sur-missions-dencadrement/personnels-administratifs-et-financiers" TargetMode="External"/><Relationship Id="rId58" Type="http://schemas.openxmlformats.org/officeDocument/2006/relationships/image" Target="media/image38.emf"/><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19.png"/><Relationship Id="rId36" Type="http://schemas.openxmlformats.org/officeDocument/2006/relationships/chart" Target="charts/chart6.xml"/><Relationship Id="rId49" Type="http://schemas.openxmlformats.org/officeDocument/2006/relationships/image" Target="media/image33.emf"/><Relationship Id="rId57" Type="http://schemas.openxmlformats.org/officeDocument/2006/relationships/image" Target="media/image37.emf"/><Relationship Id="rId61" Type="http://schemas.openxmlformats.org/officeDocument/2006/relationships/chart" Target="charts/chart10.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image" Target="media/image29.png"/><Relationship Id="rId52" Type="http://schemas.openxmlformats.org/officeDocument/2006/relationships/hyperlink" Target="https://www.aefe.fr/personnels/detaches-sur-missions-dencadrement/personnels-de-direction" TargetMode="External"/><Relationship Id="rId60" Type="http://schemas.openxmlformats.org/officeDocument/2006/relationships/chart" Target="charts/chart9.xm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1.xml"/><Relationship Id="rId30" Type="http://schemas.openxmlformats.org/officeDocument/2006/relationships/chart" Target="charts/chart2.xml"/><Relationship Id="rId35" Type="http://schemas.openxmlformats.org/officeDocument/2006/relationships/chart" Target="charts/chart5.xml"/><Relationship Id="rId43" Type="http://schemas.openxmlformats.org/officeDocument/2006/relationships/image" Target="media/image28.png"/><Relationship Id="rId48" Type="http://schemas.openxmlformats.org/officeDocument/2006/relationships/chart" Target="charts/chart8.xml"/><Relationship Id="rId56" Type="http://schemas.openxmlformats.org/officeDocument/2006/relationships/image" Target="media/image36.emf"/><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5.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chart" Target="charts/chart3.xml"/><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image" Target="media/image39.emf"/><Relationship Id="rId67" Type="http://schemas.openxmlformats.org/officeDocument/2006/relationships/header" Target="header3.xm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ww.aefe.fr/personnels/detaches-sur-missions-dencadrement/directeurs-ou-directrices-decole" TargetMode="External"/><Relationship Id="rId62" Type="http://schemas.openxmlformats.org/officeDocument/2006/relationships/chart" Target="charts/chart1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Feuille_de_calcul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sfer.in.adc.education.fr\MesEspacesPartages\str-de-2-2\Equipe%20E%202%20-2\6%20-%20ARLANE\4.MOUVEMENT\Mouvement%202023\6-%20Projet%20de%20mobilit&#233;\30.03.2023\Projet%20de%20mobilit&#233;%20par%20candidat.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sfer.in.adc.education.fr\MesEspacesPartages\str-de-2-2\Equipe%20E%202%20-2\0F%20-%20COMMUN%20notes-retraites-calendrier\2023\MOBILITE%202023\statistiques\Tableau%20statistiques%20mobilit&#233;%20IA-IPR%20&amp;%20IEN%202023.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sfer.in.adc.education.fr\MesEspacesPartages\str-de-2-2\Equipe%20E%202%20-2\0F%20-%20COMMUN%20notes-retraites-calendrier\2023\MOBILITE%202023\statistiques\Tableau%20statistiques%20mobilit&#233;%20IA-IPR%20&amp;%20IEN%20202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Feuille_de_calcul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Feuille_de_calcul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sfer.in.adc.education.fr\MesEspacesPartages\str-dgrh-b2-2\0.Sections\Charg&#233;e%20d'&#233;tude%20CV\MNGD\tableaux%20et%20chiffres%20MNGD.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Feuille_de_calcul_Microsoft_Excel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Feuille_de_calcul_Microsoft_Excel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Feuille_de_calcul_Microsoft_Excel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Feuille_de_calcul_Microsoft_Excel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sfer.in.adc.education.fr\MesEspacesPartages\str-de-se-2\LDG%20-%20mobilit&#233;\LDG%202023\bilan%20mobilit&#233;%202023\Pdirs\CandidaturesRecherchees_PDIR_20230816_094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dirty="0"/>
              <a:t>Répartition</a:t>
            </a:r>
            <a:r>
              <a:rPr lang="fr-FR" sz="1200" b="1" baseline="0" dirty="0"/>
              <a:t> des postes selon leur statut final</a:t>
            </a:r>
            <a:endParaRPr lang="fr-FR" sz="1200" b="1" dirty="0"/>
          </a:p>
        </c:rich>
      </c:tx>
      <c:layout>
        <c:manualLayout>
          <c:xMode val="edge"/>
          <c:yMode val="edge"/>
          <c:x val="0.16158198768200333"/>
          <c:y val="4.55062571103526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spPr>
            <a:ln>
              <a:solidFill>
                <a:schemeClr val="bg1"/>
              </a:solidFill>
            </a:ln>
          </c:spPr>
          <c:dPt>
            <c:idx val="0"/>
            <c:bubble3D val="0"/>
            <c:spPr>
              <a:solidFill>
                <a:schemeClr val="accent6">
                  <a:lumMod val="75000"/>
                </a:schemeClr>
              </a:solidFill>
              <a:ln w="19050">
                <a:solidFill>
                  <a:schemeClr val="bg1"/>
                </a:solidFill>
              </a:ln>
              <a:effectLst/>
            </c:spPr>
            <c:extLst>
              <c:ext xmlns:c16="http://schemas.microsoft.com/office/drawing/2014/chart" uri="{C3380CC4-5D6E-409C-BE32-E72D297353CC}">
                <c16:uniqueId val="{00000001-1B05-48A6-A85F-657F47E94CB0}"/>
              </c:ext>
            </c:extLst>
          </c:dPt>
          <c:dPt>
            <c:idx val="1"/>
            <c:bubble3D val="0"/>
            <c:spPr>
              <a:solidFill>
                <a:srgbClr val="C00000"/>
              </a:solidFill>
              <a:ln w="19050">
                <a:solidFill>
                  <a:schemeClr val="bg1"/>
                </a:solidFill>
              </a:ln>
              <a:effectLst/>
            </c:spPr>
            <c:extLst>
              <c:ext xmlns:c16="http://schemas.microsoft.com/office/drawing/2014/chart" uri="{C3380CC4-5D6E-409C-BE32-E72D297353CC}">
                <c16:uniqueId val="{00000003-1B05-48A6-A85F-657F47E94CB0}"/>
              </c:ext>
            </c:extLst>
          </c:dPt>
          <c:dPt>
            <c:idx val="2"/>
            <c:bubble3D val="0"/>
            <c:spPr>
              <a:solidFill>
                <a:schemeClr val="accent2">
                  <a:lumMod val="50000"/>
                </a:schemeClr>
              </a:solidFill>
              <a:ln w="19050">
                <a:solidFill>
                  <a:schemeClr val="bg1"/>
                </a:solidFill>
              </a:ln>
              <a:effectLst/>
            </c:spPr>
            <c:extLst>
              <c:ext xmlns:c16="http://schemas.microsoft.com/office/drawing/2014/chart" uri="{C3380CC4-5D6E-409C-BE32-E72D297353CC}">
                <c16:uniqueId val="{00000005-1B05-48A6-A85F-657F47E94CB0}"/>
              </c:ext>
            </c:extLst>
          </c:dPt>
          <c:dLbls>
            <c:dLbl>
              <c:idx val="0"/>
              <c:tx>
                <c:rich>
                  <a:bodyPr/>
                  <a:lstStyle/>
                  <a:p>
                    <a:fld id="{10A89DFB-3284-4D86-AC09-2A9779CDEFED}" type="CATEGORYNAME">
                      <a:rPr lang="en-US">
                        <a:solidFill>
                          <a:schemeClr val="accent6">
                            <a:lumMod val="50000"/>
                          </a:schemeClr>
                        </a:solidFill>
                      </a:rPr>
                      <a:pPr/>
                      <a:t>[NOM DE CATÉGORIE]</a:t>
                    </a:fld>
                    <a:r>
                      <a:rPr lang="en-US" baseline="0" dirty="0">
                        <a:solidFill>
                          <a:schemeClr val="accent6">
                            <a:lumMod val="50000"/>
                          </a:schemeClr>
                        </a:solidFill>
                      </a:rPr>
                      <a:t>
</a:t>
                    </a:r>
                    <a:fld id="{14B343C0-BF6C-4656-8D84-5A1BC1460AD7}" type="PERCENTAGE">
                      <a:rPr lang="en-US" baseline="0">
                        <a:solidFill>
                          <a:schemeClr val="accent6">
                            <a:lumMod val="50000"/>
                          </a:schemeClr>
                        </a:solidFill>
                      </a:rPr>
                      <a:pPr/>
                      <a:t>[POURCENTAGE]</a:t>
                    </a:fld>
                    <a:endParaRPr lang="en-US" baseline="0" dirty="0">
                      <a:solidFill>
                        <a:schemeClr val="accent6">
                          <a:lumMod val="50000"/>
                        </a:schemeClr>
                      </a:solidFill>
                    </a:endParaRP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B05-48A6-A85F-657F47E94CB0}"/>
                </c:ext>
              </c:extLst>
            </c:dLbl>
            <c:dLbl>
              <c:idx val="1"/>
              <c:tx>
                <c:rich>
                  <a:bodyPr/>
                  <a:lstStyle/>
                  <a:p>
                    <a:fld id="{01DA6C11-7FD7-4E60-AB64-F045E78BB743}" type="CATEGORYNAME">
                      <a:rPr lang="en-US">
                        <a:solidFill>
                          <a:srgbClr val="C00000"/>
                        </a:solidFill>
                      </a:rPr>
                      <a:pPr/>
                      <a:t>[NOM DE CATÉGORIE]</a:t>
                    </a:fld>
                    <a:r>
                      <a:rPr lang="en-US" baseline="0" dirty="0">
                        <a:solidFill>
                          <a:srgbClr val="C00000"/>
                        </a:solidFill>
                      </a:rPr>
                      <a:t>
</a:t>
                    </a:r>
                    <a:fld id="{D5922E35-907A-4E34-8C83-921A62672F91}" type="PERCENTAGE">
                      <a:rPr lang="en-US" baseline="0">
                        <a:solidFill>
                          <a:srgbClr val="C00000"/>
                        </a:solidFill>
                      </a:rPr>
                      <a:pPr/>
                      <a:t>[POURCENTAGE]</a:t>
                    </a:fld>
                    <a:endParaRPr lang="en-US" baseline="0" dirty="0">
                      <a:solidFill>
                        <a:srgbClr val="C00000"/>
                      </a:solidFill>
                    </a:endParaRP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B05-48A6-A85F-657F47E94CB0}"/>
                </c:ext>
              </c:extLst>
            </c:dLbl>
            <c:dLbl>
              <c:idx val="2"/>
              <c:tx>
                <c:rich>
                  <a:bodyPr/>
                  <a:lstStyle/>
                  <a:p>
                    <a:fld id="{428B62EF-2DC9-4864-B49E-5D5E1954B03E}" type="CATEGORYNAME">
                      <a:rPr lang="en-US">
                        <a:solidFill>
                          <a:schemeClr val="accent2">
                            <a:lumMod val="50000"/>
                          </a:schemeClr>
                        </a:solidFill>
                      </a:rPr>
                      <a:pPr/>
                      <a:t>[NOM DE CATÉGORIE]</a:t>
                    </a:fld>
                    <a:r>
                      <a:rPr lang="en-US" baseline="0" dirty="0">
                        <a:solidFill>
                          <a:schemeClr val="accent2">
                            <a:lumMod val="50000"/>
                          </a:schemeClr>
                        </a:solidFill>
                      </a:rPr>
                      <a:t>
</a:t>
                    </a:r>
                    <a:fld id="{4A55DB67-28F9-4566-9E3C-4F7BB5E3E57E}" type="PERCENTAGE">
                      <a:rPr lang="en-US" baseline="0">
                        <a:solidFill>
                          <a:schemeClr val="accent2">
                            <a:lumMod val="50000"/>
                          </a:schemeClr>
                        </a:solidFill>
                      </a:rPr>
                      <a:pPr/>
                      <a:t>[POURCENTAGE]</a:t>
                    </a:fld>
                    <a:endParaRPr lang="en-US" baseline="0" dirty="0">
                      <a:solidFill>
                        <a:schemeClr val="accent2">
                          <a:lumMod val="50000"/>
                        </a:schemeClr>
                      </a:solidFill>
                    </a:endParaRP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B05-48A6-A85F-657F47E94CB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fr-F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Feuil1!$C$7:$C$9</c:f>
              <c:strCache>
                <c:ptCount val="3"/>
                <c:pt idx="0">
                  <c:v>Postes acceptés</c:v>
                </c:pt>
                <c:pt idx="1">
                  <c:v>Postes sans candidature</c:v>
                </c:pt>
                <c:pt idx="2">
                  <c:v>Postes non pourvus</c:v>
                </c:pt>
              </c:strCache>
            </c:strRef>
          </c:cat>
          <c:val>
            <c:numRef>
              <c:f>Feuil1!$D$7:$D$9</c:f>
              <c:numCache>
                <c:formatCode>General</c:formatCode>
                <c:ptCount val="3"/>
                <c:pt idx="0">
                  <c:v>191</c:v>
                </c:pt>
                <c:pt idx="1">
                  <c:v>25</c:v>
                </c:pt>
                <c:pt idx="2">
                  <c:v>103</c:v>
                </c:pt>
              </c:numCache>
            </c:numRef>
          </c:val>
          <c:extLst>
            <c:ext xmlns:c16="http://schemas.microsoft.com/office/drawing/2014/chart" uri="{C3380CC4-5D6E-409C-BE32-E72D297353CC}">
              <c16:uniqueId val="{00000006-1B05-48A6-A85F-657F47E94CB0}"/>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400" b="0" i="0" baseline="0">
                <a:effectLst/>
              </a:rPr>
              <a:t>Répartition par motif des demandes</a:t>
            </a:r>
            <a:endParaRPr lang="fr-FR" sz="1100">
              <a:effectLst/>
            </a:endParaRPr>
          </a:p>
          <a:p>
            <a:pPr>
              <a:defRPr/>
            </a:pPr>
            <a:r>
              <a:rPr lang="fr-FR" sz="1400" b="0" i="0" baseline="0">
                <a:effectLst/>
              </a:rPr>
              <a:t>et des demandes satisfaites (IEN 1er degré)</a:t>
            </a:r>
            <a:endParaRPr lang="fr-FR"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Feuil2!$M$4</c:f>
              <c:strCache>
                <c:ptCount val="1"/>
                <c:pt idx="0">
                  <c:v>Demandes</c:v>
                </c:pt>
              </c:strCache>
            </c:strRef>
          </c:tx>
          <c:spPr>
            <a:solidFill>
              <a:schemeClr val="accent1"/>
            </a:solidFill>
            <a:ln>
              <a:noFill/>
            </a:ln>
            <a:effectLst/>
          </c:spPr>
          <c:invertIfNegative val="0"/>
          <c:cat>
            <c:strRef>
              <c:f>Feuil2!$N$3:$V$3</c:f>
              <c:strCache>
                <c:ptCount val="9"/>
                <c:pt idx="0">
                  <c:v>Rapproch de conjoints</c:v>
                </c:pt>
                <c:pt idx="1">
                  <c:v>CIMM</c:v>
                </c:pt>
                <c:pt idx="2">
                  <c:v>RQTH</c:v>
                </c:pt>
                <c:pt idx="3">
                  <c:v>Réintégration</c:v>
                </c:pt>
                <c:pt idx="4">
                  <c:v>Raison médicale</c:v>
                </c:pt>
                <c:pt idx="5">
                  <c:v>Autorité parentale conjointe, parent isolé</c:v>
                </c:pt>
                <c:pt idx="6">
                  <c:v>Mesure de carte scolaire</c:v>
                </c:pt>
                <c:pt idx="7">
                  <c:v>Demande conjointe</c:v>
                </c:pt>
                <c:pt idx="8">
                  <c:v>Convenance personnelle</c:v>
                </c:pt>
              </c:strCache>
            </c:strRef>
          </c:cat>
          <c:val>
            <c:numRef>
              <c:f>Feuil2!$N$4:$V$4</c:f>
              <c:numCache>
                <c:formatCode>General</c:formatCode>
                <c:ptCount val="9"/>
                <c:pt idx="0">
                  <c:v>53</c:v>
                </c:pt>
                <c:pt idx="1">
                  <c:v>14</c:v>
                </c:pt>
                <c:pt idx="2">
                  <c:v>6</c:v>
                </c:pt>
                <c:pt idx="3">
                  <c:v>7</c:v>
                </c:pt>
                <c:pt idx="4">
                  <c:v>8</c:v>
                </c:pt>
                <c:pt idx="5">
                  <c:v>5</c:v>
                </c:pt>
                <c:pt idx="6">
                  <c:v>5</c:v>
                </c:pt>
                <c:pt idx="7">
                  <c:v>1</c:v>
                </c:pt>
                <c:pt idx="8">
                  <c:v>136</c:v>
                </c:pt>
              </c:numCache>
            </c:numRef>
          </c:val>
          <c:extLst>
            <c:ext xmlns:c16="http://schemas.microsoft.com/office/drawing/2014/chart" uri="{C3380CC4-5D6E-409C-BE32-E72D297353CC}">
              <c16:uniqueId val="{00000000-6129-47A3-911E-4A03870B6686}"/>
            </c:ext>
          </c:extLst>
        </c:ser>
        <c:ser>
          <c:idx val="1"/>
          <c:order val="1"/>
          <c:tx>
            <c:strRef>
              <c:f>Feuil2!$M$5</c:f>
              <c:strCache>
                <c:ptCount val="1"/>
                <c:pt idx="0">
                  <c:v>Satisfaites</c:v>
                </c:pt>
              </c:strCache>
            </c:strRef>
          </c:tx>
          <c:spPr>
            <a:solidFill>
              <a:srgbClr val="C00000"/>
            </a:solidFill>
            <a:ln>
              <a:solidFill>
                <a:srgbClr val="C00000"/>
              </a:solidFill>
            </a:ln>
            <a:effectLst/>
          </c:spPr>
          <c:invertIfNegative val="0"/>
          <c:cat>
            <c:strRef>
              <c:f>Feuil2!$N$3:$V$3</c:f>
              <c:strCache>
                <c:ptCount val="9"/>
                <c:pt idx="0">
                  <c:v>Rapproch de conjoints</c:v>
                </c:pt>
                <c:pt idx="1">
                  <c:v>CIMM</c:v>
                </c:pt>
                <c:pt idx="2">
                  <c:v>RQTH</c:v>
                </c:pt>
                <c:pt idx="3">
                  <c:v>Réintégration</c:v>
                </c:pt>
                <c:pt idx="4">
                  <c:v>Raison médicale</c:v>
                </c:pt>
                <c:pt idx="5">
                  <c:v>Autorité parentale conjointe, parent isolé</c:v>
                </c:pt>
                <c:pt idx="6">
                  <c:v>Mesure de carte scolaire</c:v>
                </c:pt>
                <c:pt idx="7">
                  <c:v>Demande conjointe</c:v>
                </c:pt>
                <c:pt idx="8">
                  <c:v>Convenance personnelle</c:v>
                </c:pt>
              </c:strCache>
            </c:strRef>
          </c:cat>
          <c:val>
            <c:numRef>
              <c:f>Feuil2!$N$5:$V$5</c:f>
              <c:numCache>
                <c:formatCode>General</c:formatCode>
                <c:ptCount val="9"/>
                <c:pt idx="0">
                  <c:v>32</c:v>
                </c:pt>
                <c:pt idx="1">
                  <c:v>6</c:v>
                </c:pt>
                <c:pt idx="2">
                  <c:v>5</c:v>
                </c:pt>
                <c:pt idx="3">
                  <c:v>6</c:v>
                </c:pt>
                <c:pt idx="4">
                  <c:v>5</c:v>
                </c:pt>
                <c:pt idx="5">
                  <c:v>3</c:v>
                </c:pt>
                <c:pt idx="6">
                  <c:v>5</c:v>
                </c:pt>
                <c:pt idx="7">
                  <c:v>0</c:v>
                </c:pt>
                <c:pt idx="8">
                  <c:v>51</c:v>
                </c:pt>
              </c:numCache>
            </c:numRef>
          </c:val>
          <c:extLst>
            <c:ext xmlns:c16="http://schemas.microsoft.com/office/drawing/2014/chart" uri="{C3380CC4-5D6E-409C-BE32-E72D297353CC}">
              <c16:uniqueId val="{00000001-6129-47A3-911E-4A03870B6686}"/>
            </c:ext>
          </c:extLst>
        </c:ser>
        <c:dLbls>
          <c:showLegendKey val="0"/>
          <c:showVal val="0"/>
          <c:showCatName val="0"/>
          <c:showSerName val="0"/>
          <c:showPercent val="0"/>
          <c:showBubbleSize val="0"/>
        </c:dLbls>
        <c:gapWidth val="219"/>
        <c:overlap val="-27"/>
        <c:axId val="571767584"/>
        <c:axId val="571768568"/>
      </c:barChart>
      <c:catAx>
        <c:axId val="57176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71768568"/>
        <c:crosses val="autoZero"/>
        <c:auto val="1"/>
        <c:lblAlgn val="ctr"/>
        <c:lblOffset val="100"/>
        <c:noMultiLvlLbl val="0"/>
      </c:catAx>
      <c:valAx>
        <c:axId val="571768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71767584"/>
        <c:crosses val="autoZero"/>
        <c:crossBetween val="between"/>
        <c:majorUnit val="2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Répartition</a:t>
            </a:r>
            <a:r>
              <a:rPr lang="fr-FR" baseline="0"/>
              <a:t> par motif des demandes</a:t>
            </a:r>
          </a:p>
          <a:p>
            <a:pPr>
              <a:defRPr/>
            </a:pPr>
            <a:r>
              <a:rPr lang="fr-FR" baseline="0"/>
              <a:t>et des demandes satisfaites (IEN 2nd degré)</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graphiques!$B$29</c:f>
              <c:strCache>
                <c:ptCount val="1"/>
                <c:pt idx="0">
                  <c:v>Demandes</c:v>
                </c:pt>
              </c:strCache>
            </c:strRef>
          </c:tx>
          <c:spPr>
            <a:solidFill>
              <a:schemeClr val="accent1"/>
            </a:solidFill>
            <a:ln>
              <a:noFill/>
            </a:ln>
            <a:effectLst/>
          </c:spPr>
          <c:invertIfNegative val="0"/>
          <c:cat>
            <c:strRef>
              <c:f>graphiques!$A$30:$A$37</c:f>
              <c:strCache>
                <c:ptCount val="8"/>
                <c:pt idx="0">
                  <c:v>Rapproch conjoint</c:v>
                </c:pt>
                <c:pt idx="1">
                  <c:v>Centre int matériels moraux</c:v>
                </c:pt>
                <c:pt idx="2">
                  <c:v>Trav handicapé</c:v>
                </c:pt>
                <c:pt idx="3">
                  <c:v>Réintég</c:v>
                </c:pt>
                <c:pt idx="4">
                  <c:v>Raison médic agent enfant conjoint</c:v>
                </c:pt>
                <c:pt idx="5">
                  <c:v>Autorité parent conjointe, parent isolé</c:v>
                </c:pt>
                <c:pt idx="6">
                  <c:v>Mut conjointe</c:v>
                </c:pt>
                <c:pt idx="7">
                  <c:v>Convenance perso</c:v>
                </c:pt>
              </c:strCache>
            </c:strRef>
          </c:cat>
          <c:val>
            <c:numRef>
              <c:f>graphiques!$B$30:$B$37</c:f>
              <c:numCache>
                <c:formatCode>General</c:formatCode>
                <c:ptCount val="8"/>
                <c:pt idx="0">
                  <c:v>20</c:v>
                </c:pt>
                <c:pt idx="1">
                  <c:v>4</c:v>
                </c:pt>
                <c:pt idx="2">
                  <c:v>4</c:v>
                </c:pt>
                <c:pt idx="3">
                  <c:v>1</c:v>
                </c:pt>
                <c:pt idx="4">
                  <c:v>4</c:v>
                </c:pt>
                <c:pt idx="5">
                  <c:v>3</c:v>
                </c:pt>
                <c:pt idx="6">
                  <c:v>1</c:v>
                </c:pt>
                <c:pt idx="7">
                  <c:v>41</c:v>
                </c:pt>
              </c:numCache>
            </c:numRef>
          </c:val>
          <c:extLst>
            <c:ext xmlns:c16="http://schemas.microsoft.com/office/drawing/2014/chart" uri="{C3380CC4-5D6E-409C-BE32-E72D297353CC}">
              <c16:uniqueId val="{00000000-8CA1-4864-927F-E4812744608C}"/>
            </c:ext>
          </c:extLst>
        </c:ser>
        <c:ser>
          <c:idx val="1"/>
          <c:order val="1"/>
          <c:tx>
            <c:strRef>
              <c:f>graphiques!$C$29</c:f>
              <c:strCache>
                <c:ptCount val="1"/>
                <c:pt idx="0">
                  <c:v>Satisfaites</c:v>
                </c:pt>
              </c:strCache>
            </c:strRef>
          </c:tx>
          <c:spPr>
            <a:solidFill>
              <a:schemeClr val="accent2"/>
            </a:solidFill>
            <a:ln>
              <a:noFill/>
            </a:ln>
            <a:effectLst/>
          </c:spPr>
          <c:invertIfNegative val="0"/>
          <c:cat>
            <c:strRef>
              <c:f>graphiques!$A$30:$A$37</c:f>
              <c:strCache>
                <c:ptCount val="8"/>
                <c:pt idx="0">
                  <c:v>Rapproch conjoint</c:v>
                </c:pt>
                <c:pt idx="1">
                  <c:v>Centre int matériels moraux</c:v>
                </c:pt>
                <c:pt idx="2">
                  <c:v>Trav handicapé</c:v>
                </c:pt>
                <c:pt idx="3">
                  <c:v>Réintég</c:v>
                </c:pt>
                <c:pt idx="4">
                  <c:v>Raison médic agent enfant conjoint</c:v>
                </c:pt>
                <c:pt idx="5">
                  <c:v>Autorité parent conjointe, parent isolé</c:v>
                </c:pt>
                <c:pt idx="6">
                  <c:v>Mut conjointe</c:v>
                </c:pt>
                <c:pt idx="7">
                  <c:v>Convenance perso</c:v>
                </c:pt>
              </c:strCache>
            </c:strRef>
          </c:cat>
          <c:val>
            <c:numRef>
              <c:f>graphiques!$C$30:$C$37</c:f>
              <c:numCache>
                <c:formatCode>General</c:formatCode>
                <c:ptCount val="8"/>
                <c:pt idx="0">
                  <c:v>9</c:v>
                </c:pt>
                <c:pt idx="1">
                  <c:v>2</c:v>
                </c:pt>
                <c:pt idx="2">
                  <c:v>2</c:v>
                </c:pt>
                <c:pt idx="3">
                  <c:v>0</c:v>
                </c:pt>
                <c:pt idx="4">
                  <c:v>0</c:v>
                </c:pt>
                <c:pt idx="5">
                  <c:v>1</c:v>
                </c:pt>
                <c:pt idx="6">
                  <c:v>0</c:v>
                </c:pt>
                <c:pt idx="7">
                  <c:v>20</c:v>
                </c:pt>
              </c:numCache>
            </c:numRef>
          </c:val>
          <c:extLst>
            <c:ext xmlns:c16="http://schemas.microsoft.com/office/drawing/2014/chart" uri="{C3380CC4-5D6E-409C-BE32-E72D297353CC}">
              <c16:uniqueId val="{00000001-8CA1-4864-927F-E4812744608C}"/>
            </c:ext>
          </c:extLst>
        </c:ser>
        <c:dLbls>
          <c:showLegendKey val="0"/>
          <c:showVal val="0"/>
          <c:showCatName val="0"/>
          <c:showSerName val="0"/>
          <c:showPercent val="0"/>
          <c:showBubbleSize val="0"/>
        </c:dLbls>
        <c:gapWidth val="219"/>
        <c:overlap val="-27"/>
        <c:axId val="588815336"/>
        <c:axId val="588816320"/>
      </c:barChart>
      <c:catAx>
        <c:axId val="588815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88816320"/>
        <c:crosses val="autoZero"/>
        <c:auto val="1"/>
        <c:lblAlgn val="ctr"/>
        <c:lblOffset val="100"/>
        <c:noMultiLvlLbl val="0"/>
      </c:catAx>
      <c:valAx>
        <c:axId val="588816320"/>
        <c:scaling>
          <c:orientation val="minMax"/>
          <c:max val="49"/>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88815336"/>
        <c:crosses val="autoZero"/>
        <c:crossBetween val="between"/>
      </c:valAx>
      <c:spPr>
        <a:noFill/>
        <a:ln>
          <a:noFill/>
        </a:ln>
        <a:effectLst/>
      </c:spPr>
    </c:plotArea>
    <c:legend>
      <c:legendPos val="b"/>
      <c:layout>
        <c:manualLayout>
          <c:xMode val="edge"/>
          <c:yMode val="edge"/>
          <c:x val="0.34011942257217848"/>
          <c:y val="0.90862014661960355"/>
          <c:w val="0.31976115485564305"/>
          <c:h val="7.75867499321205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Répartition</a:t>
            </a:r>
            <a:r>
              <a:rPr lang="fr-FR" baseline="0"/>
              <a:t> par motif des demandes</a:t>
            </a:r>
          </a:p>
          <a:p>
            <a:pPr>
              <a:defRPr/>
            </a:pPr>
            <a:r>
              <a:rPr lang="fr-FR" baseline="0"/>
              <a:t>et des demandes satisfaites (IA-IPR)</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0158923884514436"/>
          <c:y val="0.24910344827586206"/>
          <c:w val="0.86785520559930007"/>
          <c:h val="0.36651280658883151"/>
        </c:manualLayout>
      </c:layout>
      <c:barChart>
        <c:barDir val="col"/>
        <c:grouping val="clustered"/>
        <c:varyColors val="0"/>
        <c:ser>
          <c:idx val="0"/>
          <c:order val="0"/>
          <c:tx>
            <c:strRef>
              <c:f>'[Tableau statistiques mobilité IA-IPR &amp; IEN 2023.xlsx]graphiques'!$B$4</c:f>
              <c:strCache>
                <c:ptCount val="1"/>
                <c:pt idx="0">
                  <c:v>Demandes</c:v>
                </c:pt>
              </c:strCache>
            </c:strRef>
          </c:tx>
          <c:spPr>
            <a:solidFill>
              <a:schemeClr val="accent1"/>
            </a:solidFill>
            <a:ln>
              <a:noFill/>
            </a:ln>
            <a:effectLst/>
          </c:spPr>
          <c:invertIfNegative val="0"/>
          <c:cat>
            <c:strRef>
              <c:f>'[Tableau statistiques mobilité IA-IPR &amp; IEN 2023.xlsx]graphiques'!$A$5:$A$12</c:f>
              <c:strCache>
                <c:ptCount val="8"/>
                <c:pt idx="0">
                  <c:v>Rapproch conjoint</c:v>
                </c:pt>
                <c:pt idx="1">
                  <c:v>Centre int mat moraux</c:v>
                </c:pt>
                <c:pt idx="2">
                  <c:v>Trav handicapé</c:v>
                </c:pt>
                <c:pt idx="3">
                  <c:v>Réintégration</c:v>
                </c:pt>
                <c:pt idx="4">
                  <c:v>Raison médic</c:v>
                </c:pt>
                <c:pt idx="5">
                  <c:v>Autorité parent conj, parent isolé</c:v>
                </c:pt>
                <c:pt idx="6">
                  <c:v>Mut conjointe</c:v>
                </c:pt>
                <c:pt idx="7">
                  <c:v>Convenance perso</c:v>
                </c:pt>
              </c:strCache>
            </c:strRef>
          </c:cat>
          <c:val>
            <c:numRef>
              <c:f>'[Tableau statistiques mobilité IA-IPR &amp; IEN 2023.xlsx]graphiques'!$B$5:$B$12</c:f>
              <c:numCache>
                <c:formatCode>General</c:formatCode>
                <c:ptCount val="8"/>
                <c:pt idx="0">
                  <c:v>69</c:v>
                </c:pt>
                <c:pt idx="1">
                  <c:v>3</c:v>
                </c:pt>
                <c:pt idx="2">
                  <c:v>2</c:v>
                </c:pt>
                <c:pt idx="3">
                  <c:v>6</c:v>
                </c:pt>
                <c:pt idx="4">
                  <c:v>3</c:v>
                </c:pt>
                <c:pt idx="5">
                  <c:v>9</c:v>
                </c:pt>
                <c:pt idx="6">
                  <c:v>0</c:v>
                </c:pt>
                <c:pt idx="7">
                  <c:v>59</c:v>
                </c:pt>
              </c:numCache>
            </c:numRef>
          </c:val>
          <c:extLst>
            <c:ext xmlns:c16="http://schemas.microsoft.com/office/drawing/2014/chart" uri="{C3380CC4-5D6E-409C-BE32-E72D297353CC}">
              <c16:uniqueId val="{00000000-80C0-4DB2-9DF9-B7C38BC30F13}"/>
            </c:ext>
          </c:extLst>
        </c:ser>
        <c:ser>
          <c:idx val="1"/>
          <c:order val="1"/>
          <c:tx>
            <c:strRef>
              <c:f>'[Tableau statistiques mobilité IA-IPR &amp; IEN 2023.xlsx]graphiques'!$C$4</c:f>
              <c:strCache>
                <c:ptCount val="1"/>
                <c:pt idx="0">
                  <c:v>Satisfaites</c:v>
                </c:pt>
              </c:strCache>
            </c:strRef>
          </c:tx>
          <c:spPr>
            <a:solidFill>
              <a:schemeClr val="accent2"/>
            </a:solidFill>
            <a:ln>
              <a:noFill/>
            </a:ln>
            <a:effectLst/>
          </c:spPr>
          <c:invertIfNegative val="0"/>
          <c:cat>
            <c:strRef>
              <c:f>'[Tableau statistiques mobilité IA-IPR &amp; IEN 2023.xlsx]graphiques'!$A$5:$A$12</c:f>
              <c:strCache>
                <c:ptCount val="8"/>
                <c:pt idx="0">
                  <c:v>Rapproch conjoint</c:v>
                </c:pt>
                <c:pt idx="1">
                  <c:v>Centre int mat moraux</c:v>
                </c:pt>
                <c:pt idx="2">
                  <c:v>Trav handicapé</c:v>
                </c:pt>
                <c:pt idx="3">
                  <c:v>Réintégration</c:v>
                </c:pt>
                <c:pt idx="4">
                  <c:v>Raison médic</c:v>
                </c:pt>
                <c:pt idx="5">
                  <c:v>Autorité parent conj, parent isolé</c:v>
                </c:pt>
                <c:pt idx="6">
                  <c:v>Mut conjointe</c:v>
                </c:pt>
                <c:pt idx="7">
                  <c:v>Convenance perso</c:v>
                </c:pt>
              </c:strCache>
            </c:strRef>
          </c:cat>
          <c:val>
            <c:numRef>
              <c:f>'[Tableau statistiques mobilité IA-IPR &amp; IEN 2023.xlsx]graphiques'!$C$5:$C$12</c:f>
              <c:numCache>
                <c:formatCode>General</c:formatCode>
                <c:ptCount val="8"/>
                <c:pt idx="0">
                  <c:v>44</c:v>
                </c:pt>
                <c:pt idx="1">
                  <c:v>1</c:v>
                </c:pt>
                <c:pt idx="2">
                  <c:v>1</c:v>
                </c:pt>
                <c:pt idx="3">
                  <c:v>4</c:v>
                </c:pt>
                <c:pt idx="4">
                  <c:v>1</c:v>
                </c:pt>
                <c:pt idx="5">
                  <c:v>7</c:v>
                </c:pt>
                <c:pt idx="6">
                  <c:v>0</c:v>
                </c:pt>
                <c:pt idx="7">
                  <c:v>19</c:v>
                </c:pt>
              </c:numCache>
            </c:numRef>
          </c:val>
          <c:extLst>
            <c:ext xmlns:c16="http://schemas.microsoft.com/office/drawing/2014/chart" uri="{C3380CC4-5D6E-409C-BE32-E72D297353CC}">
              <c16:uniqueId val="{00000001-80C0-4DB2-9DF9-B7C38BC30F13}"/>
            </c:ext>
          </c:extLst>
        </c:ser>
        <c:dLbls>
          <c:showLegendKey val="0"/>
          <c:showVal val="0"/>
          <c:showCatName val="0"/>
          <c:showSerName val="0"/>
          <c:showPercent val="0"/>
          <c:showBubbleSize val="0"/>
        </c:dLbls>
        <c:gapWidth val="219"/>
        <c:overlap val="-27"/>
        <c:axId val="588815336"/>
        <c:axId val="588816320"/>
      </c:barChart>
      <c:catAx>
        <c:axId val="588815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88816320"/>
        <c:crosses val="autoZero"/>
        <c:auto val="1"/>
        <c:lblAlgn val="ctr"/>
        <c:lblOffset val="100"/>
        <c:noMultiLvlLbl val="0"/>
      </c:catAx>
      <c:valAx>
        <c:axId val="588816320"/>
        <c:scaling>
          <c:orientation val="minMax"/>
          <c:max val="66"/>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88815336"/>
        <c:crosses val="autoZero"/>
        <c:crossBetween val="between"/>
      </c:valAx>
      <c:spPr>
        <a:noFill/>
        <a:ln>
          <a:noFill/>
        </a:ln>
        <a:effectLst/>
      </c:spPr>
    </c:plotArea>
    <c:legend>
      <c:legendPos val="b"/>
      <c:layout>
        <c:manualLayout>
          <c:xMode val="edge"/>
          <c:yMode val="edge"/>
          <c:x val="0.17345275590551179"/>
          <c:y val="0.91781554891845418"/>
          <c:w val="0.31976115485564305"/>
          <c:h val="7.75867499321205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279-4627-A649-99F010555D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79-4627-A649-99F010555D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SYNTHESE!$K$10:$L$10</c:f>
              <c:strCache>
                <c:ptCount val="2"/>
                <c:pt idx="0">
                  <c:v>Homme : 43</c:v>
                </c:pt>
                <c:pt idx="1">
                  <c:v>Femme : 148</c:v>
                </c:pt>
              </c:strCache>
            </c:strRef>
          </c:cat>
          <c:val>
            <c:numRef>
              <c:f>SYNTHESE!$K$11:$L$11</c:f>
              <c:numCache>
                <c:formatCode>0%</c:formatCode>
                <c:ptCount val="2"/>
                <c:pt idx="0">
                  <c:v>0.22513089005235601</c:v>
                </c:pt>
                <c:pt idx="1">
                  <c:v>0.77486910994764402</c:v>
                </c:pt>
              </c:numCache>
            </c:numRef>
          </c:val>
          <c:extLst>
            <c:ext xmlns:c16="http://schemas.microsoft.com/office/drawing/2014/chart" uri="{C3380CC4-5D6E-409C-BE32-E72D297353CC}">
              <c16:uniqueId val="{00000004-F279-4627-A649-99F010555D9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t>Évolution du nombre de participants titulaires et néo-titulaires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'inter chiffres'!$B$5</c:f>
              <c:strCache>
                <c:ptCount val="1"/>
                <c:pt idx="0">
                  <c:v>titulaires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'inter chiffres'!$A$6:$A$11</c:f>
              <c:numCache>
                <c:formatCode>General</c:formatCode>
                <c:ptCount val="6"/>
                <c:pt idx="0">
                  <c:v>2018</c:v>
                </c:pt>
                <c:pt idx="1">
                  <c:v>2019</c:v>
                </c:pt>
                <c:pt idx="2">
                  <c:v>2020</c:v>
                </c:pt>
                <c:pt idx="3">
                  <c:v>2021</c:v>
                </c:pt>
                <c:pt idx="4">
                  <c:v>2022</c:v>
                </c:pt>
                <c:pt idx="5">
                  <c:v>2023</c:v>
                </c:pt>
              </c:numCache>
            </c:numRef>
          </c:cat>
          <c:val>
            <c:numRef>
              <c:f>'inter chiffres'!$B$6:$B$11</c:f>
              <c:numCache>
                <c:formatCode>General</c:formatCode>
                <c:ptCount val="6"/>
                <c:pt idx="0">
                  <c:v>13503</c:v>
                </c:pt>
                <c:pt idx="1">
                  <c:v>15059</c:v>
                </c:pt>
                <c:pt idx="2">
                  <c:v>15297</c:v>
                </c:pt>
                <c:pt idx="3">
                  <c:v>15958</c:v>
                </c:pt>
                <c:pt idx="4">
                  <c:v>15644</c:v>
                </c:pt>
                <c:pt idx="5">
                  <c:v>14388</c:v>
                </c:pt>
              </c:numCache>
            </c:numRef>
          </c:val>
          <c:smooth val="0"/>
          <c:extLst>
            <c:ext xmlns:c16="http://schemas.microsoft.com/office/drawing/2014/chart" uri="{C3380CC4-5D6E-409C-BE32-E72D297353CC}">
              <c16:uniqueId val="{00000000-C635-490D-949B-9E99F44D373B}"/>
            </c:ext>
          </c:extLst>
        </c:ser>
        <c:ser>
          <c:idx val="1"/>
          <c:order val="1"/>
          <c:tx>
            <c:strRef>
              <c:f>'inter chiffres'!$C$5</c:f>
              <c:strCache>
                <c:ptCount val="1"/>
                <c:pt idx="0">
                  <c:v>néo-titulaires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'inter chiffres'!$A$6:$A$11</c:f>
              <c:numCache>
                <c:formatCode>General</c:formatCode>
                <c:ptCount val="6"/>
                <c:pt idx="0">
                  <c:v>2018</c:v>
                </c:pt>
                <c:pt idx="1">
                  <c:v>2019</c:v>
                </c:pt>
                <c:pt idx="2">
                  <c:v>2020</c:v>
                </c:pt>
                <c:pt idx="3">
                  <c:v>2021</c:v>
                </c:pt>
                <c:pt idx="4">
                  <c:v>2022</c:v>
                </c:pt>
                <c:pt idx="5">
                  <c:v>2023</c:v>
                </c:pt>
              </c:numCache>
            </c:numRef>
          </c:cat>
          <c:val>
            <c:numRef>
              <c:f>'inter chiffres'!$C$6:$C$11</c:f>
              <c:numCache>
                <c:formatCode>General</c:formatCode>
                <c:ptCount val="6"/>
                <c:pt idx="0">
                  <c:v>13225</c:v>
                </c:pt>
                <c:pt idx="1">
                  <c:v>11809</c:v>
                </c:pt>
                <c:pt idx="2">
                  <c:v>10580</c:v>
                </c:pt>
                <c:pt idx="3">
                  <c:v>10538</c:v>
                </c:pt>
                <c:pt idx="4">
                  <c:v>10631</c:v>
                </c:pt>
                <c:pt idx="5">
                  <c:v>9211</c:v>
                </c:pt>
              </c:numCache>
            </c:numRef>
          </c:val>
          <c:smooth val="0"/>
          <c:extLst>
            <c:ext xmlns:c16="http://schemas.microsoft.com/office/drawing/2014/chart" uri="{C3380CC4-5D6E-409C-BE32-E72D297353CC}">
              <c16:uniqueId val="{00000001-C635-490D-949B-9E99F44D373B}"/>
            </c:ext>
          </c:extLst>
        </c:ser>
        <c:dLbls>
          <c:showLegendKey val="0"/>
          <c:showVal val="0"/>
          <c:showCatName val="0"/>
          <c:showSerName val="0"/>
          <c:showPercent val="0"/>
          <c:showBubbleSize val="0"/>
        </c:dLbls>
        <c:marker val="1"/>
        <c:smooth val="0"/>
        <c:axId val="588881360"/>
        <c:axId val="588884968"/>
      </c:lineChart>
      <c:catAx>
        <c:axId val="58888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88884968"/>
        <c:crosses val="autoZero"/>
        <c:auto val="1"/>
        <c:lblAlgn val="ctr"/>
        <c:lblOffset val="100"/>
        <c:noMultiLvlLbl val="0"/>
      </c:catAx>
      <c:valAx>
        <c:axId val="588884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88881360"/>
        <c:crosses val="autoZero"/>
        <c:crossBetween val="between"/>
      </c:valAx>
      <c:spPr>
        <a:noFill/>
        <a:ln>
          <a:noFill/>
        </a:ln>
        <a:effectLst/>
      </c:spPr>
    </c:plotArea>
    <c:legend>
      <c:legendPos val="r"/>
      <c:layout>
        <c:manualLayout>
          <c:xMode val="edge"/>
          <c:yMode val="edge"/>
          <c:x val="0.76356867891513558"/>
          <c:y val="0.31097149314668998"/>
          <c:w val="0.21976465441819773"/>
          <c:h val="0.15625109361329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t>EVOLUTION EN % DU TAUX DE MUTATION 2013-2023</a:t>
            </a:r>
          </a:p>
        </c:rich>
      </c:tx>
      <c:layout>
        <c:manualLayout>
          <c:xMode val="edge"/>
          <c:yMode val="edge"/>
          <c:x val="0.14839451191050099"/>
          <c:y val="3.935705405245396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7.5510279327048124E-2"/>
          <c:y val="0.22656293213449885"/>
          <c:w val="0.89591926012362499"/>
          <c:h val="0.61328241974338482"/>
        </c:manualLayout>
      </c:layout>
      <c:lineChart>
        <c:grouping val="standard"/>
        <c:varyColors val="0"/>
        <c:ser>
          <c:idx val="0"/>
          <c:order val="0"/>
          <c:tx>
            <c:strRef>
              <c:f>'inter OG'!$I$36</c:f>
              <c:strCache>
                <c:ptCount val="1"/>
                <c:pt idx="0">
                  <c:v>taux de mut</c:v>
                </c:pt>
              </c:strCache>
            </c:strRef>
          </c:tx>
          <c:spPr>
            <a:ln w="28575" cap="rnd">
              <a:solidFill>
                <a:schemeClr val="accent1"/>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786F-4B10-B233-6EB7258CBF02}"/>
                </c:ext>
              </c:extLst>
            </c:dLbl>
            <c:dLbl>
              <c:idx val="3"/>
              <c:delete val="1"/>
              <c:extLst>
                <c:ext xmlns:c15="http://schemas.microsoft.com/office/drawing/2012/chart" uri="{CE6537A1-D6FC-4f65-9D91-7224C49458BB}"/>
                <c:ext xmlns:c16="http://schemas.microsoft.com/office/drawing/2014/chart" uri="{C3380CC4-5D6E-409C-BE32-E72D297353CC}">
                  <c16:uniqueId val="{00000001-786F-4B10-B233-6EB7258CBF02}"/>
                </c:ext>
              </c:extLst>
            </c:dLbl>
            <c:dLbl>
              <c:idx val="4"/>
              <c:delete val="1"/>
              <c:extLst>
                <c:ext xmlns:c15="http://schemas.microsoft.com/office/drawing/2012/chart" uri="{CE6537A1-D6FC-4f65-9D91-7224C49458BB}"/>
                <c:ext xmlns:c16="http://schemas.microsoft.com/office/drawing/2014/chart" uri="{C3380CC4-5D6E-409C-BE32-E72D297353CC}">
                  <c16:uniqueId val="{00000002-786F-4B10-B233-6EB7258CBF02}"/>
                </c:ext>
              </c:extLst>
            </c:dLbl>
            <c:dLbl>
              <c:idx val="5"/>
              <c:delete val="1"/>
              <c:extLst>
                <c:ext xmlns:c15="http://schemas.microsoft.com/office/drawing/2012/chart" uri="{CE6537A1-D6FC-4f65-9D91-7224C49458BB}"/>
                <c:ext xmlns:c16="http://schemas.microsoft.com/office/drawing/2014/chart" uri="{C3380CC4-5D6E-409C-BE32-E72D297353CC}">
                  <c16:uniqueId val="{00000003-786F-4B10-B233-6EB7258CBF02}"/>
                </c:ext>
              </c:extLst>
            </c:dLbl>
            <c:dLbl>
              <c:idx val="7"/>
              <c:delete val="1"/>
              <c:extLst>
                <c:ext xmlns:c15="http://schemas.microsoft.com/office/drawing/2012/chart" uri="{CE6537A1-D6FC-4f65-9D91-7224C49458BB}"/>
                <c:ext xmlns:c16="http://schemas.microsoft.com/office/drawing/2014/chart" uri="{C3380CC4-5D6E-409C-BE32-E72D297353CC}">
                  <c16:uniqueId val="{00000004-786F-4B10-B233-6EB7258CBF02}"/>
                </c:ext>
              </c:extLst>
            </c:dLbl>
            <c:dLbl>
              <c:idx val="9"/>
              <c:delete val="1"/>
              <c:extLst>
                <c:ext xmlns:c15="http://schemas.microsoft.com/office/drawing/2012/chart" uri="{CE6537A1-D6FC-4f65-9D91-7224C49458BB}"/>
                <c:ext xmlns:c16="http://schemas.microsoft.com/office/drawing/2014/chart" uri="{C3380CC4-5D6E-409C-BE32-E72D297353CC}">
                  <c16:uniqueId val="{00000005-786F-4B10-B233-6EB7258CBF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'inter OG'!$J$35:$T$35</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'inter OG'!$J$36:$T$36</c:f>
              <c:numCache>
                <c:formatCode>0.0%</c:formatCode>
                <c:ptCount val="11"/>
                <c:pt idx="0" formatCode="0%">
                  <c:v>0.40874425103335899</c:v>
                </c:pt>
                <c:pt idx="1">
                  <c:v>0.43936689277638902</c:v>
                </c:pt>
                <c:pt idx="2">
                  <c:v>0.55090429991615797</c:v>
                </c:pt>
                <c:pt idx="3">
                  <c:v>0.467319229554784</c:v>
                </c:pt>
                <c:pt idx="4">
                  <c:v>0.43691706579279099</c:v>
                </c:pt>
                <c:pt idx="5">
                  <c:v>0.43069083403212299</c:v>
                </c:pt>
                <c:pt idx="6">
                  <c:v>0.45434623813002201</c:v>
                </c:pt>
                <c:pt idx="7">
                  <c:v>0.44158985421978197</c:v>
                </c:pt>
                <c:pt idx="8">
                  <c:v>0.42141872415089598</c:v>
                </c:pt>
                <c:pt idx="9">
                  <c:v>0.43358476093070802</c:v>
                </c:pt>
                <c:pt idx="10">
                  <c:v>0.41472060050041698</c:v>
                </c:pt>
              </c:numCache>
            </c:numRef>
          </c:val>
          <c:smooth val="0"/>
          <c:extLst>
            <c:ext xmlns:c16="http://schemas.microsoft.com/office/drawing/2014/chart" uri="{C3380CC4-5D6E-409C-BE32-E72D297353CC}">
              <c16:uniqueId val="{00000006-786F-4B10-B233-6EB7258CBF02}"/>
            </c:ext>
          </c:extLst>
        </c:ser>
        <c:dLbls>
          <c:dLblPos val="t"/>
          <c:showLegendKey val="0"/>
          <c:showVal val="1"/>
          <c:showCatName val="0"/>
          <c:showSerName val="0"/>
          <c:showPercent val="0"/>
          <c:showBubbleSize val="0"/>
        </c:dLbls>
        <c:smooth val="0"/>
        <c:axId val="146915328"/>
        <c:axId val="146916864"/>
      </c:lineChart>
      <c:catAx>
        <c:axId val="14691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6916864"/>
        <c:crosses val="autoZero"/>
        <c:auto val="1"/>
        <c:lblAlgn val="ctr"/>
        <c:lblOffset val="100"/>
        <c:tickLblSkip val="1"/>
        <c:tickMarkSkip val="1"/>
        <c:noMultiLvlLbl val="0"/>
      </c:catAx>
      <c:valAx>
        <c:axId val="14691686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691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utilisation de</a:t>
            </a:r>
            <a:r>
              <a:rPr lang="en-US" baseline="0"/>
              <a:t> l'outil "comparateur de mobilité"</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Feuil1!$R$82</c:f>
              <c:strCache>
                <c:ptCount val="1"/>
                <c:pt idx="0">
                  <c:v>7,80%</c:v>
                </c:pt>
              </c:strCache>
            </c:strRef>
          </c:tx>
          <c:spPr>
            <a:solidFill>
              <a:schemeClr val="accent1"/>
            </a:solidFill>
            <a:ln>
              <a:noFill/>
            </a:ln>
            <a:effectLst/>
          </c:spPr>
          <c:invertIfNegative val="0"/>
          <c:cat>
            <c:strRef>
              <c:f>Feuil1!$S$77:$S$83</c:f>
              <c:strCache>
                <c:ptCount val="6"/>
                <c:pt idx="0">
                  <c:v>disposer d’informations sur les académies accessibles</c:v>
                </c:pt>
                <c:pt idx="1">
                  <c:v> connaitre la barre d’entrée de certaines académies</c:v>
                </c:pt>
                <c:pt idx="2">
                  <c:v>obtenir des précisions sur les bonifications, </c:v>
                </c:pt>
                <c:pt idx="3">
                  <c:v>simuler plusieurs barèmes en se projetant dans l’avenir</c:v>
                </c:pt>
                <c:pt idx="4">
                  <c:v>s'informer sur les règles et barèmes des mouvements intra-académiques</c:v>
                </c:pt>
                <c:pt idx="5">
                  <c:v>estimer leurs chances d’obtenir un territoire en simulant un unique barème</c:v>
                </c:pt>
              </c:strCache>
            </c:strRef>
          </c:cat>
          <c:val>
            <c:numRef>
              <c:f>Feuil1!$R$77:$R$82</c:f>
              <c:numCache>
                <c:formatCode>0.00%</c:formatCode>
                <c:ptCount val="6"/>
                <c:pt idx="0">
                  <c:v>0.14499999999999999</c:v>
                </c:pt>
                <c:pt idx="1">
                  <c:v>0.27900000000000003</c:v>
                </c:pt>
                <c:pt idx="2">
                  <c:v>0.21099999999999999</c:v>
                </c:pt>
                <c:pt idx="3">
                  <c:v>0.187</c:v>
                </c:pt>
                <c:pt idx="4" formatCode="0%">
                  <c:v>0.1</c:v>
                </c:pt>
                <c:pt idx="5">
                  <c:v>7.8E-2</c:v>
                </c:pt>
              </c:numCache>
            </c:numRef>
          </c:val>
          <c:extLst>
            <c:ext xmlns:c16="http://schemas.microsoft.com/office/drawing/2014/chart" uri="{C3380CC4-5D6E-409C-BE32-E72D297353CC}">
              <c16:uniqueId val="{00000000-5557-4134-88A3-2602964840E6}"/>
            </c:ext>
          </c:extLst>
        </c:ser>
        <c:dLbls>
          <c:showLegendKey val="0"/>
          <c:showVal val="0"/>
          <c:showCatName val="0"/>
          <c:showSerName val="0"/>
          <c:showPercent val="0"/>
          <c:showBubbleSize val="0"/>
        </c:dLbls>
        <c:gapWidth val="182"/>
        <c:axId val="621704576"/>
        <c:axId val="621699000"/>
      </c:barChart>
      <c:catAx>
        <c:axId val="621704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21699000"/>
        <c:crosses val="autoZero"/>
        <c:auto val="1"/>
        <c:lblAlgn val="ctr"/>
        <c:lblOffset val="100"/>
        <c:noMultiLvlLbl val="0"/>
      </c:catAx>
      <c:valAx>
        <c:axId val="6216990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21704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bg2">
                <a:lumMod val="5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CE36-4B66-B7B9-719AC4004171}"/>
                </c:ext>
              </c:extLst>
            </c:dLbl>
            <c:dLbl>
              <c:idx val="2"/>
              <c:delete val="1"/>
              <c:extLst>
                <c:ext xmlns:c15="http://schemas.microsoft.com/office/drawing/2012/chart" uri="{CE6537A1-D6FC-4f65-9D91-7224C49458BB}"/>
                <c:ext xmlns:c16="http://schemas.microsoft.com/office/drawing/2014/chart" uri="{C3380CC4-5D6E-409C-BE32-E72D297353CC}">
                  <c16:uniqueId val="{00000001-CE36-4B66-B7B9-719AC4004171}"/>
                </c:ext>
              </c:extLst>
            </c:dLbl>
            <c:dLbl>
              <c:idx val="5"/>
              <c:delete val="1"/>
              <c:extLst>
                <c:ext xmlns:c15="http://schemas.microsoft.com/office/drawing/2012/chart" uri="{CE6537A1-D6FC-4f65-9D91-7224C49458BB}"/>
                <c:ext xmlns:c16="http://schemas.microsoft.com/office/drawing/2014/chart" uri="{C3380CC4-5D6E-409C-BE32-E72D297353CC}">
                  <c16:uniqueId val="{00000002-CE36-4B66-B7B9-719AC4004171}"/>
                </c:ext>
              </c:extLst>
            </c:dLbl>
            <c:dLbl>
              <c:idx val="8"/>
              <c:delete val="1"/>
              <c:extLst>
                <c:ext xmlns:c15="http://schemas.microsoft.com/office/drawing/2012/chart" uri="{CE6537A1-D6FC-4f65-9D91-7224C49458BB}"/>
                <c:ext xmlns:c16="http://schemas.microsoft.com/office/drawing/2014/chart" uri="{C3380CC4-5D6E-409C-BE32-E72D297353CC}">
                  <c16:uniqueId val="{00000003-CE36-4B66-B7B9-719AC40041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Feuil1!$C$3:$C$12</c:f>
              <c:numCache>
                <c:formatCode>0.0%</c:formatCode>
                <c:ptCount val="10"/>
                <c:pt idx="0">
                  <c:v>1.8124999999999999E-2</c:v>
                </c:pt>
                <c:pt idx="1">
                  <c:v>2.2499999999999999E-2</c:v>
                </c:pt>
                <c:pt idx="2">
                  <c:v>1.9375E-2</c:v>
                </c:pt>
                <c:pt idx="3">
                  <c:v>2.5000000000000001E-2</c:v>
                </c:pt>
                <c:pt idx="4">
                  <c:v>8.3750000000000005E-2</c:v>
                </c:pt>
                <c:pt idx="5">
                  <c:v>9.0624999999999997E-2</c:v>
                </c:pt>
                <c:pt idx="6">
                  <c:v>0.21437500000000001</c:v>
                </c:pt>
                <c:pt idx="7">
                  <c:v>0.30437500000000001</c:v>
                </c:pt>
                <c:pt idx="8">
                  <c:v>0.123125</c:v>
                </c:pt>
                <c:pt idx="9">
                  <c:v>9.8750000000000004E-2</c:v>
                </c:pt>
              </c:numCache>
            </c:numRef>
          </c:val>
          <c:extLst>
            <c:ext xmlns:c16="http://schemas.microsoft.com/office/drawing/2014/chart" uri="{C3380CC4-5D6E-409C-BE32-E72D297353CC}">
              <c16:uniqueId val="{00000004-CE36-4B66-B7B9-719AC4004171}"/>
            </c:ext>
          </c:extLst>
        </c:ser>
        <c:dLbls>
          <c:showLegendKey val="0"/>
          <c:showVal val="0"/>
          <c:showCatName val="0"/>
          <c:showSerName val="0"/>
          <c:showPercent val="0"/>
          <c:showBubbleSize val="0"/>
        </c:dLbls>
        <c:gapWidth val="97"/>
        <c:overlap val="-8"/>
        <c:axId val="665820128"/>
        <c:axId val="665820456"/>
      </c:barChart>
      <c:catAx>
        <c:axId val="6658201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65820456"/>
        <c:crosses val="autoZero"/>
        <c:auto val="1"/>
        <c:lblAlgn val="ctr"/>
        <c:lblOffset val="100"/>
        <c:noMultiLvlLbl val="0"/>
      </c:catAx>
      <c:valAx>
        <c:axId val="665820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658201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900"/>
              <a:t>mutation avec bonification handicap: académies</a:t>
            </a:r>
            <a:r>
              <a:rPr lang="fr-FR" sz="900" baseline="0"/>
              <a:t> les plus attractives </a:t>
            </a:r>
            <a:endParaRPr lang="fr-FR" sz="9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639605394153317"/>
          <c:y val="0.27624710119643531"/>
          <c:w val="0.74983256403294407"/>
          <c:h val="0.41376069116083314"/>
        </c:manualLayout>
      </c:layout>
      <c:barChart>
        <c:barDir val="col"/>
        <c:grouping val="clustered"/>
        <c:varyColors val="0"/>
        <c:ser>
          <c:idx val="0"/>
          <c:order val="0"/>
          <c:spPr>
            <a:solidFill>
              <a:schemeClr val="accent2"/>
            </a:solidFill>
            <a:ln>
              <a:noFill/>
            </a:ln>
            <a:effectLst/>
          </c:spPr>
          <c:invertIfNegative val="0"/>
          <c:cat>
            <c:strRef>
              <c:f>'inter chiffres'!$A$77:$A$83</c:f>
              <c:strCache>
                <c:ptCount val="7"/>
                <c:pt idx="0">
                  <c:v>RENNES    </c:v>
                </c:pt>
                <c:pt idx="1">
                  <c:v>MONTPEL.  </c:v>
                </c:pt>
                <c:pt idx="2">
                  <c:v>LILLE     </c:v>
                </c:pt>
                <c:pt idx="3">
                  <c:v>TOULOUSE  </c:v>
                </c:pt>
                <c:pt idx="4">
                  <c:v>REUNION   </c:v>
                </c:pt>
                <c:pt idx="5">
                  <c:v>BORDEAUX  </c:v>
                </c:pt>
                <c:pt idx="6">
                  <c:v>AIX_MARS. </c:v>
                </c:pt>
              </c:strCache>
            </c:strRef>
          </c:cat>
          <c:val>
            <c:numRef>
              <c:f>'inter chiffres'!$B$77:$B$83</c:f>
              <c:numCache>
                <c:formatCode>General</c:formatCode>
                <c:ptCount val="7"/>
                <c:pt idx="0">
                  <c:v>122</c:v>
                </c:pt>
                <c:pt idx="1">
                  <c:v>101</c:v>
                </c:pt>
                <c:pt idx="2">
                  <c:v>91</c:v>
                </c:pt>
                <c:pt idx="3">
                  <c:v>90</c:v>
                </c:pt>
                <c:pt idx="4">
                  <c:v>89</c:v>
                </c:pt>
                <c:pt idx="5">
                  <c:v>87</c:v>
                </c:pt>
                <c:pt idx="6">
                  <c:v>72</c:v>
                </c:pt>
              </c:numCache>
            </c:numRef>
          </c:val>
          <c:extLst>
            <c:ext xmlns:c16="http://schemas.microsoft.com/office/drawing/2014/chart" uri="{C3380CC4-5D6E-409C-BE32-E72D297353CC}">
              <c16:uniqueId val="{00000000-DFB4-4352-BC6C-44CACD3613C6}"/>
            </c:ext>
          </c:extLst>
        </c:ser>
        <c:dLbls>
          <c:showLegendKey val="0"/>
          <c:showVal val="0"/>
          <c:showCatName val="0"/>
          <c:showSerName val="0"/>
          <c:showPercent val="0"/>
          <c:showBubbleSize val="0"/>
        </c:dLbls>
        <c:gapWidth val="219"/>
        <c:overlap val="-27"/>
        <c:axId val="830799432"/>
        <c:axId val="830803368"/>
      </c:barChart>
      <c:catAx>
        <c:axId val="830799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0803368"/>
        <c:crosses val="autoZero"/>
        <c:auto val="1"/>
        <c:lblAlgn val="ctr"/>
        <c:lblOffset val="100"/>
        <c:noMultiLvlLbl val="0"/>
      </c:catAx>
      <c:valAx>
        <c:axId val="830803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0799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fr-F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000" b="1">
                <a:latin typeface="Marianne" panose="02000000000000000000" pitchFamily="2" charset="0"/>
              </a:rPr>
              <a:t>part de féminisation</a:t>
            </a:r>
            <a:r>
              <a:rPr lang="fr-FR" sz="1000" b="1" baseline="0">
                <a:latin typeface="Marianne" panose="02000000000000000000" pitchFamily="2" charset="0"/>
              </a:rPr>
              <a:t> SPEN et POP en %</a:t>
            </a:r>
            <a:endParaRPr lang="fr-FR" sz="1000" b="1">
              <a:latin typeface="Marianne" panose="02000000000000000000" pitchFamily="2"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324595343013316"/>
          <c:y val="0.11461928934010153"/>
          <c:w val="0.63860696312043563"/>
          <c:h val="0.76668904965559503"/>
        </c:manualLayout>
      </c:layout>
      <c:barChart>
        <c:barDir val="bar"/>
        <c:grouping val="clustered"/>
        <c:varyColors val="0"/>
        <c:ser>
          <c:idx val="0"/>
          <c:order val="0"/>
          <c:tx>
            <c:strRef>
              <c:f>tableaux!$D$70</c:f>
              <c:strCache>
                <c:ptCount val="1"/>
                <c:pt idx="0">
                  <c:v>part femmes candidates</c:v>
                </c:pt>
              </c:strCache>
            </c:strRef>
          </c:tx>
          <c:spPr>
            <a:solidFill>
              <a:srgbClr val="FFC000"/>
            </a:solidFill>
            <a:ln>
              <a:noFill/>
            </a:ln>
            <a:effectLst/>
          </c:spPr>
          <c:invertIfNegative val="0"/>
          <c:dLbls>
            <c:dLbl>
              <c:idx val="8"/>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22-4289-983E-06A998725F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tableaux!$A$71:$A$85</c:f>
              <c:strCache>
                <c:ptCount val="15"/>
                <c:pt idx="0">
                  <c:v>Affectation des COP: ONISEP, DRONISEP</c:v>
                </c:pt>
                <c:pt idx="1">
                  <c:v>PLP Dessin d'arts appliqués aux métiers d'art</c:v>
                </c:pt>
                <c:pt idx="2">
                  <c:v>Arts, disciplines artistiques</c:v>
                </c:pt>
                <c:pt idx="3">
                  <c:v>Enseignement en langue de France</c:v>
                </c:pt>
                <c:pt idx="4">
                  <c:v>Théâtre/Cinéma</c:v>
                </c:pt>
                <c:pt idx="5">
                  <c:v>CINT Sections internationales</c:v>
                </c:pt>
                <c:pt idx="6">
                  <c:v>Sections binationales</c:v>
                </c:pt>
                <c:pt idx="7">
                  <c:v>BTS Economie et gestion</c:v>
                </c:pt>
                <c:pt idx="8">
                  <c:v>Poste à profil</c:v>
                </c:pt>
                <c:pt idx="9">
                  <c:v>Dispositif sportif conventionné</c:v>
                </c:pt>
                <c:pt idx="10">
                  <c:v>PLP Spécialités compétences spécifiques</c:v>
                </c:pt>
                <c:pt idx="11">
                  <c:v>CPGE Classes préparatoires aux grandes écoles</c:v>
                </c:pt>
                <c:pt idx="12">
                  <c:v>Chef de Travaux de Lycée Tech.</c:v>
                </c:pt>
                <c:pt idx="13">
                  <c:v>BTS Sciences et techniques industrielles</c:v>
                </c:pt>
                <c:pt idx="14">
                  <c:v>BTS Sciences physiques</c:v>
                </c:pt>
              </c:strCache>
            </c:strRef>
          </c:cat>
          <c:val>
            <c:numRef>
              <c:f>tableaux!$D$71:$D$85</c:f>
              <c:numCache>
                <c:formatCode>0%</c:formatCode>
                <c:ptCount val="15"/>
                <c:pt idx="0">
                  <c:v>0.76923076923076927</c:v>
                </c:pt>
                <c:pt idx="1">
                  <c:v>0.76666666666666672</c:v>
                </c:pt>
                <c:pt idx="2">
                  <c:v>0.75423728813559321</c:v>
                </c:pt>
                <c:pt idx="3">
                  <c:v>0.69230769230769229</c:v>
                </c:pt>
                <c:pt idx="4">
                  <c:v>0.65833333333333333</c:v>
                </c:pt>
                <c:pt idx="5">
                  <c:v>0.6418338108882522</c:v>
                </c:pt>
                <c:pt idx="6">
                  <c:v>0.62566844919786091</c:v>
                </c:pt>
                <c:pt idx="7">
                  <c:v>0.57627118644067798</c:v>
                </c:pt>
                <c:pt idx="8">
                  <c:v>0.55974842767295596</c:v>
                </c:pt>
                <c:pt idx="9">
                  <c:v>0.5</c:v>
                </c:pt>
                <c:pt idx="10">
                  <c:v>0.46484375</c:v>
                </c:pt>
                <c:pt idx="11">
                  <c:v>0.40448791714614502</c:v>
                </c:pt>
                <c:pt idx="12">
                  <c:v>0.40107913669064749</c:v>
                </c:pt>
                <c:pt idx="13">
                  <c:v>0.37719298245614036</c:v>
                </c:pt>
                <c:pt idx="14">
                  <c:v>0.3546099290780142</c:v>
                </c:pt>
              </c:numCache>
            </c:numRef>
          </c:val>
          <c:extLst>
            <c:ext xmlns:c16="http://schemas.microsoft.com/office/drawing/2014/chart" uri="{C3380CC4-5D6E-409C-BE32-E72D297353CC}">
              <c16:uniqueId val="{00000001-1622-4289-983E-06A998725F82}"/>
            </c:ext>
          </c:extLst>
        </c:ser>
        <c:ser>
          <c:idx val="1"/>
          <c:order val="1"/>
          <c:tx>
            <c:strRef>
              <c:f>tableaux!$H$70</c:f>
              <c:strCache>
                <c:ptCount val="1"/>
                <c:pt idx="0">
                  <c:v>part femmes mutées</c:v>
                </c:pt>
              </c:strCache>
            </c:strRef>
          </c:tx>
          <c:spPr>
            <a:solidFill>
              <a:schemeClr val="accent1">
                <a:lumMod val="75000"/>
              </a:schemeClr>
            </a:solidFill>
            <a:ln>
              <a:noFill/>
            </a:ln>
            <a:effectLst/>
          </c:spPr>
          <c:invertIfNegative val="0"/>
          <c:dLbls>
            <c:dLbl>
              <c:idx val="8"/>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22-4289-983E-06A998725F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tableaux!$A$71:$A$85</c:f>
              <c:strCache>
                <c:ptCount val="15"/>
                <c:pt idx="0">
                  <c:v>Affectation des COP: ONISEP, DRONISEP</c:v>
                </c:pt>
                <c:pt idx="1">
                  <c:v>PLP Dessin d'arts appliqués aux métiers d'art</c:v>
                </c:pt>
                <c:pt idx="2">
                  <c:v>Arts, disciplines artistiques</c:v>
                </c:pt>
                <c:pt idx="3">
                  <c:v>Enseignement en langue de France</c:v>
                </c:pt>
                <c:pt idx="4">
                  <c:v>Théâtre/Cinéma</c:v>
                </c:pt>
                <c:pt idx="5">
                  <c:v>CINT Sections internationales</c:v>
                </c:pt>
                <c:pt idx="6">
                  <c:v>Sections binationales</c:v>
                </c:pt>
                <c:pt idx="7">
                  <c:v>BTS Economie et gestion</c:v>
                </c:pt>
                <c:pt idx="8">
                  <c:v>Poste à profil</c:v>
                </c:pt>
                <c:pt idx="9">
                  <c:v>Dispositif sportif conventionné</c:v>
                </c:pt>
                <c:pt idx="10">
                  <c:v>PLP Spécialités compétences spécifiques</c:v>
                </c:pt>
                <c:pt idx="11">
                  <c:v>CPGE Classes préparatoires aux grandes écoles</c:v>
                </c:pt>
                <c:pt idx="12">
                  <c:v>Chef de Travaux de Lycée Tech.</c:v>
                </c:pt>
                <c:pt idx="13">
                  <c:v>BTS Sciences et techniques industrielles</c:v>
                </c:pt>
                <c:pt idx="14">
                  <c:v>BTS Sciences physiques</c:v>
                </c:pt>
              </c:strCache>
            </c:strRef>
          </c:cat>
          <c:val>
            <c:numRef>
              <c:f>tableaux!$H$71:$H$85</c:f>
              <c:numCache>
                <c:formatCode>0%</c:formatCode>
                <c:ptCount val="15"/>
                <c:pt idx="0">
                  <c:v>0.83333333333333337</c:v>
                </c:pt>
                <c:pt idx="1">
                  <c:v>0.80555555555555558</c:v>
                </c:pt>
                <c:pt idx="2">
                  <c:v>0.77272727272727271</c:v>
                </c:pt>
                <c:pt idx="3">
                  <c:v>0.69117647058823528</c:v>
                </c:pt>
                <c:pt idx="4">
                  <c:v>0.66666666666666663</c:v>
                </c:pt>
                <c:pt idx="5">
                  <c:v>0.60185185185185186</c:v>
                </c:pt>
                <c:pt idx="6">
                  <c:v>0.48920863309352519</c:v>
                </c:pt>
                <c:pt idx="7">
                  <c:v>0.42857142857142855</c:v>
                </c:pt>
                <c:pt idx="8">
                  <c:v>0.42307692307692307</c:v>
                </c:pt>
                <c:pt idx="9">
                  <c:v>0.37931034482758619</c:v>
                </c:pt>
                <c:pt idx="10">
                  <c:v>0.37168141592920356</c:v>
                </c:pt>
                <c:pt idx="11">
                  <c:v>0.37155963302752293</c:v>
                </c:pt>
                <c:pt idx="12">
                  <c:v>0.24590163934426229</c:v>
                </c:pt>
                <c:pt idx="13">
                  <c:v>0.17391304347826086</c:v>
                </c:pt>
                <c:pt idx="14">
                  <c:v>0</c:v>
                </c:pt>
              </c:numCache>
            </c:numRef>
          </c:val>
          <c:extLst>
            <c:ext xmlns:c16="http://schemas.microsoft.com/office/drawing/2014/chart" uri="{C3380CC4-5D6E-409C-BE32-E72D297353CC}">
              <c16:uniqueId val="{00000003-1622-4289-983E-06A998725F82}"/>
            </c:ext>
          </c:extLst>
        </c:ser>
        <c:dLbls>
          <c:showLegendKey val="0"/>
          <c:showVal val="0"/>
          <c:showCatName val="0"/>
          <c:showSerName val="0"/>
          <c:showPercent val="0"/>
          <c:showBubbleSize val="0"/>
        </c:dLbls>
        <c:gapWidth val="182"/>
        <c:axId val="543190632"/>
        <c:axId val="543192272"/>
      </c:barChart>
      <c:catAx>
        <c:axId val="543190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fr-FR"/>
          </a:p>
        </c:txPr>
        <c:crossAx val="543192272"/>
        <c:crosses val="autoZero"/>
        <c:auto val="1"/>
        <c:lblAlgn val="r"/>
        <c:lblOffset val="100"/>
        <c:tickLblSkip val="1"/>
        <c:noMultiLvlLbl val="0"/>
      </c:catAx>
      <c:valAx>
        <c:axId val="54319227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43190632"/>
        <c:crosses val="autoZero"/>
        <c:crossBetween val="between"/>
      </c:valAx>
      <c:spPr>
        <a:noFill/>
        <a:ln>
          <a:noFill/>
        </a:ln>
        <a:effectLst/>
      </c:spPr>
    </c:plotArea>
    <c:legend>
      <c:legendPos val="b"/>
      <c:layout>
        <c:manualLayout>
          <c:xMode val="edge"/>
          <c:yMode val="edge"/>
          <c:x val="0.80627930717761043"/>
          <c:y val="0.23114594838541114"/>
          <c:w val="0.12561389739608658"/>
          <c:h val="0.174585574993171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fr-F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Participants par genre et fonctions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Feuil3!$B$1</c:f>
              <c:strCache>
                <c:ptCount val="1"/>
                <c:pt idx="0">
                  <c:v>Adjoint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Feuil3!$A$2:$A$4</c:f>
              <c:strCache>
                <c:ptCount val="3"/>
                <c:pt idx="0">
                  <c:v>Femmes</c:v>
                </c:pt>
                <c:pt idx="1">
                  <c:v>Hommes</c:v>
                </c:pt>
                <c:pt idx="2">
                  <c:v>Total</c:v>
                </c:pt>
              </c:strCache>
            </c:strRef>
          </c:cat>
          <c:val>
            <c:numRef>
              <c:f>Feuil3!$B$2:$B$4</c:f>
              <c:numCache>
                <c:formatCode>General</c:formatCode>
                <c:ptCount val="3"/>
                <c:pt idx="0">
                  <c:v>1309</c:v>
                </c:pt>
                <c:pt idx="1">
                  <c:v>834</c:v>
                </c:pt>
                <c:pt idx="2">
                  <c:v>2143</c:v>
                </c:pt>
              </c:numCache>
            </c:numRef>
          </c:val>
          <c:extLst>
            <c:ext xmlns:c16="http://schemas.microsoft.com/office/drawing/2014/chart" uri="{C3380CC4-5D6E-409C-BE32-E72D297353CC}">
              <c16:uniqueId val="{00000000-721F-48A0-B51C-7E3D7BF5B0C8}"/>
            </c:ext>
          </c:extLst>
        </c:ser>
        <c:ser>
          <c:idx val="1"/>
          <c:order val="1"/>
          <c:tx>
            <c:strRef>
              <c:f>Feuil3!$C$1</c:f>
              <c:strCache>
                <c:ptCount val="1"/>
                <c:pt idx="0">
                  <c:v>Chef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Feuil3!$A$2:$A$4</c:f>
              <c:strCache>
                <c:ptCount val="3"/>
                <c:pt idx="0">
                  <c:v>Femmes</c:v>
                </c:pt>
                <c:pt idx="1">
                  <c:v>Hommes</c:v>
                </c:pt>
                <c:pt idx="2">
                  <c:v>Total</c:v>
                </c:pt>
              </c:strCache>
            </c:strRef>
          </c:cat>
          <c:val>
            <c:numRef>
              <c:f>Feuil3!$C$2:$C$4</c:f>
              <c:numCache>
                <c:formatCode>General</c:formatCode>
                <c:ptCount val="3"/>
                <c:pt idx="0">
                  <c:v>842</c:v>
                </c:pt>
                <c:pt idx="1">
                  <c:v>1111</c:v>
                </c:pt>
                <c:pt idx="2">
                  <c:v>1953</c:v>
                </c:pt>
              </c:numCache>
            </c:numRef>
          </c:val>
          <c:extLst>
            <c:ext xmlns:c16="http://schemas.microsoft.com/office/drawing/2014/chart" uri="{C3380CC4-5D6E-409C-BE32-E72D297353CC}">
              <c16:uniqueId val="{00000001-721F-48A0-B51C-7E3D7BF5B0C8}"/>
            </c:ext>
          </c:extLst>
        </c:ser>
        <c:ser>
          <c:idx val="2"/>
          <c:order val="2"/>
          <c:tx>
            <c:strRef>
              <c:f>Feuil3!$D$1</c:f>
              <c:strCache>
                <c:ptCount val="1"/>
                <c:pt idx="0">
                  <c:v>Autres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Feuil3!$A$2:$A$4</c:f>
              <c:strCache>
                <c:ptCount val="3"/>
                <c:pt idx="0">
                  <c:v>Femmes</c:v>
                </c:pt>
                <c:pt idx="1">
                  <c:v>Hommes</c:v>
                </c:pt>
                <c:pt idx="2">
                  <c:v>Total</c:v>
                </c:pt>
              </c:strCache>
            </c:strRef>
          </c:cat>
          <c:val>
            <c:numRef>
              <c:f>Feuil3!$D$2:$D$4</c:f>
              <c:numCache>
                <c:formatCode>General</c:formatCode>
                <c:ptCount val="3"/>
                <c:pt idx="0">
                  <c:v>67</c:v>
                </c:pt>
                <c:pt idx="1">
                  <c:v>81</c:v>
                </c:pt>
                <c:pt idx="2">
                  <c:v>148</c:v>
                </c:pt>
              </c:numCache>
            </c:numRef>
          </c:val>
          <c:extLst>
            <c:ext xmlns:c16="http://schemas.microsoft.com/office/drawing/2014/chart" uri="{C3380CC4-5D6E-409C-BE32-E72D297353CC}">
              <c16:uniqueId val="{00000002-721F-48A0-B51C-7E3D7BF5B0C8}"/>
            </c:ext>
          </c:extLst>
        </c:ser>
        <c:dLbls>
          <c:showLegendKey val="0"/>
          <c:showVal val="0"/>
          <c:showCatName val="0"/>
          <c:showSerName val="0"/>
          <c:showPercent val="0"/>
          <c:showBubbleSize val="0"/>
        </c:dLbls>
        <c:gapWidth val="182"/>
        <c:axId val="835900952"/>
        <c:axId val="835902920"/>
      </c:barChart>
      <c:catAx>
        <c:axId val="835900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5902920"/>
        <c:crosses val="autoZero"/>
        <c:auto val="1"/>
        <c:lblAlgn val="ctr"/>
        <c:lblOffset val="100"/>
        <c:noMultiLvlLbl val="0"/>
      </c:catAx>
      <c:valAx>
        <c:axId val="835902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5900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596CC-B329-459A-8B7D-7BA79A37E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23597</Words>
  <Characters>129785</Characters>
  <Application>Microsoft Office Word</Application>
  <DocSecurity>0</DocSecurity>
  <Lines>1081</Lines>
  <Paragraphs>306</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153076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lastModifiedBy>FLORENCE DUBO</cp:lastModifiedBy>
  <cp:revision>3</cp:revision>
  <cp:lastPrinted>2023-08-16T16:58:00Z</cp:lastPrinted>
  <dcterms:created xsi:type="dcterms:W3CDTF">2023-09-05T11:36:00Z</dcterms:created>
  <dcterms:modified xsi:type="dcterms:W3CDTF">2023-09-05T11:37:00Z</dcterms:modified>
</cp:coreProperties>
</file>